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943B4C">
        <w:rPr>
          <w:rFonts w:asciiTheme="minorHAnsi" w:hAnsiTheme="minorHAnsi" w:cstheme="minorHAnsi"/>
          <w:b/>
          <w:sz w:val="48"/>
          <w:szCs w:val="48"/>
        </w:rPr>
        <w:t>13</w:t>
      </w:r>
      <w:r w:rsidR="002A1427">
        <w:rPr>
          <w:rFonts w:asciiTheme="minorHAnsi" w:hAnsiTheme="minorHAnsi" w:cstheme="minorHAnsi"/>
          <w:b/>
          <w:sz w:val="48"/>
          <w:szCs w:val="48"/>
        </w:rPr>
        <w:t>HC027</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812295">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2A1427" w:rsidRPr="00EB34FC" w:rsidRDefault="002A1427" w:rsidP="002A1427">
      <w:pPr>
        <w:rPr>
          <w:rFonts w:asciiTheme="minorHAnsi" w:hAnsiTheme="minorHAnsi" w:cstheme="minorHAnsi"/>
          <w:b/>
          <w:sz w:val="72"/>
          <w:szCs w:val="72"/>
        </w:rPr>
      </w:pPr>
      <w:bookmarkStart w:id="3" w:name="_Toc153189650"/>
      <w:r>
        <w:rPr>
          <w:rFonts w:asciiTheme="minorHAnsi" w:hAnsiTheme="minorHAnsi" w:cstheme="minorHAnsi"/>
          <w:b/>
          <w:sz w:val="72"/>
          <w:szCs w:val="72"/>
        </w:rPr>
        <w:t>Portable Room Air Conditioners</w:t>
      </w:r>
    </w:p>
    <w:bookmarkEnd w:id="3"/>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542DB6" w:rsidRDefault="00542DB6" w:rsidP="009824E9">
            <w:pPr>
              <w:rPr>
                <w:rFonts w:asciiTheme="minorHAnsi" w:hAnsiTheme="minorHAnsi" w:cs="Arial"/>
                <w:b w:val="0"/>
                <w:bCs w:val="0"/>
                <w:sz w:val="20"/>
                <w:szCs w:val="20"/>
              </w:rPr>
            </w:pPr>
            <w:r w:rsidRPr="00145BA1">
              <w:rPr>
                <w:rFonts w:asciiTheme="minorHAnsi" w:hAnsiTheme="minorHAnsi" w:cs="Arial"/>
                <w:sz w:val="20"/>
                <w:szCs w:val="20"/>
              </w:rPr>
              <w:t>AC-70890</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5F7B4A" w:rsidP="004D61B8">
            <w:pPr>
              <w:rPr>
                <w:rFonts w:asciiTheme="minorHAnsi" w:hAnsiTheme="minorHAnsi" w:cs="Arial"/>
                <w:sz w:val="20"/>
                <w:szCs w:val="20"/>
              </w:rPr>
            </w:pPr>
            <w:r>
              <w:rPr>
                <w:rFonts w:asciiTheme="minorHAnsi" w:hAnsiTheme="minorHAnsi" w:cs="Arial"/>
                <w:sz w:val="20"/>
                <w:szCs w:val="20"/>
              </w:rPr>
              <w:t>I</w:t>
            </w:r>
            <w:r w:rsidR="004D61B8">
              <w:rPr>
                <w:rFonts w:asciiTheme="minorHAnsi" w:hAnsiTheme="minorHAnsi" w:cs="Arial"/>
                <w:sz w:val="20"/>
                <w:szCs w:val="20"/>
              </w:rPr>
              <w:t>nstall</w:t>
            </w:r>
            <w:r w:rsidR="00DD60E7">
              <w:rPr>
                <w:rFonts w:asciiTheme="minorHAnsi" w:hAnsiTheme="minorHAnsi" w:cs="Arial"/>
                <w:sz w:val="20"/>
                <w:szCs w:val="20"/>
              </w:rPr>
              <w:t>ation</w:t>
            </w:r>
            <w:r>
              <w:rPr>
                <w:rFonts w:asciiTheme="minorHAnsi" w:hAnsiTheme="minorHAnsi" w:cs="Arial"/>
                <w:sz w:val="20"/>
                <w:szCs w:val="20"/>
              </w:rPr>
              <w:t xml:space="preserve">/replacement </w:t>
            </w:r>
            <w:r w:rsidR="004D61B8">
              <w:rPr>
                <w:rFonts w:asciiTheme="minorHAnsi" w:hAnsiTheme="minorHAnsi" w:cs="Arial"/>
                <w:sz w:val="20"/>
                <w:szCs w:val="20"/>
              </w:rPr>
              <w:t xml:space="preserve">of </w:t>
            </w:r>
            <w:r w:rsidR="002A1427">
              <w:rPr>
                <w:rFonts w:asciiTheme="minorHAnsi" w:hAnsiTheme="minorHAnsi" w:cs="Arial"/>
                <w:sz w:val="20"/>
                <w:szCs w:val="20"/>
              </w:rPr>
              <w:t xml:space="preserve">standard efficiency portable room air conditioner with </w:t>
            </w:r>
            <w:r>
              <w:rPr>
                <w:rFonts w:asciiTheme="minorHAnsi" w:hAnsiTheme="minorHAnsi" w:cs="Arial"/>
                <w:sz w:val="20"/>
                <w:szCs w:val="20"/>
              </w:rPr>
              <w:t xml:space="preserve">a </w:t>
            </w:r>
            <w:r w:rsidR="002A1427">
              <w:rPr>
                <w:rFonts w:asciiTheme="minorHAnsi" w:hAnsiTheme="minorHAnsi" w:cs="Arial"/>
                <w:sz w:val="20"/>
                <w:szCs w:val="20"/>
              </w:rPr>
              <w:t>more efficient unit</w:t>
            </w:r>
            <w:r w:rsidR="004D61B8">
              <w:rPr>
                <w:rFonts w:asciiTheme="minorHAnsi" w:hAnsiTheme="minorHAnsi" w:cs="Arial"/>
                <w:sz w:val="20"/>
                <w:szCs w:val="20"/>
              </w:rPr>
              <w:t xml:space="preserve">.  </w:t>
            </w:r>
            <w:r w:rsidR="004D61B8" w:rsidRPr="004D61B8">
              <w:rPr>
                <w:rFonts w:asciiTheme="minorHAnsi" w:hAnsiTheme="minorHAnsi" w:cs="Arial"/>
                <w:sz w:val="20"/>
                <w:szCs w:val="20"/>
              </w:rPr>
              <w:t xml:space="preserve">The measure is a 12,000 BTU/h </w:t>
            </w:r>
            <w:r>
              <w:rPr>
                <w:rFonts w:asciiTheme="minorHAnsi" w:hAnsiTheme="minorHAnsi" w:cs="Arial"/>
                <w:sz w:val="20"/>
                <w:szCs w:val="20"/>
              </w:rPr>
              <w:t xml:space="preserve">portable room AC with a minimum EER of </w:t>
            </w:r>
            <w:r w:rsidR="004D61B8" w:rsidRPr="004D61B8">
              <w:rPr>
                <w:rFonts w:asciiTheme="minorHAnsi" w:hAnsiTheme="minorHAnsi" w:cs="Arial"/>
                <w:sz w:val="20"/>
                <w:szCs w:val="20"/>
              </w:rPr>
              <w:t>11.9</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4D61B8" w:rsidP="009824E9">
            <w:pPr>
              <w:rPr>
                <w:rFonts w:asciiTheme="minorHAnsi" w:hAnsiTheme="minorHAnsi" w:cs="Arial"/>
                <w:sz w:val="20"/>
                <w:szCs w:val="20"/>
              </w:rPr>
            </w:pPr>
            <w:r w:rsidRPr="004D61B8">
              <w:rPr>
                <w:rFonts w:asciiTheme="minorHAnsi" w:hAnsiTheme="minorHAnsi" w:cs="Arial"/>
                <w:sz w:val="20"/>
                <w:szCs w:val="20"/>
              </w:rPr>
              <w:t>The base case is a 12,000 BTU/h room air conditioner (room AC) with an average EER of 11.0</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6E1062">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4D61B8" w:rsidP="006E1062">
            <w:pPr>
              <w:rPr>
                <w:rFonts w:asciiTheme="minorHAnsi" w:hAnsiTheme="minorHAnsi" w:cs="Arial"/>
                <w:sz w:val="20"/>
                <w:szCs w:val="20"/>
              </w:rPr>
            </w:pPr>
            <w:r>
              <w:rPr>
                <w:rFonts w:asciiTheme="minorHAnsi" w:hAnsiTheme="minorHAnsi" w:cs="Arial"/>
                <w:sz w:val="20"/>
                <w:szCs w:val="20"/>
              </w:rPr>
              <w:t>Unit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DD60E7" w:rsidP="00AC5309">
            <w:pPr>
              <w:rPr>
                <w:rFonts w:asciiTheme="minorHAnsi" w:hAnsiTheme="minorHAnsi" w:cs="Arial"/>
                <w:sz w:val="20"/>
                <w:szCs w:val="20"/>
              </w:rPr>
            </w:pPr>
            <w:r>
              <w:rPr>
                <w:rFonts w:asciiTheme="minorHAnsi" w:hAnsiTheme="minorHAnsi" w:cs="Arial"/>
                <w:sz w:val="20"/>
                <w:szCs w:val="20"/>
              </w:rPr>
              <w:t>9.0</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290ED8" w:rsidP="00CB5E78">
            <w:pPr>
              <w:rPr>
                <w:rFonts w:asciiTheme="minorHAnsi" w:hAnsiTheme="minorHAnsi" w:cs="Arial"/>
                <w:sz w:val="20"/>
                <w:szCs w:val="20"/>
              </w:rPr>
            </w:pPr>
            <w:r w:rsidRPr="00697868">
              <w:rPr>
                <w:rFonts w:asciiTheme="minorHAnsi" w:hAnsiTheme="minorHAnsi" w:cs="Arial"/>
                <w:sz w:val="20"/>
                <w:szCs w:val="20"/>
              </w:rPr>
              <w:t>Replace on Burnout (ROB</w:t>
            </w:r>
            <w:r w:rsidR="00CB5E78">
              <w:rPr>
                <w:rFonts w:asciiTheme="minorHAnsi" w:hAnsiTheme="minorHAnsi" w:cs="Arial"/>
                <w:sz w:val="20"/>
                <w:szCs w:val="20"/>
              </w:rPr>
              <w:t>)</w:t>
            </w:r>
            <w:r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CB5E78" w:rsidP="00AC5309">
            <w:pPr>
              <w:rPr>
                <w:rFonts w:asciiTheme="minorHAnsi" w:hAnsiTheme="minorHAnsi" w:cs="Arial"/>
                <w:sz w:val="20"/>
                <w:szCs w:val="20"/>
              </w:rPr>
            </w:pPr>
            <w:r>
              <w:rPr>
                <w:rFonts w:asciiTheme="minorHAnsi" w:hAnsiTheme="minorHAnsi" w:cs="Arial"/>
                <w:sz w:val="20"/>
                <w:szCs w:val="20"/>
              </w:rPr>
              <w:t>0.55</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812295" w:rsidRPr="00812295" w:rsidRDefault="00812295" w:rsidP="00812295">
            <w:pPr>
              <w:pStyle w:val="ListParagraph"/>
              <w:numPr>
                <w:ilvl w:val="0"/>
                <w:numId w:val="12"/>
              </w:numPr>
              <w:rPr>
                <w:rFonts w:asciiTheme="minorHAnsi" w:hAnsiTheme="minorHAnsi" w:cs="Arial"/>
                <w:sz w:val="20"/>
                <w:szCs w:val="20"/>
              </w:rPr>
            </w:pPr>
            <w:r w:rsidRPr="00812295">
              <w:rPr>
                <w:rFonts w:asciiTheme="minorHAnsi" w:hAnsiTheme="minorHAnsi" w:cs="Arial"/>
                <w:sz w:val="20"/>
                <w:szCs w:val="20"/>
              </w:rPr>
              <w:t>This work paper document does not contain a data set in conformance with the 4/1/14 CPUC Ex Ante Database Specification; SCE will provide that data set separately.</w:t>
            </w:r>
          </w:p>
          <w:p w:rsidR="00812295" w:rsidRDefault="00812295" w:rsidP="009824E9">
            <w:pPr>
              <w:rPr>
                <w:rFonts w:asciiTheme="minorHAnsi" w:hAnsiTheme="minorHAnsi" w:cs="Arial"/>
                <w:sz w:val="20"/>
                <w:szCs w:val="20"/>
              </w:rPr>
            </w:pPr>
          </w:p>
          <w:p w:rsidR="00290ED8" w:rsidRPr="00812295" w:rsidRDefault="00CB5E78" w:rsidP="00812295">
            <w:pPr>
              <w:pStyle w:val="ListParagraph"/>
              <w:numPr>
                <w:ilvl w:val="0"/>
                <w:numId w:val="12"/>
              </w:numPr>
              <w:rPr>
                <w:rFonts w:asciiTheme="minorHAnsi" w:hAnsiTheme="minorHAnsi" w:cs="Arial"/>
                <w:sz w:val="20"/>
                <w:szCs w:val="20"/>
              </w:rPr>
            </w:pPr>
            <w:r w:rsidRPr="00812295">
              <w:rPr>
                <w:rFonts w:asciiTheme="minorHAnsi" w:hAnsiTheme="minorHAnsi" w:cs="Arial"/>
                <w:sz w:val="20"/>
                <w:szCs w:val="20"/>
              </w:rPr>
              <w:t xml:space="preserve">Work paper documentation and energy and demand savings </w:t>
            </w:r>
            <w:r w:rsidR="00996B81" w:rsidRPr="00812295">
              <w:rPr>
                <w:rFonts w:asciiTheme="minorHAnsi" w:hAnsiTheme="minorHAnsi" w:cs="Arial"/>
                <w:sz w:val="20"/>
                <w:szCs w:val="20"/>
              </w:rPr>
              <w:t xml:space="preserve">are </w:t>
            </w:r>
            <w:r w:rsidRPr="00812295">
              <w:rPr>
                <w:rFonts w:asciiTheme="minorHAnsi" w:hAnsiTheme="minorHAnsi" w:cs="Arial"/>
                <w:sz w:val="20"/>
                <w:szCs w:val="20"/>
              </w:rPr>
              <w:t xml:space="preserve">based on </w:t>
            </w:r>
            <w:r w:rsidR="00996B81" w:rsidRPr="00812295">
              <w:rPr>
                <w:rFonts w:asciiTheme="minorHAnsi" w:hAnsiTheme="minorHAnsi" w:cs="Arial"/>
                <w:sz w:val="20"/>
                <w:szCs w:val="20"/>
              </w:rPr>
              <w:t xml:space="preserve">previous version of the work paper - </w:t>
            </w:r>
            <w:r w:rsidRPr="00812295">
              <w:rPr>
                <w:rFonts w:asciiTheme="minorHAnsi" w:hAnsiTheme="minorHAnsi" w:cs="Arial"/>
                <w:sz w:val="20"/>
                <w:szCs w:val="20"/>
              </w:rPr>
              <w:t>SCE13HC027</w:t>
            </w:r>
            <w:r w:rsidR="006B1286" w:rsidRPr="00812295">
              <w:rPr>
                <w:rFonts w:asciiTheme="minorHAnsi" w:hAnsiTheme="minorHAnsi" w:cs="Arial"/>
                <w:sz w:val="20"/>
                <w:szCs w:val="20"/>
              </w:rPr>
              <w:t>.  Methodology for estimating energy and de</w:t>
            </w:r>
            <w:r w:rsidR="00996B81" w:rsidRPr="00812295">
              <w:rPr>
                <w:rFonts w:asciiTheme="minorHAnsi" w:hAnsiTheme="minorHAnsi" w:cs="Arial"/>
                <w:sz w:val="20"/>
                <w:szCs w:val="20"/>
              </w:rPr>
              <w:t xml:space="preserve">mand savings </w:t>
            </w:r>
            <w:r w:rsidR="006B1286" w:rsidRPr="00812295">
              <w:rPr>
                <w:rFonts w:asciiTheme="minorHAnsi" w:hAnsiTheme="minorHAnsi" w:cs="Arial"/>
                <w:sz w:val="20"/>
                <w:szCs w:val="20"/>
              </w:rPr>
              <w:t xml:space="preserve">exclude </w:t>
            </w:r>
            <w:r w:rsidR="00996B81" w:rsidRPr="00812295">
              <w:rPr>
                <w:rFonts w:asciiTheme="minorHAnsi" w:hAnsiTheme="minorHAnsi" w:cs="Arial"/>
                <w:sz w:val="20"/>
                <w:szCs w:val="20"/>
              </w:rPr>
              <w:t xml:space="preserve">2014 </w:t>
            </w:r>
            <w:proofErr w:type="spellStart"/>
            <w:r w:rsidR="006B1286" w:rsidRPr="00812295">
              <w:rPr>
                <w:rFonts w:asciiTheme="minorHAnsi" w:hAnsiTheme="minorHAnsi" w:cs="Arial"/>
                <w:sz w:val="20"/>
                <w:szCs w:val="20"/>
              </w:rPr>
              <w:t>MASControl</w:t>
            </w:r>
            <w:proofErr w:type="spellEnd"/>
            <w:r w:rsidR="006B1286" w:rsidRPr="00812295">
              <w:rPr>
                <w:rFonts w:asciiTheme="minorHAnsi" w:hAnsiTheme="minorHAnsi" w:cs="Arial"/>
                <w:sz w:val="20"/>
                <w:szCs w:val="20"/>
              </w:rPr>
              <w:t xml:space="preserve"> and </w:t>
            </w:r>
            <w:proofErr w:type="spellStart"/>
            <w:r w:rsidR="006B1286" w:rsidRPr="00812295">
              <w:rPr>
                <w:rFonts w:asciiTheme="minorHAnsi" w:hAnsiTheme="minorHAnsi" w:cs="Arial"/>
                <w:sz w:val="20"/>
                <w:szCs w:val="20"/>
              </w:rPr>
              <w:t>READi</w:t>
            </w:r>
            <w:proofErr w:type="spellEnd"/>
            <w:r w:rsidR="006B1286" w:rsidRPr="00812295">
              <w:rPr>
                <w:rFonts w:asciiTheme="minorHAnsi" w:hAnsiTheme="minorHAnsi" w:cs="Arial"/>
                <w:sz w:val="20"/>
                <w:szCs w:val="20"/>
              </w:rPr>
              <w:t xml:space="preserve"> tool applications. </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812295"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812295" w:rsidRPr="00697868" w:rsidRDefault="00812295" w:rsidP="00577E5C">
            <w:pPr>
              <w:rPr>
                <w:rFonts w:asciiTheme="minorHAnsi" w:hAnsiTheme="minorHAnsi" w:cstheme="minorHAnsi"/>
                <w:sz w:val="20"/>
                <w:szCs w:val="20"/>
              </w:rPr>
            </w:pPr>
            <w:r>
              <w:rPr>
                <w:rFonts w:asciiTheme="minorHAnsi" w:hAnsiTheme="minorHAnsi" w:cstheme="minorHAnsi"/>
                <w:sz w:val="20"/>
                <w:szCs w:val="20"/>
              </w:rPr>
              <w:t>SCE13HC027.0</w:t>
            </w:r>
          </w:p>
        </w:tc>
        <w:tc>
          <w:tcPr>
            <w:tcW w:w="517" w:type="pct"/>
          </w:tcPr>
          <w:p w:rsidR="00812295" w:rsidRPr="00697868" w:rsidRDefault="00812295" w:rsidP="00577E5C">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812295" w:rsidRPr="005734A4" w:rsidRDefault="00812295" w:rsidP="00577E5C">
            <w:pPr>
              <w:jc w:val="center"/>
              <w:rPr>
                <w:rFonts w:asciiTheme="minorHAnsi" w:hAnsiTheme="minorHAnsi" w:cstheme="minorHAnsi"/>
                <w:sz w:val="20"/>
                <w:szCs w:val="20"/>
              </w:rPr>
            </w:pPr>
            <w:r>
              <w:rPr>
                <w:rFonts w:asciiTheme="minorHAnsi" w:hAnsiTheme="minorHAnsi" w:cstheme="minorHAnsi"/>
                <w:sz w:val="20"/>
                <w:szCs w:val="20"/>
              </w:rPr>
              <w:t>03/29</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812295" w:rsidRPr="005734A4" w:rsidRDefault="00812295" w:rsidP="00577E5C">
            <w:pPr>
              <w:rPr>
                <w:rFonts w:asciiTheme="minorHAnsi" w:hAnsiTheme="minorHAnsi" w:cstheme="minorHAnsi"/>
                <w:sz w:val="20"/>
                <w:szCs w:val="20"/>
              </w:rPr>
            </w:pPr>
            <w:r>
              <w:rPr>
                <w:rFonts w:asciiTheme="minorHAnsi" w:hAnsiTheme="minorHAnsi" w:cstheme="minorHAnsi"/>
                <w:sz w:val="20"/>
                <w:szCs w:val="20"/>
              </w:rPr>
              <w:t xml:space="preserve">James </w:t>
            </w:r>
            <w:proofErr w:type="spellStart"/>
            <w:r>
              <w:rPr>
                <w:rFonts w:asciiTheme="minorHAnsi" w:hAnsiTheme="minorHAnsi" w:cstheme="minorHAnsi"/>
                <w:sz w:val="20"/>
                <w:szCs w:val="20"/>
              </w:rPr>
              <w:t>Gowen</w:t>
            </w:r>
            <w:proofErr w:type="spellEnd"/>
            <w:r>
              <w:rPr>
                <w:rFonts w:asciiTheme="minorHAnsi" w:hAnsiTheme="minorHAnsi" w:cstheme="minorHAnsi"/>
                <w:sz w:val="20"/>
                <w:szCs w:val="20"/>
              </w:rPr>
              <w:t>/Matrix</w:t>
            </w:r>
          </w:p>
        </w:tc>
        <w:tc>
          <w:tcPr>
            <w:tcW w:w="2124" w:type="pct"/>
          </w:tcPr>
          <w:p w:rsidR="00812295" w:rsidRPr="005734A4" w:rsidRDefault="00812295" w:rsidP="00577E5C">
            <w:pPr>
              <w:rPr>
                <w:rFonts w:asciiTheme="minorHAnsi" w:hAnsiTheme="minorHAnsi" w:cstheme="minorHAnsi"/>
                <w:sz w:val="20"/>
                <w:szCs w:val="20"/>
              </w:rPr>
            </w:pPr>
            <w:r>
              <w:rPr>
                <w:rFonts w:asciiTheme="minorHAnsi" w:hAnsiTheme="minorHAnsi" w:cstheme="minorHAnsi"/>
                <w:bCs/>
                <w:sz w:val="20"/>
                <w:szCs w:val="20"/>
              </w:rPr>
              <w:t>Updated work paper to new template</w:t>
            </w:r>
          </w:p>
        </w:tc>
      </w:tr>
      <w:tr w:rsidR="00812295"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812295" w:rsidRPr="00697868" w:rsidRDefault="00812295" w:rsidP="00D36798">
            <w:pPr>
              <w:rPr>
                <w:rFonts w:asciiTheme="minorHAnsi" w:hAnsiTheme="minorHAnsi" w:cstheme="minorHAnsi"/>
                <w:sz w:val="20"/>
                <w:szCs w:val="20"/>
              </w:rPr>
            </w:pPr>
            <w:r>
              <w:rPr>
                <w:rFonts w:asciiTheme="minorHAnsi" w:hAnsiTheme="minorHAnsi" w:cstheme="minorHAnsi"/>
                <w:sz w:val="20"/>
                <w:szCs w:val="20"/>
              </w:rPr>
              <w:t>SCE13HC027.1</w:t>
            </w:r>
          </w:p>
        </w:tc>
        <w:tc>
          <w:tcPr>
            <w:tcW w:w="517" w:type="pct"/>
          </w:tcPr>
          <w:p w:rsidR="00812295" w:rsidRPr="00697868" w:rsidRDefault="00812295"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812295" w:rsidRPr="00697868" w:rsidRDefault="00812295" w:rsidP="00E81F3E">
            <w:pPr>
              <w:jc w:val="center"/>
              <w:rPr>
                <w:rFonts w:asciiTheme="minorHAnsi" w:hAnsiTheme="minorHAnsi" w:cstheme="minorHAnsi"/>
                <w:sz w:val="20"/>
                <w:szCs w:val="20"/>
              </w:rPr>
            </w:pPr>
            <w:r>
              <w:rPr>
                <w:rFonts w:asciiTheme="minorHAnsi" w:hAnsiTheme="minorHAnsi" w:cstheme="minorHAnsi"/>
                <w:sz w:val="20"/>
                <w:szCs w:val="20"/>
              </w:rPr>
              <w:t>04/11</w:t>
            </w:r>
            <w:r w:rsidRPr="00697868">
              <w:rPr>
                <w:rFonts w:asciiTheme="minorHAnsi" w:hAnsiTheme="minorHAnsi" w:cstheme="minorHAnsi"/>
                <w:sz w:val="20"/>
                <w:szCs w:val="20"/>
              </w:rPr>
              <w:t>/2014</w:t>
            </w:r>
          </w:p>
        </w:tc>
        <w:tc>
          <w:tcPr>
            <w:tcW w:w="940" w:type="pct"/>
          </w:tcPr>
          <w:p w:rsidR="00812295" w:rsidRPr="00812295" w:rsidRDefault="00812295" w:rsidP="007048AC">
            <w:pPr>
              <w:rPr>
                <w:rFonts w:asciiTheme="minorHAnsi" w:hAnsiTheme="minorHAnsi" w:cstheme="minorHAnsi"/>
                <w:sz w:val="20"/>
                <w:szCs w:val="20"/>
              </w:rPr>
            </w:pPr>
            <w:r w:rsidRPr="00812295">
              <w:rPr>
                <w:rFonts w:asciiTheme="minorHAnsi" w:hAnsiTheme="minorHAnsi" w:cstheme="minorHAnsi"/>
                <w:sz w:val="20"/>
                <w:szCs w:val="20"/>
              </w:rPr>
              <w:t>Andres Fergadiotti/SCE</w:t>
            </w:r>
          </w:p>
        </w:tc>
        <w:tc>
          <w:tcPr>
            <w:tcW w:w="2124" w:type="pct"/>
          </w:tcPr>
          <w:p w:rsidR="00812295" w:rsidRPr="00812295" w:rsidRDefault="00812295" w:rsidP="00577E5C">
            <w:pPr>
              <w:rPr>
                <w:rFonts w:asciiTheme="minorHAnsi" w:hAnsiTheme="minorHAnsi" w:cstheme="minorHAnsi"/>
                <w:bCs/>
                <w:sz w:val="20"/>
                <w:szCs w:val="20"/>
              </w:rPr>
            </w:pPr>
            <w:r w:rsidRPr="00812295">
              <w:rPr>
                <w:rFonts w:asciiTheme="minorHAnsi" w:hAnsiTheme="minorHAnsi" w:cstheme="minorHAnsi"/>
                <w:bCs/>
                <w:sz w:val="20"/>
                <w:szCs w:val="20"/>
              </w:rPr>
              <w:t>-Work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6E1062" w:rsidRPr="006E1062" w:rsidRDefault="006E1062" w:rsidP="006E1062">
      <w:pPr>
        <w:pStyle w:val="Reminders"/>
        <w:rPr>
          <w:rFonts w:asciiTheme="minorHAnsi" w:hAnsiTheme="minorHAnsi" w:cstheme="minorHAnsi"/>
          <w:i w:val="0"/>
          <w:color w:val="000000"/>
          <w:sz w:val="22"/>
          <w:szCs w:val="22"/>
        </w:rPr>
      </w:pPr>
      <w:r w:rsidRPr="008E23FD">
        <w:rPr>
          <w:rFonts w:asciiTheme="minorHAnsi" w:hAnsiTheme="minorHAnsi" w:cstheme="minorHAnsi"/>
          <w:i w:val="0"/>
          <w:color w:val="000000"/>
          <w:sz w:val="22"/>
          <w:szCs w:val="22"/>
        </w:rPr>
        <w:t xml:space="preserve">This work paper details the E3 Calculator inputs for the purchase and installation of </w:t>
      </w:r>
      <w:r>
        <w:rPr>
          <w:rFonts w:asciiTheme="minorHAnsi" w:hAnsiTheme="minorHAnsi" w:cstheme="minorHAnsi"/>
          <w:i w:val="0"/>
          <w:color w:val="000000"/>
          <w:sz w:val="22"/>
          <w:szCs w:val="22"/>
        </w:rPr>
        <w:t>p</w:t>
      </w:r>
      <w:r w:rsidRPr="00D4002E">
        <w:rPr>
          <w:rFonts w:asciiTheme="minorHAnsi" w:hAnsiTheme="minorHAnsi" w:cstheme="minorHAnsi"/>
          <w:i w:val="0"/>
          <w:color w:val="000000"/>
          <w:sz w:val="22"/>
          <w:szCs w:val="22"/>
        </w:rPr>
        <w:t xml:space="preserve">ortable </w:t>
      </w:r>
      <w:r>
        <w:rPr>
          <w:rFonts w:asciiTheme="minorHAnsi" w:hAnsiTheme="minorHAnsi" w:cstheme="minorHAnsi"/>
          <w:i w:val="0"/>
          <w:color w:val="000000"/>
          <w:sz w:val="22"/>
          <w:szCs w:val="22"/>
        </w:rPr>
        <w:t>r</w:t>
      </w:r>
      <w:r w:rsidRPr="00D4002E">
        <w:rPr>
          <w:rFonts w:asciiTheme="minorHAnsi" w:hAnsiTheme="minorHAnsi" w:cstheme="minorHAnsi"/>
          <w:i w:val="0"/>
          <w:color w:val="000000"/>
          <w:sz w:val="22"/>
          <w:szCs w:val="22"/>
        </w:rPr>
        <w:t xml:space="preserve">oom </w:t>
      </w:r>
      <w:r>
        <w:rPr>
          <w:rFonts w:asciiTheme="minorHAnsi" w:hAnsiTheme="minorHAnsi" w:cstheme="minorHAnsi"/>
          <w:i w:val="0"/>
          <w:color w:val="000000"/>
          <w:sz w:val="22"/>
          <w:szCs w:val="22"/>
        </w:rPr>
        <w:t>air c</w:t>
      </w:r>
      <w:r w:rsidRPr="00D4002E">
        <w:rPr>
          <w:rFonts w:asciiTheme="minorHAnsi" w:hAnsiTheme="minorHAnsi" w:cstheme="minorHAnsi"/>
          <w:i w:val="0"/>
          <w:color w:val="000000"/>
          <w:sz w:val="22"/>
          <w:szCs w:val="22"/>
        </w:rPr>
        <w:t>onditioners</w:t>
      </w:r>
      <w:r>
        <w:rPr>
          <w:rFonts w:asciiTheme="minorHAnsi" w:hAnsiTheme="minorHAnsi" w:cstheme="minorHAnsi"/>
          <w:i w:val="0"/>
          <w:color w:val="000000"/>
          <w:sz w:val="22"/>
          <w:szCs w:val="22"/>
        </w:rPr>
        <w:t xml:space="preserve"> (portable room ACs)</w:t>
      </w:r>
      <w:r w:rsidRPr="008E23FD">
        <w:rPr>
          <w:rFonts w:asciiTheme="minorHAnsi" w:hAnsiTheme="minorHAnsi" w:cstheme="minorHAnsi"/>
          <w:i w:val="0"/>
          <w:color w:val="000000"/>
          <w:sz w:val="22"/>
          <w:szCs w:val="22"/>
        </w:rPr>
        <w:t xml:space="preserve">. The base case </w:t>
      </w:r>
      <w:r>
        <w:rPr>
          <w:rFonts w:asciiTheme="minorHAnsi" w:hAnsiTheme="minorHAnsi" w:cstheme="minorHAnsi"/>
          <w:i w:val="0"/>
          <w:color w:val="000000"/>
          <w:sz w:val="22"/>
          <w:szCs w:val="22"/>
        </w:rPr>
        <w:t>for this measure is a 12,000 BTU/h r</w:t>
      </w:r>
      <w:r w:rsidRPr="008E23FD">
        <w:rPr>
          <w:rFonts w:asciiTheme="minorHAnsi" w:hAnsiTheme="minorHAnsi" w:cstheme="minorHAnsi"/>
          <w:i w:val="0"/>
          <w:color w:val="000000"/>
          <w:sz w:val="22"/>
          <w:szCs w:val="22"/>
        </w:rPr>
        <w:t xml:space="preserve">oom </w:t>
      </w:r>
      <w:r>
        <w:rPr>
          <w:rFonts w:asciiTheme="minorHAnsi" w:hAnsiTheme="minorHAnsi" w:cstheme="minorHAnsi"/>
          <w:i w:val="0"/>
          <w:color w:val="000000"/>
          <w:sz w:val="22"/>
          <w:szCs w:val="22"/>
        </w:rPr>
        <w:t>a</w:t>
      </w:r>
      <w:r w:rsidRPr="008E23FD">
        <w:rPr>
          <w:rFonts w:asciiTheme="minorHAnsi" w:hAnsiTheme="minorHAnsi" w:cstheme="minorHAnsi"/>
          <w:i w:val="0"/>
          <w:color w:val="000000"/>
          <w:sz w:val="22"/>
          <w:szCs w:val="22"/>
        </w:rPr>
        <w:t xml:space="preserve">ir </w:t>
      </w:r>
      <w:r>
        <w:rPr>
          <w:rFonts w:asciiTheme="minorHAnsi" w:hAnsiTheme="minorHAnsi" w:cstheme="minorHAnsi"/>
          <w:i w:val="0"/>
          <w:color w:val="000000"/>
          <w:sz w:val="22"/>
          <w:szCs w:val="22"/>
        </w:rPr>
        <w:t>c</w:t>
      </w:r>
      <w:r w:rsidRPr="008E23FD">
        <w:rPr>
          <w:rFonts w:asciiTheme="minorHAnsi" w:hAnsiTheme="minorHAnsi" w:cstheme="minorHAnsi"/>
          <w:i w:val="0"/>
          <w:color w:val="000000"/>
          <w:sz w:val="22"/>
          <w:szCs w:val="22"/>
        </w:rPr>
        <w:t>onditioner</w:t>
      </w:r>
      <w:r>
        <w:rPr>
          <w:rFonts w:asciiTheme="minorHAnsi" w:hAnsiTheme="minorHAnsi" w:cstheme="minorHAnsi"/>
          <w:i w:val="0"/>
          <w:color w:val="000000"/>
          <w:sz w:val="22"/>
          <w:szCs w:val="22"/>
        </w:rPr>
        <w:t xml:space="preserve"> (room AC)</w:t>
      </w:r>
      <w:r w:rsidRPr="008E23FD">
        <w:rPr>
          <w:rFonts w:asciiTheme="minorHAnsi" w:hAnsiTheme="minorHAnsi" w:cstheme="minorHAnsi"/>
          <w:i w:val="0"/>
          <w:color w:val="000000"/>
          <w:sz w:val="22"/>
          <w:szCs w:val="22"/>
        </w:rPr>
        <w:t xml:space="preserve"> </w:t>
      </w:r>
      <w:r>
        <w:rPr>
          <w:rFonts w:asciiTheme="minorHAnsi" w:hAnsiTheme="minorHAnsi" w:cstheme="minorHAnsi"/>
          <w:i w:val="0"/>
          <w:color w:val="000000"/>
          <w:sz w:val="22"/>
          <w:szCs w:val="22"/>
        </w:rPr>
        <w:t>with an average EER of 11.0. The measure is a 12,000 BTU/h</w:t>
      </w:r>
      <w:r w:rsidRPr="008E23FD">
        <w:rPr>
          <w:rFonts w:asciiTheme="minorHAnsi" w:hAnsiTheme="minorHAnsi" w:cstheme="minorHAnsi"/>
          <w:i w:val="0"/>
          <w:color w:val="000000"/>
          <w:sz w:val="22"/>
          <w:szCs w:val="22"/>
        </w:rPr>
        <w:t xml:space="preserve"> </w:t>
      </w:r>
      <w:r>
        <w:rPr>
          <w:rFonts w:asciiTheme="minorHAnsi" w:hAnsiTheme="minorHAnsi" w:cstheme="minorHAnsi"/>
          <w:i w:val="0"/>
          <w:color w:val="000000"/>
          <w:sz w:val="22"/>
          <w:szCs w:val="22"/>
        </w:rPr>
        <w:t>p</w:t>
      </w:r>
      <w:r w:rsidRPr="008E23FD">
        <w:rPr>
          <w:rFonts w:asciiTheme="minorHAnsi" w:hAnsiTheme="minorHAnsi" w:cstheme="minorHAnsi"/>
          <w:i w:val="0"/>
          <w:color w:val="000000"/>
          <w:sz w:val="22"/>
          <w:szCs w:val="22"/>
        </w:rPr>
        <w:t>ortable</w:t>
      </w:r>
      <w:r>
        <w:rPr>
          <w:rFonts w:asciiTheme="minorHAnsi" w:hAnsiTheme="minorHAnsi" w:cstheme="minorHAnsi"/>
          <w:i w:val="0"/>
          <w:color w:val="000000"/>
          <w:sz w:val="22"/>
          <w:szCs w:val="22"/>
        </w:rPr>
        <w:t xml:space="preserve"> room</w:t>
      </w:r>
      <w:r w:rsidRPr="008E23FD">
        <w:rPr>
          <w:rFonts w:asciiTheme="minorHAnsi" w:hAnsiTheme="minorHAnsi" w:cstheme="minorHAnsi"/>
          <w:i w:val="0"/>
          <w:color w:val="000000"/>
          <w:sz w:val="22"/>
          <w:szCs w:val="22"/>
        </w:rPr>
        <w:t xml:space="preserve"> </w:t>
      </w:r>
      <w:r>
        <w:rPr>
          <w:rFonts w:asciiTheme="minorHAnsi" w:hAnsiTheme="minorHAnsi" w:cstheme="minorHAnsi"/>
          <w:i w:val="0"/>
          <w:color w:val="000000"/>
          <w:sz w:val="22"/>
          <w:szCs w:val="22"/>
        </w:rPr>
        <w:t>AC with an average EER of at least 11.9</w:t>
      </w:r>
      <w:r w:rsidRPr="008E23FD">
        <w:rPr>
          <w:rFonts w:asciiTheme="minorHAnsi" w:hAnsiTheme="minorHAnsi" w:cstheme="minorHAnsi"/>
          <w:i w:val="0"/>
          <w:color w:val="000000"/>
          <w:sz w:val="22"/>
          <w:szCs w:val="22"/>
        </w:rPr>
        <w:t>.</w:t>
      </w:r>
      <w:r w:rsidR="00542DB6">
        <w:rPr>
          <w:rFonts w:asciiTheme="minorHAnsi" w:hAnsiTheme="minorHAnsi" w:cstheme="minorHAnsi"/>
          <w:i w:val="0"/>
          <w:color w:val="000000"/>
          <w:sz w:val="22"/>
          <w:szCs w:val="22"/>
        </w:rPr>
        <w:t xml:space="preserve">  </w:t>
      </w:r>
      <w:r w:rsidR="006A73BD">
        <w:rPr>
          <w:rFonts w:asciiTheme="minorHAnsi" w:hAnsiTheme="minorHAnsi" w:cstheme="minorHAnsi"/>
          <w:i w:val="0"/>
          <w:color w:val="000000"/>
          <w:sz w:val="22"/>
          <w:szCs w:val="22"/>
        </w:rPr>
        <w:t xml:space="preserve">General manufacturer information and model description on </w:t>
      </w:r>
      <w:r w:rsidR="00542DB6">
        <w:rPr>
          <w:rFonts w:asciiTheme="minorHAnsi" w:hAnsiTheme="minorHAnsi" w:cstheme="minorHAnsi"/>
          <w:i w:val="0"/>
          <w:color w:val="000000"/>
          <w:sz w:val="22"/>
          <w:szCs w:val="22"/>
        </w:rPr>
        <w:t>Po</w:t>
      </w:r>
      <w:r w:rsidR="006A73BD">
        <w:rPr>
          <w:rFonts w:asciiTheme="minorHAnsi" w:hAnsiTheme="minorHAnsi" w:cstheme="minorHAnsi"/>
          <w:i w:val="0"/>
          <w:color w:val="000000"/>
          <w:sz w:val="22"/>
          <w:szCs w:val="22"/>
        </w:rPr>
        <w:t xml:space="preserve">rtable room AC </w:t>
      </w:r>
      <w:r w:rsidR="00542DB6">
        <w:rPr>
          <w:rFonts w:asciiTheme="minorHAnsi" w:hAnsiTheme="minorHAnsi" w:cstheme="minorHAnsi"/>
          <w:i w:val="0"/>
          <w:color w:val="000000"/>
          <w:sz w:val="22"/>
          <w:szCs w:val="22"/>
        </w:rPr>
        <w:t>for estimating measure</w:t>
      </w:r>
      <w:r w:rsidR="006A73BD">
        <w:rPr>
          <w:rFonts w:asciiTheme="minorHAnsi" w:hAnsiTheme="minorHAnsi" w:cstheme="minorHAnsi"/>
          <w:i w:val="0"/>
          <w:color w:val="000000"/>
          <w:sz w:val="22"/>
          <w:szCs w:val="22"/>
        </w:rPr>
        <w:t xml:space="preserve"> </w:t>
      </w:r>
      <w:r w:rsidR="00542DB6">
        <w:rPr>
          <w:rFonts w:asciiTheme="minorHAnsi" w:hAnsiTheme="minorHAnsi" w:cstheme="minorHAnsi"/>
          <w:i w:val="0"/>
          <w:color w:val="000000"/>
          <w:sz w:val="22"/>
          <w:szCs w:val="22"/>
        </w:rPr>
        <w:t>impacts</w:t>
      </w:r>
      <w:r w:rsidR="006A73BD">
        <w:rPr>
          <w:rFonts w:asciiTheme="minorHAnsi" w:hAnsiTheme="minorHAnsi" w:cstheme="minorHAnsi"/>
          <w:i w:val="0"/>
          <w:color w:val="000000"/>
          <w:sz w:val="22"/>
          <w:szCs w:val="22"/>
        </w:rPr>
        <w:t xml:space="preserve"> and cost</w:t>
      </w:r>
      <w:r w:rsidR="00542DB6">
        <w:rPr>
          <w:rFonts w:asciiTheme="minorHAnsi" w:hAnsiTheme="minorHAnsi" w:cstheme="minorHAnsi"/>
          <w:i w:val="0"/>
          <w:color w:val="000000"/>
          <w:sz w:val="22"/>
          <w:szCs w:val="22"/>
        </w:rPr>
        <w:t xml:space="preserve"> can be found in </w:t>
      </w:r>
      <w:r w:rsidR="001B672B">
        <w:rPr>
          <w:rFonts w:asciiTheme="minorHAnsi" w:hAnsiTheme="minorHAnsi" w:cstheme="minorHAnsi"/>
          <w:i w:val="0"/>
          <w:color w:val="000000"/>
          <w:sz w:val="22"/>
          <w:szCs w:val="22"/>
        </w:rPr>
        <w:t>Attachment 2</w:t>
      </w:r>
      <w:r>
        <w:rPr>
          <w:rFonts w:asciiTheme="minorHAnsi" w:hAnsiTheme="minorHAnsi" w:cstheme="minorHAnsi"/>
          <w:i w:val="0"/>
          <w:color w:val="000000"/>
          <w:sz w:val="22"/>
          <w:szCs w:val="22"/>
        </w:rPr>
        <w:t>.</w:t>
      </w:r>
      <w:r w:rsidR="006A73BD">
        <w:rPr>
          <w:rFonts w:asciiTheme="minorHAnsi" w:hAnsiTheme="minorHAnsi" w:cstheme="minorHAnsi"/>
          <w:i w:val="0"/>
          <w:color w:val="000000"/>
          <w:sz w:val="22"/>
          <w:szCs w:val="22"/>
        </w:rPr>
        <w:t xml:space="preserve">  </w:t>
      </w:r>
    </w:p>
    <w:p w:rsidR="00697868" w:rsidRDefault="00697868" w:rsidP="00697868">
      <w:pPr>
        <w:pStyle w:val="Remind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6E1062" w:rsidRPr="00697868" w:rsidTr="006E1062">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vAlign w:val="center"/>
          </w:tcPr>
          <w:p w:rsidR="006E1062" w:rsidRPr="004F4FCC" w:rsidRDefault="006E1062" w:rsidP="006E1062">
            <w:pPr>
              <w:rPr>
                <w:rFonts w:asciiTheme="minorHAnsi" w:hAnsiTheme="minorHAnsi" w:cstheme="minorHAnsi"/>
                <w:sz w:val="20"/>
                <w:szCs w:val="20"/>
              </w:rPr>
            </w:pPr>
            <w:r w:rsidRPr="00D4002E">
              <w:rPr>
                <w:rFonts w:asciiTheme="minorHAnsi" w:hAnsiTheme="minorHAnsi" w:cstheme="minorHAnsi"/>
                <w:sz w:val="20"/>
                <w:szCs w:val="20"/>
              </w:rPr>
              <w:t>AC-70890</w:t>
            </w:r>
          </w:p>
        </w:tc>
        <w:tc>
          <w:tcPr>
            <w:tcW w:w="4725" w:type="dxa"/>
            <w:vAlign w:val="center"/>
          </w:tcPr>
          <w:p w:rsidR="006E1062" w:rsidRPr="005B28C1" w:rsidRDefault="006E1062" w:rsidP="006E1062">
            <w:pPr>
              <w:rPr>
                <w:rFonts w:asciiTheme="minorHAnsi" w:hAnsiTheme="minorHAnsi" w:cstheme="minorHAnsi"/>
                <w:sz w:val="20"/>
                <w:szCs w:val="20"/>
              </w:rPr>
            </w:pPr>
            <w:r>
              <w:rPr>
                <w:rFonts w:asciiTheme="minorHAnsi" w:hAnsiTheme="minorHAnsi" w:cstheme="minorHAnsi"/>
                <w:sz w:val="20"/>
                <w:szCs w:val="20"/>
              </w:rPr>
              <w:t xml:space="preserve">12 </w:t>
            </w:r>
            <w:proofErr w:type="spellStart"/>
            <w:r>
              <w:rPr>
                <w:rFonts w:asciiTheme="minorHAnsi" w:hAnsiTheme="minorHAnsi" w:cstheme="minorHAnsi"/>
                <w:sz w:val="20"/>
                <w:szCs w:val="20"/>
              </w:rPr>
              <w:t>kBtu</w:t>
            </w:r>
            <w:proofErr w:type="spellEnd"/>
            <w:r>
              <w:rPr>
                <w:rFonts w:asciiTheme="minorHAnsi" w:hAnsiTheme="minorHAnsi" w:cstheme="minorHAnsi"/>
                <w:sz w:val="20"/>
                <w:szCs w:val="20"/>
              </w:rPr>
              <w:t>/</w:t>
            </w:r>
            <w:proofErr w:type="spellStart"/>
            <w:r>
              <w:rPr>
                <w:rFonts w:asciiTheme="minorHAnsi" w:hAnsiTheme="minorHAnsi" w:cstheme="minorHAnsi"/>
                <w:sz w:val="20"/>
                <w:szCs w:val="20"/>
              </w:rPr>
              <w:t>hr</w:t>
            </w:r>
            <w:proofErr w:type="spellEnd"/>
            <w:r>
              <w:rPr>
                <w:rFonts w:asciiTheme="minorHAnsi" w:hAnsiTheme="minorHAnsi" w:cstheme="minorHAnsi"/>
                <w:sz w:val="20"/>
                <w:szCs w:val="20"/>
              </w:rPr>
              <w:t xml:space="preserve"> Portable Room Air Conditioner DX Equipment</w:t>
            </w:r>
          </w:p>
        </w:tc>
      </w:tr>
    </w:tbl>
    <w:p w:rsidR="00697868" w:rsidRDefault="00697868" w:rsidP="00697868">
      <w:pPr>
        <w:pStyle w:val="Reminders"/>
        <w:rPr>
          <w:rFonts w:asciiTheme="minorHAnsi" w:hAnsiTheme="minorHAnsi" w:cstheme="minorHAnsi"/>
          <w:sz w:val="22"/>
          <w:szCs w:val="22"/>
        </w:rPr>
      </w:pPr>
    </w:p>
    <w:p w:rsidR="00697868" w:rsidRPr="009D1815" w:rsidRDefault="005F7B4A" w:rsidP="009D1815">
      <w:pPr>
        <w:pStyle w:val="Reminders"/>
        <w:rPr>
          <w:rFonts w:asciiTheme="minorHAnsi" w:hAnsiTheme="minorHAnsi" w:cstheme="minorHAnsi"/>
          <w:i w:val="0"/>
          <w:color w:val="000000"/>
          <w:sz w:val="22"/>
          <w:szCs w:val="22"/>
        </w:rPr>
      </w:pPr>
      <w:r>
        <w:rPr>
          <w:rFonts w:asciiTheme="minorHAnsi" w:hAnsiTheme="minorHAnsi" w:cstheme="minorHAnsi"/>
          <w:i w:val="0"/>
          <w:color w:val="000000"/>
          <w:sz w:val="22"/>
          <w:szCs w:val="22"/>
        </w:rPr>
        <w:t xml:space="preserve">Eligibility </w:t>
      </w:r>
      <w:r w:rsidR="009D1815" w:rsidRPr="009D1815">
        <w:rPr>
          <w:rFonts w:asciiTheme="minorHAnsi" w:hAnsiTheme="minorHAnsi" w:cstheme="minorHAnsi"/>
          <w:i w:val="0"/>
          <w:color w:val="000000"/>
          <w:sz w:val="22"/>
          <w:szCs w:val="22"/>
        </w:rPr>
        <w:t xml:space="preserve">requires replacement </w:t>
      </w:r>
      <w:r>
        <w:rPr>
          <w:rFonts w:asciiTheme="minorHAnsi" w:hAnsiTheme="minorHAnsi" w:cstheme="minorHAnsi"/>
          <w:i w:val="0"/>
          <w:color w:val="000000"/>
          <w:sz w:val="22"/>
          <w:szCs w:val="22"/>
        </w:rPr>
        <w:t xml:space="preserve">based </w:t>
      </w:r>
      <w:r w:rsidR="009D1815" w:rsidRPr="009D1815">
        <w:rPr>
          <w:rFonts w:asciiTheme="minorHAnsi" w:hAnsiTheme="minorHAnsi" w:cstheme="minorHAnsi"/>
          <w:i w:val="0"/>
          <w:color w:val="000000"/>
          <w:sz w:val="22"/>
          <w:szCs w:val="22"/>
        </w:rPr>
        <w:t>on burnout (ROB) of an existing portable room air condit</w:t>
      </w:r>
      <w:r>
        <w:rPr>
          <w:rFonts w:asciiTheme="minorHAnsi" w:hAnsiTheme="minorHAnsi" w:cstheme="minorHAnsi"/>
          <w:i w:val="0"/>
          <w:color w:val="000000"/>
          <w:sz w:val="22"/>
          <w:szCs w:val="22"/>
        </w:rPr>
        <w:t>ioner of 12,000 B</w:t>
      </w:r>
      <w:r w:rsidR="006F7DAD">
        <w:rPr>
          <w:rFonts w:asciiTheme="minorHAnsi" w:hAnsiTheme="minorHAnsi" w:cstheme="minorHAnsi"/>
          <w:i w:val="0"/>
          <w:color w:val="000000"/>
          <w:sz w:val="22"/>
          <w:szCs w:val="22"/>
        </w:rPr>
        <w:t xml:space="preserve">tu/h with matching capacity but </w:t>
      </w:r>
      <w:r>
        <w:rPr>
          <w:rFonts w:asciiTheme="minorHAnsi" w:hAnsiTheme="minorHAnsi" w:cstheme="minorHAnsi"/>
          <w:i w:val="0"/>
          <w:color w:val="000000"/>
          <w:sz w:val="22"/>
          <w:szCs w:val="22"/>
        </w:rPr>
        <w:t xml:space="preserve">higher efficiency unit.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DD60E7" w:rsidRPr="007F639D" w:rsidRDefault="00DD60E7" w:rsidP="007F639D">
      <w:pPr>
        <w:pStyle w:val="Reminders"/>
        <w:rPr>
          <w:rFonts w:asciiTheme="minorHAnsi" w:hAnsiTheme="minorHAnsi" w:cstheme="minorHAnsi"/>
          <w:i w:val="0"/>
          <w:color w:val="auto"/>
          <w:sz w:val="22"/>
          <w:szCs w:val="22"/>
        </w:rPr>
      </w:pPr>
      <w:r w:rsidRPr="00DD60E7">
        <w:rPr>
          <w:rFonts w:asciiTheme="minorHAnsi" w:hAnsiTheme="minorHAnsi" w:cstheme="minorHAnsi"/>
          <w:i w:val="0"/>
          <w:color w:val="auto"/>
          <w:sz w:val="22"/>
          <w:szCs w:val="22"/>
        </w:rPr>
        <w:t>The</w:t>
      </w:r>
      <w:r w:rsidRPr="007F639D">
        <w:rPr>
          <w:rFonts w:asciiTheme="minorHAnsi" w:hAnsiTheme="minorHAnsi" w:cstheme="minorHAnsi"/>
          <w:i w:val="0"/>
          <w:color w:val="auto"/>
          <w:sz w:val="22"/>
          <w:szCs w:val="22"/>
        </w:rPr>
        <w:t xml:space="preserve"> measure</w:t>
      </w:r>
      <w:r w:rsidR="00BB16BF" w:rsidRPr="007F639D">
        <w:rPr>
          <w:rFonts w:asciiTheme="minorHAnsi" w:hAnsiTheme="minorHAnsi" w:cstheme="minorHAnsi"/>
          <w:i w:val="0"/>
          <w:color w:val="auto"/>
          <w:sz w:val="22"/>
          <w:szCs w:val="22"/>
        </w:rPr>
        <w:t xml:space="preserve"> co</w:t>
      </w:r>
      <w:r w:rsidR="006F7DAD">
        <w:rPr>
          <w:rFonts w:asciiTheme="minorHAnsi" w:hAnsiTheme="minorHAnsi" w:cstheme="minorHAnsi"/>
          <w:i w:val="0"/>
          <w:color w:val="auto"/>
          <w:sz w:val="22"/>
          <w:szCs w:val="22"/>
        </w:rPr>
        <w:t>nsists of the installation of high efficient</w:t>
      </w:r>
      <w:r w:rsidR="00BB16BF" w:rsidRPr="007F639D">
        <w:rPr>
          <w:rFonts w:asciiTheme="minorHAnsi" w:hAnsiTheme="minorHAnsi" w:cstheme="minorHAnsi"/>
          <w:i w:val="0"/>
          <w:color w:val="auto"/>
          <w:sz w:val="22"/>
          <w:szCs w:val="22"/>
        </w:rPr>
        <w:t xml:space="preserve"> </w:t>
      </w:r>
      <w:r w:rsidRPr="007F639D">
        <w:rPr>
          <w:rFonts w:asciiTheme="minorHAnsi" w:hAnsiTheme="minorHAnsi" w:cstheme="minorHAnsi"/>
          <w:i w:val="0"/>
          <w:color w:val="auto"/>
          <w:sz w:val="22"/>
          <w:szCs w:val="22"/>
        </w:rPr>
        <w:t>portable air conditioner delivering a</w:t>
      </w:r>
      <w:r w:rsidR="00BB16BF" w:rsidRPr="007F639D">
        <w:rPr>
          <w:rFonts w:asciiTheme="minorHAnsi" w:hAnsiTheme="minorHAnsi" w:cstheme="minorHAnsi"/>
          <w:i w:val="0"/>
          <w:color w:val="auto"/>
          <w:sz w:val="22"/>
          <w:szCs w:val="22"/>
        </w:rPr>
        <w:t xml:space="preserve"> cooling output of 12,000 Btu/h.</w:t>
      </w:r>
      <w:r w:rsidR="00A12B47" w:rsidRPr="007F639D">
        <w:rPr>
          <w:rFonts w:asciiTheme="minorHAnsi" w:hAnsiTheme="minorHAnsi" w:cstheme="minorHAnsi"/>
          <w:i w:val="0"/>
          <w:color w:val="auto"/>
          <w:sz w:val="22"/>
          <w:szCs w:val="22"/>
        </w:rPr>
        <w:t xml:space="preserve">  </w:t>
      </w:r>
      <w:r w:rsidR="00BB16BF" w:rsidRPr="007F639D">
        <w:rPr>
          <w:rFonts w:asciiTheme="minorHAnsi" w:hAnsiTheme="minorHAnsi" w:cstheme="minorHAnsi"/>
          <w:i w:val="0"/>
          <w:color w:val="auto"/>
          <w:sz w:val="22"/>
          <w:szCs w:val="22"/>
        </w:rPr>
        <w:t xml:space="preserve">Depending upon usage and heat gain </w:t>
      </w:r>
      <w:r w:rsidR="00755E0B" w:rsidRPr="007F639D">
        <w:rPr>
          <w:rFonts w:asciiTheme="minorHAnsi" w:hAnsiTheme="minorHAnsi" w:cstheme="minorHAnsi"/>
          <w:i w:val="0"/>
          <w:color w:val="auto"/>
          <w:sz w:val="22"/>
          <w:szCs w:val="22"/>
        </w:rPr>
        <w:t xml:space="preserve">characteristics in the </w:t>
      </w:r>
      <w:r w:rsidR="00BB16BF" w:rsidRPr="007F639D">
        <w:rPr>
          <w:rFonts w:asciiTheme="minorHAnsi" w:hAnsiTheme="minorHAnsi" w:cstheme="minorHAnsi"/>
          <w:i w:val="0"/>
          <w:color w:val="auto"/>
          <w:sz w:val="22"/>
          <w:szCs w:val="22"/>
        </w:rPr>
        <w:t>space (room)</w:t>
      </w:r>
      <w:r w:rsidR="00755E0B" w:rsidRPr="007F639D">
        <w:rPr>
          <w:rFonts w:asciiTheme="minorHAnsi" w:hAnsiTheme="minorHAnsi" w:cstheme="minorHAnsi"/>
          <w:i w:val="0"/>
          <w:color w:val="auto"/>
          <w:sz w:val="22"/>
          <w:szCs w:val="22"/>
        </w:rPr>
        <w:t xml:space="preserve">, generally a </w:t>
      </w:r>
      <w:r w:rsidR="00BB16BF" w:rsidRPr="007F639D">
        <w:rPr>
          <w:rFonts w:asciiTheme="minorHAnsi" w:hAnsiTheme="minorHAnsi" w:cstheme="minorHAnsi"/>
          <w:i w:val="0"/>
          <w:color w:val="auto"/>
          <w:sz w:val="22"/>
          <w:szCs w:val="22"/>
        </w:rPr>
        <w:t>12,000 Btu/h unit can</w:t>
      </w:r>
      <w:r w:rsidR="00755E0B" w:rsidRPr="007F639D">
        <w:rPr>
          <w:rFonts w:asciiTheme="minorHAnsi" w:hAnsiTheme="minorHAnsi" w:cstheme="minorHAnsi"/>
          <w:i w:val="0"/>
          <w:color w:val="auto"/>
          <w:sz w:val="22"/>
          <w:szCs w:val="22"/>
        </w:rPr>
        <w:t xml:space="preserve"> </w:t>
      </w:r>
      <w:r w:rsidR="00BB16BF" w:rsidRPr="007F639D">
        <w:rPr>
          <w:rFonts w:asciiTheme="minorHAnsi" w:hAnsiTheme="minorHAnsi" w:cstheme="minorHAnsi"/>
          <w:i w:val="0"/>
          <w:color w:val="auto"/>
          <w:sz w:val="22"/>
          <w:szCs w:val="22"/>
        </w:rPr>
        <w:t>provide sufficient air-conditioned</w:t>
      </w:r>
      <w:r w:rsidR="00755E0B" w:rsidRPr="007F639D">
        <w:rPr>
          <w:rFonts w:asciiTheme="minorHAnsi" w:hAnsiTheme="minorHAnsi" w:cstheme="minorHAnsi"/>
          <w:i w:val="0"/>
          <w:color w:val="auto"/>
          <w:sz w:val="22"/>
          <w:szCs w:val="22"/>
        </w:rPr>
        <w:t xml:space="preserve"> for a 500 to </w:t>
      </w:r>
      <w:r w:rsidR="006F7DAD">
        <w:rPr>
          <w:rFonts w:asciiTheme="minorHAnsi" w:hAnsiTheme="minorHAnsi" w:cstheme="minorHAnsi"/>
          <w:i w:val="0"/>
          <w:color w:val="auto"/>
          <w:sz w:val="22"/>
          <w:szCs w:val="22"/>
        </w:rPr>
        <w:t xml:space="preserve">800 square foot space.  Advance Portable Room AC </w:t>
      </w:r>
      <w:r w:rsidR="00755E0B" w:rsidRPr="007F639D">
        <w:rPr>
          <w:rFonts w:asciiTheme="minorHAnsi" w:hAnsiTheme="minorHAnsi" w:cstheme="minorHAnsi"/>
          <w:i w:val="0"/>
          <w:color w:val="auto"/>
          <w:sz w:val="22"/>
          <w:szCs w:val="22"/>
        </w:rPr>
        <w:t xml:space="preserve">technology may </w:t>
      </w:r>
      <w:r w:rsidRPr="007F639D">
        <w:rPr>
          <w:rFonts w:asciiTheme="minorHAnsi" w:hAnsiTheme="minorHAnsi" w:cstheme="minorHAnsi"/>
          <w:i w:val="0"/>
          <w:color w:val="auto"/>
          <w:sz w:val="22"/>
          <w:szCs w:val="22"/>
        </w:rPr>
        <w:t>include</w:t>
      </w:r>
      <w:r w:rsidRPr="00DD60E7">
        <w:rPr>
          <w:rFonts w:asciiTheme="minorHAnsi" w:hAnsiTheme="minorHAnsi" w:cstheme="minorHAnsi"/>
          <w:i w:val="0"/>
          <w:color w:val="auto"/>
          <w:sz w:val="22"/>
          <w:szCs w:val="22"/>
        </w:rPr>
        <w:t xml:space="preserve"> </w:t>
      </w:r>
      <w:r w:rsidR="00BB16BF" w:rsidRPr="007F639D">
        <w:rPr>
          <w:rFonts w:asciiTheme="minorHAnsi" w:hAnsiTheme="minorHAnsi" w:cstheme="minorHAnsi"/>
          <w:i w:val="0"/>
          <w:color w:val="auto"/>
          <w:sz w:val="22"/>
          <w:szCs w:val="22"/>
        </w:rPr>
        <w:t>multi-cooling speeds</w:t>
      </w:r>
      <w:r w:rsidR="00A12B47" w:rsidRPr="007F639D">
        <w:rPr>
          <w:rFonts w:asciiTheme="minorHAnsi" w:hAnsiTheme="minorHAnsi" w:cstheme="minorHAnsi"/>
          <w:i w:val="0"/>
          <w:color w:val="auto"/>
          <w:sz w:val="22"/>
          <w:szCs w:val="22"/>
        </w:rPr>
        <w:t xml:space="preserve">, </w:t>
      </w:r>
      <w:r w:rsidR="00BB16BF" w:rsidRPr="007F639D">
        <w:rPr>
          <w:rFonts w:asciiTheme="minorHAnsi" w:hAnsiTheme="minorHAnsi" w:cstheme="minorHAnsi"/>
          <w:i w:val="0"/>
          <w:color w:val="auto"/>
          <w:sz w:val="22"/>
          <w:szCs w:val="22"/>
        </w:rPr>
        <w:t>humidi</w:t>
      </w:r>
      <w:r w:rsidR="00755E0B" w:rsidRPr="007F639D">
        <w:rPr>
          <w:rFonts w:asciiTheme="minorHAnsi" w:hAnsiTheme="minorHAnsi" w:cstheme="minorHAnsi"/>
          <w:i w:val="0"/>
          <w:color w:val="auto"/>
          <w:sz w:val="22"/>
          <w:szCs w:val="22"/>
        </w:rPr>
        <w:t>fi</w:t>
      </w:r>
      <w:r w:rsidR="00BB16BF" w:rsidRPr="007F639D">
        <w:rPr>
          <w:rFonts w:asciiTheme="minorHAnsi" w:hAnsiTheme="minorHAnsi" w:cstheme="minorHAnsi"/>
          <w:i w:val="0"/>
          <w:color w:val="auto"/>
          <w:sz w:val="22"/>
          <w:szCs w:val="22"/>
        </w:rPr>
        <w:t>cation control</w:t>
      </w:r>
      <w:r w:rsidR="00A12B47" w:rsidRPr="007F639D">
        <w:rPr>
          <w:rFonts w:asciiTheme="minorHAnsi" w:hAnsiTheme="minorHAnsi" w:cstheme="minorHAnsi"/>
          <w:i w:val="0"/>
          <w:color w:val="auto"/>
          <w:sz w:val="22"/>
          <w:szCs w:val="22"/>
        </w:rPr>
        <w:t xml:space="preserve">, automatic restart, and/or self-evaporating technology. </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7F639D" w:rsidRPr="007F639D" w:rsidRDefault="007F639D" w:rsidP="007F639D">
      <w:pPr>
        <w:pStyle w:val="Reminders"/>
        <w:rPr>
          <w:rFonts w:asciiTheme="minorHAnsi" w:hAnsiTheme="minorHAnsi" w:cstheme="minorHAnsi"/>
          <w:i w:val="0"/>
          <w:color w:val="auto"/>
          <w:sz w:val="22"/>
          <w:szCs w:val="22"/>
        </w:rPr>
      </w:pPr>
      <w:r w:rsidRPr="007F639D">
        <w:rPr>
          <w:rFonts w:asciiTheme="minorHAnsi" w:hAnsiTheme="minorHAnsi" w:cstheme="minorHAnsi"/>
          <w:i w:val="0"/>
          <w:color w:val="auto"/>
          <w:sz w:val="22"/>
          <w:szCs w:val="22"/>
        </w:rPr>
        <w:t>The delivery method is Financial Support – Downstream Incentive – Deemed.</w:t>
      </w:r>
    </w:p>
    <w:p w:rsidR="00CE28CF" w:rsidRPr="00CE28CF" w:rsidRDefault="006F7DAD" w:rsidP="006F7DA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program type is ROB.</w:t>
      </w:r>
    </w:p>
    <w:p w:rsidR="00E16609" w:rsidRDefault="00824F1C" w:rsidP="00824F1C">
      <w:pPr>
        <w:pStyle w:val="Heading2"/>
        <w:rPr>
          <w:rFonts w:asciiTheme="minorHAnsi" w:hAnsiTheme="minorHAnsi" w:cstheme="minorHAnsi"/>
        </w:rPr>
      </w:pPr>
      <w:bookmarkStart w:id="9" w:name="_Toc214003084"/>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7F639D" w:rsidRPr="001974DC" w:rsidRDefault="007F639D" w:rsidP="007F639D">
      <w:pPr>
        <w:pStyle w:val="Reminders"/>
        <w:rPr>
          <w:rFonts w:asciiTheme="minorHAnsi" w:hAnsiTheme="minorHAnsi" w:cstheme="minorHAnsi"/>
          <w:i w:val="0"/>
          <w:color w:val="000000"/>
          <w:sz w:val="22"/>
          <w:szCs w:val="22"/>
        </w:rPr>
      </w:pPr>
      <w:r w:rsidRPr="001974DC">
        <w:rPr>
          <w:rFonts w:asciiTheme="minorHAnsi" w:hAnsiTheme="minorHAnsi" w:cstheme="minorHAnsi"/>
          <w:i w:val="0"/>
          <w:color w:val="000000"/>
          <w:sz w:val="22"/>
          <w:szCs w:val="22"/>
        </w:rPr>
        <w:t xml:space="preserve">This specific measure is not included in the Database for Energy Efficient Resources </w:t>
      </w:r>
      <w:r>
        <w:rPr>
          <w:rFonts w:asciiTheme="minorHAnsi" w:hAnsiTheme="minorHAnsi" w:cstheme="minorHAnsi"/>
          <w:i w:val="0"/>
          <w:color w:val="000000"/>
          <w:sz w:val="22"/>
          <w:szCs w:val="22"/>
        </w:rPr>
        <w:t>(</w:t>
      </w:r>
      <w:r w:rsidRPr="00D166B2">
        <w:rPr>
          <w:rFonts w:asciiTheme="minorHAnsi" w:hAnsiTheme="minorHAnsi" w:cstheme="minorHAnsi"/>
          <w:i w:val="0"/>
          <w:color w:val="000000"/>
          <w:sz w:val="22"/>
          <w:szCs w:val="22"/>
        </w:rPr>
        <w:t xml:space="preserve">DEER) </w:t>
      </w:r>
      <w:r w:rsidRPr="001974DC">
        <w:rPr>
          <w:rFonts w:asciiTheme="minorHAnsi" w:hAnsiTheme="minorHAnsi" w:cstheme="minorHAnsi"/>
          <w:i w:val="0"/>
          <w:color w:val="000000"/>
          <w:sz w:val="22"/>
          <w:szCs w:val="22"/>
        </w:rPr>
        <w:t>Version</w:t>
      </w:r>
      <w:r w:rsidR="006A73BD">
        <w:rPr>
          <w:rFonts w:asciiTheme="minorHAnsi" w:hAnsiTheme="minorHAnsi" w:cstheme="minorHAnsi"/>
          <w:i w:val="0"/>
          <w:color w:val="000000"/>
          <w:sz w:val="22"/>
          <w:szCs w:val="22"/>
        </w:rPr>
        <w:t xml:space="preserve"> 2014</w:t>
      </w:r>
      <w:r>
        <w:rPr>
          <w:rFonts w:asciiTheme="minorHAnsi" w:hAnsiTheme="minorHAnsi" w:cstheme="minorHAnsi"/>
          <w:i w:val="0"/>
          <w:color w:val="000000"/>
          <w:sz w:val="22"/>
          <w:szCs w:val="22"/>
        </w:rPr>
        <w:t xml:space="preserve"> [</w:t>
      </w:r>
      <w:r w:rsidR="00D837CF">
        <w:rPr>
          <w:rFonts w:asciiTheme="minorHAnsi" w:hAnsiTheme="minorHAnsi" w:cstheme="minorHAnsi"/>
          <w:i w:val="0"/>
          <w:color w:val="000000"/>
          <w:sz w:val="22"/>
          <w:szCs w:val="22"/>
        </w:rPr>
        <w:t>386</w:t>
      </w:r>
      <w:r>
        <w:rPr>
          <w:rFonts w:asciiTheme="minorHAnsi" w:hAnsiTheme="minorHAnsi" w:cstheme="minorHAnsi"/>
          <w:i w:val="0"/>
          <w:color w:val="000000"/>
          <w:sz w:val="22"/>
          <w:szCs w:val="22"/>
        </w:rPr>
        <w:t>]</w:t>
      </w:r>
      <w:r w:rsidRPr="001974DC">
        <w:rPr>
          <w:rFonts w:asciiTheme="minorHAnsi" w:hAnsiTheme="minorHAnsi" w:cstheme="minorHAnsi"/>
          <w:i w:val="0"/>
          <w:color w:val="000000"/>
          <w:sz w:val="22"/>
          <w:szCs w:val="22"/>
        </w:rPr>
        <w:t>.</w:t>
      </w:r>
      <w:r>
        <w:rPr>
          <w:rFonts w:asciiTheme="minorHAnsi" w:hAnsiTheme="minorHAnsi" w:cstheme="minorHAnsi"/>
          <w:i w:val="0"/>
          <w:color w:val="000000"/>
          <w:sz w:val="22"/>
          <w:szCs w:val="22"/>
        </w:rPr>
        <w:t xml:space="preserve"> </w:t>
      </w:r>
      <w:r w:rsidRPr="001974DC">
        <w:rPr>
          <w:rFonts w:asciiTheme="minorHAnsi" w:hAnsiTheme="minorHAnsi" w:cstheme="minorHAnsi"/>
          <w:i w:val="0"/>
          <w:color w:val="000000"/>
          <w:sz w:val="22"/>
          <w:szCs w:val="22"/>
        </w:rPr>
        <w:t>Therefore, the DEER will not be used to determine energy saving</w:t>
      </w:r>
      <w:r>
        <w:rPr>
          <w:rFonts w:asciiTheme="minorHAnsi" w:hAnsiTheme="minorHAnsi" w:cstheme="minorHAnsi"/>
          <w:i w:val="0"/>
          <w:color w:val="000000"/>
          <w:sz w:val="22"/>
          <w:szCs w:val="22"/>
        </w:rPr>
        <w:t>s</w:t>
      </w:r>
      <w:r w:rsidRPr="001974DC">
        <w:rPr>
          <w:rFonts w:asciiTheme="minorHAnsi" w:hAnsiTheme="minorHAnsi" w:cstheme="minorHAnsi"/>
          <w:i w:val="0"/>
          <w:color w:val="000000"/>
          <w:sz w:val="22"/>
          <w:szCs w:val="22"/>
        </w:rPr>
        <w:t xml:space="preserve"> and demand reduction estimates.</w:t>
      </w:r>
    </w:p>
    <w:p w:rsidR="009E1CDE" w:rsidRPr="00697868" w:rsidRDefault="009E1CDE" w:rsidP="00E16609">
      <w:pP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7261A3" w:rsidRDefault="007261A3"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7F639D"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F639D" w:rsidRPr="00697868" w:rsidRDefault="007F639D"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7F639D" w:rsidRPr="000368E9" w:rsidRDefault="007F639D" w:rsidP="00B04317">
            <w:pPr>
              <w:jc w:val="center"/>
              <w:rPr>
                <w:rFonts w:asciiTheme="minorHAnsi" w:hAnsiTheme="minorHAnsi" w:cstheme="minorHAnsi"/>
                <w:b/>
                <w:sz w:val="20"/>
                <w:szCs w:val="20"/>
              </w:rPr>
            </w:pPr>
            <w:r>
              <w:rPr>
                <w:rFonts w:asciiTheme="minorHAnsi" w:hAnsiTheme="minorHAnsi" w:cstheme="minorHAnsi"/>
                <w:sz w:val="20"/>
                <w:szCs w:val="20"/>
              </w:rPr>
              <w:t>No</w:t>
            </w:r>
          </w:p>
        </w:tc>
      </w:tr>
      <w:tr w:rsidR="007F639D"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F639D" w:rsidRPr="00697868" w:rsidRDefault="007F639D"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7F639D" w:rsidRPr="000368E9" w:rsidRDefault="007F639D" w:rsidP="00B04317">
            <w:pPr>
              <w:jc w:val="center"/>
              <w:rPr>
                <w:rFonts w:asciiTheme="minorHAnsi" w:hAnsiTheme="minorHAnsi" w:cstheme="minorHAnsi"/>
                <w:sz w:val="20"/>
                <w:szCs w:val="20"/>
              </w:rPr>
            </w:pPr>
            <w:r w:rsidRPr="000368E9">
              <w:rPr>
                <w:rFonts w:asciiTheme="minorHAnsi" w:hAnsiTheme="minorHAnsi" w:cstheme="minorHAnsi"/>
                <w:sz w:val="20"/>
                <w:szCs w:val="20"/>
              </w:rPr>
              <w:t>No</w:t>
            </w:r>
          </w:p>
        </w:tc>
      </w:tr>
      <w:tr w:rsidR="007F639D"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F639D" w:rsidRPr="00697868" w:rsidRDefault="007F639D"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7F639D" w:rsidRPr="000368E9" w:rsidRDefault="007F639D" w:rsidP="00B04317">
            <w:pPr>
              <w:jc w:val="center"/>
              <w:rPr>
                <w:rFonts w:asciiTheme="minorHAnsi" w:hAnsiTheme="minorHAnsi" w:cstheme="minorHAnsi"/>
                <w:sz w:val="20"/>
                <w:szCs w:val="20"/>
              </w:rPr>
            </w:pPr>
            <w:r w:rsidRPr="000368E9">
              <w:rPr>
                <w:rFonts w:asciiTheme="minorHAnsi" w:hAnsiTheme="minorHAnsi" w:cstheme="minorHAnsi"/>
                <w:sz w:val="20"/>
                <w:szCs w:val="20"/>
              </w:rPr>
              <w:t>No</w:t>
            </w:r>
          </w:p>
        </w:tc>
      </w:tr>
      <w:tr w:rsidR="007F639D"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F639D" w:rsidRPr="00697868" w:rsidRDefault="007F639D"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7F639D" w:rsidRPr="000368E9" w:rsidRDefault="007F639D" w:rsidP="00B04317">
            <w:pPr>
              <w:jc w:val="center"/>
              <w:rPr>
                <w:rFonts w:asciiTheme="minorHAnsi" w:hAnsiTheme="minorHAnsi" w:cstheme="minorHAnsi"/>
                <w:sz w:val="20"/>
                <w:szCs w:val="20"/>
              </w:rPr>
            </w:pPr>
            <w:r w:rsidRPr="000368E9">
              <w:rPr>
                <w:rFonts w:asciiTheme="minorHAnsi" w:hAnsiTheme="minorHAnsi" w:cstheme="minorHAnsi"/>
                <w:sz w:val="20"/>
                <w:szCs w:val="20"/>
              </w:rPr>
              <w:t>DEER does not contain this type of measure.</w:t>
            </w:r>
          </w:p>
        </w:tc>
      </w:tr>
      <w:tr w:rsidR="007F639D"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F639D" w:rsidRPr="00697868" w:rsidRDefault="007F639D"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7F639D" w:rsidRPr="000368E9" w:rsidRDefault="007F639D" w:rsidP="00B04317">
            <w:pPr>
              <w:jc w:val="center"/>
              <w:rPr>
                <w:rFonts w:asciiTheme="minorHAnsi" w:hAnsiTheme="minorHAnsi" w:cstheme="minorHAnsi"/>
                <w:sz w:val="20"/>
                <w:szCs w:val="20"/>
              </w:rPr>
            </w:pPr>
            <w:r w:rsidRPr="000368E9">
              <w:rPr>
                <w:rFonts w:asciiTheme="minorHAnsi" w:hAnsiTheme="minorHAnsi" w:cstheme="minorHAnsi"/>
                <w:sz w:val="20"/>
                <w:szCs w:val="20"/>
              </w:rPr>
              <w:t>N/A</w:t>
            </w:r>
          </w:p>
        </w:tc>
      </w:tr>
      <w:tr w:rsidR="007F639D"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F639D" w:rsidRPr="00697868" w:rsidRDefault="007F639D"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7F639D" w:rsidRPr="000368E9" w:rsidRDefault="007F639D" w:rsidP="00B04317">
            <w:pPr>
              <w:jc w:val="center"/>
              <w:rPr>
                <w:rFonts w:asciiTheme="minorHAnsi" w:hAnsiTheme="minorHAnsi" w:cstheme="minorHAnsi"/>
                <w:sz w:val="20"/>
                <w:szCs w:val="20"/>
              </w:rPr>
            </w:pPr>
            <w:r w:rsidRPr="000368E9">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10" w:name="_Toc214003087"/>
    </w:p>
    <w:p w:rsidR="000968C6" w:rsidRPr="008F0BB3"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w:t>
      </w:r>
      <w:r w:rsidRPr="00175BAA">
        <w:rPr>
          <w:rFonts w:asciiTheme="minorHAnsi" w:hAnsiTheme="minorHAnsi" w:cstheme="minorHAnsi"/>
          <w:sz w:val="22"/>
          <w:szCs w:val="22"/>
        </w:rPr>
        <w:t xml:space="preserve">required by Version </w:t>
      </w:r>
      <w:r w:rsidR="006B4A48" w:rsidRPr="00175BAA">
        <w:rPr>
          <w:rFonts w:asciiTheme="minorHAnsi" w:hAnsiTheme="minorHAnsi" w:cstheme="minorHAnsi"/>
          <w:sz w:val="22"/>
          <w:szCs w:val="22"/>
        </w:rPr>
        <w:t>5</w:t>
      </w:r>
      <w:r w:rsidRPr="00175BAA">
        <w:rPr>
          <w:rFonts w:asciiTheme="minorHAnsi" w:hAnsiTheme="minorHAnsi" w:cstheme="minorHAnsi"/>
          <w:sz w:val="22"/>
          <w:szCs w:val="22"/>
        </w:rPr>
        <w:t xml:space="preserve"> of the California Public Utilities Commission (CPUC) Energy Efficiency Policy Manual </w:t>
      </w:r>
      <w:r w:rsidR="009138A0" w:rsidRPr="00175BAA">
        <w:rPr>
          <w:rFonts w:asciiTheme="minorHAnsi" w:hAnsiTheme="minorHAnsi" w:cstheme="minorHAnsi"/>
          <w:sz w:val="22"/>
          <w:szCs w:val="22"/>
        </w:rPr>
        <w:t>[351]</w:t>
      </w:r>
      <w:r w:rsidRPr="00175BAA">
        <w:rPr>
          <w:rFonts w:asciiTheme="minorHAnsi" w:hAnsiTheme="minorHAnsi" w:cstheme="minorHAnsi"/>
          <w:sz w:val="22"/>
          <w:szCs w:val="22"/>
        </w:rPr>
        <w:t>.</w:t>
      </w:r>
      <w:r w:rsidRPr="00697868">
        <w:rPr>
          <w:rFonts w:asciiTheme="minorHAnsi" w:hAnsiTheme="minorHAnsi" w:cstheme="minorHAnsi"/>
          <w:sz w:val="22"/>
          <w:szCs w:val="22"/>
        </w:rPr>
        <w:t xml:space="preserve"> The relevant NTGR for this measure is shown in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end"/>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6B4A48" w:rsidRPr="00697868">
        <w:rPr>
          <w:rFonts w:asciiTheme="minorHAnsi" w:hAnsiTheme="minorHAnsi" w:cstheme="minorHAnsi"/>
          <w:sz w:val="22"/>
          <w:szCs w:val="22"/>
        </w:rPr>
        <w:t xml:space="preserve">Table </w:t>
      </w:r>
      <w:r w:rsidR="006B4A48">
        <w:rPr>
          <w:rFonts w:asciiTheme="minorHAnsi" w:hAnsiTheme="minorHAnsi" w:cstheme="minorHAnsi"/>
          <w:noProof/>
          <w:sz w:val="22"/>
          <w:szCs w:val="22"/>
        </w:rPr>
        <w:t>3</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1"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443BC9">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443BC9" w:rsidRPr="00697868" w:rsidTr="00443BC9">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443BC9" w:rsidRPr="00550FB9" w:rsidRDefault="00443BC9" w:rsidP="00B04317">
            <w:pPr>
              <w:jc w:val="center"/>
              <w:rPr>
                <w:rFonts w:asciiTheme="minorHAnsi" w:hAnsiTheme="minorHAnsi" w:cstheme="minorHAnsi"/>
                <w:sz w:val="20"/>
                <w:szCs w:val="20"/>
              </w:rPr>
            </w:pPr>
            <w:r w:rsidRPr="00C85678">
              <w:rPr>
                <w:rFonts w:asciiTheme="minorHAnsi" w:hAnsiTheme="minorHAnsi" w:cstheme="minorHAnsi"/>
                <w:sz w:val="20"/>
                <w:szCs w:val="20"/>
              </w:rPr>
              <w:t>Res-Default&gt;2</w:t>
            </w:r>
          </w:p>
        </w:tc>
        <w:tc>
          <w:tcPr>
            <w:tcW w:w="1075" w:type="pct"/>
            <w:vAlign w:val="center"/>
          </w:tcPr>
          <w:p w:rsidR="00443BC9" w:rsidRPr="00550FB9" w:rsidRDefault="00443BC9" w:rsidP="00B04317">
            <w:pPr>
              <w:jc w:val="center"/>
              <w:rPr>
                <w:rFonts w:asciiTheme="minorHAnsi" w:hAnsiTheme="minorHAnsi" w:cstheme="minorHAnsi"/>
                <w:sz w:val="20"/>
                <w:szCs w:val="20"/>
              </w:rPr>
            </w:pPr>
            <w:r w:rsidRPr="00C85678">
              <w:rPr>
                <w:rFonts w:asciiTheme="minorHAnsi" w:hAnsiTheme="minorHAnsi" w:cstheme="minorHAnsi"/>
                <w:sz w:val="20"/>
                <w:szCs w:val="20"/>
              </w:rPr>
              <w:t>All other EEM with no evaluated NTGR; existing EEM with same delivery mechanism for more than 2 years</w:t>
            </w:r>
          </w:p>
        </w:tc>
        <w:tc>
          <w:tcPr>
            <w:tcW w:w="833" w:type="pct"/>
            <w:vAlign w:val="center"/>
          </w:tcPr>
          <w:p w:rsidR="00443BC9" w:rsidRPr="00550FB9" w:rsidRDefault="00443BC9" w:rsidP="00B04317">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rsidR="00443BC9" w:rsidRPr="00550FB9" w:rsidRDefault="00443BC9" w:rsidP="00B04317">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62" w:type="pct"/>
            <w:vAlign w:val="center"/>
          </w:tcPr>
          <w:p w:rsidR="00443BC9" w:rsidRPr="00550FB9" w:rsidRDefault="00443BC9" w:rsidP="00B04317">
            <w:pPr>
              <w:jc w:val="center"/>
              <w:rPr>
                <w:rFonts w:asciiTheme="minorHAnsi" w:hAnsiTheme="minorHAnsi" w:cstheme="minorHAnsi"/>
                <w:sz w:val="20"/>
                <w:szCs w:val="20"/>
              </w:rPr>
            </w:pPr>
            <w:r>
              <w:rPr>
                <w:rFonts w:asciiTheme="minorHAnsi" w:hAnsiTheme="minorHAnsi" w:cstheme="minorHAnsi"/>
                <w:sz w:val="20"/>
                <w:szCs w:val="20"/>
              </w:rPr>
              <w:t>All</w:t>
            </w:r>
          </w:p>
        </w:tc>
        <w:tc>
          <w:tcPr>
            <w:tcW w:w="449" w:type="pct"/>
            <w:vAlign w:val="center"/>
          </w:tcPr>
          <w:p w:rsidR="00443BC9" w:rsidRPr="00550FB9" w:rsidRDefault="00443BC9" w:rsidP="00B04317">
            <w:pPr>
              <w:jc w:val="center"/>
              <w:rPr>
                <w:rFonts w:asciiTheme="minorHAnsi" w:hAnsiTheme="minorHAnsi" w:cstheme="minorHAnsi"/>
                <w:sz w:val="20"/>
                <w:szCs w:val="20"/>
              </w:rPr>
            </w:pPr>
            <w:r w:rsidRPr="00550FB9">
              <w:rPr>
                <w:rFonts w:asciiTheme="minorHAnsi" w:hAnsiTheme="minorHAnsi" w:cstheme="minorHAnsi"/>
                <w:sz w:val="20"/>
                <w:szCs w:val="20"/>
              </w:rPr>
              <w:t>0.</w:t>
            </w:r>
            <w:r>
              <w:rPr>
                <w:rFonts w:asciiTheme="minorHAnsi" w:hAnsiTheme="minorHAnsi" w:cstheme="minorHAnsi"/>
                <w:sz w:val="20"/>
                <w:szCs w:val="20"/>
              </w:rPr>
              <w:t>55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t>
      </w:r>
      <w:proofErr w:type="spellStart"/>
      <w:r w:rsidR="00240B74">
        <w:rPr>
          <w:rFonts w:asciiTheme="minorHAnsi" w:hAnsiTheme="minorHAnsi" w:cstheme="minorHAnsi"/>
          <w:i w:val="0"/>
          <w:color w:val="auto"/>
          <w:sz w:val="22"/>
          <w:szCs w:val="22"/>
        </w:rPr>
        <w:t>workpaper</w:t>
      </w:r>
      <w:proofErr w:type="spellEnd"/>
      <w:r w:rsidR="00240B74">
        <w:rPr>
          <w:rFonts w:asciiTheme="minorHAnsi" w:hAnsiTheme="minorHAnsi" w:cstheme="minorHAnsi"/>
          <w:i w:val="0"/>
          <w:color w:val="auto"/>
          <w:sz w:val="22"/>
          <w:szCs w:val="22"/>
        </w:rPr>
        <w:t xml:space="preserve">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413CDB" w:rsidRPr="00413CDB">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fldChar w:fldCharType="begin"/>
      </w:r>
      <w:r w:rsidR="006B4A48" w:rsidRPr="006B4A48">
        <w:rPr>
          <w:rFonts w:asciiTheme="minorHAnsi" w:hAnsiTheme="minorHAnsi" w:cstheme="minorHAnsi"/>
          <w:i w:val="0"/>
          <w:color w:val="auto"/>
          <w:sz w:val="22"/>
          <w:szCs w:val="22"/>
        </w:rPr>
        <w:instrText xml:space="preserve"> REF _Ref296591799 \h  \* MERGEFORMAT </w:instrText>
      </w:r>
      <w:r w:rsidR="006B4A48" w:rsidRPr="006B4A48">
        <w:rPr>
          <w:rFonts w:asciiTheme="minorHAnsi" w:hAnsiTheme="minorHAnsi" w:cstheme="minorHAnsi"/>
          <w:i w:val="0"/>
          <w:color w:val="auto"/>
          <w:sz w:val="22"/>
          <w:szCs w:val="22"/>
        </w:rPr>
      </w:r>
      <w:r w:rsidR="006B4A48" w:rsidRPr="006B4A48">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56145B" w:rsidP="009824E9">
            <w:pPr>
              <w:jc w:val="center"/>
              <w:rPr>
                <w:rFonts w:asciiTheme="minorHAnsi" w:hAnsiTheme="minorHAnsi" w:cstheme="minorHAnsi"/>
                <w:sz w:val="20"/>
                <w:szCs w:val="20"/>
              </w:rPr>
            </w:pPr>
            <w:r w:rsidRPr="0056145B">
              <w:rPr>
                <w:rFonts w:asciiTheme="minorHAnsi" w:hAnsiTheme="minorHAnsi" w:cstheme="minorHAnsi"/>
                <w:sz w:val="20"/>
                <w:szCs w:val="20"/>
              </w:rPr>
              <w:t>Res-RAC-SCE</w:t>
            </w:r>
          </w:p>
        </w:tc>
        <w:tc>
          <w:tcPr>
            <w:tcW w:w="1010" w:type="pct"/>
            <w:vAlign w:val="center"/>
          </w:tcPr>
          <w:p w:rsidR="006B4A48" w:rsidRPr="00697868" w:rsidRDefault="0056145B" w:rsidP="009824E9">
            <w:pPr>
              <w:jc w:val="center"/>
              <w:rPr>
                <w:rFonts w:asciiTheme="minorHAnsi" w:hAnsiTheme="minorHAnsi" w:cstheme="minorHAnsi"/>
                <w:sz w:val="20"/>
                <w:szCs w:val="20"/>
              </w:rPr>
            </w:pPr>
            <w:r w:rsidRPr="0056145B">
              <w:rPr>
                <w:rFonts w:asciiTheme="minorHAnsi" w:hAnsiTheme="minorHAnsi" w:cstheme="minorHAnsi"/>
                <w:sz w:val="20"/>
                <w:szCs w:val="20"/>
              </w:rPr>
              <w:t>Residential Room AC; Annual Installation Rate</w:t>
            </w:r>
          </w:p>
        </w:tc>
        <w:tc>
          <w:tcPr>
            <w:tcW w:w="769" w:type="pct"/>
            <w:vAlign w:val="center"/>
          </w:tcPr>
          <w:p w:rsidR="006B4A48" w:rsidRPr="00697868" w:rsidRDefault="0056145B" w:rsidP="009824E9">
            <w:pPr>
              <w:jc w:val="center"/>
              <w:rPr>
                <w:rFonts w:asciiTheme="minorHAnsi" w:hAnsiTheme="minorHAnsi" w:cstheme="minorHAnsi"/>
                <w:sz w:val="20"/>
                <w:szCs w:val="20"/>
              </w:rPr>
            </w:pPr>
            <w:r>
              <w:rPr>
                <w:rFonts w:asciiTheme="minorHAnsi" w:hAnsiTheme="minorHAnsi" w:cstheme="minorHAnsi"/>
                <w:sz w:val="20"/>
                <w:szCs w:val="20"/>
              </w:rPr>
              <w:t>Res</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NonUpStrm</w:t>
            </w:r>
            <w:proofErr w:type="spellEnd"/>
          </w:p>
        </w:tc>
        <w:tc>
          <w:tcPr>
            <w:tcW w:w="707" w:type="pct"/>
            <w:vAlign w:val="center"/>
          </w:tcPr>
          <w:p w:rsidR="006B4A48" w:rsidRPr="00697868" w:rsidRDefault="0056145B" w:rsidP="009824E9">
            <w:pPr>
              <w:jc w:val="center"/>
              <w:rPr>
                <w:rFonts w:asciiTheme="minorHAnsi" w:hAnsiTheme="minorHAnsi" w:cstheme="minorHAnsi"/>
                <w:sz w:val="20"/>
                <w:szCs w:val="20"/>
              </w:rPr>
            </w:pPr>
            <w:r>
              <w:rPr>
                <w:rFonts w:asciiTheme="minorHAnsi" w:hAnsiTheme="minorHAnsi" w:cstheme="minorHAnsi"/>
                <w:sz w:val="20"/>
                <w:szCs w:val="20"/>
              </w:rPr>
              <w:t>0.96</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Spillage rate will also be applied to measures however the values will not be tracked in the </w:t>
      </w:r>
      <w:proofErr w:type="spellStart"/>
      <w:r w:rsidRPr="000968C6">
        <w:rPr>
          <w:rFonts w:asciiTheme="minorHAnsi" w:hAnsiTheme="minorHAnsi" w:cstheme="minorHAnsi"/>
          <w:i w:val="0"/>
          <w:color w:val="auto"/>
          <w:sz w:val="22"/>
          <w:szCs w:val="22"/>
        </w:rPr>
        <w:t>workpapers</w:t>
      </w:r>
      <w:proofErr w:type="spellEnd"/>
      <w:r w:rsidRPr="000968C6">
        <w:rPr>
          <w:rFonts w:asciiTheme="minorHAnsi" w:hAnsiTheme="minorHAnsi" w:cstheme="minorHAnsi"/>
          <w:i w:val="0"/>
          <w:color w:val="auto"/>
          <w:sz w:val="22"/>
          <w:szCs w:val="22"/>
        </w:rPr>
        <w:t>.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For a full set of values associated with the measures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Pr="00240B74">
        <w:rPr>
          <w:rFonts w:asciiTheme="minorHAnsi" w:hAnsiTheme="minorHAnsi" w:cstheme="minorHAnsi"/>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Values included in this </w:t>
            </w:r>
            <w:proofErr w:type="spellStart"/>
            <w:r w:rsidRPr="00240B74">
              <w:rPr>
                <w:rFonts w:asciiTheme="minorHAnsi" w:hAnsiTheme="minorHAnsi" w:cstheme="minorHAnsi"/>
                <w:i w:val="0"/>
                <w:color w:val="auto"/>
                <w:sz w:val="20"/>
                <w:szCs w:val="22"/>
              </w:rPr>
              <w:t>workpaper</w:t>
            </w:r>
            <w:proofErr w:type="spellEnd"/>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Space Cooling</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dx AC Equipment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Room AC</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dx AC Equipment</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65592A"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Room AC</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2703C0" w:rsidRPr="00697868" w:rsidRDefault="00B64458" w:rsidP="002703C0">
      <w:pPr>
        <w:autoSpaceDE w:val="0"/>
        <w:autoSpaceDN w:val="0"/>
        <w:adjustRightInd w:val="0"/>
        <w:rPr>
          <w:rFonts w:asciiTheme="minorHAnsi" w:hAnsiTheme="minorHAnsi" w:cstheme="minorHAnsi"/>
          <w:sz w:val="22"/>
          <w:szCs w:val="22"/>
        </w:rPr>
      </w:pPr>
      <w:bookmarkStart w:id="13" w:name="_Ref179088754"/>
      <w:bookmarkStart w:id="14" w:name="_Toc206400157"/>
      <w:bookmarkStart w:id="15" w:name="_Toc220234677"/>
      <w:r w:rsidRPr="002703C0">
        <w:rPr>
          <w:rFonts w:asciiTheme="minorHAnsi" w:hAnsiTheme="minorHAnsi" w:cstheme="minorHAnsi"/>
          <w:sz w:val="22"/>
          <w:szCs w:val="22"/>
        </w:rPr>
        <w:t>There are no requirements defined in Title 20</w:t>
      </w:r>
      <w:r w:rsidR="00175BAA">
        <w:rPr>
          <w:rFonts w:asciiTheme="minorHAnsi" w:hAnsiTheme="minorHAnsi" w:cstheme="minorHAnsi"/>
          <w:sz w:val="22"/>
          <w:szCs w:val="22"/>
        </w:rPr>
        <w:t xml:space="preserve"> – </w:t>
      </w:r>
      <w:r w:rsidR="00D837CF">
        <w:rPr>
          <w:rFonts w:asciiTheme="minorHAnsi" w:hAnsiTheme="minorHAnsi" w:cstheme="minorHAnsi"/>
          <w:sz w:val="22"/>
          <w:szCs w:val="22"/>
        </w:rPr>
        <w:t xml:space="preserve">2014 </w:t>
      </w:r>
      <w:r w:rsidR="00175BAA">
        <w:rPr>
          <w:rFonts w:asciiTheme="minorHAnsi" w:hAnsiTheme="minorHAnsi" w:cstheme="minorHAnsi"/>
          <w:sz w:val="22"/>
          <w:szCs w:val="22"/>
        </w:rPr>
        <w:t>Appliance Efficiency Regulations</w:t>
      </w:r>
      <w:r w:rsidRPr="002703C0">
        <w:rPr>
          <w:rFonts w:asciiTheme="minorHAnsi" w:hAnsiTheme="minorHAnsi" w:cstheme="minorHAnsi"/>
          <w:sz w:val="22"/>
          <w:szCs w:val="22"/>
        </w:rPr>
        <w:t xml:space="preserve"> [</w:t>
      </w:r>
      <w:r w:rsidR="00D837CF">
        <w:rPr>
          <w:rFonts w:asciiTheme="minorHAnsi" w:hAnsiTheme="minorHAnsi" w:cstheme="minorHAnsi"/>
          <w:sz w:val="22"/>
          <w:szCs w:val="22"/>
        </w:rPr>
        <w:t>422</w:t>
      </w:r>
      <w:r w:rsidRPr="002703C0">
        <w:rPr>
          <w:rFonts w:asciiTheme="minorHAnsi" w:hAnsiTheme="minorHAnsi" w:cstheme="minorHAnsi"/>
          <w:sz w:val="22"/>
          <w:szCs w:val="22"/>
        </w:rPr>
        <w:t>] for portable room ACs, so there is no code impact. The baseline is assumed to be code compliant room ACs.</w:t>
      </w:r>
      <w:bookmarkEnd w:id="13"/>
      <w:bookmarkEnd w:id="14"/>
      <w:bookmarkEnd w:id="15"/>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697868" w:rsidRDefault="002C6C7A" w:rsidP="00D837CF">
            <w:pPr>
              <w:jc w:val="center"/>
              <w:rPr>
                <w:rFonts w:asciiTheme="minorHAnsi" w:hAnsiTheme="minorHAnsi" w:cstheme="minorHAnsi"/>
                <w:sz w:val="20"/>
                <w:szCs w:val="20"/>
              </w:rPr>
            </w:pPr>
            <w:r w:rsidRPr="00B64458">
              <w:rPr>
                <w:rFonts w:asciiTheme="minorHAnsi" w:hAnsiTheme="minorHAnsi" w:cstheme="minorHAnsi"/>
                <w:sz w:val="20"/>
                <w:szCs w:val="20"/>
              </w:rPr>
              <w:t>Title 20 (</w:t>
            </w:r>
            <w:r w:rsidR="00D837CF" w:rsidRPr="00B64458">
              <w:rPr>
                <w:rFonts w:asciiTheme="minorHAnsi" w:hAnsiTheme="minorHAnsi" w:cstheme="minorHAnsi"/>
                <w:sz w:val="20"/>
                <w:szCs w:val="20"/>
              </w:rPr>
              <w:t>201</w:t>
            </w:r>
            <w:r w:rsidR="00D837CF">
              <w:rPr>
                <w:rFonts w:asciiTheme="minorHAnsi" w:hAnsiTheme="minorHAnsi" w:cstheme="minorHAnsi"/>
                <w:sz w:val="20"/>
                <w:szCs w:val="20"/>
              </w:rPr>
              <w:t>4</w:t>
            </w:r>
            <w:r w:rsidRPr="00B64458">
              <w:rPr>
                <w:rFonts w:asciiTheme="minorHAnsi" w:hAnsiTheme="minorHAnsi" w:cstheme="minorHAnsi"/>
                <w:sz w:val="20"/>
                <w:szCs w:val="20"/>
              </w:rPr>
              <w:t>)</w:t>
            </w:r>
          </w:p>
        </w:tc>
        <w:tc>
          <w:tcPr>
            <w:tcW w:w="4352" w:type="dxa"/>
            <w:vAlign w:val="center"/>
          </w:tcPr>
          <w:p w:rsidR="00881A42" w:rsidRPr="00697868" w:rsidRDefault="00B64458" w:rsidP="00AB3386">
            <w:pPr>
              <w:jc w:val="center"/>
              <w:rPr>
                <w:rFonts w:asciiTheme="minorHAnsi" w:hAnsiTheme="minorHAnsi" w:cstheme="minorHAnsi"/>
                <w:color w:val="FF0000"/>
                <w:sz w:val="20"/>
                <w:szCs w:val="20"/>
              </w:rPr>
            </w:pPr>
            <w:r w:rsidRPr="00D166B2">
              <w:rPr>
                <w:rFonts w:asciiTheme="minorHAnsi" w:hAnsiTheme="minorHAnsi" w:cstheme="minorHAnsi"/>
                <w:sz w:val="20"/>
                <w:szCs w:val="20"/>
              </w:rPr>
              <w:t>California’s Title 20 Appliance Efficiency Program Codes</w:t>
            </w:r>
          </w:p>
        </w:tc>
        <w:tc>
          <w:tcPr>
            <w:tcW w:w="1821" w:type="dxa"/>
            <w:vAlign w:val="center"/>
          </w:tcPr>
          <w:p w:rsidR="00881A42" w:rsidRPr="00697868" w:rsidRDefault="00D837CF" w:rsidP="007E43F8">
            <w:pPr>
              <w:jc w:val="center"/>
              <w:rPr>
                <w:rFonts w:asciiTheme="minorHAnsi" w:hAnsiTheme="minorHAnsi" w:cstheme="minorHAnsi"/>
                <w:color w:val="FF0000"/>
                <w:sz w:val="20"/>
                <w:szCs w:val="20"/>
              </w:rPr>
            </w:pPr>
            <w:r>
              <w:rPr>
                <w:rFonts w:asciiTheme="minorHAnsi" w:hAnsiTheme="minorHAnsi" w:cstheme="minorHAnsi"/>
                <w:sz w:val="20"/>
                <w:szCs w:val="20"/>
              </w:rPr>
              <w:t>May 2014</w:t>
            </w:r>
          </w:p>
        </w:tc>
      </w:tr>
    </w:tbl>
    <w:p w:rsidR="00B07EE5"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6" w:name="_Toc214003088"/>
      <w:r w:rsidRPr="00AB21F5">
        <w:rPr>
          <w:rFonts w:asciiTheme="minorHAnsi" w:hAnsiTheme="minorHAnsi"/>
        </w:rPr>
        <w:t>1.4.3 Non-DEER Study Review</w:t>
      </w:r>
    </w:p>
    <w:p w:rsidR="00AB21F5" w:rsidRPr="00B04317" w:rsidRDefault="00B04317" w:rsidP="00AB21F5">
      <w:pPr>
        <w:pStyle w:val="Reminder"/>
        <w:rPr>
          <w:rFonts w:asciiTheme="minorHAnsi" w:hAnsiTheme="minorHAnsi" w:cstheme="minorHAnsi"/>
          <w:i w:val="0"/>
          <w:color w:val="auto"/>
          <w:sz w:val="22"/>
          <w:szCs w:val="22"/>
        </w:rPr>
      </w:pPr>
      <w:r w:rsidRPr="00B04317">
        <w:rPr>
          <w:rFonts w:asciiTheme="minorHAnsi" w:hAnsiTheme="minorHAnsi" w:cstheme="minorHAnsi"/>
          <w:i w:val="0"/>
          <w:color w:val="auto"/>
          <w:sz w:val="22"/>
          <w:szCs w:val="22"/>
        </w:rPr>
        <w:t>N/A</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6"/>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0968C6" w:rsidRPr="00697868">
        <w:rPr>
          <w:rFonts w:asciiTheme="minorHAnsi" w:hAnsiTheme="minorHAnsi" w:cstheme="minorHAnsi"/>
          <w:sz w:val="22"/>
          <w:szCs w:val="22"/>
        </w:rPr>
        <w:t xml:space="preserve">Table </w:t>
      </w:r>
      <w:r w:rsidR="000968C6">
        <w:rPr>
          <w:rFonts w:asciiTheme="minorHAnsi" w:hAnsiTheme="minorHAnsi" w:cstheme="minorHAnsi"/>
          <w:noProof/>
          <w:sz w:val="22"/>
          <w:szCs w:val="22"/>
        </w:rPr>
        <w:t>5</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7"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7"/>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B04317" w:rsidRPr="00697868" w:rsidTr="00E438F1">
        <w:trPr>
          <w:cnfStyle w:val="000000100000" w:firstRow="0" w:lastRow="0" w:firstColumn="0" w:lastColumn="0" w:oddVBand="0" w:evenVBand="0" w:oddHBand="1" w:evenHBand="0" w:firstRowFirstColumn="0" w:firstRowLastColumn="0" w:lastRowFirstColumn="0" w:lastRowLastColumn="0"/>
          <w:trHeight w:val="261"/>
          <w:jc w:val="center"/>
        </w:trPr>
        <w:tc>
          <w:tcPr>
            <w:tcW w:w="1461" w:type="dxa"/>
          </w:tcPr>
          <w:p w:rsidR="00B04317" w:rsidRPr="00697868" w:rsidRDefault="00FB7376" w:rsidP="000F130A">
            <w:pPr>
              <w:rPr>
                <w:rFonts w:asciiTheme="minorHAnsi" w:hAnsiTheme="minorHAnsi" w:cstheme="minorHAnsi"/>
                <w:sz w:val="20"/>
                <w:szCs w:val="20"/>
              </w:rPr>
            </w:pPr>
            <w:r w:rsidRPr="00D92140">
              <w:rPr>
                <w:rFonts w:asciiTheme="minorHAnsi" w:hAnsiTheme="minorHAnsi" w:cstheme="minorHAnsi"/>
                <w:sz w:val="20"/>
                <w:szCs w:val="20"/>
              </w:rPr>
              <w:t>HV-RAC-ES</w:t>
            </w:r>
          </w:p>
        </w:tc>
        <w:tc>
          <w:tcPr>
            <w:tcW w:w="1731" w:type="dxa"/>
          </w:tcPr>
          <w:p w:rsidR="00B04317" w:rsidRPr="005B28C1" w:rsidRDefault="00B04317" w:rsidP="00B04317">
            <w:pPr>
              <w:rPr>
                <w:rFonts w:asciiTheme="minorHAnsi" w:hAnsiTheme="minorHAnsi" w:cstheme="minorHAnsi"/>
                <w:sz w:val="20"/>
                <w:szCs w:val="20"/>
              </w:rPr>
            </w:pPr>
            <w:r w:rsidRPr="005B28C1">
              <w:rPr>
                <w:rFonts w:asciiTheme="minorHAnsi" w:hAnsiTheme="minorHAnsi" w:cstheme="minorHAnsi"/>
                <w:sz w:val="20"/>
                <w:szCs w:val="20"/>
              </w:rPr>
              <w:t>Residential</w:t>
            </w:r>
          </w:p>
        </w:tc>
        <w:tc>
          <w:tcPr>
            <w:tcW w:w="1214" w:type="dxa"/>
          </w:tcPr>
          <w:p w:rsidR="00B04317" w:rsidRPr="005B28C1" w:rsidRDefault="00B04317" w:rsidP="00B04317">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B04317" w:rsidRPr="005B28C1" w:rsidRDefault="00B04317" w:rsidP="00B04317">
            <w:pPr>
              <w:rPr>
                <w:rFonts w:asciiTheme="minorHAnsi" w:hAnsiTheme="minorHAnsi" w:cstheme="minorHAnsi"/>
                <w:sz w:val="20"/>
                <w:szCs w:val="20"/>
              </w:rPr>
            </w:pPr>
            <w:r w:rsidRPr="0089223A">
              <w:rPr>
                <w:rFonts w:asciiTheme="minorHAnsi" w:hAnsiTheme="minorHAnsi" w:cstheme="minorHAnsi"/>
                <w:sz w:val="20"/>
                <w:szCs w:val="20"/>
              </w:rPr>
              <w:t>Room AC - Energy Star</w:t>
            </w:r>
          </w:p>
        </w:tc>
        <w:tc>
          <w:tcPr>
            <w:tcW w:w="1566" w:type="dxa"/>
          </w:tcPr>
          <w:p w:rsidR="00B04317" w:rsidRDefault="00FB7376" w:rsidP="00B04317">
            <w:pPr>
              <w:rPr>
                <w:rFonts w:asciiTheme="minorHAnsi" w:hAnsiTheme="minorHAnsi" w:cstheme="minorHAnsi"/>
                <w:sz w:val="20"/>
                <w:szCs w:val="20"/>
              </w:rPr>
            </w:pPr>
            <w:r>
              <w:rPr>
                <w:rFonts w:asciiTheme="minorHAnsi" w:hAnsiTheme="minorHAnsi" w:cstheme="minorHAnsi"/>
                <w:sz w:val="20"/>
                <w:szCs w:val="20"/>
              </w:rPr>
              <w:t>9</w:t>
            </w:r>
          </w:p>
        </w:tc>
        <w:tc>
          <w:tcPr>
            <w:tcW w:w="1443" w:type="dxa"/>
          </w:tcPr>
          <w:p w:rsidR="00B04317" w:rsidRPr="005B28C1" w:rsidRDefault="00242562" w:rsidP="00B04317">
            <w:pPr>
              <w:rPr>
                <w:rFonts w:asciiTheme="minorHAnsi" w:hAnsiTheme="minorHAnsi" w:cstheme="minorHAnsi"/>
                <w:sz w:val="20"/>
                <w:szCs w:val="20"/>
              </w:rPr>
            </w:pPr>
            <w:r>
              <w:rPr>
                <w:rFonts w:asciiTheme="minorHAnsi" w:hAnsiTheme="minorHAnsi" w:cstheme="minorHAnsi"/>
                <w:sz w:val="20"/>
                <w:szCs w:val="20"/>
              </w:rPr>
              <w:t>N/A</w:t>
            </w:r>
          </w:p>
        </w:tc>
      </w:tr>
    </w:tbl>
    <w:p w:rsidR="00B04317" w:rsidRPr="00DF1B84" w:rsidRDefault="00E16609" w:rsidP="00DF1B84">
      <w:pPr>
        <w:pStyle w:val="Heading1"/>
        <w:keepNext w:val="0"/>
        <w:rPr>
          <w:rFonts w:asciiTheme="minorHAnsi" w:hAnsiTheme="minorHAnsi" w:cstheme="minorHAnsi"/>
        </w:rPr>
      </w:pPr>
      <w:bookmarkStart w:id="18"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B04317" w:rsidRPr="00957382" w:rsidRDefault="00B04317" w:rsidP="00B04317">
      <w:pPr>
        <w:rPr>
          <w:rFonts w:asciiTheme="minorHAnsi" w:hAnsiTheme="minorHAnsi" w:cstheme="minorHAnsi"/>
          <w:b/>
          <w:color w:val="000000"/>
          <w:sz w:val="22"/>
          <w:szCs w:val="22"/>
          <w:u w:val="single"/>
        </w:rPr>
      </w:pPr>
      <w:r w:rsidRPr="00957382">
        <w:rPr>
          <w:rFonts w:asciiTheme="minorHAnsi" w:hAnsiTheme="minorHAnsi" w:cstheme="minorHAnsi"/>
          <w:b/>
          <w:color w:val="000000"/>
          <w:sz w:val="22"/>
          <w:szCs w:val="22"/>
          <w:u w:val="single"/>
        </w:rPr>
        <w:t>Determination of operating hours</w:t>
      </w:r>
    </w:p>
    <w:p w:rsidR="00B04317" w:rsidRPr="00B04317" w:rsidRDefault="00B04317" w:rsidP="00B04317">
      <w:pPr>
        <w:rPr>
          <w:rFonts w:asciiTheme="minorHAnsi" w:hAnsiTheme="minorHAnsi" w:cstheme="minorHAnsi"/>
          <w:sz w:val="22"/>
          <w:szCs w:val="22"/>
        </w:rPr>
      </w:pPr>
      <w:r w:rsidRPr="00B04317">
        <w:rPr>
          <w:rFonts w:asciiTheme="minorHAnsi" w:hAnsiTheme="minorHAnsi" w:cstheme="minorHAnsi"/>
          <w:sz w:val="22"/>
          <w:szCs w:val="22"/>
        </w:rPr>
        <w:t>The 2006-2008 impact study report for room ACs was used to obtain typical room AC operating hours in climate zones 6, 8, 9, and 10 [</w:t>
      </w:r>
      <w:r w:rsidR="00175BAA">
        <w:rPr>
          <w:rFonts w:asciiTheme="minorHAnsi" w:hAnsiTheme="minorHAnsi" w:cstheme="minorHAnsi"/>
          <w:sz w:val="22"/>
          <w:szCs w:val="22"/>
        </w:rPr>
        <w:t>329</w:t>
      </w:r>
      <w:r w:rsidRPr="00B04317">
        <w:rPr>
          <w:rFonts w:asciiTheme="minorHAnsi" w:hAnsiTheme="minorHAnsi" w:cstheme="minorHAnsi"/>
          <w:sz w:val="22"/>
          <w:szCs w:val="22"/>
        </w:rPr>
        <w:t>]. Using annual cooling degree days, climate zone 10’s operating hours were scaled to determine operating hours for climate zones 13 through 15, and climate zone 6’s hours were scaled to find climate zone 16’s hours.</w:t>
      </w:r>
    </w:p>
    <w:p w:rsidR="00B04317" w:rsidRDefault="00B04317" w:rsidP="00B04317">
      <w:pPr>
        <w:rPr>
          <w:rFonts w:asciiTheme="minorHAnsi" w:hAnsiTheme="minorHAnsi" w:cstheme="minorHAnsi"/>
          <w:b/>
          <w:color w:val="000000"/>
          <w:sz w:val="22"/>
          <w:szCs w:val="22"/>
        </w:rPr>
      </w:pPr>
    </w:p>
    <w:p w:rsidR="00B04317" w:rsidRPr="00957382" w:rsidRDefault="00B04317" w:rsidP="00B04317">
      <w:pPr>
        <w:rPr>
          <w:rFonts w:asciiTheme="minorHAnsi" w:hAnsiTheme="minorHAnsi" w:cstheme="minorHAnsi"/>
          <w:color w:val="000000"/>
          <w:sz w:val="22"/>
          <w:szCs w:val="22"/>
          <w:u w:val="single"/>
        </w:rPr>
      </w:pPr>
      <w:r w:rsidRPr="00957382">
        <w:rPr>
          <w:rFonts w:asciiTheme="minorHAnsi" w:hAnsiTheme="minorHAnsi" w:cstheme="minorHAnsi"/>
          <w:color w:val="000000"/>
          <w:sz w:val="22"/>
          <w:szCs w:val="22"/>
          <w:u w:val="single"/>
        </w:rPr>
        <w:t>Example: Determining operation hours for climate zone 14</w:t>
      </w:r>
      <w:r w:rsidRPr="00957382">
        <w:rPr>
          <w:rFonts w:asciiTheme="minorHAnsi" w:hAnsiTheme="minorHAnsi" w:cstheme="minorHAnsi"/>
          <w:color w:val="000000"/>
          <w:sz w:val="22"/>
          <w:szCs w:val="22"/>
          <w:highlight w:val="yellow"/>
          <w:u w:val="single"/>
        </w:rPr>
        <w:br/>
      </w:r>
    </w:p>
    <w:p w:rsidR="00B04317" w:rsidRPr="003C592F" w:rsidRDefault="00B04317" w:rsidP="00B04317">
      <w:pPr>
        <w:ind w:left="720"/>
        <w:rPr>
          <w:rFonts w:asciiTheme="minorHAnsi" w:hAnsiTheme="minorHAnsi" w:cstheme="minorHAnsi"/>
          <w:b/>
          <w:color w:val="000000"/>
          <w:sz w:val="22"/>
          <w:szCs w:val="22"/>
        </w:rPr>
      </w:pPr>
      <w:r w:rsidRPr="000F2F41">
        <w:rPr>
          <w:rFonts w:asciiTheme="minorHAnsi" w:hAnsiTheme="minorHAnsi" w:cstheme="minorHAnsi"/>
          <w:color w:val="000000"/>
          <w:sz w:val="22"/>
          <w:szCs w:val="22"/>
        </w:rPr>
        <w:t>Annual cooling degree days for zone 14 = 1557</w:t>
      </w:r>
    </w:p>
    <w:p w:rsidR="00B04317" w:rsidRPr="000F2F41" w:rsidRDefault="00B04317" w:rsidP="00B04317">
      <w:pPr>
        <w:spacing w:before="120" w:after="120"/>
        <w:ind w:left="720"/>
        <w:rPr>
          <w:rFonts w:asciiTheme="minorHAnsi" w:hAnsiTheme="minorHAnsi" w:cstheme="minorHAnsi"/>
          <w:color w:val="000000"/>
          <w:sz w:val="22"/>
          <w:szCs w:val="22"/>
        </w:rPr>
      </w:pPr>
      <w:r w:rsidRPr="000F2F41">
        <w:rPr>
          <w:rFonts w:asciiTheme="minorHAnsi" w:hAnsiTheme="minorHAnsi" w:cstheme="minorHAnsi"/>
          <w:color w:val="000000"/>
          <w:sz w:val="22"/>
          <w:szCs w:val="22"/>
        </w:rPr>
        <w:t xml:space="preserve">Annual cooling degree days for zone 10 = 1154 </w:t>
      </w:r>
    </w:p>
    <w:p w:rsidR="00B04317" w:rsidRPr="000F2F41" w:rsidRDefault="00B04317" w:rsidP="00B04317">
      <w:pPr>
        <w:spacing w:before="120" w:after="120"/>
        <w:ind w:left="720"/>
        <w:rPr>
          <w:rFonts w:asciiTheme="minorHAnsi" w:hAnsiTheme="minorHAnsi" w:cstheme="minorHAnsi"/>
          <w:color w:val="000000"/>
          <w:sz w:val="22"/>
          <w:szCs w:val="22"/>
        </w:rPr>
      </w:pPr>
      <w:r w:rsidRPr="000F2F41">
        <w:rPr>
          <w:rFonts w:asciiTheme="minorHAnsi" w:hAnsiTheme="minorHAnsi" w:cstheme="minorHAnsi"/>
          <w:color w:val="000000"/>
          <w:sz w:val="22"/>
          <w:szCs w:val="22"/>
        </w:rPr>
        <w:t xml:space="preserve">Total cooling hours for zone 10 = 631 hours </w:t>
      </w:r>
    </w:p>
    <w:p w:rsidR="00B04317" w:rsidRDefault="00B04317" w:rsidP="00B04317">
      <w:pPr>
        <w:spacing w:before="120" w:after="120"/>
        <w:ind w:left="720"/>
        <w:rPr>
          <w:rFonts w:asciiTheme="minorHAnsi" w:hAnsiTheme="minorHAnsi" w:cstheme="minorHAnsi"/>
          <w:color w:val="000000"/>
          <w:sz w:val="22"/>
          <w:szCs w:val="22"/>
        </w:rPr>
      </w:pPr>
      <w:r w:rsidRPr="000F2F41">
        <w:rPr>
          <w:rFonts w:asciiTheme="minorHAnsi" w:hAnsiTheme="minorHAnsi" w:cstheme="minorHAnsi"/>
          <w:color w:val="000000"/>
          <w:sz w:val="22"/>
          <w:szCs w:val="22"/>
        </w:rPr>
        <w:t xml:space="preserve">Normalized cooling hours for zone 10 = 631 </w:t>
      </w:r>
      <w:proofErr w:type="spellStart"/>
      <w:r w:rsidRPr="000F2F41">
        <w:rPr>
          <w:rFonts w:asciiTheme="minorHAnsi" w:hAnsiTheme="minorHAnsi" w:cstheme="minorHAnsi"/>
          <w:color w:val="000000"/>
          <w:sz w:val="22"/>
          <w:szCs w:val="22"/>
        </w:rPr>
        <w:t>hrs</w:t>
      </w:r>
      <w:proofErr w:type="spellEnd"/>
      <w:r w:rsidRPr="000F2F41">
        <w:rPr>
          <w:rFonts w:asciiTheme="minorHAnsi" w:hAnsiTheme="minorHAnsi" w:cstheme="minorHAnsi"/>
          <w:color w:val="000000"/>
          <w:sz w:val="22"/>
          <w:szCs w:val="22"/>
        </w:rPr>
        <w:t xml:space="preserve"> / 1154 CDD = 0.5468 </w:t>
      </w:r>
      <w:proofErr w:type="spellStart"/>
      <w:r w:rsidRPr="000F2F41">
        <w:rPr>
          <w:rFonts w:asciiTheme="minorHAnsi" w:hAnsiTheme="minorHAnsi" w:cstheme="minorHAnsi"/>
          <w:color w:val="000000"/>
          <w:sz w:val="22"/>
          <w:szCs w:val="22"/>
        </w:rPr>
        <w:t>hrs</w:t>
      </w:r>
      <w:proofErr w:type="spellEnd"/>
      <w:r w:rsidRPr="000F2F41">
        <w:rPr>
          <w:rFonts w:asciiTheme="minorHAnsi" w:hAnsiTheme="minorHAnsi" w:cstheme="minorHAnsi"/>
          <w:color w:val="000000"/>
          <w:sz w:val="22"/>
          <w:szCs w:val="22"/>
        </w:rPr>
        <w:t xml:space="preserve"> / CDD</w:t>
      </w:r>
    </w:p>
    <w:p w:rsidR="00B04317" w:rsidRDefault="00B04317" w:rsidP="00B04317">
      <w:pPr>
        <w:spacing w:before="120" w:after="120"/>
        <w:ind w:left="720"/>
        <w:rPr>
          <w:rFonts w:asciiTheme="minorHAnsi" w:hAnsiTheme="minorHAnsi" w:cstheme="minorHAnsi"/>
          <w:color w:val="000000"/>
          <w:sz w:val="22"/>
          <w:szCs w:val="22"/>
        </w:rPr>
      </w:pPr>
      <w:r w:rsidRPr="005D79C4">
        <w:rPr>
          <w:rFonts w:asciiTheme="minorHAnsi" w:hAnsiTheme="minorHAnsi" w:cstheme="minorHAnsi"/>
          <w:color w:val="000000"/>
          <w:sz w:val="22"/>
          <w:szCs w:val="22"/>
        </w:rPr>
        <w:t xml:space="preserve">Annual cooling hours for zone 14 = 0.5468 </w:t>
      </w:r>
      <w:proofErr w:type="spellStart"/>
      <w:r w:rsidRPr="005D79C4">
        <w:rPr>
          <w:rFonts w:asciiTheme="minorHAnsi" w:hAnsiTheme="minorHAnsi" w:cstheme="minorHAnsi"/>
          <w:color w:val="000000"/>
          <w:sz w:val="22"/>
          <w:szCs w:val="22"/>
        </w:rPr>
        <w:t>hrs</w:t>
      </w:r>
      <w:proofErr w:type="spellEnd"/>
      <w:r w:rsidRPr="005D79C4">
        <w:rPr>
          <w:rFonts w:asciiTheme="minorHAnsi" w:hAnsiTheme="minorHAnsi" w:cstheme="minorHAnsi"/>
          <w:color w:val="000000"/>
          <w:sz w:val="22"/>
          <w:szCs w:val="22"/>
        </w:rPr>
        <w:t xml:space="preserve"> / CDD x 1557 CDD = 851.4 </w:t>
      </w:r>
      <w:proofErr w:type="spellStart"/>
      <w:r w:rsidRPr="005D79C4">
        <w:rPr>
          <w:rFonts w:asciiTheme="minorHAnsi" w:hAnsiTheme="minorHAnsi" w:cstheme="minorHAnsi"/>
          <w:color w:val="000000"/>
          <w:sz w:val="22"/>
          <w:szCs w:val="22"/>
        </w:rPr>
        <w:t>hrs</w:t>
      </w:r>
      <w:proofErr w:type="spellEnd"/>
    </w:p>
    <w:p w:rsidR="00B04317" w:rsidRDefault="00B04317" w:rsidP="00B04317">
      <w:pPr>
        <w:spacing w:before="120" w:after="120"/>
        <w:rPr>
          <w:rFonts w:asciiTheme="minorHAnsi" w:hAnsiTheme="minorHAnsi" w:cstheme="minorHAnsi"/>
          <w:b/>
          <w:color w:val="000000"/>
          <w:sz w:val="22"/>
          <w:szCs w:val="22"/>
          <w:u w:val="single"/>
        </w:rPr>
      </w:pPr>
    </w:p>
    <w:p w:rsidR="00B04317" w:rsidRPr="00957382" w:rsidRDefault="00B04317" w:rsidP="00B04317">
      <w:pPr>
        <w:spacing w:before="120" w:after="120"/>
        <w:rPr>
          <w:rFonts w:asciiTheme="minorHAnsi" w:hAnsiTheme="minorHAnsi" w:cstheme="minorHAnsi"/>
          <w:b/>
          <w:color w:val="000000"/>
          <w:sz w:val="22"/>
          <w:szCs w:val="22"/>
          <w:u w:val="single"/>
        </w:rPr>
      </w:pPr>
      <w:r>
        <w:rPr>
          <w:rFonts w:asciiTheme="minorHAnsi" w:hAnsiTheme="minorHAnsi" w:cstheme="minorHAnsi"/>
          <w:b/>
          <w:color w:val="000000"/>
          <w:sz w:val="22"/>
          <w:szCs w:val="22"/>
          <w:u w:val="single"/>
        </w:rPr>
        <w:t>Energy Savings</w:t>
      </w:r>
    </w:p>
    <w:p w:rsidR="00EC2FD6" w:rsidRDefault="00B04317" w:rsidP="00372D74">
      <w:pPr>
        <w:rPr>
          <w:rFonts w:asciiTheme="minorHAnsi" w:hAnsiTheme="minorHAnsi" w:cstheme="minorHAnsi"/>
          <w:color w:val="000000"/>
          <w:sz w:val="22"/>
          <w:szCs w:val="22"/>
        </w:rPr>
      </w:pPr>
      <w:r w:rsidRPr="00B04317">
        <w:rPr>
          <w:rFonts w:asciiTheme="minorHAnsi" w:hAnsiTheme="minorHAnsi" w:cstheme="minorHAnsi"/>
          <w:color w:val="000000"/>
          <w:sz w:val="22"/>
          <w:szCs w:val="22"/>
        </w:rPr>
        <w:fldChar w:fldCharType="begin"/>
      </w:r>
      <w:r w:rsidRPr="00B04317">
        <w:rPr>
          <w:rFonts w:asciiTheme="minorHAnsi" w:hAnsiTheme="minorHAnsi" w:cstheme="minorHAnsi"/>
          <w:color w:val="000000"/>
          <w:sz w:val="22"/>
          <w:szCs w:val="22"/>
        </w:rPr>
        <w:instrText xml:space="preserve"> REF _Ref384302499 \h  \* MERGEFORMAT </w:instrText>
      </w:r>
      <w:r w:rsidRPr="00B04317">
        <w:rPr>
          <w:rFonts w:asciiTheme="minorHAnsi" w:hAnsiTheme="minorHAnsi" w:cstheme="minorHAnsi"/>
          <w:color w:val="000000"/>
          <w:sz w:val="22"/>
          <w:szCs w:val="22"/>
        </w:rPr>
      </w:r>
      <w:r w:rsidRPr="00B04317">
        <w:rPr>
          <w:rFonts w:asciiTheme="minorHAnsi" w:hAnsiTheme="minorHAnsi" w:cstheme="minorHAnsi"/>
          <w:color w:val="000000"/>
          <w:sz w:val="22"/>
          <w:szCs w:val="22"/>
        </w:rPr>
        <w:fldChar w:fldCharType="separate"/>
      </w:r>
      <w:r w:rsidRPr="00B04317">
        <w:rPr>
          <w:rFonts w:asciiTheme="minorHAnsi" w:hAnsiTheme="minorHAnsi" w:cstheme="minorHAnsi"/>
          <w:bCs/>
          <w:color w:val="000000"/>
          <w:sz w:val="22"/>
          <w:szCs w:val="22"/>
        </w:rPr>
        <w:t>Equation 1</w:t>
      </w:r>
      <w:r w:rsidRPr="00B04317">
        <w:rPr>
          <w:rFonts w:asciiTheme="minorHAnsi" w:hAnsiTheme="minorHAnsi" w:cstheme="minorHAnsi"/>
          <w:color w:val="000000"/>
          <w:sz w:val="22"/>
          <w:szCs w:val="22"/>
        </w:rPr>
        <w:fldChar w:fldCharType="end"/>
      </w:r>
      <w:r w:rsidRPr="00B04317">
        <w:rPr>
          <w:rFonts w:asciiTheme="minorHAnsi" w:hAnsiTheme="minorHAnsi" w:cstheme="minorHAnsi"/>
          <w:color w:val="000000"/>
          <w:sz w:val="22"/>
          <w:szCs w:val="22"/>
        </w:rPr>
        <w:t xml:space="preserve"> sho</w:t>
      </w:r>
      <w:r>
        <w:rPr>
          <w:rFonts w:asciiTheme="minorHAnsi" w:hAnsiTheme="minorHAnsi" w:cstheme="minorHAnsi"/>
          <w:color w:val="000000"/>
          <w:sz w:val="22"/>
          <w:szCs w:val="22"/>
        </w:rPr>
        <w:t>ws how the measure case</w:t>
      </w:r>
      <w:r w:rsidR="0050080A">
        <w:rPr>
          <w:rFonts w:asciiTheme="minorHAnsi" w:hAnsiTheme="minorHAnsi" w:cstheme="minorHAnsi"/>
          <w:color w:val="000000"/>
          <w:sz w:val="22"/>
          <w:szCs w:val="22"/>
        </w:rPr>
        <w:t xml:space="preserve"> </w:t>
      </w:r>
      <w:r>
        <w:rPr>
          <w:rFonts w:asciiTheme="minorHAnsi" w:hAnsiTheme="minorHAnsi" w:cstheme="minorHAnsi"/>
          <w:color w:val="000000"/>
          <w:sz w:val="22"/>
          <w:szCs w:val="22"/>
        </w:rPr>
        <w:t>demand</w:t>
      </w:r>
      <w:r w:rsidR="0050080A">
        <w:rPr>
          <w:rFonts w:asciiTheme="minorHAnsi" w:hAnsiTheme="minorHAnsi" w:cstheme="minorHAnsi"/>
          <w:color w:val="000000"/>
          <w:sz w:val="22"/>
          <w:szCs w:val="22"/>
        </w:rPr>
        <w:t xml:space="preserve"> (kW)</w:t>
      </w:r>
      <w:r>
        <w:rPr>
          <w:rFonts w:asciiTheme="minorHAnsi" w:hAnsiTheme="minorHAnsi" w:cstheme="minorHAnsi"/>
          <w:color w:val="000000"/>
          <w:sz w:val="22"/>
          <w:szCs w:val="22"/>
        </w:rPr>
        <w:t xml:space="preserve"> was determined</w:t>
      </w:r>
      <w:proofErr w:type="gramStart"/>
      <w:r>
        <w:rPr>
          <w:rFonts w:asciiTheme="minorHAnsi" w:hAnsiTheme="minorHAnsi" w:cstheme="minorHAnsi"/>
          <w:color w:val="000000"/>
          <w:sz w:val="22"/>
          <w:szCs w:val="22"/>
        </w:rPr>
        <w:t xml:space="preserve">. </w:t>
      </w:r>
      <w:r w:rsidR="0050080A">
        <w:rPr>
          <w:rFonts w:asciiTheme="minorHAnsi" w:hAnsiTheme="minorHAnsi" w:cstheme="minorHAnsi"/>
          <w:color w:val="000000"/>
          <w:sz w:val="22"/>
          <w:szCs w:val="22"/>
        </w:rPr>
        <w:t xml:space="preserve"> </w:t>
      </w:r>
      <w:proofErr w:type="gramEnd"/>
      <w:r w:rsidR="0050080A">
        <w:rPr>
          <w:rFonts w:asciiTheme="minorHAnsi" w:hAnsiTheme="minorHAnsi" w:cstheme="minorHAnsi"/>
          <w:color w:val="000000"/>
          <w:sz w:val="22"/>
          <w:szCs w:val="22"/>
        </w:rPr>
        <w:t xml:space="preserve">Based on an </w:t>
      </w:r>
      <w:r>
        <w:rPr>
          <w:rFonts w:asciiTheme="minorHAnsi" w:hAnsiTheme="minorHAnsi" w:cstheme="minorHAnsi"/>
          <w:color w:val="000000"/>
          <w:sz w:val="22"/>
          <w:szCs w:val="22"/>
        </w:rPr>
        <w:t xml:space="preserve">average </w:t>
      </w:r>
      <w:r w:rsidR="00604EB4">
        <w:rPr>
          <w:rFonts w:asciiTheme="minorHAnsi" w:hAnsiTheme="minorHAnsi" w:cstheme="minorHAnsi"/>
          <w:color w:val="000000"/>
          <w:sz w:val="22"/>
          <w:szCs w:val="22"/>
        </w:rPr>
        <w:t>efficiency (</w:t>
      </w:r>
      <w:r>
        <w:rPr>
          <w:rFonts w:asciiTheme="minorHAnsi" w:hAnsiTheme="minorHAnsi" w:cstheme="minorHAnsi"/>
          <w:color w:val="000000"/>
          <w:sz w:val="22"/>
          <w:szCs w:val="22"/>
        </w:rPr>
        <w:t>EER</w:t>
      </w:r>
      <w:r w:rsidR="00604EB4">
        <w:rPr>
          <w:rFonts w:asciiTheme="minorHAnsi" w:hAnsiTheme="minorHAnsi" w:cstheme="minorHAnsi"/>
          <w:color w:val="000000"/>
          <w:sz w:val="22"/>
          <w:szCs w:val="22"/>
        </w:rPr>
        <w:t>)</w:t>
      </w:r>
      <w:r>
        <w:rPr>
          <w:rFonts w:asciiTheme="minorHAnsi" w:hAnsiTheme="minorHAnsi" w:cstheme="minorHAnsi"/>
          <w:color w:val="000000"/>
          <w:sz w:val="22"/>
          <w:szCs w:val="22"/>
        </w:rPr>
        <w:t xml:space="preserve"> of </w:t>
      </w:r>
      <w:r w:rsidR="00F07BEB">
        <w:rPr>
          <w:rFonts w:asciiTheme="minorHAnsi" w:hAnsiTheme="minorHAnsi" w:cstheme="minorHAnsi"/>
          <w:color w:val="000000"/>
          <w:sz w:val="22"/>
          <w:szCs w:val="22"/>
        </w:rPr>
        <w:t>six</w:t>
      </w:r>
      <w:r>
        <w:rPr>
          <w:rFonts w:asciiTheme="minorHAnsi" w:hAnsiTheme="minorHAnsi" w:cstheme="minorHAnsi"/>
          <w:color w:val="000000"/>
          <w:sz w:val="22"/>
          <w:szCs w:val="22"/>
        </w:rPr>
        <w:t xml:space="preserve"> different portable room AC units </w:t>
      </w:r>
      <w:r w:rsidR="00604EB4">
        <w:rPr>
          <w:rFonts w:asciiTheme="minorHAnsi" w:hAnsiTheme="minorHAnsi" w:cstheme="minorHAnsi"/>
          <w:color w:val="000000"/>
          <w:sz w:val="22"/>
          <w:szCs w:val="22"/>
        </w:rPr>
        <w:t>of</w:t>
      </w:r>
      <w:r>
        <w:rPr>
          <w:rFonts w:asciiTheme="minorHAnsi" w:hAnsiTheme="minorHAnsi" w:cstheme="minorHAnsi"/>
          <w:color w:val="000000"/>
          <w:sz w:val="22"/>
          <w:szCs w:val="22"/>
        </w:rPr>
        <w:t xml:space="preserve"> 11.</w:t>
      </w:r>
      <w:r w:rsidR="00E21E9C">
        <w:rPr>
          <w:rFonts w:asciiTheme="minorHAnsi" w:hAnsiTheme="minorHAnsi" w:cstheme="minorHAnsi"/>
          <w:color w:val="000000"/>
          <w:sz w:val="22"/>
          <w:szCs w:val="22"/>
        </w:rPr>
        <w:t>0</w:t>
      </w:r>
      <w:r w:rsidR="00604EB4">
        <w:rPr>
          <w:rFonts w:asciiTheme="minorHAnsi" w:hAnsiTheme="minorHAnsi" w:cstheme="minorHAnsi"/>
          <w:color w:val="000000"/>
          <w:sz w:val="22"/>
          <w:szCs w:val="22"/>
        </w:rPr>
        <w:t>,</w:t>
      </w:r>
      <w:r w:rsidR="00F07BEB">
        <w:rPr>
          <w:rFonts w:asciiTheme="minorHAnsi" w:hAnsiTheme="minorHAnsi" w:cstheme="minorHAnsi"/>
          <w:color w:val="000000"/>
          <w:sz w:val="22"/>
          <w:szCs w:val="22"/>
        </w:rPr>
        <w:t xml:space="preserve"> </w:t>
      </w:r>
      <w:r w:rsidR="00EC2FD6">
        <w:rPr>
          <w:rFonts w:asciiTheme="minorHAnsi" w:hAnsiTheme="minorHAnsi" w:cstheme="minorHAnsi"/>
          <w:color w:val="000000"/>
          <w:sz w:val="22"/>
          <w:szCs w:val="22"/>
        </w:rPr>
        <w:t>the average measure</w:t>
      </w:r>
      <w:r w:rsidR="00604EB4">
        <w:rPr>
          <w:rFonts w:asciiTheme="minorHAnsi" w:hAnsiTheme="minorHAnsi" w:cstheme="minorHAnsi"/>
          <w:color w:val="000000"/>
          <w:sz w:val="22"/>
          <w:szCs w:val="22"/>
        </w:rPr>
        <w:t xml:space="preserve"> case demand</w:t>
      </w:r>
      <w:r w:rsidR="0050080A">
        <w:rPr>
          <w:rFonts w:asciiTheme="minorHAnsi" w:hAnsiTheme="minorHAnsi" w:cstheme="minorHAnsi"/>
          <w:color w:val="000000"/>
          <w:sz w:val="22"/>
          <w:szCs w:val="22"/>
        </w:rPr>
        <w:t xml:space="preserve"> (kW)</w:t>
      </w:r>
      <w:r w:rsidR="00604EB4">
        <w:rPr>
          <w:rFonts w:asciiTheme="minorHAnsi" w:hAnsiTheme="minorHAnsi" w:cstheme="minorHAnsi"/>
          <w:color w:val="000000"/>
          <w:sz w:val="22"/>
          <w:szCs w:val="22"/>
        </w:rPr>
        <w:t xml:space="preserve"> was estimated as </w:t>
      </w:r>
      <w:r w:rsidR="00EC2FD6">
        <w:rPr>
          <w:rFonts w:asciiTheme="minorHAnsi" w:hAnsiTheme="minorHAnsi" w:cstheme="minorHAnsi"/>
          <w:color w:val="000000"/>
          <w:sz w:val="22"/>
          <w:szCs w:val="22"/>
        </w:rPr>
        <w:t>1.01</w:t>
      </w:r>
      <w:r w:rsidR="00F07BEB">
        <w:rPr>
          <w:rFonts w:asciiTheme="minorHAnsi" w:hAnsiTheme="minorHAnsi" w:cstheme="minorHAnsi"/>
          <w:color w:val="000000"/>
          <w:sz w:val="22"/>
          <w:szCs w:val="22"/>
        </w:rPr>
        <w:t xml:space="preserve"> kW</w:t>
      </w:r>
      <w:r w:rsidR="00EC2FD6">
        <w:rPr>
          <w:rFonts w:asciiTheme="minorHAnsi" w:hAnsiTheme="minorHAnsi" w:cstheme="minorHAnsi"/>
          <w:color w:val="000000"/>
          <w:sz w:val="22"/>
          <w:szCs w:val="22"/>
        </w:rPr>
        <w:t xml:space="preserve"> as shown in Attachment 2 - Savings Calculations Tab</w:t>
      </w:r>
      <w:r>
        <w:rPr>
          <w:rFonts w:asciiTheme="minorHAnsi" w:hAnsiTheme="minorHAnsi" w:cstheme="minorHAnsi"/>
          <w:color w:val="000000"/>
          <w:sz w:val="22"/>
          <w:szCs w:val="22"/>
        </w:rPr>
        <w:t>.</w:t>
      </w:r>
      <w:r w:rsidR="0050080A">
        <w:rPr>
          <w:rFonts w:asciiTheme="minorHAnsi" w:hAnsiTheme="minorHAnsi" w:cstheme="minorHAnsi"/>
          <w:color w:val="000000"/>
          <w:sz w:val="22"/>
          <w:szCs w:val="22"/>
        </w:rPr>
        <w:t xml:space="preserve">  </w:t>
      </w:r>
    </w:p>
    <w:p w:rsidR="00EC2FD6" w:rsidRDefault="00EC2FD6" w:rsidP="00372D74">
      <w:pPr>
        <w:rPr>
          <w:rFonts w:asciiTheme="minorHAnsi" w:hAnsiTheme="minorHAnsi" w:cstheme="minorHAnsi"/>
          <w:color w:val="000000"/>
          <w:sz w:val="22"/>
          <w:szCs w:val="22"/>
        </w:rPr>
      </w:pPr>
    </w:p>
    <w:p w:rsidR="0050080A" w:rsidRDefault="0050080A" w:rsidP="00372D74">
      <w:pPr>
        <w:rPr>
          <w:rFonts w:asciiTheme="minorHAnsi" w:hAnsiTheme="minorHAnsi" w:cstheme="minorHAnsi"/>
          <w:color w:val="000000"/>
          <w:sz w:val="22"/>
          <w:szCs w:val="22"/>
        </w:rPr>
      </w:pPr>
      <w:r>
        <w:rPr>
          <w:rFonts w:asciiTheme="minorHAnsi" w:hAnsiTheme="minorHAnsi" w:cstheme="minorHAnsi"/>
          <w:color w:val="000000"/>
          <w:sz w:val="22"/>
          <w:szCs w:val="22"/>
        </w:rPr>
        <w:t xml:space="preserve">Similarly, </w:t>
      </w:r>
      <w:r w:rsidR="00EC2FD6">
        <w:rPr>
          <w:rFonts w:asciiTheme="minorHAnsi" w:hAnsiTheme="minorHAnsi" w:cstheme="minorHAnsi"/>
          <w:color w:val="000000"/>
          <w:sz w:val="22"/>
          <w:szCs w:val="22"/>
        </w:rPr>
        <w:t xml:space="preserve">the base case demand (kW) was estimated as 1.09 kW based on equipment efficiency (EER) in the order of 11.9 </w:t>
      </w:r>
      <w:r>
        <w:rPr>
          <w:rFonts w:asciiTheme="minorHAnsi" w:hAnsiTheme="minorHAnsi" w:cstheme="minorHAnsi"/>
          <w:color w:val="000000"/>
          <w:sz w:val="22"/>
          <w:szCs w:val="22"/>
        </w:rPr>
        <w:t>as shown in Attachment 2 - Savings Calculations Tab.</w:t>
      </w:r>
      <w:r w:rsidRPr="000F2F41" w:rsidDel="0050080A">
        <w:rPr>
          <w:rFonts w:asciiTheme="minorHAnsi" w:hAnsiTheme="minorHAnsi" w:cstheme="minorHAnsi"/>
          <w:color w:val="000000"/>
          <w:sz w:val="22"/>
          <w:szCs w:val="22"/>
        </w:rPr>
        <w:t xml:space="preserve"> </w:t>
      </w:r>
    </w:p>
    <w:p w:rsidR="00372D74" w:rsidRDefault="00372D74" w:rsidP="00372D74">
      <w:pPr>
        <w:rPr>
          <w:rFonts w:asciiTheme="minorHAnsi" w:hAnsiTheme="minorHAnsi" w:cstheme="minorHAnsi"/>
          <w:b/>
          <w:color w:val="000000"/>
          <w:sz w:val="22"/>
          <w:szCs w:val="22"/>
        </w:rPr>
      </w:pPr>
    </w:p>
    <w:p w:rsidR="00B04317" w:rsidRDefault="00B04317" w:rsidP="00372D74">
      <w:pPr>
        <w:rPr>
          <w:rFonts w:asciiTheme="minorHAnsi" w:hAnsiTheme="minorHAnsi" w:cstheme="minorHAnsi"/>
          <w:b/>
          <w:color w:val="000000"/>
          <w:sz w:val="22"/>
          <w:szCs w:val="22"/>
        </w:rPr>
      </w:pPr>
      <w:r w:rsidRPr="00957382">
        <w:rPr>
          <w:rFonts w:asciiTheme="minorHAnsi" w:hAnsiTheme="minorHAnsi" w:cstheme="minorHAnsi"/>
          <w:b/>
          <w:color w:val="000000"/>
          <w:sz w:val="22"/>
          <w:szCs w:val="22"/>
        </w:rPr>
        <w:t>Estimated kW demand of a 12,000btu/h portable AC:</w:t>
      </w:r>
    </w:p>
    <w:p w:rsidR="00372D74" w:rsidRDefault="00372D74" w:rsidP="00372D74">
      <w:pPr>
        <w:pStyle w:val="Caption"/>
        <w:rPr>
          <w:rFonts w:asciiTheme="minorHAnsi" w:hAnsiTheme="minorHAnsi" w:cstheme="minorHAnsi"/>
          <w:b w:val="0"/>
          <w:bCs w:val="0"/>
          <w:color w:val="000000"/>
          <w:sz w:val="22"/>
          <w:szCs w:val="22"/>
        </w:rPr>
      </w:pPr>
      <w:bookmarkStart w:id="19" w:name="_Ref384302499"/>
    </w:p>
    <w:p w:rsidR="00B04317" w:rsidRPr="00B04317" w:rsidRDefault="00B04317" w:rsidP="00372D74">
      <w:pPr>
        <w:pStyle w:val="Caption"/>
        <w:rPr>
          <w:rFonts w:asciiTheme="minorHAnsi" w:hAnsiTheme="minorHAnsi" w:cstheme="minorHAnsi"/>
          <w:b w:val="0"/>
          <w:bCs w:val="0"/>
          <w:color w:val="000000"/>
          <w:sz w:val="22"/>
          <w:szCs w:val="22"/>
        </w:rPr>
      </w:pPr>
      <w:r w:rsidRPr="00B04317">
        <w:rPr>
          <w:rFonts w:asciiTheme="minorHAnsi" w:hAnsiTheme="minorHAnsi" w:cstheme="minorHAnsi"/>
          <w:b w:val="0"/>
          <w:bCs w:val="0"/>
          <w:color w:val="000000"/>
          <w:sz w:val="22"/>
          <w:szCs w:val="22"/>
        </w:rPr>
        <w:t xml:space="preserve">Equation </w:t>
      </w:r>
      <w:r w:rsidRPr="00B04317">
        <w:rPr>
          <w:rFonts w:asciiTheme="minorHAnsi" w:hAnsiTheme="minorHAnsi" w:cstheme="minorHAnsi"/>
          <w:b w:val="0"/>
          <w:bCs w:val="0"/>
          <w:color w:val="000000"/>
          <w:sz w:val="22"/>
          <w:szCs w:val="22"/>
        </w:rPr>
        <w:fldChar w:fldCharType="begin"/>
      </w:r>
      <w:r w:rsidRPr="00B04317">
        <w:rPr>
          <w:rFonts w:asciiTheme="minorHAnsi" w:hAnsiTheme="minorHAnsi" w:cstheme="minorHAnsi"/>
          <w:b w:val="0"/>
          <w:bCs w:val="0"/>
          <w:color w:val="000000"/>
          <w:sz w:val="22"/>
          <w:szCs w:val="22"/>
        </w:rPr>
        <w:instrText xml:space="preserve"> SEQ Equation \* ARABIC </w:instrText>
      </w:r>
      <w:r w:rsidRPr="00B04317">
        <w:rPr>
          <w:rFonts w:asciiTheme="minorHAnsi" w:hAnsiTheme="minorHAnsi" w:cstheme="minorHAnsi"/>
          <w:b w:val="0"/>
          <w:bCs w:val="0"/>
          <w:color w:val="000000"/>
          <w:sz w:val="22"/>
          <w:szCs w:val="22"/>
        </w:rPr>
        <w:fldChar w:fldCharType="separate"/>
      </w:r>
      <w:r w:rsidR="00372D74">
        <w:rPr>
          <w:rFonts w:asciiTheme="minorHAnsi" w:hAnsiTheme="minorHAnsi" w:cstheme="minorHAnsi"/>
          <w:b w:val="0"/>
          <w:bCs w:val="0"/>
          <w:noProof/>
          <w:color w:val="000000"/>
          <w:sz w:val="22"/>
          <w:szCs w:val="22"/>
        </w:rPr>
        <w:t>1</w:t>
      </w:r>
      <w:r w:rsidRPr="00B04317">
        <w:rPr>
          <w:rFonts w:asciiTheme="minorHAnsi" w:hAnsiTheme="minorHAnsi" w:cstheme="minorHAnsi"/>
          <w:b w:val="0"/>
          <w:bCs w:val="0"/>
          <w:color w:val="000000"/>
          <w:sz w:val="22"/>
          <w:szCs w:val="22"/>
        </w:rPr>
        <w:fldChar w:fldCharType="end"/>
      </w:r>
      <w:bookmarkEnd w:id="19"/>
    </w:p>
    <w:p w:rsidR="00B04317" w:rsidRPr="00B813EB" w:rsidRDefault="00B04317" w:rsidP="00B04317">
      <w:pPr>
        <w:spacing w:before="120" w:after="120"/>
        <w:rPr>
          <w:rFonts w:asciiTheme="minorHAnsi" w:hAnsiTheme="minorHAnsi" w:cstheme="minorHAnsi"/>
          <w:b/>
          <w:bCs/>
          <w:color w:val="000000"/>
          <w:sz w:val="22"/>
          <w:szCs w:val="22"/>
        </w:rPr>
      </w:pPr>
      <w:r w:rsidRPr="00B813EB">
        <w:rPr>
          <w:rFonts w:asciiTheme="minorHAnsi" w:hAnsiTheme="minorHAnsi" w:cstheme="minorHAnsi"/>
          <w:b/>
          <w:bCs/>
          <w:color w:val="000000"/>
          <w:sz w:val="22"/>
          <w:szCs w:val="22"/>
        </w:rPr>
        <w:object w:dxaOrig="37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9.5pt;height:36.7pt" o:ole="">
            <v:imagedata r:id="rId12" o:title=""/>
          </v:shape>
          <o:OLEObject Type="Embed" ProgID="Equation.3" ShapeID="_x0000_i1025" DrawAspect="Content" ObjectID="_1466487242" r:id="rId13"/>
        </w:object>
      </w:r>
    </w:p>
    <w:p w:rsidR="00B04317" w:rsidRPr="004A61FB" w:rsidRDefault="00B04317" w:rsidP="00372D74">
      <w:pPr>
        <w:rPr>
          <w:rFonts w:asciiTheme="minorHAnsi" w:hAnsiTheme="minorHAnsi" w:cstheme="minorHAnsi"/>
          <w:i/>
          <w:color w:val="000000"/>
          <w:sz w:val="22"/>
          <w:szCs w:val="22"/>
        </w:rPr>
      </w:pPr>
      <w:proofErr w:type="spellStart"/>
      <w:r w:rsidRPr="004A61FB">
        <w:rPr>
          <w:rFonts w:asciiTheme="minorHAnsi" w:hAnsiTheme="minorHAnsi" w:cstheme="minorHAnsi"/>
          <w:i/>
          <w:color w:val="000000"/>
          <w:sz w:val="22"/>
          <w:szCs w:val="22"/>
        </w:rPr>
        <w:t>KWdemandofAC</w:t>
      </w:r>
      <w:proofErr w:type="spellEnd"/>
      <w:r w:rsidRPr="004A61FB">
        <w:rPr>
          <w:rFonts w:asciiTheme="minorHAnsi" w:hAnsiTheme="minorHAnsi" w:cstheme="minorHAnsi"/>
          <w:i/>
          <w:color w:val="000000"/>
          <w:sz w:val="22"/>
          <w:szCs w:val="22"/>
        </w:rPr>
        <w:t xml:space="preserve"> = [(12000 / 11.9) / 1000] = 1.01 kW</w:t>
      </w:r>
    </w:p>
    <w:p w:rsidR="00B04317" w:rsidRPr="00B813EB" w:rsidRDefault="00B04317" w:rsidP="00372D74">
      <w:pPr>
        <w:rPr>
          <w:rFonts w:asciiTheme="minorHAnsi" w:hAnsiTheme="minorHAnsi" w:cstheme="minorHAnsi"/>
          <w:color w:val="000000"/>
          <w:sz w:val="22"/>
          <w:szCs w:val="22"/>
        </w:rPr>
      </w:pPr>
    </w:p>
    <w:p w:rsidR="00B04317" w:rsidRPr="00B813EB" w:rsidRDefault="00B04317" w:rsidP="00372D74">
      <w:pPr>
        <w:rPr>
          <w:rFonts w:asciiTheme="minorHAnsi" w:hAnsiTheme="minorHAnsi" w:cstheme="minorHAnsi"/>
          <w:color w:val="000000"/>
          <w:sz w:val="22"/>
          <w:szCs w:val="22"/>
        </w:rPr>
      </w:pPr>
      <w:r w:rsidRPr="00B04317">
        <w:rPr>
          <w:rFonts w:asciiTheme="minorHAnsi" w:hAnsiTheme="minorHAnsi" w:cstheme="minorHAnsi"/>
          <w:bCs/>
          <w:color w:val="000000"/>
          <w:sz w:val="22"/>
          <w:szCs w:val="22"/>
        </w:rPr>
        <w:fldChar w:fldCharType="begin"/>
      </w:r>
      <w:r w:rsidRPr="00B04317">
        <w:rPr>
          <w:rFonts w:asciiTheme="minorHAnsi" w:hAnsiTheme="minorHAnsi" w:cstheme="minorHAnsi"/>
          <w:bCs/>
          <w:color w:val="000000"/>
          <w:sz w:val="22"/>
          <w:szCs w:val="22"/>
        </w:rPr>
        <w:instrText xml:space="preserve"> REF _Ref384302678 \h </w:instrText>
      </w:r>
      <w:r>
        <w:rPr>
          <w:rFonts w:asciiTheme="minorHAnsi" w:hAnsiTheme="minorHAnsi" w:cstheme="minorHAnsi"/>
          <w:bCs/>
          <w:color w:val="000000"/>
          <w:sz w:val="22"/>
          <w:szCs w:val="22"/>
        </w:rPr>
        <w:instrText xml:space="preserve"> \* MERGEFORMAT </w:instrText>
      </w:r>
      <w:r w:rsidRPr="00B04317">
        <w:rPr>
          <w:rFonts w:asciiTheme="minorHAnsi" w:hAnsiTheme="minorHAnsi" w:cstheme="minorHAnsi"/>
          <w:bCs/>
          <w:color w:val="000000"/>
          <w:sz w:val="22"/>
          <w:szCs w:val="22"/>
        </w:rPr>
      </w:r>
      <w:r w:rsidRPr="00B04317">
        <w:rPr>
          <w:rFonts w:asciiTheme="minorHAnsi" w:hAnsiTheme="minorHAnsi" w:cstheme="minorHAnsi"/>
          <w:bCs/>
          <w:color w:val="000000"/>
          <w:sz w:val="22"/>
          <w:szCs w:val="22"/>
        </w:rPr>
        <w:fldChar w:fldCharType="separate"/>
      </w:r>
      <w:r w:rsidRPr="00B04317">
        <w:rPr>
          <w:rFonts w:asciiTheme="minorHAnsi" w:hAnsiTheme="minorHAnsi" w:cstheme="minorHAnsi"/>
          <w:bCs/>
          <w:color w:val="000000"/>
          <w:sz w:val="22"/>
          <w:szCs w:val="22"/>
        </w:rPr>
        <w:t>Equation 2</w:t>
      </w:r>
      <w:r w:rsidRPr="00B04317">
        <w:rPr>
          <w:rFonts w:asciiTheme="minorHAnsi" w:hAnsiTheme="minorHAnsi" w:cstheme="minorHAnsi"/>
          <w:bCs/>
          <w:color w:val="000000"/>
          <w:sz w:val="22"/>
          <w:szCs w:val="22"/>
        </w:rPr>
        <w:fldChar w:fldCharType="end"/>
      </w:r>
      <w:r>
        <w:rPr>
          <w:rFonts w:asciiTheme="minorHAnsi" w:hAnsiTheme="minorHAnsi" w:cstheme="minorHAnsi"/>
          <w:bCs/>
          <w:color w:val="000000"/>
          <w:sz w:val="22"/>
          <w:szCs w:val="22"/>
        </w:rPr>
        <w:t xml:space="preserve"> </w:t>
      </w:r>
      <w:r w:rsidRPr="00B04317">
        <w:rPr>
          <w:rFonts w:asciiTheme="minorHAnsi" w:hAnsiTheme="minorHAnsi" w:cstheme="minorHAnsi"/>
          <w:bCs/>
          <w:color w:val="000000"/>
          <w:sz w:val="22"/>
          <w:szCs w:val="22"/>
        </w:rPr>
        <w:t>shows</w:t>
      </w:r>
      <w:r>
        <w:rPr>
          <w:rFonts w:asciiTheme="minorHAnsi" w:hAnsiTheme="minorHAnsi" w:cstheme="minorHAnsi"/>
          <w:color w:val="000000"/>
          <w:sz w:val="22"/>
          <w:szCs w:val="22"/>
        </w:rPr>
        <w:t xml:space="preserve"> how the measure case kWh usage was determined, for climate zone 6. T</w:t>
      </w:r>
      <w:r w:rsidRPr="00B813EB">
        <w:rPr>
          <w:rFonts w:asciiTheme="minorHAnsi" w:hAnsiTheme="minorHAnsi" w:cstheme="minorHAnsi"/>
          <w:color w:val="000000"/>
          <w:sz w:val="22"/>
          <w:szCs w:val="22"/>
        </w:rPr>
        <w:t>he</w:t>
      </w:r>
      <w:r>
        <w:rPr>
          <w:rFonts w:asciiTheme="minorHAnsi" w:hAnsiTheme="minorHAnsi" w:cstheme="minorHAnsi"/>
          <w:color w:val="000000"/>
          <w:sz w:val="22"/>
          <w:szCs w:val="22"/>
        </w:rPr>
        <w:t xml:space="preserve"> kW demand was multiplied by</w:t>
      </w:r>
      <w:r w:rsidRPr="00B813EB">
        <w:rPr>
          <w:rFonts w:asciiTheme="minorHAnsi" w:hAnsiTheme="minorHAnsi" w:cstheme="minorHAnsi"/>
          <w:color w:val="000000"/>
          <w:sz w:val="22"/>
          <w:szCs w:val="22"/>
        </w:rPr>
        <w:t xml:space="preserve"> </w:t>
      </w:r>
      <w:r>
        <w:rPr>
          <w:rFonts w:asciiTheme="minorHAnsi" w:hAnsiTheme="minorHAnsi" w:cstheme="minorHAnsi"/>
          <w:color w:val="000000"/>
          <w:sz w:val="22"/>
          <w:szCs w:val="22"/>
        </w:rPr>
        <w:t>the</w:t>
      </w:r>
      <w:r w:rsidRPr="00B813EB">
        <w:rPr>
          <w:rFonts w:asciiTheme="minorHAnsi" w:hAnsiTheme="minorHAnsi" w:cstheme="minorHAnsi"/>
          <w:color w:val="000000"/>
          <w:sz w:val="22"/>
          <w:szCs w:val="22"/>
        </w:rPr>
        <w:t xml:space="preserve"> operational hours defined in the impact report. </w:t>
      </w:r>
    </w:p>
    <w:p w:rsidR="000873FA" w:rsidRDefault="000873FA" w:rsidP="00372D74">
      <w:pPr>
        <w:pStyle w:val="Caption"/>
        <w:rPr>
          <w:rFonts w:asciiTheme="minorHAnsi" w:hAnsiTheme="minorHAnsi" w:cstheme="minorHAnsi"/>
          <w:b w:val="0"/>
          <w:color w:val="000000"/>
          <w:sz w:val="22"/>
          <w:szCs w:val="22"/>
        </w:rPr>
      </w:pPr>
      <w:bookmarkStart w:id="20" w:name="_Ref384302678"/>
    </w:p>
    <w:p w:rsidR="00372D74" w:rsidRPr="000873FA" w:rsidRDefault="000873FA" w:rsidP="00372D74">
      <w:pPr>
        <w:pStyle w:val="Caption"/>
        <w:rPr>
          <w:rFonts w:asciiTheme="minorHAnsi" w:hAnsiTheme="minorHAnsi" w:cstheme="minorHAnsi"/>
          <w:color w:val="000000"/>
          <w:sz w:val="22"/>
          <w:szCs w:val="22"/>
        </w:rPr>
      </w:pPr>
      <w:r w:rsidRPr="000873FA">
        <w:rPr>
          <w:rFonts w:asciiTheme="minorHAnsi" w:hAnsiTheme="minorHAnsi" w:cstheme="minorHAnsi"/>
          <w:color w:val="000000"/>
          <w:sz w:val="22"/>
          <w:szCs w:val="22"/>
        </w:rPr>
        <w:t>Estimated energy usage of a 12,000btu/h portable AC in climate zone 6</w:t>
      </w:r>
      <w:r>
        <w:rPr>
          <w:rFonts w:asciiTheme="minorHAnsi" w:hAnsiTheme="minorHAnsi" w:cstheme="minorHAnsi"/>
          <w:color w:val="000000"/>
          <w:sz w:val="22"/>
          <w:szCs w:val="22"/>
        </w:rPr>
        <w:t>:</w:t>
      </w:r>
    </w:p>
    <w:p w:rsidR="000873FA" w:rsidRDefault="000873FA" w:rsidP="00372D74">
      <w:pPr>
        <w:pStyle w:val="Caption"/>
        <w:rPr>
          <w:rFonts w:asciiTheme="minorHAnsi" w:hAnsiTheme="minorHAnsi" w:cstheme="minorHAnsi"/>
          <w:b w:val="0"/>
          <w:color w:val="000000"/>
          <w:sz w:val="22"/>
          <w:szCs w:val="22"/>
        </w:rPr>
      </w:pPr>
    </w:p>
    <w:p w:rsidR="00B04317" w:rsidRDefault="00B04317" w:rsidP="00372D74">
      <w:pPr>
        <w:pStyle w:val="Caption"/>
        <w:rPr>
          <w:rFonts w:asciiTheme="minorHAnsi" w:hAnsiTheme="minorHAnsi" w:cstheme="minorHAnsi"/>
          <w:b w:val="0"/>
          <w:color w:val="000000"/>
          <w:sz w:val="22"/>
          <w:szCs w:val="22"/>
        </w:rPr>
      </w:pPr>
      <w:r w:rsidRPr="00B04317">
        <w:rPr>
          <w:rFonts w:asciiTheme="minorHAnsi" w:hAnsiTheme="minorHAnsi" w:cstheme="minorHAnsi"/>
          <w:b w:val="0"/>
          <w:color w:val="000000"/>
          <w:sz w:val="22"/>
          <w:szCs w:val="22"/>
        </w:rPr>
        <w:t xml:space="preserve">Equation </w:t>
      </w:r>
      <w:r w:rsidRPr="00B04317">
        <w:rPr>
          <w:rFonts w:asciiTheme="minorHAnsi" w:hAnsiTheme="minorHAnsi" w:cstheme="minorHAnsi"/>
          <w:b w:val="0"/>
          <w:color w:val="000000"/>
          <w:sz w:val="22"/>
          <w:szCs w:val="22"/>
        </w:rPr>
        <w:fldChar w:fldCharType="begin"/>
      </w:r>
      <w:r w:rsidRPr="00B04317">
        <w:rPr>
          <w:rFonts w:asciiTheme="minorHAnsi" w:hAnsiTheme="minorHAnsi" w:cstheme="minorHAnsi"/>
          <w:b w:val="0"/>
          <w:color w:val="000000"/>
          <w:sz w:val="22"/>
          <w:szCs w:val="22"/>
        </w:rPr>
        <w:instrText xml:space="preserve"> SEQ Equation \* ARABIC </w:instrText>
      </w:r>
      <w:r w:rsidRPr="00B04317">
        <w:rPr>
          <w:rFonts w:asciiTheme="minorHAnsi" w:hAnsiTheme="minorHAnsi" w:cstheme="minorHAnsi"/>
          <w:b w:val="0"/>
          <w:color w:val="000000"/>
          <w:sz w:val="22"/>
          <w:szCs w:val="22"/>
        </w:rPr>
        <w:fldChar w:fldCharType="separate"/>
      </w:r>
      <w:r w:rsidR="00372D74">
        <w:rPr>
          <w:rFonts w:asciiTheme="minorHAnsi" w:hAnsiTheme="minorHAnsi" w:cstheme="minorHAnsi"/>
          <w:b w:val="0"/>
          <w:noProof/>
          <w:color w:val="000000"/>
          <w:sz w:val="22"/>
          <w:szCs w:val="22"/>
        </w:rPr>
        <w:t>2</w:t>
      </w:r>
      <w:r w:rsidRPr="00B04317">
        <w:rPr>
          <w:rFonts w:asciiTheme="minorHAnsi" w:hAnsiTheme="minorHAnsi" w:cstheme="minorHAnsi"/>
          <w:b w:val="0"/>
          <w:color w:val="000000"/>
          <w:sz w:val="22"/>
          <w:szCs w:val="22"/>
        </w:rPr>
        <w:fldChar w:fldCharType="end"/>
      </w:r>
      <w:bookmarkEnd w:id="20"/>
      <w:r w:rsidRPr="00B04317">
        <w:rPr>
          <w:rFonts w:asciiTheme="minorHAnsi" w:hAnsiTheme="minorHAnsi" w:cstheme="minorHAnsi"/>
          <w:b w:val="0"/>
          <w:color w:val="000000"/>
          <w:sz w:val="22"/>
          <w:szCs w:val="22"/>
        </w:rPr>
        <w:t xml:space="preserve"> </w:t>
      </w:r>
    </w:p>
    <w:p w:rsidR="000873FA" w:rsidRPr="000873FA" w:rsidRDefault="000873FA" w:rsidP="00372D74">
      <w:pPr>
        <w:rPr>
          <w:rFonts w:asciiTheme="minorHAnsi" w:hAnsiTheme="minorHAnsi" w:cstheme="minorHAnsi"/>
          <w:b/>
          <w:color w:val="000000"/>
          <w:sz w:val="22"/>
          <w:szCs w:val="22"/>
        </w:rPr>
      </w:pPr>
    </w:p>
    <w:p w:rsidR="00B04317" w:rsidRPr="004A61FB" w:rsidRDefault="00B04317" w:rsidP="00372D74">
      <w:pPr>
        <w:rPr>
          <w:rFonts w:asciiTheme="minorHAnsi" w:hAnsiTheme="minorHAnsi" w:cstheme="minorHAnsi"/>
          <w:i/>
          <w:sz w:val="22"/>
          <w:szCs w:val="22"/>
        </w:rPr>
      </w:pPr>
      <w:proofErr w:type="spellStart"/>
      <w:r w:rsidRPr="004A61FB">
        <w:rPr>
          <w:rFonts w:asciiTheme="minorHAnsi" w:hAnsiTheme="minorHAnsi" w:cstheme="minorHAnsi"/>
          <w:i/>
          <w:sz w:val="22"/>
          <w:szCs w:val="22"/>
        </w:rPr>
        <w:lastRenderedPageBreak/>
        <w:t>EnergyUsageofAC</w:t>
      </w:r>
      <w:proofErr w:type="spellEnd"/>
      <w:r w:rsidRPr="004A61FB">
        <w:rPr>
          <w:rFonts w:asciiTheme="minorHAnsi" w:hAnsiTheme="minorHAnsi" w:cstheme="minorHAnsi"/>
          <w:i/>
          <w:sz w:val="22"/>
          <w:szCs w:val="22"/>
        </w:rPr>
        <w:t xml:space="preserve"> = [1.01 x 225hrs] = 227.54 kWh</w:t>
      </w:r>
    </w:p>
    <w:p w:rsidR="00B04317" w:rsidRDefault="00B04317" w:rsidP="00372D74">
      <w:pPr>
        <w:rPr>
          <w:rFonts w:asciiTheme="minorHAnsi" w:hAnsiTheme="minorHAnsi" w:cstheme="minorHAnsi"/>
          <w:sz w:val="22"/>
          <w:szCs w:val="22"/>
        </w:rPr>
      </w:pPr>
    </w:p>
    <w:p w:rsidR="00B04317" w:rsidRPr="00B813EB" w:rsidRDefault="00372D74" w:rsidP="00372D74">
      <w:pPr>
        <w:rPr>
          <w:rFonts w:asciiTheme="minorHAnsi" w:hAnsiTheme="minorHAnsi" w:cstheme="minorHAnsi"/>
          <w:sz w:val="22"/>
          <w:szCs w:val="22"/>
        </w:rPr>
      </w:pPr>
      <w:r w:rsidRPr="00372D74">
        <w:rPr>
          <w:rFonts w:asciiTheme="minorHAnsi" w:hAnsiTheme="minorHAnsi" w:cstheme="minorHAnsi"/>
          <w:sz w:val="22"/>
          <w:szCs w:val="22"/>
        </w:rPr>
        <w:fldChar w:fldCharType="begin"/>
      </w:r>
      <w:r w:rsidRPr="00372D74">
        <w:rPr>
          <w:rFonts w:asciiTheme="minorHAnsi" w:hAnsiTheme="minorHAnsi" w:cstheme="minorHAnsi"/>
          <w:sz w:val="22"/>
          <w:szCs w:val="22"/>
        </w:rPr>
        <w:instrText xml:space="preserve"> REF OLE_LINK6 \h  \* MERGEFORMAT </w:instrText>
      </w:r>
      <w:r w:rsidRPr="00372D74">
        <w:rPr>
          <w:rFonts w:asciiTheme="minorHAnsi" w:hAnsiTheme="minorHAnsi" w:cstheme="minorHAnsi"/>
          <w:sz w:val="22"/>
          <w:szCs w:val="22"/>
        </w:rPr>
      </w:r>
      <w:r w:rsidRPr="00372D74">
        <w:rPr>
          <w:rFonts w:asciiTheme="minorHAnsi" w:hAnsiTheme="minorHAnsi" w:cstheme="minorHAnsi"/>
          <w:sz w:val="22"/>
          <w:szCs w:val="22"/>
        </w:rPr>
        <w:fldChar w:fldCharType="separate"/>
      </w:r>
      <w:r w:rsidRPr="00372D74">
        <w:rPr>
          <w:rFonts w:asciiTheme="minorHAnsi" w:hAnsiTheme="minorHAnsi" w:cstheme="minorHAnsi"/>
          <w:color w:val="000000"/>
          <w:sz w:val="22"/>
          <w:szCs w:val="22"/>
        </w:rPr>
        <w:t>Equation 3</w:t>
      </w:r>
      <w:r w:rsidRPr="00372D74">
        <w:rPr>
          <w:rFonts w:asciiTheme="minorHAnsi" w:hAnsiTheme="minorHAnsi" w:cstheme="minorHAnsi"/>
          <w:sz w:val="22"/>
          <w:szCs w:val="22"/>
        </w:rPr>
        <w:fldChar w:fldCharType="end"/>
      </w:r>
      <w:r w:rsidRPr="00372D74">
        <w:rPr>
          <w:rFonts w:asciiTheme="minorHAnsi" w:hAnsiTheme="minorHAnsi" w:cstheme="minorHAnsi"/>
          <w:sz w:val="22"/>
          <w:szCs w:val="22"/>
        </w:rPr>
        <w:t xml:space="preserve"> </w:t>
      </w:r>
      <w:r w:rsidR="00B04317" w:rsidRPr="00372D74">
        <w:rPr>
          <w:rFonts w:asciiTheme="minorHAnsi" w:hAnsiTheme="minorHAnsi" w:cstheme="minorHAnsi"/>
          <w:sz w:val="22"/>
          <w:szCs w:val="22"/>
        </w:rPr>
        <w:t>sh</w:t>
      </w:r>
      <w:r w:rsidR="00B04317" w:rsidRPr="00B813EB">
        <w:rPr>
          <w:rFonts w:asciiTheme="minorHAnsi" w:hAnsiTheme="minorHAnsi" w:cstheme="minorHAnsi"/>
          <w:sz w:val="22"/>
          <w:szCs w:val="22"/>
        </w:rPr>
        <w:t>ows</w:t>
      </w:r>
      <w:r w:rsidR="00B04317">
        <w:rPr>
          <w:rFonts w:asciiTheme="minorHAnsi" w:hAnsiTheme="minorHAnsi" w:cstheme="minorHAnsi"/>
          <w:sz w:val="22"/>
          <w:szCs w:val="22"/>
        </w:rPr>
        <w:t xml:space="preserve"> how the kWh energy savings was determined, for climate zone 6.</w:t>
      </w:r>
      <w:r w:rsidR="00B04317" w:rsidRPr="00B813EB">
        <w:rPr>
          <w:rFonts w:asciiTheme="minorHAnsi" w:hAnsiTheme="minorHAnsi" w:cstheme="minorHAnsi"/>
          <w:sz w:val="22"/>
          <w:szCs w:val="22"/>
        </w:rPr>
        <w:t xml:space="preserve"> </w:t>
      </w:r>
      <w:r w:rsidR="00B04317">
        <w:rPr>
          <w:rFonts w:asciiTheme="minorHAnsi" w:hAnsiTheme="minorHAnsi" w:cstheme="minorHAnsi"/>
          <w:sz w:val="22"/>
          <w:szCs w:val="22"/>
        </w:rPr>
        <w:t>The measure case (portable room AC) kWh was subtracted from the base case (room AC) kWh.</w:t>
      </w:r>
      <w:r w:rsidR="00B04317" w:rsidRPr="00B813EB">
        <w:rPr>
          <w:rFonts w:asciiTheme="minorHAnsi" w:hAnsiTheme="minorHAnsi" w:cstheme="minorHAnsi"/>
          <w:sz w:val="22"/>
          <w:szCs w:val="22"/>
        </w:rPr>
        <w:t xml:space="preserve"> </w:t>
      </w:r>
    </w:p>
    <w:p w:rsidR="00372D74" w:rsidRDefault="00372D74" w:rsidP="00372D74">
      <w:pPr>
        <w:pStyle w:val="Caption"/>
        <w:rPr>
          <w:rFonts w:asciiTheme="minorHAnsi" w:hAnsiTheme="minorHAnsi" w:cstheme="minorHAnsi"/>
          <w:b w:val="0"/>
          <w:color w:val="000000"/>
          <w:sz w:val="22"/>
          <w:szCs w:val="22"/>
        </w:rPr>
      </w:pPr>
      <w:bookmarkStart w:id="21" w:name="OLE_LINK6"/>
      <w:bookmarkStart w:id="22" w:name="OLE_LINK8"/>
    </w:p>
    <w:p w:rsidR="000873FA" w:rsidRPr="004A0443" w:rsidRDefault="000873FA" w:rsidP="000873FA">
      <w:pPr>
        <w:rPr>
          <w:rFonts w:asciiTheme="minorHAnsi" w:hAnsiTheme="minorHAnsi" w:cstheme="minorHAnsi"/>
          <w:b/>
          <w:sz w:val="22"/>
          <w:szCs w:val="22"/>
        </w:rPr>
      </w:pPr>
      <w:r w:rsidRPr="004A0443">
        <w:rPr>
          <w:rFonts w:asciiTheme="minorHAnsi" w:hAnsiTheme="minorHAnsi" w:cstheme="minorHAnsi"/>
          <w:b/>
          <w:sz w:val="22"/>
          <w:szCs w:val="22"/>
        </w:rPr>
        <w:t xml:space="preserve">Estimated energy </w:t>
      </w:r>
      <w:r w:rsidR="003630B5">
        <w:rPr>
          <w:rFonts w:asciiTheme="minorHAnsi" w:hAnsiTheme="minorHAnsi" w:cstheme="minorHAnsi"/>
          <w:b/>
          <w:sz w:val="22"/>
          <w:szCs w:val="22"/>
        </w:rPr>
        <w:t>savings</w:t>
      </w:r>
      <w:r w:rsidR="003630B5" w:rsidRPr="004A0443">
        <w:rPr>
          <w:rFonts w:asciiTheme="minorHAnsi" w:hAnsiTheme="minorHAnsi" w:cstheme="minorHAnsi"/>
          <w:b/>
          <w:sz w:val="22"/>
          <w:szCs w:val="22"/>
        </w:rPr>
        <w:t xml:space="preserve"> </w:t>
      </w:r>
      <w:r w:rsidRPr="004A0443">
        <w:rPr>
          <w:rFonts w:asciiTheme="minorHAnsi" w:hAnsiTheme="minorHAnsi" w:cstheme="minorHAnsi"/>
          <w:b/>
          <w:sz w:val="22"/>
          <w:szCs w:val="22"/>
        </w:rPr>
        <w:t xml:space="preserve">of a 12,000 </w:t>
      </w:r>
      <w:proofErr w:type="spellStart"/>
      <w:r w:rsidRPr="004A0443">
        <w:rPr>
          <w:rFonts w:asciiTheme="minorHAnsi" w:hAnsiTheme="minorHAnsi" w:cstheme="minorHAnsi"/>
          <w:b/>
          <w:sz w:val="22"/>
          <w:szCs w:val="22"/>
        </w:rPr>
        <w:t>btu</w:t>
      </w:r>
      <w:proofErr w:type="spellEnd"/>
      <w:r w:rsidRPr="004A0443">
        <w:rPr>
          <w:rFonts w:asciiTheme="minorHAnsi" w:hAnsiTheme="minorHAnsi" w:cstheme="minorHAnsi"/>
          <w:b/>
          <w:sz w:val="22"/>
          <w:szCs w:val="22"/>
        </w:rPr>
        <w:t>/h portable AC in climate zone 6:</w:t>
      </w:r>
    </w:p>
    <w:p w:rsidR="000873FA" w:rsidRDefault="000873FA" w:rsidP="00372D74">
      <w:pPr>
        <w:pStyle w:val="Caption"/>
        <w:rPr>
          <w:rFonts w:asciiTheme="minorHAnsi" w:hAnsiTheme="minorHAnsi" w:cstheme="minorHAnsi"/>
          <w:b w:val="0"/>
          <w:color w:val="000000"/>
          <w:sz w:val="22"/>
          <w:szCs w:val="22"/>
        </w:rPr>
      </w:pPr>
    </w:p>
    <w:p w:rsidR="00B04317" w:rsidRDefault="00B04317" w:rsidP="00372D74">
      <w:pPr>
        <w:pStyle w:val="Caption"/>
        <w:rPr>
          <w:rFonts w:asciiTheme="minorHAnsi" w:hAnsiTheme="minorHAnsi" w:cstheme="minorHAnsi"/>
          <w:b w:val="0"/>
          <w:color w:val="000000"/>
          <w:sz w:val="22"/>
          <w:szCs w:val="22"/>
        </w:rPr>
      </w:pPr>
      <w:r w:rsidRPr="00B04317">
        <w:rPr>
          <w:rFonts w:asciiTheme="minorHAnsi" w:hAnsiTheme="minorHAnsi" w:cstheme="minorHAnsi"/>
          <w:b w:val="0"/>
          <w:color w:val="000000"/>
          <w:sz w:val="22"/>
          <w:szCs w:val="22"/>
        </w:rPr>
        <w:t xml:space="preserve">Equation </w:t>
      </w:r>
      <w:r w:rsidRPr="00B04317">
        <w:rPr>
          <w:rFonts w:asciiTheme="minorHAnsi" w:hAnsiTheme="minorHAnsi" w:cstheme="minorHAnsi"/>
          <w:b w:val="0"/>
          <w:color w:val="000000"/>
          <w:sz w:val="22"/>
          <w:szCs w:val="22"/>
        </w:rPr>
        <w:fldChar w:fldCharType="begin"/>
      </w:r>
      <w:r w:rsidRPr="00B04317">
        <w:rPr>
          <w:rFonts w:asciiTheme="minorHAnsi" w:hAnsiTheme="minorHAnsi" w:cstheme="minorHAnsi"/>
          <w:b w:val="0"/>
          <w:color w:val="000000"/>
          <w:sz w:val="22"/>
          <w:szCs w:val="22"/>
        </w:rPr>
        <w:instrText xml:space="preserve"> SEQ Equation \* ARABIC </w:instrText>
      </w:r>
      <w:r w:rsidRPr="00B04317">
        <w:rPr>
          <w:rFonts w:asciiTheme="minorHAnsi" w:hAnsiTheme="minorHAnsi" w:cstheme="minorHAnsi"/>
          <w:b w:val="0"/>
          <w:color w:val="000000"/>
          <w:sz w:val="22"/>
          <w:szCs w:val="22"/>
        </w:rPr>
        <w:fldChar w:fldCharType="separate"/>
      </w:r>
      <w:r w:rsidR="00372D74">
        <w:rPr>
          <w:rFonts w:asciiTheme="minorHAnsi" w:hAnsiTheme="minorHAnsi" w:cstheme="minorHAnsi"/>
          <w:b w:val="0"/>
          <w:noProof/>
          <w:color w:val="000000"/>
          <w:sz w:val="22"/>
          <w:szCs w:val="22"/>
        </w:rPr>
        <w:t>3</w:t>
      </w:r>
      <w:r w:rsidRPr="00B04317">
        <w:rPr>
          <w:rFonts w:asciiTheme="minorHAnsi" w:hAnsiTheme="minorHAnsi" w:cstheme="minorHAnsi"/>
          <w:b w:val="0"/>
          <w:color w:val="000000"/>
          <w:sz w:val="22"/>
          <w:szCs w:val="22"/>
        </w:rPr>
        <w:fldChar w:fldCharType="end"/>
      </w:r>
      <w:bookmarkEnd w:id="21"/>
      <w:bookmarkEnd w:id="22"/>
    </w:p>
    <w:p w:rsidR="000873FA" w:rsidRPr="000873FA" w:rsidRDefault="000873FA" w:rsidP="000873FA"/>
    <w:p w:rsidR="00B04317" w:rsidRPr="00B813EB" w:rsidRDefault="00B04317" w:rsidP="00372D74">
      <w:pPr>
        <w:pStyle w:val="Caption"/>
        <w:rPr>
          <w:rFonts w:asciiTheme="minorHAnsi" w:hAnsiTheme="minorHAnsi" w:cstheme="minorHAnsi"/>
        </w:rPr>
      </w:pPr>
      <w:r w:rsidRPr="00B813EB">
        <w:rPr>
          <w:rFonts w:asciiTheme="minorHAnsi" w:hAnsiTheme="minorHAnsi" w:cstheme="minorHAnsi"/>
          <w:position w:val="-14"/>
        </w:rPr>
        <w:object w:dxaOrig="5200" w:dyaOrig="400">
          <v:shape id="_x0000_i1026" type="#_x0000_t75" style="width:259.45pt;height:21.05pt" o:ole="">
            <v:imagedata r:id="rId14" o:title=""/>
          </v:shape>
          <o:OLEObject Type="Embed" ProgID="Equation.3" ShapeID="_x0000_i1026" DrawAspect="Content" ObjectID="_1466487243" r:id="rId15"/>
        </w:object>
      </w:r>
    </w:p>
    <w:p w:rsidR="00B04317" w:rsidRPr="004A61FB" w:rsidRDefault="00B04317" w:rsidP="00372D74">
      <w:pPr>
        <w:rPr>
          <w:rFonts w:asciiTheme="minorHAnsi" w:hAnsiTheme="minorHAnsi" w:cstheme="minorHAnsi"/>
          <w:i/>
          <w:sz w:val="22"/>
          <w:szCs w:val="22"/>
        </w:rPr>
      </w:pPr>
      <w:proofErr w:type="spellStart"/>
      <w:r w:rsidRPr="004A61FB">
        <w:rPr>
          <w:rFonts w:asciiTheme="minorHAnsi" w:hAnsiTheme="minorHAnsi" w:cstheme="minorHAnsi"/>
          <w:i/>
          <w:sz w:val="22"/>
          <w:szCs w:val="22"/>
        </w:rPr>
        <w:t>EnergySavings</w:t>
      </w:r>
      <w:proofErr w:type="spellEnd"/>
      <w:r w:rsidRPr="004A61FB">
        <w:rPr>
          <w:rFonts w:asciiTheme="minorHAnsi" w:hAnsiTheme="minorHAnsi" w:cstheme="minorHAnsi"/>
          <w:i/>
          <w:sz w:val="22"/>
          <w:szCs w:val="22"/>
        </w:rPr>
        <w:t xml:space="preserve"> = 244.86 – 227.54</w:t>
      </w:r>
    </w:p>
    <w:p w:rsidR="00B04317" w:rsidRPr="004A61FB" w:rsidRDefault="00B04317" w:rsidP="00372D74">
      <w:pPr>
        <w:rPr>
          <w:rFonts w:asciiTheme="minorHAnsi" w:hAnsiTheme="minorHAnsi" w:cstheme="minorHAnsi"/>
          <w:i/>
          <w:sz w:val="22"/>
          <w:szCs w:val="22"/>
        </w:rPr>
      </w:pPr>
      <w:proofErr w:type="spellStart"/>
      <w:r w:rsidRPr="004A61FB">
        <w:rPr>
          <w:rFonts w:asciiTheme="minorHAnsi" w:hAnsiTheme="minorHAnsi" w:cstheme="minorHAnsi"/>
          <w:i/>
          <w:sz w:val="22"/>
          <w:szCs w:val="22"/>
        </w:rPr>
        <w:t>EnergySavings</w:t>
      </w:r>
      <w:proofErr w:type="spellEnd"/>
      <w:r w:rsidRPr="004A61FB">
        <w:rPr>
          <w:rFonts w:asciiTheme="minorHAnsi" w:hAnsiTheme="minorHAnsi" w:cstheme="minorHAnsi"/>
          <w:i/>
          <w:sz w:val="22"/>
          <w:szCs w:val="22"/>
        </w:rPr>
        <w:t xml:space="preserve"> = 17.31 kWh</w:t>
      </w:r>
    </w:p>
    <w:p w:rsidR="00372D74" w:rsidRDefault="00372D74" w:rsidP="00372D74">
      <w:pPr>
        <w:rPr>
          <w:rFonts w:asciiTheme="minorHAnsi" w:hAnsiTheme="minorHAnsi" w:cstheme="minorHAnsi"/>
          <w:b/>
          <w:sz w:val="22"/>
          <w:szCs w:val="22"/>
          <w:u w:val="single"/>
        </w:rPr>
      </w:pPr>
    </w:p>
    <w:p w:rsidR="00B04317" w:rsidRPr="00957382" w:rsidRDefault="00B04317" w:rsidP="00372D74">
      <w:pPr>
        <w:rPr>
          <w:rFonts w:asciiTheme="minorHAnsi" w:hAnsiTheme="minorHAnsi" w:cstheme="minorHAnsi"/>
          <w:b/>
          <w:sz w:val="22"/>
          <w:szCs w:val="22"/>
          <w:u w:val="single"/>
        </w:rPr>
      </w:pPr>
      <w:r w:rsidRPr="00957382">
        <w:rPr>
          <w:rFonts w:asciiTheme="minorHAnsi" w:hAnsiTheme="minorHAnsi" w:cstheme="minorHAnsi"/>
          <w:b/>
          <w:sz w:val="22"/>
          <w:szCs w:val="22"/>
          <w:u w:val="single"/>
        </w:rPr>
        <w:t>Demand Reduction</w:t>
      </w:r>
    </w:p>
    <w:p w:rsidR="00B04317" w:rsidRPr="00B04317" w:rsidRDefault="00372D74" w:rsidP="00372D74">
      <w:pPr>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_Ref384302906 \h  \* MERGEFORMAT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372D74">
        <w:rPr>
          <w:rFonts w:asciiTheme="minorHAnsi" w:hAnsiTheme="minorHAnsi" w:cstheme="minorHAnsi"/>
          <w:sz w:val="22"/>
          <w:szCs w:val="22"/>
        </w:rPr>
        <w:t>Equation 4</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00B04317" w:rsidRPr="00B813EB">
        <w:rPr>
          <w:rFonts w:asciiTheme="minorHAnsi" w:hAnsiTheme="minorHAnsi" w:cstheme="minorHAnsi"/>
          <w:sz w:val="22"/>
          <w:szCs w:val="22"/>
        </w:rPr>
        <w:t xml:space="preserve">shows </w:t>
      </w:r>
      <w:r w:rsidR="00B04317">
        <w:rPr>
          <w:rFonts w:asciiTheme="minorHAnsi" w:hAnsiTheme="minorHAnsi" w:cstheme="minorHAnsi"/>
          <w:sz w:val="22"/>
          <w:szCs w:val="22"/>
        </w:rPr>
        <w:t>how the</w:t>
      </w:r>
      <w:r w:rsidR="00B04317" w:rsidRPr="00B813EB">
        <w:rPr>
          <w:rFonts w:asciiTheme="minorHAnsi" w:hAnsiTheme="minorHAnsi" w:cstheme="minorHAnsi"/>
          <w:sz w:val="22"/>
          <w:szCs w:val="22"/>
        </w:rPr>
        <w:t xml:space="preserve"> </w:t>
      </w:r>
      <w:r w:rsidR="00B04317">
        <w:rPr>
          <w:rFonts w:asciiTheme="minorHAnsi" w:hAnsiTheme="minorHAnsi" w:cstheme="minorHAnsi"/>
          <w:sz w:val="22"/>
          <w:szCs w:val="22"/>
        </w:rPr>
        <w:t>peak d</w:t>
      </w:r>
      <w:r w:rsidR="00B04317" w:rsidRPr="00B813EB">
        <w:rPr>
          <w:rFonts w:asciiTheme="minorHAnsi" w:hAnsiTheme="minorHAnsi" w:cstheme="minorHAnsi"/>
          <w:sz w:val="22"/>
          <w:szCs w:val="22"/>
        </w:rPr>
        <w:t xml:space="preserve">emand </w:t>
      </w:r>
      <w:r w:rsidR="00B04317">
        <w:rPr>
          <w:rFonts w:asciiTheme="minorHAnsi" w:hAnsiTheme="minorHAnsi" w:cstheme="minorHAnsi"/>
          <w:sz w:val="22"/>
          <w:szCs w:val="22"/>
        </w:rPr>
        <w:t>r</w:t>
      </w:r>
      <w:r w:rsidR="00B04317" w:rsidRPr="00B813EB">
        <w:rPr>
          <w:rFonts w:asciiTheme="minorHAnsi" w:hAnsiTheme="minorHAnsi" w:cstheme="minorHAnsi"/>
          <w:sz w:val="22"/>
          <w:szCs w:val="22"/>
        </w:rPr>
        <w:t xml:space="preserve">eduction </w:t>
      </w:r>
      <w:r w:rsidR="00B04317">
        <w:rPr>
          <w:rFonts w:asciiTheme="minorHAnsi" w:hAnsiTheme="minorHAnsi" w:cstheme="minorHAnsi"/>
          <w:sz w:val="22"/>
          <w:szCs w:val="22"/>
        </w:rPr>
        <w:t>was determined, for climate zone 6.</w:t>
      </w:r>
      <w:r w:rsidR="00B04317" w:rsidRPr="00B813EB">
        <w:rPr>
          <w:rFonts w:asciiTheme="minorHAnsi" w:hAnsiTheme="minorHAnsi" w:cstheme="minorHAnsi"/>
          <w:sz w:val="22"/>
          <w:szCs w:val="22"/>
        </w:rPr>
        <w:t xml:space="preserve"> </w:t>
      </w:r>
      <w:r w:rsidR="00B04317">
        <w:rPr>
          <w:rFonts w:asciiTheme="minorHAnsi" w:hAnsiTheme="minorHAnsi" w:cstheme="minorHAnsi"/>
          <w:sz w:val="22"/>
          <w:szCs w:val="22"/>
        </w:rPr>
        <w:t>The measure case kW was su</w:t>
      </w:r>
      <w:r>
        <w:rPr>
          <w:rFonts w:asciiTheme="minorHAnsi" w:hAnsiTheme="minorHAnsi" w:cstheme="minorHAnsi"/>
          <w:sz w:val="22"/>
          <w:szCs w:val="22"/>
        </w:rPr>
        <w:t>btracted from the base case kW.</w:t>
      </w:r>
    </w:p>
    <w:p w:rsidR="00372D74" w:rsidRDefault="00372D74" w:rsidP="00372D74">
      <w:pPr>
        <w:rPr>
          <w:rFonts w:asciiTheme="minorHAnsi" w:hAnsiTheme="minorHAnsi" w:cstheme="minorHAnsi"/>
          <w:sz w:val="22"/>
          <w:szCs w:val="22"/>
        </w:rPr>
      </w:pPr>
      <w:bookmarkStart w:id="23" w:name="_Ref384302906"/>
    </w:p>
    <w:p w:rsidR="00DF1B84" w:rsidRDefault="00DF1B84" w:rsidP="00372D74">
      <w:pPr>
        <w:rPr>
          <w:rFonts w:asciiTheme="minorHAnsi" w:hAnsiTheme="minorHAnsi" w:cstheme="minorHAnsi"/>
          <w:sz w:val="22"/>
          <w:szCs w:val="22"/>
        </w:rPr>
      </w:pPr>
      <w:r w:rsidRPr="008B1824">
        <w:rPr>
          <w:rFonts w:asciiTheme="minorHAnsi" w:hAnsiTheme="minorHAnsi" w:cstheme="minorHAnsi"/>
          <w:b/>
          <w:sz w:val="22"/>
          <w:szCs w:val="22"/>
        </w:rPr>
        <w:t xml:space="preserve">Estimated Demand Reduction of a 12,000 </w:t>
      </w:r>
      <w:proofErr w:type="spellStart"/>
      <w:r w:rsidRPr="008B1824">
        <w:rPr>
          <w:rFonts w:asciiTheme="minorHAnsi" w:hAnsiTheme="minorHAnsi" w:cstheme="minorHAnsi"/>
          <w:b/>
          <w:sz w:val="22"/>
          <w:szCs w:val="22"/>
        </w:rPr>
        <w:t>btu</w:t>
      </w:r>
      <w:proofErr w:type="spellEnd"/>
      <w:r w:rsidRPr="008B1824">
        <w:rPr>
          <w:rFonts w:asciiTheme="minorHAnsi" w:hAnsiTheme="minorHAnsi" w:cstheme="minorHAnsi"/>
          <w:b/>
          <w:sz w:val="22"/>
          <w:szCs w:val="22"/>
        </w:rPr>
        <w:t>/h portable AC in CZ 6:</w:t>
      </w:r>
    </w:p>
    <w:p w:rsidR="00DF1B84" w:rsidRDefault="00DF1B84" w:rsidP="00372D74">
      <w:pPr>
        <w:rPr>
          <w:rFonts w:asciiTheme="minorHAnsi" w:hAnsiTheme="minorHAnsi" w:cstheme="minorHAnsi"/>
          <w:sz w:val="22"/>
          <w:szCs w:val="22"/>
        </w:rPr>
      </w:pPr>
    </w:p>
    <w:p w:rsidR="00372D74" w:rsidRDefault="00B04317" w:rsidP="00372D74">
      <w:pPr>
        <w:rPr>
          <w:rFonts w:asciiTheme="minorHAnsi" w:hAnsiTheme="minorHAnsi" w:cstheme="minorHAnsi"/>
          <w:sz w:val="22"/>
          <w:szCs w:val="22"/>
        </w:rPr>
      </w:pPr>
      <w:r w:rsidRPr="00372D74">
        <w:rPr>
          <w:rFonts w:asciiTheme="minorHAnsi" w:hAnsiTheme="minorHAnsi" w:cstheme="minorHAnsi"/>
          <w:sz w:val="22"/>
          <w:szCs w:val="22"/>
        </w:rPr>
        <w:t xml:space="preserve">Equation </w:t>
      </w:r>
      <w:r w:rsidRPr="00372D74">
        <w:rPr>
          <w:rFonts w:asciiTheme="minorHAnsi" w:hAnsiTheme="minorHAnsi" w:cstheme="minorHAnsi"/>
          <w:sz w:val="22"/>
          <w:szCs w:val="22"/>
        </w:rPr>
        <w:fldChar w:fldCharType="begin"/>
      </w:r>
      <w:r w:rsidRPr="00372D74">
        <w:rPr>
          <w:rFonts w:asciiTheme="minorHAnsi" w:hAnsiTheme="minorHAnsi" w:cstheme="minorHAnsi"/>
          <w:sz w:val="22"/>
          <w:szCs w:val="22"/>
        </w:rPr>
        <w:instrText xml:space="preserve"> SEQ Equation \* ARABIC </w:instrText>
      </w:r>
      <w:r w:rsidRPr="00372D74">
        <w:rPr>
          <w:rFonts w:asciiTheme="minorHAnsi" w:hAnsiTheme="minorHAnsi" w:cstheme="minorHAnsi"/>
          <w:sz w:val="22"/>
          <w:szCs w:val="22"/>
        </w:rPr>
        <w:fldChar w:fldCharType="separate"/>
      </w:r>
      <w:r w:rsidR="00372D74" w:rsidRPr="00372D74">
        <w:rPr>
          <w:rFonts w:asciiTheme="minorHAnsi" w:hAnsiTheme="minorHAnsi" w:cstheme="minorHAnsi"/>
          <w:sz w:val="22"/>
          <w:szCs w:val="22"/>
        </w:rPr>
        <w:t>4</w:t>
      </w:r>
      <w:r w:rsidRPr="00372D74">
        <w:rPr>
          <w:rFonts w:asciiTheme="minorHAnsi" w:hAnsiTheme="minorHAnsi" w:cstheme="minorHAnsi"/>
          <w:sz w:val="22"/>
          <w:szCs w:val="22"/>
        </w:rPr>
        <w:fldChar w:fldCharType="end"/>
      </w:r>
      <w:bookmarkEnd w:id="23"/>
    </w:p>
    <w:p w:rsidR="00DF1B84" w:rsidRPr="00372D74" w:rsidRDefault="00DF1B84" w:rsidP="00372D74">
      <w:pPr>
        <w:rPr>
          <w:rFonts w:asciiTheme="minorHAnsi" w:hAnsiTheme="minorHAnsi" w:cstheme="minorHAnsi"/>
          <w:sz w:val="22"/>
          <w:szCs w:val="22"/>
        </w:rPr>
      </w:pPr>
    </w:p>
    <w:p w:rsidR="00B04317" w:rsidRPr="004A61FB" w:rsidRDefault="00B04317" w:rsidP="00372D74">
      <w:pPr>
        <w:pStyle w:val="Caption"/>
        <w:rPr>
          <w:rFonts w:asciiTheme="minorHAnsi" w:hAnsiTheme="minorHAnsi" w:cstheme="minorHAnsi"/>
          <w:sz w:val="22"/>
          <w:szCs w:val="22"/>
        </w:rPr>
      </w:pPr>
      <w:r w:rsidRPr="004A61FB">
        <w:rPr>
          <w:rFonts w:asciiTheme="minorHAnsi" w:hAnsiTheme="minorHAnsi" w:cstheme="minorHAnsi"/>
          <w:position w:val="-14"/>
          <w:sz w:val="22"/>
          <w:szCs w:val="22"/>
        </w:rPr>
        <w:object w:dxaOrig="5600" w:dyaOrig="400">
          <v:shape id="_x0000_i1027" type="#_x0000_t75" style="width:280.55pt;height:21.05pt" o:ole="">
            <v:imagedata r:id="rId16" o:title=""/>
          </v:shape>
          <o:OLEObject Type="Embed" ProgID="Equation.3" ShapeID="_x0000_i1027" DrawAspect="Content" ObjectID="_1466487244" r:id="rId17"/>
        </w:object>
      </w:r>
    </w:p>
    <w:p w:rsidR="00B04317" w:rsidRPr="004A61FB" w:rsidRDefault="00B04317" w:rsidP="00372D74">
      <w:pPr>
        <w:rPr>
          <w:rFonts w:asciiTheme="minorHAnsi" w:hAnsiTheme="minorHAnsi" w:cstheme="minorHAnsi"/>
          <w:sz w:val="22"/>
          <w:szCs w:val="22"/>
        </w:rPr>
      </w:pPr>
      <w:r w:rsidRPr="004A61FB">
        <w:rPr>
          <w:rFonts w:asciiTheme="minorHAnsi" w:hAnsiTheme="minorHAnsi" w:cstheme="minorHAnsi"/>
          <w:position w:val="-14"/>
          <w:sz w:val="22"/>
          <w:szCs w:val="22"/>
        </w:rPr>
        <w:object w:dxaOrig="4160" w:dyaOrig="400">
          <v:shape id="_x0000_i1028" type="#_x0000_t75" style="width:207.85pt;height:21.05pt" o:ole="">
            <v:imagedata r:id="rId18" o:title=""/>
          </v:shape>
          <o:OLEObject Type="Embed" ProgID="Equation.3" ShapeID="_x0000_i1028" DrawAspect="Content" ObjectID="_1466487245" r:id="rId19"/>
        </w:object>
      </w:r>
    </w:p>
    <w:p w:rsidR="00B04317" w:rsidRPr="008B1824" w:rsidRDefault="00B04317" w:rsidP="00372D74">
      <w:pPr>
        <w:rPr>
          <w:rFonts w:asciiTheme="minorHAnsi" w:hAnsiTheme="minorHAnsi" w:cstheme="minorHAnsi"/>
          <w:sz w:val="22"/>
          <w:szCs w:val="22"/>
        </w:rPr>
      </w:pPr>
      <w:r w:rsidRPr="004A61FB">
        <w:rPr>
          <w:rFonts w:asciiTheme="minorHAnsi" w:hAnsiTheme="minorHAnsi" w:cstheme="minorHAnsi"/>
          <w:position w:val="-6"/>
          <w:sz w:val="22"/>
          <w:szCs w:val="22"/>
        </w:rPr>
        <w:object w:dxaOrig="3040" w:dyaOrig="279">
          <v:shape id="_x0000_i1029" type="#_x0000_t75" style="width:153.5pt;height:14.95pt" o:ole="">
            <v:imagedata r:id="rId20" o:title=""/>
          </v:shape>
          <o:OLEObject Type="Embed" ProgID="Equation.3" ShapeID="_x0000_i1029" DrawAspect="Content" ObjectID="_1466487246" r:id="rId21"/>
        </w:object>
      </w:r>
    </w:p>
    <w:p w:rsidR="00372D74" w:rsidRDefault="00372D74" w:rsidP="00B04317">
      <w:pPr>
        <w:spacing w:before="120" w:after="120"/>
        <w:rPr>
          <w:rFonts w:asciiTheme="minorHAnsi" w:hAnsiTheme="minorHAnsi" w:cstheme="minorHAnsi"/>
          <w:color w:val="000000"/>
          <w:sz w:val="22"/>
          <w:szCs w:val="22"/>
        </w:rPr>
      </w:pPr>
    </w:p>
    <w:p w:rsidR="00B04317" w:rsidRDefault="00DF1B84" w:rsidP="00B04317">
      <w:pPr>
        <w:spacing w:before="120" w:after="120"/>
        <w:rPr>
          <w:rFonts w:asciiTheme="minorHAnsi" w:hAnsiTheme="minorHAnsi" w:cstheme="minorHAnsi"/>
          <w:color w:val="000000"/>
          <w:sz w:val="22"/>
          <w:szCs w:val="22"/>
        </w:rPr>
      </w:pPr>
      <w:r>
        <w:rPr>
          <w:rFonts w:asciiTheme="minorHAnsi" w:hAnsiTheme="minorHAnsi" w:cstheme="minorHAnsi"/>
          <w:color w:val="000000"/>
          <w:sz w:val="22"/>
          <w:szCs w:val="22"/>
        </w:rPr>
        <w:fldChar w:fldCharType="begin"/>
      </w:r>
      <w:r>
        <w:rPr>
          <w:rFonts w:asciiTheme="minorHAnsi" w:hAnsiTheme="minorHAnsi" w:cstheme="minorHAnsi"/>
          <w:color w:val="000000"/>
          <w:sz w:val="22"/>
          <w:szCs w:val="22"/>
        </w:rPr>
        <w:instrText xml:space="preserve"> REF _Ref384303241 \h </w:instrText>
      </w:r>
      <w:r>
        <w:rPr>
          <w:rFonts w:asciiTheme="minorHAnsi" w:hAnsiTheme="minorHAnsi" w:cstheme="minorHAnsi"/>
          <w:color w:val="000000"/>
          <w:sz w:val="22"/>
          <w:szCs w:val="22"/>
        </w:rPr>
      </w:r>
      <w:r>
        <w:rPr>
          <w:rFonts w:asciiTheme="minorHAnsi" w:hAnsiTheme="minorHAnsi" w:cstheme="minorHAnsi"/>
          <w:color w:val="000000"/>
          <w:sz w:val="22"/>
          <w:szCs w:val="22"/>
        </w:rPr>
        <w:fldChar w:fldCharType="separate"/>
      </w:r>
      <w:r w:rsidRPr="00F4752B">
        <w:rPr>
          <w:rFonts w:asciiTheme="minorHAnsi" w:hAnsiTheme="minorHAnsi" w:cstheme="minorHAnsi"/>
          <w:sz w:val="22"/>
          <w:szCs w:val="22"/>
        </w:rPr>
        <w:t xml:space="preserve">Table </w:t>
      </w:r>
      <w:r>
        <w:rPr>
          <w:rFonts w:asciiTheme="minorHAnsi" w:hAnsiTheme="minorHAnsi" w:cstheme="minorHAnsi"/>
          <w:noProof/>
          <w:sz w:val="22"/>
          <w:szCs w:val="22"/>
        </w:rPr>
        <w:t>7</w:t>
      </w:r>
      <w:r>
        <w:rPr>
          <w:rFonts w:asciiTheme="minorHAnsi" w:hAnsiTheme="minorHAnsi" w:cstheme="minorHAnsi"/>
          <w:color w:val="000000"/>
          <w:sz w:val="22"/>
          <w:szCs w:val="22"/>
        </w:rPr>
        <w:fldChar w:fldCharType="end"/>
      </w:r>
      <w:r>
        <w:rPr>
          <w:rFonts w:asciiTheme="minorHAnsi" w:hAnsiTheme="minorHAnsi" w:cstheme="minorHAnsi"/>
          <w:color w:val="000000"/>
          <w:sz w:val="22"/>
          <w:szCs w:val="22"/>
        </w:rPr>
        <w:t xml:space="preserve"> </w:t>
      </w:r>
      <w:r w:rsidR="00B04317">
        <w:rPr>
          <w:rFonts w:asciiTheme="minorHAnsi" w:hAnsiTheme="minorHAnsi" w:cstheme="minorHAnsi"/>
          <w:color w:val="000000"/>
          <w:sz w:val="22"/>
          <w:szCs w:val="22"/>
        </w:rPr>
        <w:t>shows the annual</w:t>
      </w:r>
      <w:r w:rsidR="00B04317" w:rsidRPr="008B1824">
        <w:rPr>
          <w:rFonts w:asciiTheme="minorHAnsi" w:hAnsiTheme="minorHAnsi" w:cstheme="minorHAnsi"/>
          <w:color w:val="000000"/>
          <w:sz w:val="22"/>
          <w:szCs w:val="22"/>
        </w:rPr>
        <w:t xml:space="preserve"> energy savings (kWh) and peak demand reduction (kW) for a 12,000</w:t>
      </w:r>
      <w:r w:rsidR="00B04317">
        <w:rPr>
          <w:rFonts w:asciiTheme="minorHAnsi" w:hAnsiTheme="minorHAnsi" w:cstheme="minorHAnsi"/>
          <w:color w:val="000000"/>
          <w:sz w:val="22"/>
          <w:szCs w:val="22"/>
        </w:rPr>
        <w:t xml:space="preserve"> </w:t>
      </w:r>
      <w:r w:rsidR="00B04317" w:rsidRPr="008B1824">
        <w:rPr>
          <w:rFonts w:asciiTheme="minorHAnsi" w:hAnsiTheme="minorHAnsi" w:cstheme="minorHAnsi"/>
          <w:color w:val="000000"/>
          <w:sz w:val="22"/>
          <w:szCs w:val="22"/>
        </w:rPr>
        <w:t>B</w:t>
      </w:r>
      <w:r w:rsidR="00B04317">
        <w:rPr>
          <w:rFonts w:asciiTheme="minorHAnsi" w:hAnsiTheme="minorHAnsi" w:cstheme="minorHAnsi"/>
          <w:color w:val="000000"/>
          <w:sz w:val="22"/>
          <w:szCs w:val="22"/>
        </w:rPr>
        <w:t>TU/h</w:t>
      </w:r>
      <w:r w:rsidR="00B04317" w:rsidRPr="008B1824">
        <w:rPr>
          <w:rFonts w:asciiTheme="minorHAnsi" w:hAnsiTheme="minorHAnsi" w:cstheme="minorHAnsi"/>
          <w:color w:val="000000"/>
          <w:sz w:val="22"/>
          <w:szCs w:val="22"/>
        </w:rPr>
        <w:t xml:space="preserve"> portable</w:t>
      </w:r>
      <w:r w:rsidR="00B04317">
        <w:rPr>
          <w:rFonts w:asciiTheme="minorHAnsi" w:hAnsiTheme="minorHAnsi" w:cstheme="minorHAnsi"/>
          <w:color w:val="000000"/>
          <w:sz w:val="22"/>
          <w:szCs w:val="22"/>
        </w:rPr>
        <w:t xml:space="preserve"> room AC</w:t>
      </w:r>
      <w:r w:rsidR="00B04317" w:rsidRPr="008B1824">
        <w:rPr>
          <w:rFonts w:asciiTheme="minorHAnsi" w:hAnsiTheme="minorHAnsi" w:cstheme="minorHAnsi"/>
          <w:color w:val="000000"/>
          <w:sz w:val="22"/>
          <w:szCs w:val="22"/>
        </w:rPr>
        <w:t xml:space="preserve"> vs. a room </w:t>
      </w:r>
      <w:r w:rsidR="00B04317">
        <w:rPr>
          <w:rFonts w:asciiTheme="minorHAnsi" w:hAnsiTheme="minorHAnsi" w:cstheme="minorHAnsi"/>
          <w:color w:val="000000"/>
          <w:sz w:val="22"/>
          <w:szCs w:val="22"/>
        </w:rPr>
        <w:t>AC</w:t>
      </w:r>
      <w:r w:rsidR="00B04317" w:rsidRPr="008B1824">
        <w:rPr>
          <w:rFonts w:asciiTheme="minorHAnsi" w:hAnsiTheme="minorHAnsi" w:cstheme="minorHAnsi"/>
          <w:color w:val="000000"/>
          <w:sz w:val="22"/>
          <w:szCs w:val="22"/>
        </w:rPr>
        <w:t xml:space="preserve"> in climate zones 6,</w:t>
      </w:r>
      <w:r w:rsidR="00B04317" w:rsidRPr="005D79C4">
        <w:rPr>
          <w:rFonts w:asciiTheme="minorHAnsi" w:hAnsiTheme="minorHAnsi" w:cstheme="minorHAnsi"/>
          <w:color w:val="000000"/>
          <w:sz w:val="22"/>
          <w:szCs w:val="22"/>
        </w:rPr>
        <w:t xml:space="preserve"> 8,</w:t>
      </w:r>
      <w:r w:rsidR="00B04317" w:rsidRPr="00AF7AAB">
        <w:rPr>
          <w:rFonts w:asciiTheme="minorHAnsi" w:hAnsiTheme="minorHAnsi" w:cstheme="minorHAnsi"/>
          <w:color w:val="000000"/>
          <w:sz w:val="22"/>
          <w:szCs w:val="22"/>
        </w:rPr>
        <w:t>9,10,13,14,15, and 16. Detailed energy savings and demand reductions can be see</w:t>
      </w:r>
      <w:r w:rsidR="00175BAA">
        <w:rPr>
          <w:rFonts w:asciiTheme="minorHAnsi" w:hAnsiTheme="minorHAnsi" w:cstheme="minorHAnsi"/>
          <w:color w:val="000000"/>
          <w:sz w:val="22"/>
          <w:szCs w:val="22"/>
        </w:rPr>
        <w:t xml:space="preserve">n in Attachment </w:t>
      </w:r>
      <w:r w:rsidR="0050080A">
        <w:rPr>
          <w:rFonts w:asciiTheme="minorHAnsi" w:hAnsiTheme="minorHAnsi" w:cstheme="minorHAnsi"/>
          <w:color w:val="000000"/>
          <w:sz w:val="22"/>
          <w:szCs w:val="22"/>
        </w:rPr>
        <w:t>2</w:t>
      </w:r>
      <w:r w:rsidR="00B04317" w:rsidRPr="00AF7AAB">
        <w:rPr>
          <w:rFonts w:asciiTheme="minorHAnsi" w:hAnsiTheme="minorHAnsi" w:cstheme="minorHAnsi"/>
          <w:color w:val="000000"/>
          <w:sz w:val="22"/>
          <w:szCs w:val="22"/>
        </w:rPr>
        <w:t>.</w:t>
      </w:r>
    </w:p>
    <w:p w:rsidR="00B04317" w:rsidRDefault="00B04317" w:rsidP="00B04317">
      <w:pPr>
        <w:pStyle w:val="Caption"/>
        <w:jc w:val="center"/>
        <w:rPr>
          <w:rFonts w:asciiTheme="minorHAnsi" w:hAnsiTheme="minorHAnsi" w:cstheme="minorHAnsi"/>
          <w:sz w:val="22"/>
          <w:szCs w:val="22"/>
        </w:rPr>
      </w:pPr>
    </w:p>
    <w:p w:rsidR="00B04317" w:rsidRPr="005D79C4" w:rsidRDefault="00B04317" w:rsidP="00B04317">
      <w:pPr>
        <w:pStyle w:val="Caption"/>
        <w:jc w:val="center"/>
        <w:rPr>
          <w:rFonts w:asciiTheme="minorHAnsi" w:hAnsiTheme="minorHAnsi" w:cstheme="minorHAnsi"/>
        </w:rPr>
      </w:pPr>
      <w:bookmarkStart w:id="24" w:name="_Ref384303241"/>
      <w:r w:rsidRPr="00F4752B">
        <w:rPr>
          <w:rFonts w:asciiTheme="minorHAnsi" w:hAnsiTheme="minorHAnsi" w:cstheme="minorHAnsi"/>
          <w:sz w:val="22"/>
          <w:szCs w:val="22"/>
        </w:rPr>
        <w:t xml:space="preserve">Table </w:t>
      </w:r>
      <w:r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Pr="00F4752B">
        <w:rPr>
          <w:rFonts w:asciiTheme="minorHAnsi" w:hAnsiTheme="minorHAnsi" w:cstheme="minorHAnsi"/>
          <w:sz w:val="22"/>
          <w:szCs w:val="22"/>
        </w:rPr>
        <w:fldChar w:fldCharType="separate"/>
      </w:r>
      <w:r>
        <w:rPr>
          <w:rFonts w:asciiTheme="minorHAnsi" w:hAnsiTheme="minorHAnsi" w:cstheme="minorHAnsi"/>
          <w:noProof/>
          <w:sz w:val="22"/>
          <w:szCs w:val="22"/>
        </w:rPr>
        <w:t>7</w:t>
      </w:r>
      <w:r w:rsidRPr="00F4752B">
        <w:rPr>
          <w:rFonts w:asciiTheme="minorHAnsi" w:hAnsiTheme="minorHAnsi" w:cstheme="minorHAnsi"/>
          <w:sz w:val="22"/>
          <w:szCs w:val="22"/>
        </w:rPr>
        <w:fldChar w:fldCharType="end"/>
      </w:r>
      <w:bookmarkEnd w:id="24"/>
      <w:r>
        <w:rPr>
          <w:rFonts w:asciiTheme="minorHAnsi" w:hAnsiTheme="minorHAnsi" w:cstheme="minorHAnsi"/>
          <w:sz w:val="22"/>
          <w:szCs w:val="22"/>
        </w:rPr>
        <w:t xml:space="preserve"> </w:t>
      </w:r>
      <w:r w:rsidRPr="00C028EC">
        <w:rPr>
          <w:rFonts w:asciiTheme="minorHAnsi" w:hAnsiTheme="minorHAnsi" w:cstheme="minorHAnsi"/>
          <w:sz w:val="22"/>
          <w:szCs w:val="22"/>
        </w:rPr>
        <w:t>Portable air conditioner estimated annual Energy Savings (kWh) and estimated Peak Demand Savings (Climate Zone 6, 8, 9, 10, 13, 14, 15, and 16)</w:t>
      </w:r>
    </w:p>
    <w:tbl>
      <w:tblPr>
        <w:tblStyle w:val="TableContemporary"/>
        <w:tblW w:w="7743" w:type="dxa"/>
        <w:jc w:val="center"/>
        <w:tblLook w:val="01E0" w:firstRow="1" w:lastRow="1" w:firstColumn="1" w:lastColumn="1" w:noHBand="0" w:noVBand="0"/>
      </w:tblPr>
      <w:tblGrid>
        <w:gridCol w:w="1300"/>
        <w:gridCol w:w="1006"/>
        <w:gridCol w:w="1060"/>
        <w:gridCol w:w="1080"/>
        <w:gridCol w:w="1120"/>
        <w:gridCol w:w="1194"/>
        <w:gridCol w:w="983"/>
      </w:tblGrid>
      <w:tr w:rsidR="00B04317" w:rsidRPr="005D79C4" w:rsidTr="00B04317">
        <w:trPr>
          <w:cnfStyle w:val="100000000000" w:firstRow="1" w:lastRow="0" w:firstColumn="0" w:lastColumn="0" w:oddVBand="0" w:evenVBand="0" w:oddHBand="0" w:evenHBand="0" w:firstRowFirstColumn="0" w:firstRowLastColumn="0" w:lastRowFirstColumn="0" w:lastRowLastColumn="0"/>
          <w:trHeight w:val="1020"/>
          <w:jc w:val="center"/>
        </w:trPr>
        <w:tc>
          <w:tcPr>
            <w:tcW w:w="1300"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 xml:space="preserve">Climate Zone </w:t>
            </w:r>
          </w:p>
        </w:tc>
        <w:tc>
          <w:tcPr>
            <w:tcW w:w="1006"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 xml:space="preserve">Average Base case KW </w:t>
            </w:r>
          </w:p>
        </w:tc>
        <w:tc>
          <w:tcPr>
            <w:tcW w:w="1060"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 xml:space="preserve">Average Measure case KW </w:t>
            </w:r>
          </w:p>
        </w:tc>
        <w:tc>
          <w:tcPr>
            <w:tcW w:w="1080"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 xml:space="preserve">Average Base case kWh </w:t>
            </w:r>
          </w:p>
        </w:tc>
        <w:tc>
          <w:tcPr>
            <w:tcW w:w="1120"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 xml:space="preserve">Average Measure case kWh </w:t>
            </w:r>
          </w:p>
        </w:tc>
        <w:tc>
          <w:tcPr>
            <w:tcW w:w="1194"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Demand Reduction KW</w:t>
            </w:r>
          </w:p>
        </w:tc>
        <w:tc>
          <w:tcPr>
            <w:tcW w:w="983" w:type="dxa"/>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Energy Savings kWh</w:t>
            </w:r>
          </w:p>
        </w:tc>
      </w:tr>
      <w:tr w:rsidR="00B04317" w:rsidRPr="005D79C4" w:rsidTr="00B04317">
        <w:trPr>
          <w:cnfStyle w:val="000000100000" w:firstRow="0" w:lastRow="0" w:firstColumn="0" w:lastColumn="0" w:oddVBand="0" w:evenVBand="0" w:oddHBand="1" w:evenHBand="0"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6</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244.86</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227.54</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17.31</w:t>
            </w:r>
          </w:p>
        </w:tc>
      </w:tr>
      <w:tr w:rsidR="00B04317" w:rsidRPr="005D79C4" w:rsidTr="00B04317">
        <w:trPr>
          <w:cnfStyle w:val="000000010000" w:firstRow="0" w:lastRow="0" w:firstColumn="0" w:lastColumn="0" w:oddVBand="0" w:evenVBand="0" w:oddHBand="0" w:evenHBand="1"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8</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402.65</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374.18</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28.47</w:t>
            </w:r>
          </w:p>
        </w:tc>
      </w:tr>
      <w:tr w:rsidR="00B04317" w:rsidRPr="005D79C4" w:rsidTr="00B04317">
        <w:trPr>
          <w:cnfStyle w:val="000000100000" w:firstRow="0" w:lastRow="0" w:firstColumn="0" w:lastColumn="0" w:oddVBand="0" w:evenVBand="0" w:oddHBand="1" w:evenHBand="0"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9</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568.07</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527.90</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40.17</w:t>
            </w:r>
          </w:p>
        </w:tc>
      </w:tr>
      <w:tr w:rsidR="00B04317" w:rsidRPr="005D79C4" w:rsidTr="00B04317">
        <w:trPr>
          <w:cnfStyle w:val="000000010000" w:firstRow="0" w:lastRow="0" w:firstColumn="0" w:lastColumn="0" w:oddVBand="0" w:evenVBand="0" w:oddHBand="0" w:evenHBand="1"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686.69</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638.13</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48.55</w:t>
            </w:r>
          </w:p>
        </w:tc>
      </w:tr>
      <w:tr w:rsidR="00B04317" w:rsidRPr="005D79C4" w:rsidTr="00B04317">
        <w:trPr>
          <w:cnfStyle w:val="000000100000" w:firstRow="0" w:lastRow="0" w:firstColumn="0" w:lastColumn="0" w:oddVBand="0" w:evenVBand="0" w:oddHBand="1" w:evenHBand="0"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13</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686.69</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638.13</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48.55</w:t>
            </w:r>
          </w:p>
        </w:tc>
      </w:tr>
      <w:tr w:rsidR="00B04317" w:rsidRPr="005D79C4" w:rsidTr="00B04317">
        <w:trPr>
          <w:cnfStyle w:val="000000010000" w:firstRow="0" w:lastRow="0" w:firstColumn="0" w:lastColumn="0" w:oddVBand="0" w:evenVBand="0" w:oddHBand="0" w:evenHBand="1"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14</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926.10</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860.62</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65.48</w:t>
            </w:r>
          </w:p>
        </w:tc>
      </w:tr>
      <w:tr w:rsidR="00B04317" w:rsidRPr="005D79C4" w:rsidTr="00B04317">
        <w:trPr>
          <w:cnfStyle w:val="000000100000" w:firstRow="0" w:lastRow="0" w:firstColumn="0" w:lastColumn="0" w:oddVBand="0" w:evenVBand="0" w:oddHBand="1" w:evenHBand="0"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15</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896.72</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833.31</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63.40</w:t>
            </w:r>
          </w:p>
        </w:tc>
      </w:tr>
      <w:tr w:rsidR="00B04317" w:rsidRPr="005D79C4" w:rsidTr="00B04317">
        <w:trPr>
          <w:cnfStyle w:val="000000010000" w:firstRow="0" w:lastRow="0" w:firstColumn="0" w:lastColumn="0" w:oddVBand="0" w:evenVBand="0" w:oddHBand="0" w:evenHBand="1" w:firstRowFirstColumn="0" w:firstRowLastColumn="0" w:lastRowFirstColumn="0" w:lastRowLastColumn="0"/>
          <w:trHeight w:val="255"/>
          <w:jc w:val="center"/>
        </w:trPr>
        <w:tc>
          <w:tcPr>
            <w:tcW w:w="130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16</w:t>
            </w:r>
          </w:p>
        </w:tc>
        <w:tc>
          <w:tcPr>
            <w:tcW w:w="1006"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1.09</w:t>
            </w:r>
          </w:p>
        </w:tc>
        <w:tc>
          <w:tcPr>
            <w:tcW w:w="1060"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1.01</w:t>
            </w:r>
          </w:p>
        </w:tc>
        <w:tc>
          <w:tcPr>
            <w:tcW w:w="108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487.54</w:t>
            </w:r>
          </w:p>
        </w:tc>
        <w:tc>
          <w:tcPr>
            <w:tcW w:w="1120" w:type="dxa"/>
            <w:noWrap/>
            <w:vAlign w:val="bottom"/>
          </w:tcPr>
          <w:p w:rsidR="00B04317" w:rsidRPr="005D79C4" w:rsidRDefault="00B04317" w:rsidP="00B04317">
            <w:pPr>
              <w:jc w:val="right"/>
              <w:rPr>
                <w:rFonts w:asciiTheme="minorHAnsi" w:hAnsiTheme="minorHAnsi" w:cstheme="minorHAnsi"/>
                <w:sz w:val="20"/>
                <w:szCs w:val="20"/>
              </w:rPr>
            </w:pPr>
            <w:r w:rsidRPr="005D79C4">
              <w:rPr>
                <w:rFonts w:asciiTheme="minorHAnsi" w:hAnsiTheme="minorHAnsi" w:cstheme="minorHAnsi"/>
                <w:sz w:val="20"/>
                <w:szCs w:val="20"/>
              </w:rPr>
              <w:t>453.06</w:t>
            </w:r>
          </w:p>
        </w:tc>
        <w:tc>
          <w:tcPr>
            <w:tcW w:w="1194" w:type="dxa"/>
            <w:noWrap/>
          </w:tcPr>
          <w:p w:rsidR="00B04317" w:rsidRPr="005D79C4" w:rsidRDefault="00B04317" w:rsidP="00B04317">
            <w:pPr>
              <w:jc w:val="center"/>
              <w:rPr>
                <w:rFonts w:asciiTheme="minorHAnsi" w:hAnsiTheme="minorHAnsi" w:cstheme="minorHAnsi"/>
                <w:sz w:val="20"/>
                <w:szCs w:val="20"/>
              </w:rPr>
            </w:pPr>
            <w:r w:rsidRPr="005D79C4">
              <w:rPr>
                <w:rFonts w:asciiTheme="minorHAnsi" w:hAnsiTheme="minorHAnsi" w:cstheme="minorHAnsi"/>
                <w:sz w:val="20"/>
                <w:szCs w:val="20"/>
              </w:rPr>
              <w:t>0.08</w:t>
            </w:r>
          </w:p>
        </w:tc>
        <w:tc>
          <w:tcPr>
            <w:tcW w:w="983" w:type="dxa"/>
            <w:noWrap/>
            <w:vAlign w:val="bottom"/>
          </w:tcPr>
          <w:p w:rsidR="00B04317" w:rsidRPr="005D79C4" w:rsidRDefault="005E30A8" w:rsidP="00B04317">
            <w:pPr>
              <w:jc w:val="right"/>
              <w:rPr>
                <w:rFonts w:asciiTheme="minorHAnsi" w:hAnsiTheme="minorHAnsi" w:cstheme="minorHAnsi"/>
                <w:sz w:val="20"/>
                <w:szCs w:val="20"/>
              </w:rPr>
            </w:pPr>
            <w:r>
              <w:rPr>
                <w:rFonts w:asciiTheme="minorHAnsi" w:hAnsiTheme="minorHAnsi" w:cstheme="minorHAnsi"/>
                <w:sz w:val="20"/>
                <w:szCs w:val="20"/>
              </w:rPr>
              <w:t>32.45</w:t>
            </w:r>
            <w:bookmarkStart w:id="25" w:name="_GoBack"/>
            <w:bookmarkEnd w:id="25"/>
          </w:p>
        </w:tc>
      </w:tr>
    </w:tbl>
    <w:p w:rsidR="00B04317" w:rsidRDefault="00B04317" w:rsidP="00E16609">
      <w:pPr>
        <w:pStyle w:val="Reminders"/>
        <w:rPr>
          <w:rFonts w:asciiTheme="minorHAnsi" w:hAnsiTheme="minorHAnsi" w:cstheme="minorHAnsi"/>
          <w:sz w:val="22"/>
          <w:szCs w:val="22"/>
        </w:rPr>
      </w:pPr>
    </w:p>
    <w:p w:rsidR="00E16609" w:rsidRPr="00697868" w:rsidRDefault="00E16609" w:rsidP="00E16609">
      <w:pPr>
        <w:pStyle w:val="Heading1"/>
        <w:keepNext w:val="0"/>
        <w:rPr>
          <w:rFonts w:asciiTheme="minorHAnsi" w:hAnsiTheme="minorHAnsi" w:cstheme="minorHAnsi"/>
        </w:rPr>
      </w:pPr>
      <w:bookmarkStart w:id="26"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6"/>
      <w:r w:rsidRPr="00697868">
        <w:rPr>
          <w:rFonts w:asciiTheme="minorHAnsi" w:hAnsiTheme="minorHAnsi" w:cstheme="minorHAnsi"/>
        </w:rPr>
        <w:t>s</w:t>
      </w:r>
    </w:p>
    <w:p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The difference between the base case load shape and the measure load shape would be the most appropriate load shape; however, only end</w:t>
      </w:r>
      <w:r w:rsidRPr="00175BAA">
        <w:rPr>
          <w:rFonts w:asciiTheme="minorHAnsi" w:hAnsiTheme="minorHAnsi" w:cstheme="minorHAnsi"/>
          <w:sz w:val="22"/>
          <w:szCs w:val="22"/>
        </w:rPr>
        <w:t xml:space="preserve">-use profiles are available.  Therefore, </w:t>
      </w:r>
      <w:r w:rsidRPr="00175BAA">
        <w:rPr>
          <w:rFonts w:asciiTheme="minorHAnsi" w:hAnsiTheme="minorHAnsi" w:cstheme="minorHAnsi"/>
          <w:sz w:val="22"/>
          <w:szCs w:val="22"/>
        </w:rPr>
        <w:fldChar w:fldCharType="begin"/>
      </w:r>
      <w:r w:rsidRPr="00175BAA">
        <w:rPr>
          <w:rFonts w:asciiTheme="minorHAnsi" w:hAnsiTheme="minorHAnsi" w:cstheme="minorHAnsi"/>
          <w:sz w:val="22"/>
          <w:szCs w:val="22"/>
        </w:rPr>
        <w:instrText xml:space="preserve"> XE "load shape" </w:instrText>
      </w:r>
      <w:r w:rsidRPr="00175BAA">
        <w:rPr>
          <w:rFonts w:asciiTheme="minorHAnsi" w:hAnsiTheme="minorHAnsi" w:cstheme="minorHAnsi"/>
          <w:sz w:val="22"/>
          <w:szCs w:val="22"/>
        </w:rPr>
        <w:fldChar w:fldCharType="end"/>
      </w:r>
      <w:r w:rsidRPr="00175BAA">
        <w:rPr>
          <w:rFonts w:asciiTheme="minorHAnsi" w:hAnsiTheme="minorHAnsi" w:cstheme="minorHAnsi"/>
          <w:sz w:val="22"/>
          <w:szCs w:val="22"/>
        </w:rPr>
        <w:t xml:space="preserve">the closest load shape chosen for this measure is the </w:t>
      </w:r>
      <w:r w:rsidR="00124404" w:rsidRPr="00175BAA">
        <w:rPr>
          <w:rFonts w:asciiTheme="minorHAnsi" w:hAnsiTheme="minorHAnsi" w:cstheme="minorHAnsi"/>
          <w:sz w:val="22"/>
          <w:szCs w:val="22"/>
        </w:rPr>
        <w:t>New AC-Ret</w:t>
      </w:r>
      <w:r w:rsidR="00DA33A2" w:rsidRPr="00175BAA">
        <w:rPr>
          <w:rFonts w:asciiTheme="minorHAnsi" w:hAnsiTheme="minorHAnsi" w:cstheme="minorHAnsi"/>
          <w:sz w:val="22"/>
          <w:szCs w:val="22"/>
        </w:rPr>
        <w:t xml:space="preserve"> </w:t>
      </w:r>
      <w:r w:rsidRPr="00175BAA">
        <w:rPr>
          <w:rFonts w:asciiTheme="minorHAnsi" w:hAnsiTheme="minorHAnsi" w:cstheme="minorHAnsi"/>
          <w:sz w:val="22"/>
          <w:szCs w:val="22"/>
        </w:rPr>
        <w:t xml:space="preserve">load shape.  See </w:t>
      </w:r>
      <w:r w:rsidR="003F0623" w:rsidRPr="00175BAA">
        <w:rPr>
          <w:rFonts w:asciiTheme="minorHAnsi" w:hAnsiTheme="minorHAnsi" w:cstheme="minorHAnsi"/>
          <w:sz w:val="22"/>
          <w:szCs w:val="22"/>
        </w:rPr>
        <w:fldChar w:fldCharType="begin"/>
      </w:r>
      <w:r w:rsidR="003F0623" w:rsidRPr="00175BAA">
        <w:rPr>
          <w:rFonts w:asciiTheme="minorHAnsi" w:hAnsiTheme="minorHAnsi" w:cstheme="minorHAnsi"/>
          <w:sz w:val="22"/>
          <w:szCs w:val="22"/>
        </w:rPr>
        <w:instrText xml:space="preserve"> REF _Ref296597958 \h </w:instrText>
      </w:r>
      <w:r w:rsidR="00443D32" w:rsidRPr="00175BAA">
        <w:rPr>
          <w:rFonts w:asciiTheme="minorHAnsi" w:hAnsiTheme="minorHAnsi" w:cstheme="minorHAnsi"/>
          <w:sz w:val="22"/>
          <w:szCs w:val="22"/>
        </w:rPr>
        <w:instrText xml:space="preserve"> \* MERGEFORMAT </w:instrText>
      </w:r>
      <w:r w:rsidR="003F0623" w:rsidRPr="00175BAA">
        <w:rPr>
          <w:rFonts w:asciiTheme="minorHAnsi" w:hAnsiTheme="minorHAnsi" w:cstheme="minorHAnsi"/>
          <w:sz w:val="22"/>
          <w:szCs w:val="22"/>
        </w:rPr>
      </w:r>
      <w:r w:rsidR="003F0623" w:rsidRPr="00175BAA">
        <w:rPr>
          <w:rFonts w:asciiTheme="minorHAnsi" w:hAnsiTheme="minorHAnsi" w:cstheme="minorHAnsi"/>
          <w:sz w:val="22"/>
          <w:szCs w:val="22"/>
        </w:rPr>
        <w:fldChar w:fldCharType="separate"/>
      </w:r>
      <w:r w:rsidR="009B5B7B" w:rsidRPr="00175BAA">
        <w:rPr>
          <w:rFonts w:asciiTheme="minorHAnsi" w:hAnsiTheme="minorHAnsi" w:cstheme="minorHAnsi"/>
          <w:sz w:val="22"/>
          <w:szCs w:val="22"/>
        </w:rPr>
        <w:t xml:space="preserve">Table </w:t>
      </w:r>
      <w:r w:rsidR="009B5B7B" w:rsidRPr="00175BAA">
        <w:rPr>
          <w:rFonts w:asciiTheme="minorHAnsi" w:hAnsiTheme="minorHAnsi" w:cstheme="minorHAnsi"/>
          <w:noProof/>
          <w:sz w:val="22"/>
          <w:szCs w:val="22"/>
        </w:rPr>
        <w:t>9</w:t>
      </w:r>
      <w:r w:rsidR="003F0623" w:rsidRPr="00175BAA">
        <w:rPr>
          <w:rFonts w:asciiTheme="minorHAnsi" w:hAnsiTheme="minorHAnsi" w:cstheme="minorHAnsi"/>
          <w:sz w:val="22"/>
          <w:szCs w:val="22"/>
        </w:rPr>
        <w:fldChar w:fldCharType="end"/>
      </w:r>
      <w:r w:rsidR="003F0623" w:rsidRPr="00175BAA">
        <w:rPr>
          <w:rFonts w:asciiTheme="minorHAnsi" w:hAnsiTheme="minorHAnsi" w:cstheme="minorHAnsi"/>
          <w:sz w:val="22"/>
          <w:szCs w:val="22"/>
        </w:rPr>
        <w:t xml:space="preserve"> </w:t>
      </w:r>
      <w:r w:rsidRPr="00175BAA">
        <w:rPr>
          <w:rFonts w:asciiTheme="minorHAnsi" w:hAnsiTheme="minorHAnsi" w:cstheme="minorHAnsi"/>
          <w:sz w:val="22"/>
          <w:szCs w:val="22"/>
        </w:rPr>
        <w:t>for a list of all Building Types and Load Shapes</w:t>
      </w:r>
      <w:proofErr w:type="gramStart"/>
      <w:r w:rsidRPr="00175BAA">
        <w:rPr>
          <w:rFonts w:asciiTheme="minorHAnsi" w:hAnsiTheme="minorHAnsi" w:cstheme="minorHAnsi"/>
          <w:sz w:val="22"/>
          <w:szCs w:val="22"/>
        </w:rPr>
        <w:t xml:space="preserve">.  </w:t>
      </w:r>
      <w:proofErr w:type="gramEnd"/>
      <w:r w:rsidRPr="00175BAA">
        <w:rPr>
          <w:rFonts w:asciiTheme="minorHAnsi" w:hAnsiTheme="minorHAnsi" w:cstheme="minorHAnsi"/>
          <w:sz w:val="22"/>
          <w:szCs w:val="22"/>
        </w:rPr>
        <w:t>See the KEMA report [31] for a more</w:t>
      </w:r>
      <w:r w:rsidRPr="00697868">
        <w:rPr>
          <w:rFonts w:asciiTheme="minorHAnsi" w:hAnsiTheme="minorHAnsi" w:cstheme="minorHAnsi"/>
          <w:sz w:val="22"/>
          <w:szCs w:val="22"/>
        </w:rPr>
        <w:t xml:space="preserve"> thorough discussion regarding the load shapes for this measure.</w:t>
      </w:r>
    </w:p>
    <w:p w:rsidR="00B47548" w:rsidRPr="00697868" w:rsidRDefault="00B47548" w:rsidP="00E16609">
      <w:pPr>
        <w:rPr>
          <w:rFonts w:asciiTheme="minorHAnsi" w:hAnsiTheme="minorHAnsi" w:cstheme="minorHAnsi"/>
          <w:sz w:val="22"/>
          <w:szCs w:val="22"/>
        </w:rPr>
      </w:pPr>
    </w:p>
    <w:p w:rsidR="00E16609" w:rsidRPr="00697868" w:rsidRDefault="003F0623" w:rsidP="003F0623">
      <w:pPr>
        <w:pStyle w:val="Caption"/>
        <w:jc w:val="center"/>
        <w:rPr>
          <w:rFonts w:asciiTheme="minorHAnsi" w:hAnsiTheme="minorHAnsi" w:cstheme="minorHAnsi"/>
          <w:b w:val="0"/>
          <w:sz w:val="22"/>
          <w:szCs w:val="22"/>
        </w:rPr>
      </w:pPr>
      <w:bookmarkStart w:id="27"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27"/>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E078F9" w:rsidRPr="00697868" w:rsidTr="004A7F90">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E078F9" w:rsidRPr="00B813EB" w:rsidRDefault="00E078F9" w:rsidP="004A7F90">
            <w:pPr>
              <w:rPr>
                <w:rFonts w:asciiTheme="minorHAnsi" w:hAnsiTheme="minorHAnsi" w:cstheme="minorHAnsi"/>
                <w:sz w:val="20"/>
                <w:szCs w:val="20"/>
              </w:rPr>
            </w:pPr>
            <w:r w:rsidRPr="00B813EB">
              <w:rPr>
                <w:rFonts w:asciiTheme="minorHAnsi" w:hAnsiTheme="minorHAnsi" w:cstheme="minorHAnsi"/>
                <w:sz w:val="20"/>
                <w:szCs w:val="20"/>
              </w:rPr>
              <w:t>Residential – Single Family </w:t>
            </w:r>
          </w:p>
        </w:tc>
        <w:tc>
          <w:tcPr>
            <w:tcW w:w="1729" w:type="pct"/>
            <w:vAlign w:val="center"/>
          </w:tcPr>
          <w:p w:rsidR="00E078F9" w:rsidRPr="00B813EB" w:rsidRDefault="000C2478" w:rsidP="004A7F90">
            <w:pPr>
              <w:jc w:val="center"/>
              <w:rPr>
                <w:rFonts w:asciiTheme="minorHAnsi" w:hAnsiTheme="minorHAnsi" w:cstheme="minorHAnsi"/>
                <w:sz w:val="20"/>
                <w:szCs w:val="20"/>
              </w:rPr>
            </w:pPr>
            <w:proofErr w:type="spellStart"/>
            <w:r>
              <w:rPr>
                <w:rFonts w:asciiTheme="minorHAnsi" w:hAnsiTheme="minorHAnsi" w:cstheme="minorHAnsi"/>
                <w:sz w:val="20"/>
                <w:szCs w:val="20"/>
              </w:rPr>
              <w:t>Misc_Commercial</w:t>
            </w:r>
            <w:proofErr w:type="spellEnd"/>
          </w:p>
        </w:tc>
        <w:tc>
          <w:tcPr>
            <w:tcW w:w="1511" w:type="pct"/>
            <w:vAlign w:val="center"/>
          </w:tcPr>
          <w:p w:rsidR="00E078F9" w:rsidRPr="00B813EB" w:rsidRDefault="00E078F9" w:rsidP="004A7F90">
            <w:pPr>
              <w:jc w:val="center"/>
              <w:rPr>
                <w:rFonts w:asciiTheme="minorHAnsi" w:hAnsiTheme="minorHAnsi" w:cstheme="minorHAnsi"/>
                <w:sz w:val="20"/>
                <w:szCs w:val="20"/>
              </w:rPr>
            </w:pPr>
            <w:r w:rsidRPr="00B813EB">
              <w:rPr>
                <w:rFonts w:asciiTheme="minorHAnsi" w:hAnsiTheme="minorHAnsi" w:cstheme="minorHAnsi"/>
                <w:sz w:val="20"/>
                <w:szCs w:val="20"/>
              </w:rPr>
              <w:t>New AC-Ret</w:t>
            </w:r>
          </w:p>
        </w:tc>
      </w:tr>
      <w:tr w:rsidR="00E078F9" w:rsidRPr="00697868" w:rsidTr="004A7F90">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E078F9" w:rsidRPr="00B813EB" w:rsidRDefault="00E078F9" w:rsidP="004A7F90">
            <w:pPr>
              <w:rPr>
                <w:rFonts w:asciiTheme="minorHAnsi" w:hAnsiTheme="minorHAnsi" w:cstheme="minorHAnsi"/>
                <w:sz w:val="20"/>
                <w:szCs w:val="20"/>
              </w:rPr>
            </w:pPr>
            <w:r w:rsidRPr="00B813EB">
              <w:rPr>
                <w:rFonts w:asciiTheme="minorHAnsi" w:hAnsiTheme="minorHAnsi" w:cstheme="minorHAnsi"/>
                <w:sz w:val="20"/>
                <w:szCs w:val="20"/>
              </w:rPr>
              <w:t>Residential Mobile Home - Double-Wide</w:t>
            </w:r>
          </w:p>
        </w:tc>
        <w:tc>
          <w:tcPr>
            <w:tcW w:w="1729" w:type="pct"/>
            <w:vAlign w:val="center"/>
          </w:tcPr>
          <w:p w:rsidR="00E078F9" w:rsidRPr="00B813EB" w:rsidRDefault="000C2478" w:rsidP="004A7F90">
            <w:pPr>
              <w:jc w:val="center"/>
              <w:rPr>
                <w:rFonts w:asciiTheme="minorHAnsi" w:hAnsiTheme="minorHAnsi" w:cstheme="minorHAnsi"/>
                <w:sz w:val="20"/>
                <w:szCs w:val="20"/>
              </w:rPr>
            </w:pPr>
            <w:proofErr w:type="spellStart"/>
            <w:r>
              <w:rPr>
                <w:rFonts w:asciiTheme="minorHAnsi" w:hAnsiTheme="minorHAnsi" w:cstheme="minorHAnsi"/>
                <w:sz w:val="20"/>
                <w:szCs w:val="20"/>
              </w:rPr>
              <w:t>Misc_Commercial</w:t>
            </w:r>
            <w:proofErr w:type="spellEnd"/>
          </w:p>
        </w:tc>
        <w:tc>
          <w:tcPr>
            <w:tcW w:w="1511" w:type="pct"/>
            <w:vAlign w:val="center"/>
          </w:tcPr>
          <w:p w:rsidR="00E078F9" w:rsidRPr="00B813EB" w:rsidRDefault="00E078F9" w:rsidP="004A7F90">
            <w:pPr>
              <w:jc w:val="center"/>
              <w:rPr>
                <w:rFonts w:asciiTheme="minorHAnsi" w:hAnsiTheme="minorHAnsi" w:cstheme="minorHAnsi"/>
                <w:sz w:val="20"/>
                <w:szCs w:val="20"/>
              </w:rPr>
            </w:pPr>
            <w:r w:rsidRPr="00B813EB">
              <w:rPr>
                <w:rFonts w:asciiTheme="minorHAnsi" w:hAnsiTheme="minorHAnsi" w:cstheme="minorHAnsi"/>
                <w:sz w:val="20"/>
                <w:szCs w:val="20"/>
              </w:rPr>
              <w:t>New AC-Ret</w:t>
            </w:r>
          </w:p>
        </w:tc>
      </w:tr>
    </w:tbl>
    <w:p w:rsidR="001A5F62" w:rsidRPr="004A7F90" w:rsidRDefault="00E16609" w:rsidP="004A7F90">
      <w:pPr>
        <w:pStyle w:val="Heading1"/>
        <w:keepNext w:val="0"/>
        <w:rPr>
          <w:rFonts w:asciiTheme="minorHAnsi" w:hAnsiTheme="minorHAnsi" w:cstheme="minorHAnsi"/>
        </w:rPr>
      </w:pPr>
      <w:bookmarkStart w:id="28"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8"/>
    </w:p>
    <w:p w:rsidR="00124404" w:rsidRPr="004A7F90" w:rsidRDefault="00E241B1" w:rsidP="00C24D03">
      <w:pPr>
        <w:rPr>
          <w:rFonts w:asciiTheme="minorHAnsi" w:hAnsiTheme="minorHAnsi" w:cstheme="minorHAnsi"/>
          <w:sz w:val="22"/>
          <w:szCs w:val="22"/>
        </w:rPr>
      </w:pPr>
      <w:r>
        <w:rPr>
          <w:rFonts w:asciiTheme="minorHAnsi" w:hAnsiTheme="minorHAnsi" w:cstheme="minorHAnsi"/>
          <w:sz w:val="22"/>
          <w:szCs w:val="22"/>
        </w:rPr>
        <w:t>Base Case and Measure Cost</w:t>
      </w:r>
      <w:r w:rsidR="00980FE2">
        <w:rPr>
          <w:rFonts w:asciiTheme="minorHAnsi" w:hAnsiTheme="minorHAnsi" w:cstheme="minorHAnsi"/>
          <w:sz w:val="22"/>
          <w:szCs w:val="22"/>
        </w:rPr>
        <w:t>s on the measure were estimated</w:t>
      </w:r>
      <w:r>
        <w:rPr>
          <w:rFonts w:asciiTheme="minorHAnsi" w:hAnsiTheme="minorHAnsi" w:cstheme="minorHAnsi"/>
          <w:sz w:val="22"/>
          <w:szCs w:val="22"/>
        </w:rPr>
        <w:t xml:space="preserve"> by using DEER 2008 and AC equipment manufacturer documentation.</w:t>
      </w:r>
      <w:r w:rsidR="00124404" w:rsidRPr="004A7F90">
        <w:rPr>
          <w:rFonts w:asciiTheme="minorHAnsi" w:hAnsiTheme="minorHAnsi" w:cstheme="minorHAnsi"/>
          <w:sz w:val="22"/>
          <w:szCs w:val="22"/>
        </w:rPr>
        <w:t xml:space="preserve"> </w:t>
      </w:r>
      <w:r>
        <w:rPr>
          <w:rFonts w:asciiTheme="minorHAnsi" w:hAnsiTheme="minorHAnsi" w:cstheme="minorHAnsi"/>
          <w:sz w:val="22"/>
          <w:szCs w:val="22"/>
        </w:rPr>
        <w:t xml:space="preserve"> </w:t>
      </w:r>
      <w:r w:rsidR="00124404" w:rsidRPr="004A7F90">
        <w:rPr>
          <w:rFonts w:asciiTheme="minorHAnsi" w:hAnsiTheme="minorHAnsi" w:cstheme="minorHAnsi"/>
          <w:sz w:val="22"/>
          <w:szCs w:val="22"/>
        </w:rPr>
        <w:t>Since the measures are assumed to be installed as ROB, the installation cost differential between the base case and measure case is zero for the customer.</w:t>
      </w:r>
    </w:p>
    <w:p w:rsidR="00E16609" w:rsidRPr="00697868" w:rsidRDefault="00E16609" w:rsidP="00824F1C">
      <w:pPr>
        <w:pStyle w:val="Heading2"/>
        <w:rPr>
          <w:rFonts w:asciiTheme="minorHAnsi" w:hAnsiTheme="minorHAnsi" w:cstheme="minorHAnsi"/>
        </w:rPr>
      </w:pPr>
      <w:bookmarkStart w:id="29" w:name="_MON_1399297811"/>
      <w:bookmarkStart w:id="30" w:name="_Toc214003097"/>
      <w:bookmarkEnd w:id="29"/>
      <w:r w:rsidRPr="00697868">
        <w:rPr>
          <w:rFonts w:asciiTheme="minorHAnsi" w:hAnsiTheme="minorHAnsi" w:cstheme="minorHAnsi"/>
        </w:rPr>
        <w:t>4.1 Base Case Cost</w:t>
      </w:r>
      <w:bookmarkEnd w:id="30"/>
    </w:p>
    <w:p w:rsidR="00124404" w:rsidRPr="004A7F90" w:rsidRDefault="00124404" w:rsidP="004A7F90">
      <w:pPr>
        <w:rPr>
          <w:rFonts w:asciiTheme="minorHAnsi" w:hAnsiTheme="minorHAnsi" w:cstheme="minorHAnsi"/>
          <w:sz w:val="22"/>
          <w:szCs w:val="22"/>
        </w:rPr>
      </w:pPr>
      <w:r w:rsidRPr="004A7F90">
        <w:rPr>
          <w:rFonts w:asciiTheme="minorHAnsi" w:hAnsiTheme="minorHAnsi" w:cstheme="minorHAnsi"/>
          <w:sz w:val="22"/>
          <w:szCs w:val="22"/>
        </w:rPr>
        <w:t xml:space="preserve">Base case costs are estimated by averaging retail market prices for several different models of 12,000 BTU/h room ACs. The base case cost is $513.67. Individual costs for each model </w:t>
      </w:r>
      <w:r w:rsidR="009F2A77" w:rsidRPr="004A7F90">
        <w:rPr>
          <w:rFonts w:asciiTheme="minorHAnsi" w:hAnsiTheme="minorHAnsi" w:cstheme="minorHAnsi"/>
          <w:sz w:val="22"/>
          <w:szCs w:val="22"/>
        </w:rPr>
        <w:t>can be found in Attachment 2</w:t>
      </w:r>
      <w:r w:rsidRPr="004A7F90">
        <w:rPr>
          <w:rFonts w:asciiTheme="minorHAnsi" w:hAnsiTheme="minorHAnsi" w:cstheme="minorHAnsi"/>
          <w:sz w:val="22"/>
          <w:szCs w:val="22"/>
        </w:rPr>
        <w:t>.</w:t>
      </w:r>
    </w:p>
    <w:p w:rsidR="005A0E53" w:rsidRPr="00697868" w:rsidRDefault="005A0E53" w:rsidP="005A0E53">
      <w:pPr>
        <w:pStyle w:val="Heading2"/>
        <w:rPr>
          <w:rFonts w:asciiTheme="minorHAnsi" w:hAnsiTheme="minorHAnsi" w:cstheme="minorHAnsi"/>
        </w:rPr>
      </w:pPr>
      <w:bookmarkStart w:id="31"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9F2A77" w:rsidRPr="004A7F90" w:rsidRDefault="009F2A77" w:rsidP="004A4B6A">
      <w:pPr>
        <w:rPr>
          <w:rFonts w:asciiTheme="minorHAnsi" w:hAnsiTheme="minorHAnsi" w:cstheme="minorHAnsi"/>
          <w:sz w:val="22"/>
          <w:szCs w:val="22"/>
        </w:rPr>
      </w:pPr>
      <w:r w:rsidRPr="004A7F90">
        <w:rPr>
          <w:rFonts w:asciiTheme="minorHAnsi" w:hAnsiTheme="minorHAnsi" w:cstheme="minorHAnsi"/>
          <w:sz w:val="22"/>
          <w:szCs w:val="22"/>
        </w:rPr>
        <w:t>Measure case cost</w:t>
      </w:r>
      <w:r w:rsidR="008D3D4E">
        <w:rPr>
          <w:rFonts w:asciiTheme="minorHAnsi" w:hAnsiTheme="minorHAnsi" w:cstheme="minorHAnsi"/>
          <w:sz w:val="22"/>
          <w:szCs w:val="22"/>
        </w:rPr>
        <w:t xml:space="preserve"> was estimated</w:t>
      </w:r>
      <w:r w:rsidR="00EA29C6">
        <w:rPr>
          <w:rFonts w:asciiTheme="minorHAnsi" w:hAnsiTheme="minorHAnsi" w:cstheme="minorHAnsi"/>
          <w:sz w:val="22"/>
          <w:szCs w:val="22"/>
        </w:rPr>
        <w:t xml:space="preserve"> by analyzing</w:t>
      </w:r>
      <w:r w:rsidR="008D3D4E">
        <w:rPr>
          <w:rFonts w:asciiTheme="minorHAnsi" w:hAnsiTheme="minorHAnsi" w:cstheme="minorHAnsi"/>
          <w:sz w:val="22"/>
          <w:szCs w:val="22"/>
        </w:rPr>
        <w:t xml:space="preserve"> </w:t>
      </w:r>
      <w:r w:rsidR="00677BFF">
        <w:rPr>
          <w:rFonts w:asciiTheme="minorHAnsi" w:hAnsiTheme="minorHAnsi" w:cstheme="minorHAnsi"/>
          <w:sz w:val="22"/>
          <w:szCs w:val="22"/>
        </w:rPr>
        <w:t xml:space="preserve">cost documentation </w:t>
      </w:r>
      <w:r w:rsidR="008D3D4E">
        <w:rPr>
          <w:rFonts w:asciiTheme="minorHAnsi" w:hAnsiTheme="minorHAnsi" w:cstheme="minorHAnsi"/>
          <w:sz w:val="22"/>
          <w:szCs w:val="22"/>
        </w:rPr>
        <w:t>in DEER2008 for</w:t>
      </w:r>
      <w:r w:rsidR="00EA29C6">
        <w:rPr>
          <w:rFonts w:asciiTheme="minorHAnsi" w:hAnsiTheme="minorHAnsi" w:cstheme="minorHAnsi"/>
          <w:sz w:val="22"/>
          <w:szCs w:val="22"/>
        </w:rPr>
        <w:t xml:space="preserve"> residential air-conditioning equipment (e.g., D08-RE-ResAC)</w:t>
      </w:r>
      <w:r w:rsidR="008D3D4E">
        <w:rPr>
          <w:rFonts w:asciiTheme="minorHAnsi" w:hAnsiTheme="minorHAnsi" w:cstheme="minorHAnsi"/>
          <w:sz w:val="22"/>
          <w:szCs w:val="22"/>
        </w:rPr>
        <w:t xml:space="preserve"> as a function of SEER/EER</w:t>
      </w:r>
      <w:r w:rsidR="00EA29C6">
        <w:rPr>
          <w:rFonts w:asciiTheme="minorHAnsi" w:hAnsiTheme="minorHAnsi" w:cstheme="minorHAnsi"/>
          <w:sz w:val="22"/>
          <w:szCs w:val="22"/>
        </w:rPr>
        <w:t xml:space="preserve">.  </w:t>
      </w:r>
      <w:r w:rsidR="004A4B6A">
        <w:rPr>
          <w:rFonts w:asciiTheme="minorHAnsi" w:hAnsiTheme="minorHAnsi" w:cstheme="minorHAnsi"/>
          <w:sz w:val="22"/>
          <w:szCs w:val="22"/>
        </w:rPr>
        <w:t>Based on this</w:t>
      </w:r>
      <w:r w:rsidR="008D3D4E">
        <w:rPr>
          <w:rFonts w:asciiTheme="minorHAnsi" w:hAnsiTheme="minorHAnsi" w:cstheme="minorHAnsi"/>
          <w:sz w:val="22"/>
          <w:szCs w:val="22"/>
        </w:rPr>
        <w:t xml:space="preserve"> information, an </w:t>
      </w:r>
      <w:r w:rsidR="00EA29C6">
        <w:rPr>
          <w:rFonts w:asciiTheme="minorHAnsi" w:hAnsiTheme="minorHAnsi" w:cstheme="minorHAnsi"/>
          <w:sz w:val="22"/>
          <w:szCs w:val="22"/>
        </w:rPr>
        <w:t>incremental cost</w:t>
      </w:r>
      <w:r w:rsidR="008D3D4E">
        <w:rPr>
          <w:rFonts w:asciiTheme="minorHAnsi" w:hAnsiTheme="minorHAnsi" w:cstheme="minorHAnsi"/>
          <w:sz w:val="22"/>
          <w:szCs w:val="22"/>
        </w:rPr>
        <w:t xml:space="preserve"> factor of 1.147 was estimated </w:t>
      </w:r>
      <w:r w:rsidR="00EA29C6">
        <w:rPr>
          <w:rFonts w:asciiTheme="minorHAnsi" w:hAnsiTheme="minorHAnsi" w:cstheme="minorHAnsi"/>
          <w:sz w:val="22"/>
          <w:szCs w:val="22"/>
        </w:rPr>
        <w:t>between base case and measure</w:t>
      </w:r>
      <w:r w:rsidR="00677BFF">
        <w:rPr>
          <w:rFonts w:asciiTheme="minorHAnsi" w:hAnsiTheme="minorHAnsi" w:cstheme="minorHAnsi"/>
          <w:sz w:val="22"/>
          <w:szCs w:val="22"/>
        </w:rPr>
        <w:t xml:space="preserve"> case approximating a</w:t>
      </w:r>
      <w:r w:rsidR="00C043B9">
        <w:rPr>
          <w:rFonts w:asciiTheme="minorHAnsi" w:hAnsiTheme="minorHAnsi" w:cstheme="minorHAnsi"/>
          <w:sz w:val="22"/>
          <w:szCs w:val="22"/>
        </w:rPr>
        <w:t>n estimated</w:t>
      </w:r>
      <w:r w:rsidR="00677BFF">
        <w:rPr>
          <w:rFonts w:asciiTheme="minorHAnsi" w:hAnsiTheme="minorHAnsi" w:cstheme="minorHAnsi"/>
          <w:sz w:val="22"/>
          <w:szCs w:val="22"/>
        </w:rPr>
        <w:t xml:space="preserve"> measure case cost of </w:t>
      </w:r>
      <w:r w:rsidR="004A4B6A">
        <w:rPr>
          <w:rFonts w:asciiTheme="minorHAnsi" w:hAnsiTheme="minorHAnsi" w:cstheme="minorHAnsi"/>
          <w:sz w:val="22"/>
          <w:szCs w:val="22"/>
        </w:rPr>
        <w:t>$588.70</w:t>
      </w:r>
      <w:r w:rsidR="00441070">
        <w:rPr>
          <w:rFonts w:asciiTheme="minorHAnsi" w:hAnsiTheme="minorHAnsi" w:cstheme="minorHAnsi"/>
          <w:sz w:val="22"/>
          <w:szCs w:val="22"/>
        </w:rPr>
        <w:t xml:space="preserve">.  </w:t>
      </w:r>
      <w:r w:rsidR="004A4B6A">
        <w:rPr>
          <w:rFonts w:asciiTheme="minorHAnsi" w:hAnsiTheme="minorHAnsi" w:cstheme="minorHAnsi"/>
          <w:sz w:val="22"/>
          <w:szCs w:val="22"/>
        </w:rPr>
        <w:t xml:space="preserve">Refer to Attachment 2 for </w:t>
      </w:r>
      <w:r w:rsidR="00677BFF">
        <w:rPr>
          <w:rFonts w:asciiTheme="minorHAnsi" w:hAnsiTheme="minorHAnsi" w:cstheme="minorHAnsi"/>
          <w:sz w:val="22"/>
          <w:szCs w:val="22"/>
        </w:rPr>
        <w:t xml:space="preserve">details and </w:t>
      </w:r>
      <w:r w:rsidR="00441070">
        <w:rPr>
          <w:rFonts w:asciiTheme="minorHAnsi" w:hAnsiTheme="minorHAnsi" w:cstheme="minorHAnsi"/>
          <w:sz w:val="22"/>
          <w:szCs w:val="22"/>
        </w:rPr>
        <w:t>supporting documentation</w:t>
      </w:r>
      <w:r w:rsidRPr="004A7F90">
        <w:rPr>
          <w:rFonts w:asciiTheme="minorHAnsi" w:hAnsiTheme="minorHAnsi" w:cstheme="minorHAnsi"/>
          <w:sz w:val="22"/>
          <w:szCs w:val="22"/>
        </w:rPr>
        <w:t>.</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31"/>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3F2EAE" w:rsidRDefault="003F2EAE" w:rsidP="003F2EAE">
      <w:pPr>
        <w:rPr>
          <w:rFonts w:asciiTheme="minorHAnsi" w:hAnsiTheme="minorHAnsi" w:cstheme="minorHAnsi"/>
          <w:sz w:val="22"/>
          <w:szCs w:val="22"/>
        </w:rPr>
      </w:pPr>
    </w:p>
    <w:p w:rsidR="003F2EAE" w:rsidRPr="0037121C" w:rsidRDefault="003F2EAE" w:rsidP="003F2EAE">
      <w:pPr>
        <w:rPr>
          <w:rFonts w:asciiTheme="minorHAnsi" w:hAnsiTheme="minorHAnsi" w:cstheme="minorHAnsi"/>
          <w:sz w:val="22"/>
          <w:szCs w:val="22"/>
        </w:rPr>
      </w:pPr>
      <w:r>
        <w:rPr>
          <w:rFonts w:asciiTheme="minorHAnsi" w:hAnsiTheme="minorHAnsi" w:cstheme="minorHAnsi"/>
          <w:sz w:val="22"/>
          <w:szCs w:val="22"/>
        </w:rPr>
        <w:t xml:space="preserve">For </w:t>
      </w:r>
      <w:r w:rsidRPr="0037121C">
        <w:rPr>
          <w:rFonts w:asciiTheme="minorHAnsi" w:hAnsiTheme="minorHAnsi" w:cstheme="minorHAnsi"/>
          <w:b/>
          <w:sz w:val="22"/>
          <w:szCs w:val="22"/>
        </w:rPr>
        <w:t>ROB</w:t>
      </w:r>
      <w:r w:rsidRPr="0037121C">
        <w:rPr>
          <w:rFonts w:asciiTheme="minorHAnsi" w:hAnsiTheme="minorHAnsi" w:cstheme="minorHAnsi"/>
          <w:sz w:val="22"/>
          <w:szCs w:val="22"/>
        </w:rPr>
        <w:t>, GMC is represented by the equation below:</w:t>
      </w:r>
    </w:p>
    <w:p w:rsidR="003F2EAE" w:rsidRPr="0037121C" w:rsidRDefault="003F2EAE" w:rsidP="003F2EAE">
      <w:pPr>
        <w:rPr>
          <w:rFonts w:asciiTheme="minorHAnsi" w:hAnsiTheme="minorHAnsi" w:cstheme="minorHAnsi"/>
          <w:sz w:val="22"/>
          <w:szCs w:val="22"/>
        </w:rPr>
      </w:pPr>
    </w:p>
    <w:p w:rsidR="003F2EAE" w:rsidRPr="0037121C" w:rsidRDefault="003F2EAE" w:rsidP="003F2EAE">
      <w:pPr>
        <w:ind w:firstLine="720"/>
        <w:rPr>
          <w:rFonts w:asciiTheme="minorHAnsi" w:hAnsiTheme="minorHAnsi" w:cstheme="minorHAnsi"/>
          <w:sz w:val="22"/>
          <w:szCs w:val="22"/>
        </w:rPr>
      </w:pPr>
      <w:r w:rsidRPr="0037121C">
        <w:rPr>
          <w:rFonts w:asciiTheme="minorHAnsi" w:hAnsiTheme="minorHAnsi" w:cstheme="minorHAnsi"/>
          <w:sz w:val="22"/>
          <w:szCs w:val="22"/>
        </w:rPr>
        <w:t xml:space="preserve">GMC </w:t>
      </w:r>
      <w:r w:rsidRPr="0037121C">
        <w:rPr>
          <w:rFonts w:asciiTheme="minorHAnsi" w:hAnsiTheme="minorHAnsi" w:cstheme="minorHAnsi"/>
          <w:sz w:val="22"/>
          <w:szCs w:val="22"/>
        </w:rPr>
        <w:tab/>
        <w:t>= (Measure Equipment Cost + Measure Labor Cost) –</w:t>
      </w:r>
    </w:p>
    <w:p w:rsidR="003F2EAE" w:rsidRPr="0037121C" w:rsidRDefault="003F2EAE" w:rsidP="003F2EAE">
      <w:pPr>
        <w:ind w:left="720" w:firstLine="720"/>
        <w:rPr>
          <w:rFonts w:asciiTheme="minorHAnsi" w:hAnsiTheme="minorHAnsi" w:cstheme="minorHAnsi"/>
          <w:sz w:val="22"/>
          <w:szCs w:val="22"/>
        </w:rPr>
      </w:pPr>
      <w:r w:rsidRPr="0037121C">
        <w:rPr>
          <w:rFonts w:asciiTheme="minorHAnsi" w:hAnsiTheme="minorHAnsi" w:cstheme="minorHAnsi"/>
          <w:sz w:val="22"/>
          <w:szCs w:val="22"/>
        </w:rPr>
        <w:t xml:space="preserve">    (Base Case Equipment Cost + Base Case Labor Cost)</w:t>
      </w:r>
    </w:p>
    <w:p w:rsidR="003F2EAE" w:rsidRPr="0037121C" w:rsidRDefault="003F2EAE" w:rsidP="003F2EAE">
      <w:pPr>
        <w:rPr>
          <w:rFonts w:asciiTheme="minorHAnsi" w:hAnsiTheme="minorHAnsi" w:cstheme="minorHAnsi"/>
          <w:b/>
          <w:sz w:val="22"/>
          <w:szCs w:val="22"/>
        </w:rPr>
      </w:pPr>
    </w:p>
    <w:p w:rsidR="003F2EAE" w:rsidRPr="0037121C" w:rsidRDefault="003F2EAE" w:rsidP="003F2EAE">
      <w:pPr>
        <w:ind w:left="720" w:right="720"/>
        <w:rPr>
          <w:rFonts w:asciiTheme="minorHAnsi" w:hAnsiTheme="minorHAnsi" w:cstheme="minorHAnsi"/>
          <w:sz w:val="22"/>
          <w:szCs w:val="22"/>
        </w:rPr>
      </w:pPr>
      <w:r w:rsidRPr="0037121C">
        <w:rPr>
          <w:rFonts w:asciiTheme="minorHAnsi" w:hAnsiTheme="minorHAnsi" w:cstheme="minorHAnsi"/>
          <w:sz w:val="22"/>
          <w:szCs w:val="22"/>
        </w:rPr>
        <w:t>*Note: Unless stated otherwise the measure case labor and base case labor are assumed to be the same value reducing the equation to the following:</w:t>
      </w:r>
    </w:p>
    <w:p w:rsidR="003F2EAE" w:rsidRPr="0037121C" w:rsidRDefault="003F2EAE" w:rsidP="003F2EAE">
      <w:pPr>
        <w:ind w:left="720" w:right="720"/>
        <w:rPr>
          <w:rFonts w:asciiTheme="minorHAnsi" w:hAnsiTheme="minorHAnsi" w:cstheme="minorHAnsi"/>
          <w:sz w:val="22"/>
          <w:szCs w:val="22"/>
        </w:rPr>
      </w:pPr>
    </w:p>
    <w:p w:rsidR="00321F64" w:rsidRDefault="003F2EAE" w:rsidP="003F2EAE">
      <w:pPr>
        <w:ind w:firstLine="720"/>
        <w:rPr>
          <w:rFonts w:asciiTheme="minorHAnsi" w:hAnsiTheme="minorHAnsi" w:cstheme="minorHAnsi"/>
          <w:i/>
          <w:sz w:val="22"/>
          <w:szCs w:val="22"/>
        </w:rPr>
      </w:pPr>
      <w:r w:rsidRPr="0037121C">
        <w:rPr>
          <w:rFonts w:asciiTheme="minorHAnsi" w:hAnsiTheme="minorHAnsi" w:cstheme="minorHAnsi"/>
          <w:i/>
          <w:sz w:val="22"/>
          <w:szCs w:val="22"/>
        </w:rPr>
        <w:lastRenderedPageBreak/>
        <w:t xml:space="preserve">GMC </w:t>
      </w:r>
      <w:r w:rsidRPr="0037121C">
        <w:rPr>
          <w:rFonts w:asciiTheme="minorHAnsi" w:hAnsiTheme="minorHAnsi" w:cstheme="minorHAnsi"/>
          <w:i/>
          <w:sz w:val="22"/>
          <w:szCs w:val="22"/>
        </w:rPr>
        <w:tab/>
        <w:t>= Measure Equipment Cost – Base Case Equipment Cost</w:t>
      </w:r>
    </w:p>
    <w:p w:rsidR="00441070" w:rsidRDefault="00463F0C" w:rsidP="003F2EAE">
      <w:pPr>
        <w:ind w:firstLine="720"/>
        <w:rPr>
          <w:rFonts w:asciiTheme="minorHAnsi" w:hAnsiTheme="minorHAnsi" w:cstheme="minorHAnsi"/>
          <w:i/>
          <w:sz w:val="22"/>
          <w:szCs w:val="22"/>
        </w:rPr>
      </w:pPr>
      <w:r>
        <w:rPr>
          <w:rFonts w:asciiTheme="minorHAnsi" w:hAnsiTheme="minorHAnsi" w:cstheme="minorHAnsi"/>
          <w:i/>
          <w:sz w:val="22"/>
          <w:szCs w:val="22"/>
        </w:rPr>
        <w:t xml:space="preserve"> </w:t>
      </w:r>
    </w:p>
    <w:p w:rsidR="003F2EAE" w:rsidRPr="0037121C" w:rsidRDefault="00441070" w:rsidP="003F2EAE">
      <w:pPr>
        <w:ind w:firstLine="720"/>
        <w:rPr>
          <w:rFonts w:asciiTheme="minorHAnsi" w:hAnsiTheme="minorHAnsi" w:cstheme="minorHAnsi"/>
          <w:i/>
          <w:sz w:val="22"/>
          <w:szCs w:val="22"/>
        </w:rPr>
      </w:pPr>
      <w:r>
        <w:rPr>
          <w:rFonts w:asciiTheme="minorHAnsi" w:hAnsiTheme="minorHAnsi" w:cstheme="minorHAnsi"/>
          <w:i/>
          <w:sz w:val="22"/>
          <w:szCs w:val="22"/>
        </w:rPr>
        <w:t xml:space="preserve">GMC     </w:t>
      </w:r>
      <w:proofErr w:type="gramStart"/>
      <w:r w:rsidR="00463F0C">
        <w:rPr>
          <w:rFonts w:asciiTheme="minorHAnsi" w:hAnsiTheme="minorHAnsi" w:cstheme="minorHAnsi"/>
          <w:i/>
          <w:sz w:val="22"/>
          <w:szCs w:val="22"/>
        </w:rPr>
        <w:t xml:space="preserve">= </w:t>
      </w:r>
      <w:r>
        <w:rPr>
          <w:rFonts w:asciiTheme="minorHAnsi" w:hAnsiTheme="minorHAnsi" w:cstheme="minorHAnsi"/>
          <w:i/>
          <w:sz w:val="22"/>
          <w:szCs w:val="22"/>
        </w:rPr>
        <w:t xml:space="preserve"> </w:t>
      </w:r>
      <w:r w:rsidR="00E241B1">
        <w:rPr>
          <w:rFonts w:asciiTheme="minorHAnsi" w:hAnsiTheme="minorHAnsi" w:cstheme="minorHAnsi"/>
          <w:i/>
          <w:sz w:val="22"/>
          <w:szCs w:val="22"/>
        </w:rPr>
        <w:t>$</w:t>
      </w:r>
      <w:proofErr w:type="gramEnd"/>
      <w:r w:rsidR="00E241B1">
        <w:rPr>
          <w:rFonts w:asciiTheme="minorHAnsi" w:hAnsiTheme="minorHAnsi" w:cstheme="minorHAnsi"/>
          <w:i/>
          <w:sz w:val="22"/>
          <w:szCs w:val="22"/>
        </w:rPr>
        <w:t>588.70 - $513.67 = $75.03</w:t>
      </w:r>
    </w:p>
    <w:p w:rsidR="003F2EAE" w:rsidRDefault="003F2EAE" w:rsidP="004A7F90">
      <w:pPr>
        <w:rPr>
          <w:rFonts w:asciiTheme="minorHAnsi" w:hAnsiTheme="minorHAnsi" w:cstheme="minorHAnsi"/>
          <w:sz w:val="22"/>
          <w:szCs w:val="22"/>
        </w:rPr>
      </w:pPr>
    </w:p>
    <w:p w:rsidR="004A7F90" w:rsidRPr="004A7F90" w:rsidRDefault="004A7F90" w:rsidP="004A7F90">
      <w:pPr>
        <w:rPr>
          <w:rFonts w:asciiTheme="minorHAnsi" w:hAnsiTheme="minorHAnsi" w:cstheme="minorHAnsi"/>
          <w:sz w:val="22"/>
          <w:szCs w:val="22"/>
        </w:rPr>
      </w:pPr>
      <w:r w:rsidRPr="004A7F90">
        <w:rPr>
          <w:rFonts w:asciiTheme="minorHAnsi" w:hAnsiTheme="minorHAnsi" w:cstheme="minorHAnsi"/>
          <w:sz w:val="22"/>
          <w:szCs w:val="22"/>
        </w:rPr>
        <w:t xml:space="preserve">Individual costs for each model can be found in the </w:t>
      </w:r>
      <w:r>
        <w:rPr>
          <w:rFonts w:asciiTheme="minorHAnsi" w:hAnsiTheme="minorHAnsi" w:cstheme="minorHAnsi"/>
          <w:sz w:val="22"/>
          <w:szCs w:val="22"/>
        </w:rPr>
        <w:t>Calculations spreadsheet Attachment 2</w:t>
      </w:r>
      <w:r w:rsidRPr="004A7F90">
        <w:rPr>
          <w:rFonts w:asciiTheme="minorHAnsi" w:hAnsiTheme="minorHAnsi" w:cstheme="minorHAnsi"/>
          <w:sz w:val="22"/>
          <w:szCs w:val="22"/>
        </w:rPr>
        <w:t>.</w:t>
      </w:r>
    </w:p>
    <w:p w:rsidR="005A0E53" w:rsidRPr="005A0E53" w:rsidRDefault="005A0E53" w:rsidP="005A0E53">
      <w:pPr>
        <w:pStyle w:val="Heading3"/>
        <w:rPr>
          <w:rFonts w:asciiTheme="minorHAnsi" w:hAnsiTheme="minorHAnsi"/>
        </w:rPr>
      </w:pPr>
      <w:bookmarkStart w:id="32"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16609" w:rsidRPr="00DA33A2" w:rsidRDefault="00463F0C" w:rsidP="00E241B1">
      <w:pPr>
        <w:rPr>
          <w:rFonts w:asciiTheme="minorHAnsi" w:hAnsiTheme="minorHAnsi" w:cstheme="minorHAnsi"/>
        </w:rPr>
      </w:pPr>
      <w:r>
        <w:rPr>
          <w:rFonts w:asciiTheme="minorHAnsi" w:hAnsiTheme="minorHAnsi" w:cstheme="minorHAnsi"/>
          <w:sz w:val="22"/>
          <w:szCs w:val="22"/>
        </w:rPr>
        <w:t xml:space="preserve">In the case of ROB, </w:t>
      </w:r>
      <w:r w:rsidRPr="0037121C">
        <w:rPr>
          <w:rFonts w:asciiTheme="minorHAnsi" w:hAnsiTheme="minorHAnsi" w:cstheme="minorHAnsi"/>
          <w:sz w:val="22"/>
          <w:szCs w:val="22"/>
        </w:rPr>
        <w:t xml:space="preserve">the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and GMC end up having the same equation and hence the same value</w:t>
      </w:r>
      <w:r>
        <w:rPr>
          <w:rFonts w:asciiTheme="minorHAnsi" w:hAnsiTheme="minorHAnsi" w:cstheme="minorHAnsi"/>
          <w:sz w:val="22"/>
          <w:szCs w:val="22"/>
        </w:rPr>
        <w:t>.  Therefore, i</w:t>
      </w:r>
      <w:r w:rsidR="004A7F90" w:rsidRPr="004A7F90">
        <w:rPr>
          <w:rFonts w:asciiTheme="minorHAnsi" w:hAnsiTheme="minorHAnsi" w:cstheme="minorHAnsi"/>
          <w:sz w:val="22"/>
          <w:szCs w:val="22"/>
        </w:rPr>
        <w:t>ncremental costs are calculated by subtracting the base case cost from the measure cost</w:t>
      </w:r>
      <w:r w:rsidR="00E241B1">
        <w:rPr>
          <w:rFonts w:asciiTheme="minorHAnsi" w:hAnsiTheme="minorHAnsi" w:cstheme="minorHAnsi"/>
          <w:sz w:val="22"/>
          <w:szCs w:val="22"/>
        </w:rPr>
        <w:t xml:space="preserve"> as documented in Section 4.3.1</w:t>
      </w:r>
    </w:p>
    <w:bookmarkEnd w:id="32"/>
    <w:p w:rsidR="00321F64" w:rsidRDefault="00321F64">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E16609" w:rsidRPr="00697868" w:rsidRDefault="00E16609" w:rsidP="00E16609">
      <w:pPr>
        <w:pStyle w:val="Reminders"/>
        <w:ind w:left="360"/>
        <w:rPr>
          <w:rFonts w:asciiTheme="minorHAnsi" w:hAnsiTheme="minorHAnsi" w:cstheme="minorHAnsi"/>
        </w:rPr>
      </w:pPr>
    </w:p>
    <w:bookmarkStart w:id="33" w:name="_MON_1459336808"/>
    <w:bookmarkEnd w:id="33"/>
    <w:p w:rsidR="001B672B" w:rsidRPr="001B672B" w:rsidRDefault="005E30A8" w:rsidP="001B672B">
      <w:pPr>
        <w:pStyle w:val="ListParagraph"/>
        <w:numPr>
          <w:ilvl w:val="0"/>
          <w:numId w:val="11"/>
        </w:numPr>
        <w:rPr>
          <w:rFonts w:asciiTheme="minorHAnsi" w:hAnsiTheme="minorHAnsi" w:cstheme="minorHAnsi"/>
        </w:rPr>
      </w:pPr>
      <w:r>
        <w:rPr>
          <w:rFonts w:asciiTheme="minorHAnsi" w:hAnsiTheme="minorHAnsi" w:cstheme="minorHAnsi"/>
        </w:rPr>
        <w:object w:dxaOrig="2520" w:dyaOrig="1600">
          <v:shape id="_x0000_i1036" type="#_x0000_t75" style="width:125.65pt;height:79.45pt" o:ole="">
            <v:imagedata r:id="rId22" o:title=""/>
          </v:shape>
          <o:OLEObject Type="Embed" ProgID="Excel.SheetMacroEnabled.12" ShapeID="_x0000_i1036" DrawAspect="Icon" ObjectID="_1466487247" r:id="rId23"/>
        </w:object>
      </w:r>
      <w:r w:rsidR="001B672B">
        <w:rPr>
          <w:rFonts w:asciiTheme="minorHAnsi" w:hAnsiTheme="minorHAnsi" w:cstheme="minorHAnsi"/>
        </w:rPr>
        <w:t xml:space="preserve">  2. </w:t>
      </w:r>
      <w:bookmarkStart w:id="34" w:name="_MON_1466486488"/>
      <w:bookmarkEnd w:id="34"/>
      <w:r>
        <w:rPr>
          <w:rFonts w:asciiTheme="minorHAnsi" w:hAnsiTheme="minorHAnsi" w:cstheme="minorHAnsi"/>
        </w:rPr>
        <w:object w:dxaOrig="2040" w:dyaOrig="1320">
          <v:shape id="_x0000_i1034" type="#_x0000_t75" style="width:102.55pt;height:65.9pt" o:ole="">
            <v:imagedata r:id="rId24" o:title=""/>
          </v:shape>
          <o:OLEObject Type="Embed" ProgID="Excel.Sheet.8" ShapeID="_x0000_i1034" DrawAspect="Icon" ObjectID="_1466487248" r:id="rId25"/>
        </w:object>
      </w: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bookmarkStart w:id="35" w:name="_MON_1452317246"/>
    <w:bookmarkEnd w:id="35"/>
    <w:p w:rsidR="009824E9" w:rsidRDefault="003430EC" w:rsidP="009824E9">
      <w:r>
        <w:object w:dxaOrig="1224" w:dyaOrig="792">
          <v:shape id="_x0000_i1032" type="#_x0000_t75" style="width:61.8pt;height:39.4pt" o:ole="">
            <v:imagedata r:id="rId26" o:title=""/>
          </v:shape>
          <o:OLEObject Type="Embed" ProgID="Excel.Sheet.12" ShapeID="_x0000_i1032" DrawAspect="Icon" ObjectID="_1466487249" r:id="rId27"/>
        </w:object>
      </w:r>
    </w:p>
    <w:p w:rsidR="00175BAA" w:rsidRDefault="00175BAA" w:rsidP="00DA33A2">
      <w:pPr>
        <w:rPr>
          <w:rFonts w:asciiTheme="minorHAnsi" w:hAnsiTheme="minorHAnsi" w:cstheme="minorHAnsi"/>
        </w:rPr>
      </w:pPr>
    </w:p>
    <w:p w:rsidR="000D0752" w:rsidRDefault="000D0752" w:rsidP="00DA33A2">
      <w:pPr>
        <w:rPr>
          <w:rFonts w:asciiTheme="minorHAnsi" w:hAnsiTheme="minorHAnsi" w:cstheme="minorHAnsi"/>
        </w:rPr>
      </w:pPr>
      <w:r>
        <w:rPr>
          <w:rFonts w:asciiTheme="minorHAnsi" w:hAnsiTheme="minorHAnsi" w:cstheme="minorHAnsi"/>
        </w:rPr>
        <w:t>[351]</w:t>
      </w:r>
    </w:p>
    <w:p w:rsidR="000D0752" w:rsidRDefault="000D0752" w:rsidP="00DA33A2">
      <w:pPr>
        <w:rPr>
          <w:rFonts w:asciiTheme="minorHAnsi" w:hAnsiTheme="minorHAnsi" w:cstheme="minorHAnsi"/>
        </w:rPr>
      </w:pPr>
      <w:r>
        <w:rPr>
          <w:rFonts w:asciiTheme="minorHAnsi" w:hAnsiTheme="minorHAnsi" w:cstheme="minorHAnsi"/>
        </w:rPr>
        <w:t>[277]</w:t>
      </w:r>
    </w:p>
    <w:p w:rsidR="000D0752" w:rsidRDefault="000D0752" w:rsidP="00DA33A2">
      <w:pPr>
        <w:rPr>
          <w:rFonts w:asciiTheme="minorHAnsi" w:hAnsiTheme="minorHAnsi" w:cstheme="minorHAnsi"/>
        </w:rPr>
      </w:pPr>
      <w:r>
        <w:rPr>
          <w:rFonts w:asciiTheme="minorHAnsi" w:hAnsiTheme="minorHAnsi" w:cstheme="minorHAnsi"/>
        </w:rPr>
        <w:t xml:space="preserve">[213] </w:t>
      </w:r>
    </w:p>
    <w:p w:rsidR="000D0752" w:rsidRDefault="000D0752" w:rsidP="00DA33A2">
      <w:pPr>
        <w:rPr>
          <w:rFonts w:asciiTheme="minorHAnsi" w:hAnsiTheme="minorHAnsi" w:cstheme="minorHAnsi"/>
        </w:rPr>
      </w:pPr>
      <w:r>
        <w:rPr>
          <w:rFonts w:asciiTheme="minorHAnsi" w:hAnsiTheme="minorHAnsi" w:cstheme="minorHAnsi"/>
        </w:rPr>
        <w:t xml:space="preserve">[329] </w:t>
      </w:r>
    </w:p>
    <w:p w:rsidR="000D0752" w:rsidRDefault="000D0752" w:rsidP="00DA33A2">
      <w:pPr>
        <w:rPr>
          <w:rFonts w:asciiTheme="minorHAnsi" w:hAnsiTheme="minorHAnsi" w:cstheme="minorHAnsi"/>
        </w:rPr>
      </w:pPr>
      <w:r>
        <w:rPr>
          <w:rFonts w:asciiTheme="minorHAnsi" w:hAnsiTheme="minorHAnsi" w:cstheme="minorHAnsi"/>
        </w:rPr>
        <w:t>[31]</w:t>
      </w:r>
    </w:p>
    <w:p w:rsidR="00D341B4" w:rsidRDefault="00D341B4" w:rsidP="00DA33A2">
      <w:pPr>
        <w:rPr>
          <w:rFonts w:asciiTheme="minorHAnsi" w:hAnsiTheme="minorHAnsi" w:cstheme="minorHAnsi"/>
        </w:rPr>
      </w:pPr>
      <w:r>
        <w:rPr>
          <w:rFonts w:asciiTheme="minorHAnsi" w:hAnsiTheme="minorHAnsi" w:cstheme="minorHAnsi"/>
        </w:rPr>
        <w:t>[49]</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8478" w:type="dxa"/>
        <w:tblLayout w:type="fixed"/>
        <w:tblLook w:val="04A0" w:firstRow="1" w:lastRow="0" w:firstColumn="1" w:lastColumn="0" w:noHBand="0" w:noVBand="1"/>
      </w:tblPr>
      <w:tblGrid>
        <w:gridCol w:w="1059"/>
        <w:gridCol w:w="1060"/>
        <w:gridCol w:w="1060"/>
        <w:gridCol w:w="1060"/>
        <w:gridCol w:w="1059"/>
        <w:gridCol w:w="1060"/>
        <w:gridCol w:w="1060"/>
        <w:gridCol w:w="1060"/>
      </w:tblGrid>
      <w:tr w:rsidR="00CD492F" w:rsidRPr="009824E9" w:rsidTr="00CD492F">
        <w:trPr>
          <w:cnfStyle w:val="100000000000" w:firstRow="1" w:lastRow="0" w:firstColumn="0" w:lastColumn="0" w:oddVBand="0" w:evenVBand="0" w:oddHBand="0" w:evenHBand="0" w:firstRowFirstColumn="0" w:firstRowLastColumn="0" w:lastRowFirstColumn="0" w:lastRowLastColumn="0"/>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SCE Program Type</w:t>
            </w:r>
          </w:p>
        </w:tc>
        <w:tc>
          <w:tcPr>
            <w:tcW w:w="1060"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ED Application Type</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CD492F" w:rsidRPr="009824E9" w:rsidTr="00CD492F">
        <w:trPr>
          <w:cnfStyle w:val="000000100000" w:firstRow="0" w:lastRow="0" w:firstColumn="0" w:lastColumn="0" w:oddVBand="0" w:evenVBand="0" w:oddHBand="1" w:evenHBand="0" w:firstRowFirstColumn="0" w:firstRowLastColumn="0" w:lastRowFirstColumn="0" w:lastRowLastColumn="0"/>
          <w:trHeight w:val="549"/>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New</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Above Code/Standard</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Incremental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EUL</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0</w:t>
            </w:r>
          </w:p>
        </w:tc>
      </w:tr>
      <w:tr w:rsidR="00CD492F" w:rsidRPr="009824E9" w:rsidTr="00CD492F">
        <w:trPr>
          <w:cnfStyle w:val="000000010000" w:firstRow="0" w:lastRow="0" w:firstColumn="0" w:lastColumn="0" w:oddVBand="0" w:evenVBand="0" w:oddHBand="0" w:evenHBand="1" w:firstRowFirstColumn="0" w:firstRowLastColumn="0" w:lastRowFirstColumn="0" w:lastRowLastColumn="0"/>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Replace on Burnout (ROB)</w:t>
            </w:r>
          </w:p>
        </w:tc>
        <w:tc>
          <w:tcPr>
            <w:tcW w:w="1060"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Above Code/Standard</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Incremental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EUL</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0</w:t>
            </w:r>
          </w:p>
        </w:tc>
      </w:tr>
      <w:tr w:rsidR="00CD492F" w:rsidRPr="009824E9" w:rsidTr="00CD492F">
        <w:trPr>
          <w:cnfStyle w:val="000000100000" w:firstRow="0" w:lastRow="0" w:firstColumn="0" w:lastColumn="0" w:oddVBand="0" w:evenVBand="0" w:oddHBand="1" w:evenHBand="0" w:firstRowFirstColumn="0" w:firstRowLastColumn="0" w:lastRowFirstColumn="0" w:lastRowLastColumn="0"/>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Retrofit (RET)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Early Replacement (ER)</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Above Code/Standard</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Full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Incremental Cost</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RUL</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EUL-RUL</w:t>
            </w:r>
          </w:p>
        </w:tc>
      </w:tr>
      <w:tr w:rsidR="00CD492F" w:rsidRPr="009824E9" w:rsidTr="00CD492F">
        <w:trPr>
          <w:cnfStyle w:val="000000010000" w:firstRow="0" w:lastRow="0" w:firstColumn="0" w:lastColumn="0" w:oddVBand="0" w:evenVBand="0" w:oddHBand="0" w:evenHBand="1" w:firstRowFirstColumn="0" w:firstRowLastColumn="0" w:lastRowFirstColumn="0" w:lastRowLastColumn="0"/>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Full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EUL</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0</w:t>
            </w:r>
          </w:p>
        </w:tc>
      </w:tr>
      <w:tr w:rsidR="00CD492F" w:rsidRPr="009824E9" w:rsidTr="00CD492F">
        <w:trPr>
          <w:cnfStyle w:val="000000100000" w:firstRow="0" w:lastRow="0" w:firstColumn="0" w:lastColumn="0" w:oddVBand="0" w:evenVBand="0" w:oddHBand="1" w:evenHBand="0" w:firstRowFirstColumn="0" w:firstRowLastColumn="0" w:lastRowFirstColumn="0" w:lastRowLastColumn="0"/>
        </w:trPr>
        <w:tc>
          <w:tcPr>
            <w:tcW w:w="1059" w:type="dxa"/>
          </w:tcPr>
          <w:p w:rsidR="0023254A" w:rsidRPr="009824E9" w:rsidRDefault="0023254A" w:rsidP="006E1062">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59" w:type="dxa"/>
          </w:tcPr>
          <w:p w:rsidR="0023254A" w:rsidRPr="009824E9" w:rsidRDefault="0023254A" w:rsidP="006E1062">
            <w:pPr>
              <w:rPr>
                <w:rFonts w:asciiTheme="minorHAnsi" w:hAnsiTheme="minorHAnsi"/>
                <w:sz w:val="20"/>
                <w:szCs w:val="20"/>
              </w:rPr>
            </w:pPr>
            <w:r>
              <w:rPr>
                <w:rFonts w:asciiTheme="minorHAnsi" w:hAnsiTheme="minorHAnsi"/>
                <w:sz w:val="20"/>
                <w:szCs w:val="20"/>
              </w:rPr>
              <w:t>Full Cost</w:t>
            </w:r>
          </w:p>
        </w:tc>
        <w:tc>
          <w:tcPr>
            <w:tcW w:w="1060" w:type="dxa"/>
          </w:tcPr>
          <w:p w:rsidR="0023254A" w:rsidRPr="009824E9" w:rsidRDefault="0023254A" w:rsidP="006E1062">
            <w:pPr>
              <w:rPr>
                <w:rFonts w:asciiTheme="minorHAnsi" w:hAnsiTheme="minorHAnsi"/>
                <w:sz w:val="20"/>
                <w:szCs w:val="20"/>
              </w:rPr>
            </w:pPr>
            <w:r>
              <w:rPr>
                <w:rFonts w:asciiTheme="minorHAnsi" w:hAnsiTheme="minorHAnsi"/>
                <w:sz w:val="20"/>
                <w:szCs w:val="20"/>
              </w:rPr>
              <w:t>N/A</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EUL</w:t>
            </w:r>
          </w:p>
        </w:tc>
        <w:tc>
          <w:tcPr>
            <w:tcW w:w="1060" w:type="dxa"/>
          </w:tcPr>
          <w:p w:rsidR="0023254A" w:rsidRDefault="0023254A" w:rsidP="006E1062">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F236D8">
      <w:footerReference w:type="default" r:id="rId28"/>
      <w:pgSz w:w="12240" w:h="15840"/>
      <w:pgMar w:top="1440" w:right="1440" w:bottom="1555"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09F6" w:rsidRDefault="00B009F6" w:rsidP="00447D6E">
      <w:r>
        <w:separator/>
      </w:r>
    </w:p>
  </w:endnote>
  <w:endnote w:type="continuationSeparator" w:id="0">
    <w:p w:rsidR="00B009F6" w:rsidRDefault="00B009F6"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09F6" w:rsidRPr="009500DC" w:rsidRDefault="00B009F6" w:rsidP="00447D6E">
    <w:pPr>
      <w:pStyle w:val="Footer"/>
      <w:jc w:val="right"/>
      <w:rPr>
        <w:rFonts w:asciiTheme="minorHAnsi" w:hAnsiTheme="minorHAnsi" w:cstheme="minorHAnsi"/>
      </w:rPr>
    </w:pPr>
    <w:r>
      <w:rPr>
        <w:rFonts w:asciiTheme="minorHAnsi" w:hAnsiTheme="minorHAnsi" w:cstheme="minorHAnsi"/>
        <w:b/>
        <w:sz w:val="36"/>
        <w:szCs w:val="36"/>
      </w:rPr>
      <w:t>April 11,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09F6" w:rsidRPr="009500DC" w:rsidRDefault="00B009F6"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SCE13HC027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E30A8">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11, 2014</w:t>
    </w:r>
  </w:p>
  <w:p w:rsidR="00B009F6" w:rsidRPr="009500DC" w:rsidRDefault="00B009F6"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09F6" w:rsidRPr="009500DC" w:rsidRDefault="00B009F6"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SCE13HC027.0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E30A8">
      <w:rPr>
        <w:rFonts w:asciiTheme="minorHAnsi" w:hAnsiTheme="minorHAnsi" w:cstheme="minorHAnsi"/>
        <w:b/>
        <w:noProof/>
        <w:sz w:val="20"/>
        <w:szCs w:val="20"/>
      </w:rPr>
      <w:t>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11, 2014</w:t>
    </w:r>
  </w:p>
  <w:p w:rsidR="00B009F6" w:rsidRPr="009500DC" w:rsidRDefault="00B009F6"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09F6" w:rsidRDefault="00B009F6" w:rsidP="00447D6E">
      <w:r>
        <w:separator/>
      </w:r>
    </w:p>
  </w:footnote>
  <w:footnote w:type="continuationSeparator" w:id="0">
    <w:p w:rsidR="00B009F6" w:rsidRDefault="00B009F6"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8AA601D"/>
    <w:multiLevelType w:val="hybridMultilevel"/>
    <w:tmpl w:val="EF6CA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6679F0"/>
    <w:multiLevelType w:val="hybridMultilevel"/>
    <w:tmpl w:val="D4F43F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687631E"/>
    <w:multiLevelType w:val="multilevel"/>
    <w:tmpl w:val="5E460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94332CD"/>
    <w:multiLevelType w:val="hybridMultilevel"/>
    <w:tmpl w:val="63844B28"/>
    <w:lvl w:ilvl="0" w:tplc="7DFA7588">
      <w:start w:val="1"/>
      <w:numFmt w:val="bullet"/>
      <w:pStyle w:val="ListBulletIndent"/>
      <w:lvlText w:val=""/>
      <w:lvlJc w:val="left"/>
      <w:pPr>
        <w:tabs>
          <w:tab w:val="num" w:pos="1507"/>
        </w:tabs>
        <w:ind w:left="1507" w:hanging="360"/>
      </w:pPr>
      <w:rPr>
        <w:rFonts w:ascii="Wingdings" w:hAnsi="Wingdings" w:hint="default"/>
        <w:color w:val="004C37"/>
      </w:rPr>
    </w:lvl>
    <w:lvl w:ilvl="1" w:tplc="04090003" w:tentative="1">
      <w:start w:val="1"/>
      <w:numFmt w:val="bullet"/>
      <w:lvlText w:val="o"/>
      <w:lvlJc w:val="left"/>
      <w:pPr>
        <w:tabs>
          <w:tab w:val="num" w:pos="1507"/>
        </w:tabs>
        <w:ind w:left="1507" w:hanging="360"/>
      </w:pPr>
      <w:rPr>
        <w:rFonts w:ascii="Courier New" w:hAnsi="Courier New" w:cs="Courier New" w:hint="default"/>
      </w:rPr>
    </w:lvl>
    <w:lvl w:ilvl="2" w:tplc="04090005" w:tentative="1">
      <w:start w:val="1"/>
      <w:numFmt w:val="bullet"/>
      <w:lvlText w:val=""/>
      <w:lvlJc w:val="left"/>
      <w:pPr>
        <w:tabs>
          <w:tab w:val="num" w:pos="2227"/>
        </w:tabs>
        <w:ind w:left="2227" w:hanging="360"/>
      </w:pPr>
      <w:rPr>
        <w:rFonts w:ascii="Wingdings" w:hAnsi="Wingdings" w:hint="default"/>
      </w:rPr>
    </w:lvl>
    <w:lvl w:ilvl="3" w:tplc="04090001" w:tentative="1">
      <w:start w:val="1"/>
      <w:numFmt w:val="bullet"/>
      <w:lvlText w:val=""/>
      <w:lvlJc w:val="left"/>
      <w:pPr>
        <w:tabs>
          <w:tab w:val="num" w:pos="2947"/>
        </w:tabs>
        <w:ind w:left="2947" w:hanging="360"/>
      </w:pPr>
      <w:rPr>
        <w:rFonts w:ascii="Symbol" w:hAnsi="Symbol" w:hint="default"/>
      </w:rPr>
    </w:lvl>
    <w:lvl w:ilvl="4" w:tplc="04090003" w:tentative="1">
      <w:start w:val="1"/>
      <w:numFmt w:val="bullet"/>
      <w:lvlText w:val="o"/>
      <w:lvlJc w:val="left"/>
      <w:pPr>
        <w:tabs>
          <w:tab w:val="num" w:pos="3667"/>
        </w:tabs>
        <w:ind w:left="3667" w:hanging="360"/>
      </w:pPr>
      <w:rPr>
        <w:rFonts w:ascii="Courier New" w:hAnsi="Courier New" w:cs="Courier New" w:hint="default"/>
      </w:rPr>
    </w:lvl>
    <w:lvl w:ilvl="5" w:tplc="04090005" w:tentative="1">
      <w:start w:val="1"/>
      <w:numFmt w:val="bullet"/>
      <w:lvlText w:val=""/>
      <w:lvlJc w:val="left"/>
      <w:pPr>
        <w:tabs>
          <w:tab w:val="num" w:pos="4387"/>
        </w:tabs>
        <w:ind w:left="4387" w:hanging="360"/>
      </w:pPr>
      <w:rPr>
        <w:rFonts w:ascii="Wingdings" w:hAnsi="Wingdings" w:hint="default"/>
      </w:rPr>
    </w:lvl>
    <w:lvl w:ilvl="6" w:tplc="04090001" w:tentative="1">
      <w:start w:val="1"/>
      <w:numFmt w:val="bullet"/>
      <w:lvlText w:val=""/>
      <w:lvlJc w:val="left"/>
      <w:pPr>
        <w:tabs>
          <w:tab w:val="num" w:pos="5107"/>
        </w:tabs>
        <w:ind w:left="5107" w:hanging="360"/>
      </w:pPr>
      <w:rPr>
        <w:rFonts w:ascii="Symbol" w:hAnsi="Symbol" w:hint="default"/>
      </w:rPr>
    </w:lvl>
    <w:lvl w:ilvl="7" w:tplc="04090003" w:tentative="1">
      <w:start w:val="1"/>
      <w:numFmt w:val="bullet"/>
      <w:lvlText w:val="o"/>
      <w:lvlJc w:val="left"/>
      <w:pPr>
        <w:tabs>
          <w:tab w:val="num" w:pos="5827"/>
        </w:tabs>
        <w:ind w:left="5827" w:hanging="360"/>
      </w:pPr>
      <w:rPr>
        <w:rFonts w:ascii="Courier New" w:hAnsi="Courier New" w:cs="Courier New" w:hint="default"/>
      </w:rPr>
    </w:lvl>
    <w:lvl w:ilvl="8" w:tplc="04090005" w:tentative="1">
      <w:start w:val="1"/>
      <w:numFmt w:val="bullet"/>
      <w:lvlText w:val=""/>
      <w:lvlJc w:val="left"/>
      <w:pPr>
        <w:tabs>
          <w:tab w:val="num" w:pos="6547"/>
        </w:tabs>
        <w:ind w:left="6547" w:hanging="360"/>
      </w:pPr>
      <w:rPr>
        <w:rFonts w:ascii="Wingdings" w:hAnsi="Wingdings" w:hint="default"/>
      </w:rPr>
    </w:lvl>
  </w:abstractNum>
  <w:abstractNum w:abstractNumId="10">
    <w:nsid w:val="6C927446"/>
    <w:multiLevelType w:val="hybridMultilevel"/>
    <w:tmpl w:val="232818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ABA782E"/>
    <w:multiLevelType w:val="hybridMultilevel"/>
    <w:tmpl w:val="A5F4F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8"/>
  </w:num>
  <w:num w:numId="10">
    <w:abstractNumId w:val="9"/>
  </w:num>
  <w:num w:numId="11">
    <w:abstractNumId w:val="11"/>
  </w:num>
  <w:num w:numId="12">
    <w:abstractNumId w:val="1"/>
  </w:num>
  <w:num w:numId="13">
    <w:abstractNumId w:val="10"/>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2F8C"/>
    <w:rsid w:val="00027183"/>
    <w:rsid w:val="00033EA1"/>
    <w:rsid w:val="00056947"/>
    <w:rsid w:val="00076DF4"/>
    <w:rsid w:val="000873FA"/>
    <w:rsid w:val="0009074D"/>
    <w:rsid w:val="0009592B"/>
    <w:rsid w:val="000968C6"/>
    <w:rsid w:val="000A63C9"/>
    <w:rsid w:val="000B48A0"/>
    <w:rsid w:val="000B76A9"/>
    <w:rsid w:val="000C0000"/>
    <w:rsid w:val="000C18CC"/>
    <w:rsid w:val="000C2478"/>
    <w:rsid w:val="000C6B68"/>
    <w:rsid w:val="000D0752"/>
    <w:rsid w:val="000F130A"/>
    <w:rsid w:val="00107242"/>
    <w:rsid w:val="001206F7"/>
    <w:rsid w:val="00124404"/>
    <w:rsid w:val="0013507F"/>
    <w:rsid w:val="00145BA1"/>
    <w:rsid w:val="00147155"/>
    <w:rsid w:val="00153CB3"/>
    <w:rsid w:val="00165357"/>
    <w:rsid w:val="00165891"/>
    <w:rsid w:val="00175BAA"/>
    <w:rsid w:val="001811EE"/>
    <w:rsid w:val="001A0EB4"/>
    <w:rsid w:val="001A5F62"/>
    <w:rsid w:val="001B618B"/>
    <w:rsid w:val="001B672B"/>
    <w:rsid w:val="001C4140"/>
    <w:rsid w:val="001C5A94"/>
    <w:rsid w:val="001D0C99"/>
    <w:rsid w:val="001E0829"/>
    <w:rsid w:val="001F05CE"/>
    <w:rsid w:val="001F4A65"/>
    <w:rsid w:val="0023254A"/>
    <w:rsid w:val="00240B74"/>
    <w:rsid w:val="00242562"/>
    <w:rsid w:val="002703C0"/>
    <w:rsid w:val="00274FBE"/>
    <w:rsid w:val="002762E1"/>
    <w:rsid w:val="002811BC"/>
    <w:rsid w:val="00281651"/>
    <w:rsid w:val="00283DE8"/>
    <w:rsid w:val="00285966"/>
    <w:rsid w:val="00290ED8"/>
    <w:rsid w:val="002A1427"/>
    <w:rsid w:val="002A3D26"/>
    <w:rsid w:val="002B1ADF"/>
    <w:rsid w:val="002C2457"/>
    <w:rsid w:val="002C444C"/>
    <w:rsid w:val="002C6C7A"/>
    <w:rsid w:val="002F1437"/>
    <w:rsid w:val="002F3943"/>
    <w:rsid w:val="0030363A"/>
    <w:rsid w:val="00321F64"/>
    <w:rsid w:val="00332700"/>
    <w:rsid w:val="003430EC"/>
    <w:rsid w:val="00345D80"/>
    <w:rsid w:val="003471D4"/>
    <w:rsid w:val="00350017"/>
    <w:rsid w:val="003560BA"/>
    <w:rsid w:val="003630B5"/>
    <w:rsid w:val="00372D74"/>
    <w:rsid w:val="003832D2"/>
    <w:rsid w:val="003835DB"/>
    <w:rsid w:val="003854A5"/>
    <w:rsid w:val="003D2871"/>
    <w:rsid w:val="003D5B83"/>
    <w:rsid w:val="003E6E47"/>
    <w:rsid w:val="003F0623"/>
    <w:rsid w:val="003F2EAE"/>
    <w:rsid w:val="00413CDB"/>
    <w:rsid w:val="00413DD4"/>
    <w:rsid w:val="004200FE"/>
    <w:rsid w:val="00421183"/>
    <w:rsid w:val="00441070"/>
    <w:rsid w:val="00441957"/>
    <w:rsid w:val="00443BC9"/>
    <w:rsid w:val="00443D32"/>
    <w:rsid w:val="00447CE5"/>
    <w:rsid w:val="00447D6E"/>
    <w:rsid w:val="00457D95"/>
    <w:rsid w:val="0046286E"/>
    <w:rsid w:val="00463F0C"/>
    <w:rsid w:val="00471234"/>
    <w:rsid w:val="00471592"/>
    <w:rsid w:val="004718F7"/>
    <w:rsid w:val="00473678"/>
    <w:rsid w:val="00477522"/>
    <w:rsid w:val="00493457"/>
    <w:rsid w:val="00493C67"/>
    <w:rsid w:val="00494628"/>
    <w:rsid w:val="004A4B6A"/>
    <w:rsid w:val="004A7F90"/>
    <w:rsid w:val="004B4A3A"/>
    <w:rsid w:val="004C23F1"/>
    <w:rsid w:val="004D61B8"/>
    <w:rsid w:val="004E01F5"/>
    <w:rsid w:val="004E76CA"/>
    <w:rsid w:val="0050080A"/>
    <w:rsid w:val="0051020F"/>
    <w:rsid w:val="00514765"/>
    <w:rsid w:val="00537B63"/>
    <w:rsid w:val="00542DB6"/>
    <w:rsid w:val="00560934"/>
    <w:rsid w:val="0056145B"/>
    <w:rsid w:val="00564960"/>
    <w:rsid w:val="005734A4"/>
    <w:rsid w:val="00577E5C"/>
    <w:rsid w:val="005A0E53"/>
    <w:rsid w:val="005A1078"/>
    <w:rsid w:val="005B28C1"/>
    <w:rsid w:val="005C017C"/>
    <w:rsid w:val="005C2E48"/>
    <w:rsid w:val="005D4DD7"/>
    <w:rsid w:val="005E12A9"/>
    <w:rsid w:val="005E30A8"/>
    <w:rsid w:val="005F7B4A"/>
    <w:rsid w:val="00602799"/>
    <w:rsid w:val="00604EB4"/>
    <w:rsid w:val="00612041"/>
    <w:rsid w:val="00620226"/>
    <w:rsid w:val="006268C4"/>
    <w:rsid w:val="0063374B"/>
    <w:rsid w:val="006404E6"/>
    <w:rsid w:val="00643DD3"/>
    <w:rsid w:val="00647ABE"/>
    <w:rsid w:val="0065592A"/>
    <w:rsid w:val="00664B05"/>
    <w:rsid w:val="00677BFF"/>
    <w:rsid w:val="00684E83"/>
    <w:rsid w:val="00697868"/>
    <w:rsid w:val="006A055F"/>
    <w:rsid w:val="006A0AEB"/>
    <w:rsid w:val="006A5293"/>
    <w:rsid w:val="006A73BD"/>
    <w:rsid w:val="006A7B83"/>
    <w:rsid w:val="006B0DF3"/>
    <w:rsid w:val="006B1286"/>
    <w:rsid w:val="006B4A48"/>
    <w:rsid w:val="006C430A"/>
    <w:rsid w:val="006C6976"/>
    <w:rsid w:val="006D2809"/>
    <w:rsid w:val="006E1062"/>
    <w:rsid w:val="006E3342"/>
    <w:rsid w:val="006E4B12"/>
    <w:rsid w:val="006F7DAD"/>
    <w:rsid w:val="007048AC"/>
    <w:rsid w:val="007261A3"/>
    <w:rsid w:val="00733C7D"/>
    <w:rsid w:val="00740761"/>
    <w:rsid w:val="00745F77"/>
    <w:rsid w:val="00755E0B"/>
    <w:rsid w:val="00764D0D"/>
    <w:rsid w:val="00783235"/>
    <w:rsid w:val="007933F1"/>
    <w:rsid w:val="0079686A"/>
    <w:rsid w:val="007A0459"/>
    <w:rsid w:val="007E43F8"/>
    <w:rsid w:val="007E656B"/>
    <w:rsid w:val="007F50E8"/>
    <w:rsid w:val="007F639D"/>
    <w:rsid w:val="007F7FBA"/>
    <w:rsid w:val="00800319"/>
    <w:rsid w:val="0080044E"/>
    <w:rsid w:val="00801F7F"/>
    <w:rsid w:val="00807263"/>
    <w:rsid w:val="00812295"/>
    <w:rsid w:val="00824F1C"/>
    <w:rsid w:val="008467AD"/>
    <w:rsid w:val="0087196E"/>
    <w:rsid w:val="00881A42"/>
    <w:rsid w:val="00885E0A"/>
    <w:rsid w:val="0088603B"/>
    <w:rsid w:val="00893FC3"/>
    <w:rsid w:val="0089577B"/>
    <w:rsid w:val="008A454F"/>
    <w:rsid w:val="008B5D9F"/>
    <w:rsid w:val="008C0E4C"/>
    <w:rsid w:val="008C2E0E"/>
    <w:rsid w:val="008D3D4E"/>
    <w:rsid w:val="008E17CC"/>
    <w:rsid w:val="008F0BB3"/>
    <w:rsid w:val="008F33B4"/>
    <w:rsid w:val="0090077A"/>
    <w:rsid w:val="009138A0"/>
    <w:rsid w:val="00914CFF"/>
    <w:rsid w:val="00922B85"/>
    <w:rsid w:val="00934605"/>
    <w:rsid w:val="00942B53"/>
    <w:rsid w:val="00943B4C"/>
    <w:rsid w:val="009500DC"/>
    <w:rsid w:val="00951923"/>
    <w:rsid w:val="00972C81"/>
    <w:rsid w:val="00980FE2"/>
    <w:rsid w:val="009824E9"/>
    <w:rsid w:val="00985149"/>
    <w:rsid w:val="00995CB0"/>
    <w:rsid w:val="00996B81"/>
    <w:rsid w:val="00997E77"/>
    <w:rsid w:val="009A2734"/>
    <w:rsid w:val="009B5B7B"/>
    <w:rsid w:val="009C1777"/>
    <w:rsid w:val="009C2C86"/>
    <w:rsid w:val="009C481F"/>
    <w:rsid w:val="009D0753"/>
    <w:rsid w:val="009D1815"/>
    <w:rsid w:val="009E06C3"/>
    <w:rsid w:val="009E1802"/>
    <w:rsid w:val="009E1CDE"/>
    <w:rsid w:val="009E51E2"/>
    <w:rsid w:val="009F2A77"/>
    <w:rsid w:val="009F7A61"/>
    <w:rsid w:val="00A11C16"/>
    <w:rsid w:val="00A12B47"/>
    <w:rsid w:val="00A1423E"/>
    <w:rsid w:val="00A3298B"/>
    <w:rsid w:val="00A42C0D"/>
    <w:rsid w:val="00A500D6"/>
    <w:rsid w:val="00A6511C"/>
    <w:rsid w:val="00A83757"/>
    <w:rsid w:val="00A86DA2"/>
    <w:rsid w:val="00AB21F5"/>
    <w:rsid w:val="00AB3386"/>
    <w:rsid w:val="00AC5309"/>
    <w:rsid w:val="00AD4DD0"/>
    <w:rsid w:val="00AE4DCC"/>
    <w:rsid w:val="00AE5BD9"/>
    <w:rsid w:val="00AE600A"/>
    <w:rsid w:val="00AF6342"/>
    <w:rsid w:val="00AF7893"/>
    <w:rsid w:val="00B009F6"/>
    <w:rsid w:val="00B04317"/>
    <w:rsid w:val="00B053FB"/>
    <w:rsid w:val="00B07EE5"/>
    <w:rsid w:val="00B26778"/>
    <w:rsid w:val="00B26B83"/>
    <w:rsid w:val="00B32479"/>
    <w:rsid w:val="00B403ED"/>
    <w:rsid w:val="00B47548"/>
    <w:rsid w:val="00B64458"/>
    <w:rsid w:val="00B64481"/>
    <w:rsid w:val="00B77961"/>
    <w:rsid w:val="00B866B4"/>
    <w:rsid w:val="00BA590A"/>
    <w:rsid w:val="00BB0B39"/>
    <w:rsid w:val="00BB16BF"/>
    <w:rsid w:val="00BB5F75"/>
    <w:rsid w:val="00BD3931"/>
    <w:rsid w:val="00BD5B88"/>
    <w:rsid w:val="00C043B9"/>
    <w:rsid w:val="00C116DD"/>
    <w:rsid w:val="00C24D03"/>
    <w:rsid w:val="00C25E61"/>
    <w:rsid w:val="00C54EFF"/>
    <w:rsid w:val="00C72B8B"/>
    <w:rsid w:val="00C818A0"/>
    <w:rsid w:val="00CA2AB4"/>
    <w:rsid w:val="00CB0100"/>
    <w:rsid w:val="00CB5E78"/>
    <w:rsid w:val="00CD492F"/>
    <w:rsid w:val="00CE28CF"/>
    <w:rsid w:val="00CE3703"/>
    <w:rsid w:val="00CE5BEB"/>
    <w:rsid w:val="00CE69E9"/>
    <w:rsid w:val="00D25074"/>
    <w:rsid w:val="00D33DE5"/>
    <w:rsid w:val="00D341B4"/>
    <w:rsid w:val="00D36798"/>
    <w:rsid w:val="00D7380B"/>
    <w:rsid w:val="00D750C9"/>
    <w:rsid w:val="00D75D77"/>
    <w:rsid w:val="00D837CF"/>
    <w:rsid w:val="00DA11A0"/>
    <w:rsid w:val="00DA33A2"/>
    <w:rsid w:val="00DA690B"/>
    <w:rsid w:val="00DD1050"/>
    <w:rsid w:val="00DD60E7"/>
    <w:rsid w:val="00DE7A31"/>
    <w:rsid w:val="00DF1B84"/>
    <w:rsid w:val="00DF2EE9"/>
    <w:rsid w:val="00DF68FC"/>
    <w:rsid w:val="00E07752"/>
    <w:rsid w:val="00E078F9"/>
    <w:rsid w:val="00E16609"/>
    <w:rsid w:val="00E16F08"/>
    <w:rsid w:val="00E21E9C"/>
    <w:rsid w:val="00E233F3"/>
    <w:rsid w:val="00E241B1"/>
    <w:rsid w:val="00E37F72"/>
    <w:rsid w:val="00E42A30"/>
    <w:rsid w:val="00E438F1"/>
    <w:rsid w:val="00E743DF"/>
    <w:rsid w:val="00E81F3E"/>
    <w:rsid w:val="00E82759"/>
    <w:rsid w:val="00E859BD"/>
    <w:rsid w:val="00E96759"/>
    <w:rsid w:val="00EA29C6"/>
    <w:rsid w:val="00EB34FC"/>
    <w:rsid w:val="00EB76E1"/>
    <w:rsid w:val="00EC2FD6"/>
    <w:rsid w:val="00EF5416"/>
    <w:rsid w:val="00F06CCF"/>
    <w:rsid w:val="00F07BEB"/>
    <w:rsid w:val="00F20DCF"/>
    <w:rsid w:val="00F236D8"/>
    <w:rsid w:val="00F4752B"/>
    <w:rsid w:val="00F532AC"/>
    <w:rsid w:val="00F56640"/>
    <w:rsid w:val="00F56792"/>
    <w:rsid w:val="00F574EC"/>
    <w:rsid w:val="00F60E32"/>
    <w:rsid w:val="00F645C4"/>
    <w:rsid w:val="00F645FC"/>
    <w:rsid w:val="00F7242E"/>
    <w:rsid w:val="00F86877"/>
    <w:rsid w:val="00F96D90"/>
    <w:rsid w:val="00FB7376"/>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uiPriority w:val="22"/>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text-buttom-gap">
    <w:name w:val="context-buttom-gap"/>
    <w:basedOn w:val="Normal"/>
    <w:rsid w:val="00DD60E7"/>
    <w:pPr>
      <w:spacing w:before="100" w:beforeAutospacing="1" w:after="100" w:afterAutospacing="1"/>
    </w:pPr>
  </w:style>
  <w:style w:type="paragraph" w:customStyle="1" w:styleId="ListBulletIndent">
    <w:name w:val="List Bullet_Indent"/>
    <w:basedOn w:val="Normal"/>
    <w:rsid w:val="00124404"/>
    <w:pPr>
      <w:numPr>
        <w:numId w:val="10"/>
      </w:numPr>
    </w:pPr>
  </w:style>
  <w:style w:type="paragraph" w:styleId="EndnoteText">
    <w:name w:val="endnote text"/>
    <w:basedOn w:val="Normal"/>
    <w:link w:val="EndnoteTextChar"/>
    <w:unhideWhenUsed/>
    <w:rsid w:val="00DA33A2"/>
    <w:rPr>
      <w:sz w:val="20"/>
      <w:szCs w:val="20"/>
    </w:rPr>
  </w:style>
  <w:style w:type="character" w:customStyle="1" w:styleId="EndnoteTextChar">
    <w:name w:val="Endnote Text Char"/>
    <w:basedOn w:val="DefaultParagraphFont"/>
    <w:link w:val="EndnoteText"/>
    <w:rsid w:val="00DA33A2"/>
    <w:rPr>
      <w:rFonts w:ascii="Times New Roman" w:eastAsia="Times New Roman" w:hAnsi="Times New Roman" w:cs="Times New Roman"/>
      <w:sz w:val="20"/>
      <w:szCs w:val="20"/>
    </w:rPr>
  </w:style>
  <w:style w:type="paragraph" w:styleId="ListParagraph">
    <w:name w:val="List Paragraph"/>
    <w:basedOn w:val="Normal"/>
    <w:uiPriority w:val="34"/>
    <w:qFormat/>
    <w:rsid w:val="001B672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uiPriority w:val="22"/>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text-buttom-gap">
    <w:name w:val="context-buttom-gap"/>
    <w:basedOn w:val="Normal"/>
    <w:rsid w:val="00DD60E7"/>
    <w:pPr>
      <w:spacing w:before="100" w:beforeAutospacing="1" w:after="100" w:afterAutospacing="1"/>
    </w:pPr>
  </w:style>
  <w:style w:type="paragraph" w:customStyle="1" w:styleId="ListBulletIndent">
    <w:name w:val="List Bullet_Indent"/>
    <w:basedOn w:val="Normal"/>
    <w:rsid w:val="00124404"/>
    <w:pPr>
      <w:numPr>
        <w:numId w:val="10"/>
      </w:numPr>
    </w:pPr>
  </w:style>
  <w:style w:type="paragraph" w:styleId="EndnoteText">
    <w:name w:val="endnote text"/>
    <w:basedOn w:val="Normal"/>
    <w:link w:val="EndnoteTextChar"/>
    <w:unhideWhenUsed/>
    <w:rsid w:val="00DA33A2"/>
    <w:rPr>
      <w:sz w:val="20"/>
      <w:szCs w:val="20"/>
    </w:rPr>
  </w:style>
  <w:style w:type="character" w:customStyle="1" w:styleId="EndnoteTextChar">
    <w:name w:val="Endnote Text Char"/>
    <w:basedOn w:val="DefaultParagraphFont"/>
    <w:link w:val="EndnoteText"/>
    <w:rsid w:val="00DA33A2"/>
    <w:rPr>
      <w:rFonts w:ascii="Times New Roman" w:eastAsia="Times New Roman" w:hAnsi="Times New Roman" w:cs="Times New Roman"/>
      <w:sz w:val="20"/>
      <w:szCs w:val="20"/>
    </w:rPr>
  </w:style>
  <w:style w:type="paragraph" w:styleId="ListParagraph">
    <w:name w:val="List Paragraph"/>
    <w:basedOn w:val="Normal"/>
    <w:uiPriority w:val="34"/>
    <w:qFormat/>
    <w:rsid w:val="001B67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29394836">
      <w:bodyDiv w:val="1"/>
      <w:marLeft w:val="0"/>
      <w:marRight w:val="0"/>
      <w:marTop w:val="0"/>
      <w:marBottom w:val="0"/>
      <w:divBdr>
        <w:top w:val="none" w:sz="0" w:space="0" w:color="auto"/>
        <w:left w:val="none" w:sz="0" w:space="0" w:color="auto"/>
        <w:bottom w:val="none" w:sz="0" w:space="0" w:color="auto"/>
        <w:right w:val="none" w:sz="0" w:space="0" w:color="auto"/>
      </w:divBdr>
    </w:div>
    <w:div w:id="1996178781">
      <w:bodyDiv w:val="1"/>
      <w:marLeft w:val="0"/>
      <w:marRight w:val="0"/>
      <w:marTop w:val="0"/>
      <w:marBottom w:val="0"/>
      <w:divBdr>
        <w:top w:val="none" w:sz="0" w:space="0" w:color="auto"/>
        <w:left w:val="none" w:sz="0" w:space="0" w:color="auto"/>
        <w:bottom w:val="none" w:sz="0" w:space="0" w:color="auto"/>
        <w:right w:val="none" w:sz="0" w:space="0" w:color="auto"/>
      </w:divBdr>
      <w:divsChild>
        <w:div w:id="2143884142">
          <w:marLeft w:val="0"/>
          <w:marRight w:val="0"/>
          <w:marTop w:val="0"/>
          <w:marBottom w:val="0"/>
          <w:divBdr>
            <w:top w:val="none" w:sz="0" w:space="0" w:color="auto"/>
            <w:left w:val="none" w:sz="0" w:space="0" w:color="auto"/>
            <w:bottom w:val="none" w:sz="0" w:space="0" w:color="auto"/>
            <w:right w:val="none" w:sz="0" w:space="0" w:color="auto"/>
          </w:divBdr>
          <w:divsChild>
            <w:div w:id="421489204">
              <w:marLeft w:val="0"/>
              <w:marRight w:val="0"/>
              <w:marTop w:val="0"/>
              <w:marBottom w:val="0"/>
              <w:divBdr>
                <w:top w:val="none" w:sz="0" w:space="0" w:color="auto"/>
                <w:left w:val="none" w:sz="0" w:space="0" w:color="auto"/>
                <w:bottom w:val="none" w:sz="0" w:space="0" w:color="auto"/>
                <w:right w:val="none" w:sz="0" w:space="0" w:color="auto"/>
              </w:divBdr>
              <w:divsChild>
                <w:div w:id="996111736">
                  <w:marLeft w:val="0"/>
                  <w:marRight w:val="0"/>
                  <w:marTop w:val="0"/>
                  <w:marBottom w:val="0"/>
                  <w:divBdr>
                    <w:top w:val="none" w:sz="0" w:space="0" w:color="auto"/>
                    <w:left w:val="none" w:sz="0" w:space="0" w:color="auto"/>
                    <w:bottom w:val="none" w:sz="0" w:space="0" w:color="auto"/>
                    <w:right w:val="none" w:sz="0" w:space="0" w:color="auto"/>
                  </w:divBdr>
                  <w:divsChild>
                    <w:div w:id="1338071768">
                      <w:marLeft w:val="0"/>
                      <w:marRight w:val="0"/>
                      <w:marTop w:val="0"/>
                      <w:marBottom w:val="0"/>
                      <w:divBdr>
                        <w:top w:val="none" w:sz="0" w:space="0" w:color="auto"/>
                        <w:left w:val="none" w:sz="0" w:space="0" w:color="auto"/>
                        <w:bottom w:val="none" w:sz="0" w:space="0" w:color="auto"/>
                        <w:right w:val="none" w:sz="0" w:space="0" w:color="auto"/>
                      </w:divBdr>
                      <w:divsChild>
                        <w:div w:id="1466779388">
                          <w:marLeft w:val="0"/>
                          <w:marRight w:val="0"/>
                          <w:marTop w:val="0"/>
                          <w:marBottom w:val="0"/>
                          <w:divBdr>
                            <w:top w:val="none" w:sz="0" w:space="0" w:color="auto"/>
                            <w:left w:val="none" w:sz="0" w:space="0" w:color="auto"/>
                            <w:bottom w:val="none" w:sz="0" w:space="0" w:color="auto"/>
                            <w:right w:val="none" w:sz="0" w:space="0" w:color="auto"/>
                          </w:divBdr>
                          <w:divsChild>
                            <w:div w:id="1670479092">
                              <w:marLeft w:val="0"/>
                              <w:marRight w:val="0"/>
                              <w:marTop w:val="0"/>
                              <w:marBottom w:val="0"/>
                              <w:divBdr>
                                <w:top w:val="none" w:sz="0" w:space="0" w:color="auto"/>
                                <w:left w:val="none" w:sz="0" w:space="0" w:color="auto"/>
                                <w:bottom w:val="none" w:sz="0" w:space="0" w:color="auto"/>
                                <w:right w:val="none" w:sz="0" w:space="0" w:color="auto"/>
                              </w:divBdr>
                              <w:divsChild>
                                <w:div w:id="1662781420">
                                  <w:marLeft w:val="0"/>
                                  <w:marRight w:val="0"/>
                                  <w:marTop w:val="0"/>
                                  <w:marBottom w:val="0"/>
                                  <w:divBdr>
                                    <w:top w:val="none" w:sz="0" w:space="0" w:color="auto"/>
                                    <w:left w:val="none" w:sz="0" w:space="0" w:color="auto"/>
                                    <w:bottom w:val="none" w:sz="0" w:space="0" w:color="auto"/>
                                    <w:right w:val="none" w:sz="0" w:space="0" w:color="auto"/>
                                  </w:divBdr>
                                  <w:divsChild>
                                    <w:div w:id="2140143922">
                                      <w:marLeft w:val="0"/>
                                      <w:marRight w:val="0"/>
                                      <w:marTop w:val="0"/>
                                      <w:marBottom w:val="0"/>
                                      <w:divBdr>
                                        <w:top w:val="none" w:sz="0" w:space="0" w:color="auto"/>
                                        <w:left w:val="none" w:sz="0" w:space="0" w:color="auto"/>
                                        <w:bottom w:val="none" w:sz="0" w:space="0" w:color="auto"/>
                                        <w:right w:val="none" w:sz="0" w:space="0" w:color="auto"/>
                                      </w:divBdr>
                                      <w:divsChild>
                                        <w:div w:id="841121597">
                                          <w:marLeft w:val="0"/>
                                          <w:marRight w:val="0"/>
                                          <w:marTop w:val="0"/>
                                          <w:marBottom w:val="0"/>
                                          <w:divBdr>
                                            <w:top w:val="none" w:sz="0" w:space="0" w:color="auto"/>
                                            <w:left w:val="none" w:sz="0" w:space="0" w:color="auto"/>
                                            <w:bottom w:val="none" w:sz="0" w:space="0" w:color="auto"/>
                                            <w:right w:val="none" w:sz="0" w:space="0" w:color="auto"/>
                                          </w:divBdr>
                                          <w:divsChild>
                                            <w:div w:id="2016571081">
                                              <w:marLeft w:val="0"/>
                                              <w:marRight w:val="0"/>
                                              <w:marTop w:val="0"/>
                                              <w:marBottom w:val="0"/>
                                              <w:divBdr>
                                                <w:top w:val="none" w:sz="0" w:space="0" w:color="auto"/>
                                                <w:left w:val="none" w:sz="0" w:space="0" w:color="auto"/>
                                                <w:bottom w:val="none" w:sz="0" w:space="0" w:color="auto"/>
                                                <w:right w:val="none" w:sz="0" w:space="0" w:color="auto"/>
                                              </w:divBdr>
                                              <w:divsChild>
                                                <w:div w:id="33384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wmf"/><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oleObject" Target="embeddings/oleObject5.bin"/><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oleObject" Target="embeddings/Microsoft_Excel_97-2003_Worksheet1.xls"/><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5.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package" Target="embeddings/Microsoft_Excel_Macro-Enabled_Worksheet1.xlsm"/><Relationship Id="rId28" Type="http://schemas.openxmlformats.org/officeDocument/2006/relationships/footer" Target="footer3.xml"/><Relationship Id="rId10" Type="http://schemas.openxmlformats.org/officeDocument/2006/relationships/footer" Target="footer2.xml"/><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wmf"/><Relationship Id="rId22" Type="http://schemas.openxmlformats.org/officeDocument/2006/relationships/image" Target="media/image6.emf"/><Relationship Id="rId27" Type="http://schemas.openxmlformats.org/officeDocument/2006/relationships/package" Target="embeddings/Microsoft_Excel_Worksheet2.xlsx"/><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3999AA-01E5-49CD-9C03-D7CF8B3E3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12</Pages>
  <Words>2146</Words>
  <Characters>12236</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14354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Alfredo Gutierrez</cp:lastModifiedBy>
  <cp:revision>4</cp:revision>
  <dcterms:created xsi:type="dcterms:W3CDTF">2014-07-09T14:58:00Z</dcterms:created>
  <dcterms:modified xsi:type="dcterms:W3CDTF">2014-07-10T15:47:00Z</dcterms:modified>
</cp:coreProperties>
</file>