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795E8465"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9040A9">
            <w:t>PGECOLTG164</w:t>
          </w:r>
        </w:sdtContent>
      </w:sdt>
    </w:p>
    <w:bookmarkEnd w:id="0"/>
    <w:p w14:paraId="7601CE2F" w14:textId="2348B079" w:rsidR="00DA690B" w:rsidRPr="00500C4E" w:rsidRDefault="00AB27BB"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9040A9">
            <w:rPr>
              <w:rStyle w:val="CaptionChar"/>
              <w:rFonts w:asciiTheme="minorHAnsi" w:hAnsiTheme="minorHAnsi" w:cstheme="minorHAnsi"/>
              <w:b/>
              <w:bCs w:val="0"/>
              <w:sz w:val="48"/>
              <w:szCs w:val="48"/>
            </w:rPr>
            <w:t>8</w:t>
          </w:r>
        </w:sdtContent>
      </w:sdt>
    </w:p>
    <w:p w14:paraId="3E4FD8A9" w14:textId="4CB4D611" w:rsidR="00285A0D" w:rsidRPr="00500C4E" w:rsidRDefault="00F30167" w:rsidP="00DE5758">
      <w:pPr>
        <w:jc w:val="right"/>
        <w:rPr>
          <w:rFonts w:cstheme="minorHAnsi"/>
          <w:b/>
          <w:sz w:val="48"/>
          <w:szCs w:val="48"/>
        </w:rPr>
      </w:pPr>
      <w:r>
        <w:rPr>
          <w:rFonts w:cstheme="minorHAnsi"/>
          <w:b/>
          <w:sz w:val="48"/>
          <w:szCs w:val="48"/>
        </w:rPr>
        <w:t>Short Form</w:t>
      </w:r>
    </w:p>
    <w:bookmarkStart w:id="2" w:name="SCE"/>
    <w:p w14:paraId="1837A157" w14:textId="741CABA0" w:rsidR="00DA690B" w:rsidRPr="00500C4E" w:rsidRDefault="00AB27BB"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9040A9">
            <w:rPr>
              <w:rFonts w:cstheme="minorHAnsi"/>
              <w:b/>
              <w:sz w:val="36"/>
              <w:szCs w:val="36"/>
            </w:rPr>
            <w:t>Pacific Gas &amp; Electric</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605CA4C2" w:rsidR="00DA690B" w:rsidRPr="00500C4E" w:rsidRDefault="004147A4" w:rsidP="00DA690B">
      <w:pPr>
        <w:rPr>
          <w:rFonts w:cstheme="minorHAnsi"/>
          <w:b/>
          <w:sz w:val="72"/>
          <w:szCs w:val="72"/>
        </w:rPr>
      </w:pPr>
      <w:r w:rsidRPr="004147A4">
        <w:rPr>
          <w:rFonts w:cstheme="minorHAnsi"/>
          <w:b/>
          <w:sz w:val="72"/>
          <w:szCs w:val="72"/>
        </w:rPr>
        <w:t xml:space="preserve">LED </w:t>
      </w:r>
      <w:r w:rsidR="00367395">
        <w:rPr>
          <w:rFonts w:cstheme="minorHAnsi"/>
          <w:b/>
          <w:sz w:val="72"/>
          <w:szCs w:val="72"/>
        </w:rPr>
        <w:t>Globe</w:t>
      </w:r>
      <w:r w:rsidR="00DA690B" w:rsidRPr="00500C4E">
        <w:rPr>
          <w:rFonts w:cstheme="minorHAnsi"/>
          <w:b/>
          <w:sz w:val="72"/>
          <w:szCs w:val="72"/>
        </w:rPr>
        <w:t xml:space="preserve"> </w:t>
      </w:r>
      <w:r w:rsidR="00D9673C" w:rsidRPr="00D9673C">
        <w:rPr>
          <w:rFonts w:cstheme="minorHAnsi"/>
          <w:b/>
          <w:sz w:val="72"/>
          <w:szCs w:val="72"/>
        </w:rPr>
        <w:t>Lamps</w:t>
      </w:r>
    </w:p>
    <w:p w14:paraId="29CC4055" w14:textId="77777777" w:rsidR="00E76B31" w:rsidRPr="00500C4E" w:rsidRDefault="00E76B31" w:rsidP="00E76B31">
      <w:pPr>
        <w:pStyle w:val="Reminders"/>
        <w:rPr>
          <w:rFonts w:asciiTheme="minorHAnsi" w:hAnsiTheme="minorHAnsi" w:cstheme="minorHAnsi"/>
          <w:i w:val="0"/>
          <w:szCs w:val="22"/>
        </w:rPr>
      </w:pPr>
    </w:p>
    <w:p w14:paraId="60C5441A" w14:textId="0AD285A5" w:rsidR="00F30167" w:rsidRDefault="00F30167">
      <w:pPr>
        <w:spacing w:after="200" w:line="276" w:lineRule="auto"/>
        <w:rPr>
          <w:rFonts w:cstheme="minorHAnsi"/>
          <w:b/>
          <w:color w:val="FF0000"/>
          <w:sz w:val="32"/>
          <w:szCs w:val="22"/>
        </w:rPr>
      </w:pPr>
      <w:r>
        <w:rPr>
          <w:rFonts w:cstheme="minorHAnsi"/>
          <w:b/>
          <w:i/>
          <w:sz w:val="32"/>
          <w:szCs w:val="22"/>
        </w:rPr>
        <w:br w:type="page"/>
      </w:r>
    </w:p>
    <w:p w14:paraId="495DC982" w14:textId="260D6AA2" w:rsidR="00F30167" w:rsidRPr="005837B0" w:rsidRDefault="00F30167" w:rsidP="00F30167">
      <w:pPr>
        <w:pStyle w:val="Reminders"/>
        <w:rPr>
          <w:rFonts w:asciiTheme="minorHAnsi" w:hAnsiTheme="minorHAnsi" w:cstheme="minorHAnsi"/>
          <w:b/>
          <w:i w:val="0"/>
          <w:color w:val="auto"/>
          <w:sz w:val="28"/>
          <w:szCs w:val="28"/>
        </w:rPr>
      </w:pPr>
      <w:r w:rsidRPr="005837B0">
        <w:rPr>
          <w:rFonts w:asciiTheme="minorHAnsi" w:hAnsiTheme="minorHAnsi" w:cstheme="minorHAnsi"/>
          <w:b/>
          <w:i w:val="0"/>
          <w:color w:val="auto"/>
          <w:sz w:val="28"/>
          <w:szCs w:val="28"/>
        </w:rPr>
        <w:lastRenderedPageBreak/>
        <w:t>Introduction</w:t>
      </w:r>
    </w:p>
    <w:p w14:paraId="36DF0D49" w14:textId="367C8781" w:rsidR="00F30167" w:rsidRPr="005837B0" w:rsidRDefault="00F30167" w:rsidP="00F30167">
      <w:pPr>
        <w:pStyle w:val="Reminders"/>
        <w:rPr>
          <w:rFonts w:asciiTheme="minorHAnsi" w:hAnsiTheme="minorHAnsi" w:cstheme="minorHAnsi"/>
          <w:i w:val="0"/>
          <w:color w:val="auto"/>
          <w:szCs w:val="22"/>
        </w:rPr>
      </w:pPr>
      <w:r w:rsidRPr="005837B0">
        <w:rPr>
          <w:rFonts w:asciiTheme="minorHAnsi" w:hAnsiTheme="minorHAnsi" w:cstheme="minorHAnsi"/>
          <w:i w:val="0"/>
          <w:color w:val="auto"/>
          <w:szCs w:val="22"/>
        </w:rPr>
        <w:t>This short form workpaper documents the</w:t>
      </w:r>
      <w:r w:rsidR="00AA4196">
        <w:rPr>
          <w:rFonts w:asciiTheme="minorHAnsi" w:hAnsiTheme="minorHAnsi" w:cstheme="minorHAnsi"/>
          <w:i w:val="0"/>
          <w:color w:val="auto"/>
          <w:szCs w:val="22"/>
        </w:rPr>
        <w:t xml:space="preserve"> </w:t>
      </w:r>
      <w:r w:rsidRPr="005837B0">
        <w:rPr>
          <w:rFonts w:asciiTheme="minorHAnsi" w:hAnsiTheme="minorHAnsi" w:cstheme="minorHAnsi"/>
          <w:i w:val="0"/>
          <w:color w:val="auto"/>
          <w:szCs w:val="22"/>
        </w:rPr>
        <w:t xml:space="preserve">values </w:t>
      </w:r>
      <w:r w:rsidR="00DA2894" w:rsidRPr="005837B0">
        <w:rPr>
          <w:rFonts w:asciiTheme="minorHAnsi" w:hAnsiTheme="minorHAnsi" w:cstheme="minorHAnsi"/>
          <w:i w:val="0"/>
          <w:color w:val="auto"/>
          <w:szCs w:val="22"/>
        </w:rPr>
        <w:t xml:space="preserve">adopted from </w:t>
      </w:r>
      <w:r w:rsidR="00DA2894">
        <w:rPr>
          <w:rFonts w:asciiTheme="minorHAnsi" w:hAnsiTheme="minorHAnsi" w:cstheme="minorHAnsi"/>
          <w:i w:val="0"/>
          <w:color w:val="auto"/>
          <w:szCs w:val="22"/>
        </w:rPr>
        <w:t>SCE’s workpaper entitled “</w:t>
      </w:r>
      <w:r w:rsidR="00DA2894" w:rsidRPr="00933F52">
        <w:rPr>
          <w:rFonts w:asciiTheme="minorHAnsi" w:hAnsiTheme="minorHAnsi" w:cstheme="minorHAnsi"/>
          <w:color w:val="auto"/>
          <w:szCs w:val="22"/>
        </w:rPr>
        <w:t>SCE17LG1</w:t>
      </w:r>
      <w:r w:rsidR="00283641" w:rsidRPr="00933F52">
        <w:rPr>
          <w:rFonts w:asciiTheme="minorHAnsi" w:hAnsiTheme="minorHAnsi" w:cstheme="minorHAnsi"/>
          <w:color w:val="auto"/>
          <w:szCs w:val="22"/>
        </w:rPr>
        <w:t>30</w:t>
      </w:r>
      <w:r w:rsidR="00DA2894" w:rsidRPr="00933F52">
        <w:rPr>
          <w:rFonts w:asciiTheme="minorHAnsi" w:hAnsiTheme="minorHAnsi" w:cstheme="minorHAnsi"/>
          <w:color w:val="auto"/>
          <w:szCs w:val="22"/>
        </w:rPr>
        <w:t>.2</w:t>
      </w:r>
      <w:r w:rsidR="00DA2894">
        <w:rPr>
          <w:rFonts w:asciiTheme="minorHAnsi" w:hAnsiTheme="minorHAnsi" w:cstheme="minorHAnsi"/>
          <w:i w:val="0"/>
          <w:color w:val="auto"/>
          <w:szCs w:val="22"/>
        </w:rPr>
        <w:t xml:space="preserve">” for LED Globe lamps. </w:t>
      </w:r>
      <w:bookmarkStart w:id="3" w:name="_Hlk527106566"/>
      <w:bookmarkStart w:id="4" w:name="_Hlk527105609"/>
      <w:r w:rsidR="00DA2894">
        <w:rPr>
          <w:rFonts w:asciiTheme="minorHAnsi" w:hAnsiTheme="minorHAnsi" w:cstheme="minorHAnsi"/>
          <w:i w:val="0"/>
          <w:color w:val="auto"/>
          <w:szCs w:val="22"/>
        </w:rPr>
        <w:t>SCE17LG1</w:t>
      </w:r>
      <w:r w:rsidR="00283641">
        <w:rPr>
          <w:rFonts w:asciiTheme="minorHAnsi" w:hAnsiTheme="minorHAnsi" w:cstheme="minorHAnsi"/>
          <w:i w:val="0"/>
          <w:color w:val="auto"/>
          <w:szCs w:val="22"/>
        </w:rPr>
        <w:t>30</w:t>
      </w:r>
      <w:r w:rsidR="00DA2894">
        <w:rPr>
          <w:rFonts w:asciiTheme="minorHAnsi" w:hAnsiTheme="minorHAnsi" w:cstheme="minorHAnsi"/>
          <w:i w:val="0"/>
          <w:color w:val="auto"/>
          <w:szCs w:val="22"/>
        </w:rPr>
        <w:t>.2 adopted the measures from DEER 2019 and updated the cost with online web scraping using the same cost collection methodology in PGE workpaper</w:t>
      </w:r>
      <w:r w:rsidR="00AA4196">
        <w:rPr>
          <w:rFonts w:asciiTheme="minorHAnsi" w:hAnsiTheme="minorHAnsi" w:cstheme="minorHAnsi"/>
          <w:i w:val="0"/>
          <w:color w:val="auto"/>
          <w:szCs w:val="22"/>
        </w:rPr>
        <w:t xml:space="preserve"> </w:t>
      </w:r>
      <w:r w:rsidR="00312E9C" w:rsidRPr="00933F52">
        <w:rPr>
          <w:rFonts w:asciiTheme="minorHAnsi" w:hAnsiTheme="minorHAnsi" w:cstheme="minorHAnsi"/>
          <w:color w:val="auto"/>
          <w:szCs w:val="22"/>
        </w:rPr>
        <w:t>PGECOLTG164 R7</w:t>
      </w:r>
      <w:r w:rsidR="00AA4196" w:rsidRPr="00933F52">
        <w:rPr>
          <w:rFonts w:asciiTheme="minorHAnsi" w:hAnsiTheme="minorHAnsi" w:cstheme="minorHAnsi"/>
          <w:color w:val="auto"/>
          <w:szCs w:val="22"/>
        </w:rPr>
        <w:t xml:space="preserve"> LED Globe</w:t>
      </w:r>
      <w:bookmarkEnd w:id="3"/>
      <w:bookmarkEnd w:id="4"/>
      <w:r w:rsidRPr="005837B0">
        <w:rPr>
          <w:rFonts w:asciiTheme="minorHAnsi" w:hAnsiTheme="minorHAnsi" w:cstheme="minorHAnsi"/>
          <w:i w:val="0"/>
          <w:color w:val="auto"/>
          <w:szCs w:val="22"/>
        </w:rPr>
        <w:t xml:space="preserve">. SCE adopts all the </w:t>
      </w:r>
      <w:r w:rsidR="00175382">
        <w:rPr>
          <w:rFonts w:asciiTheme="minorHAnsi" w:hAnsiTheme="minorHAnsi" w:cstheme="minorHAnsi"/>
          <w:i w:val="0"/>
          <w:color w:val="auto"/>
          <w:szCs w:val="22"/>
        </w:rPr>
        <w:t>DEER 2019 values</w:t>
      </w:r>
      <w:r w:rsidR="00DA2894">
        <w:rPr>
          <w:rFonts w:asciiTheme="minorHAnsi" w:hAnsiTheme="minorHAnsi" w:cstheme="minorHAnsi"/>
          <w:i w:val="0"/>
          <w:color w:val="auto"/>
          <w:szCs w:val="22"/>
        </w:rPr>
        <w:t xml:space="preserve"> with the </w:t>
      </w:r>
      <w:r w:rsidR="00B11071">
        <w:rPr>
          <w:rFonts w:asciiTheme="minorHAnsi" w:hAnsiTheme="minorHAnsi" w:cstheme="minorHAnsi"/>
          <w:i w:val="0"/>
          <w:color w:val="auto"/>
          <w:szCs w:val="22"/>
        </w:rPr>
        <w:t>following exceptions:</w:t>
      </w:r>
    </w:p>
    <w:p w14:paraId="7A0EFC9D" w14:textId="1798DAA5" w:rsidR="00175382" w:rsidRDefault="003056CF" w:rsidP="00005B47">
      <w:pPr>
        <w:pStyle w:val="Reminders"/>
        <w:numPr>
          <w:ilvl w:val="0"/>
          <w:numId w:val="36"/>
        </w:numPr>
        <w:spacing w:before="120" w:after="0"/>
        <w:rPr>
          <w:rFonts w:asciiTheme="minorHAnsi" w:hAnsiTheme="minorHAnsi" w:cstheme="minorHAnsi"/>
          <w:i w:val="0"/>
          <w:color w:val="auto"/>
          <w:szCs w:val="22"/>
        </w:rPr>
      </w:pPr>
      <w:r>
        <w:rPr>
          <w:rFonts w:asciiTheme="minorHAnsi" w:hAnsiTheme="minorHAnsi" w:cstheme="minorHAnsi"/>
          <w:i w:val="0"/>
          <w:color w:val="auto"/>
          <w:szCs w:val="22"/>
        </w:rPr>
        <w:t xml:space="preserve">Cost </w:t>
      </w:r>
      <w:r w:rsidR="00DA2894">
        <w:rPr>
          <w:rFonts w:asciiTheme="minorHAnsi" w:hAnsiTheme="minorHAnsi" w:cstheme="minorHAnsi"/>
          <w:i w:val="0"/>
          <w:color w:val="auto"/>
          <w:szCs w:val="22"/>
        </w:rPr>
        <w:t>collection methodology was</w:t>
      </w:r>
      <w:r>
        <w:rPr>
          <w:rFonts w:asciiTheme="minorHAnsi" w:hAnsiTheme="minorHAnsi" w:cstheme="minorHAnsi"/>
          <w:i w:val="0"/>
          <w:color w:val="auto"/>
          <w:szCs w:val="22"/>
        </w:rPr>
        <w:t xml:space="preserve"> based on PGE workpaper </w:t>
      </w:r>
      <w:r w:rsidR="00312E9C">
        <w:rPr>
          <w:rFonts w:asciiTheme="minorHAnsi" w:hAnsiTheme="minorHAnsi" w:cstheme="minorHAnsi"/>
          <w:color w:val="auto"/>
          <w:szCs w:val="22"/>
        </w:rPr>
        <w:t>PGECOLTG164 R7</w:t>
      </w:r>
      <w:r w:rsidRPr="003056CF">
        <w:rPr>
          <w:rFonts w:asciiTheme="minorHAnsi" w:hAnsiTheme="minorHAnsi" w:cstheme="minorHAnsi"/>
          <w:color w:val="auto"/>
          <w:szCs w:val="22"/>
        </w:rPr>
        <w:t xml:space="preserve"> LED Globe</w:t>
      </w:r>
      <w:r>
        <w:rPr>
          <w:rFonts w:asciiTheme="minorHAnsi" w:hAnsiTheme="minorHAnsi" w:cstheme="minorHAnsi"/>
          <w:color w:val="auto"/>
          <w:szCs w:val="22"/>
        </w:rPr>
        <w:t xml:space="preserve">, </w:t>
      </w:r>
      <w:r>
        <w:rPr>
          <w:rFonts w:asciiTheme="minorHAnsi" w:hAnsiTheme="minorHAnsi" w:cstheme="minorHAnsi"/>
          <w:i w:val="0"/>
          <w:color w:val="auto"/>
          <w:szCs w:val="22"/>
        </w:rPr>
        <w:t xml:space="preserve">with prices updated to </w:t>
      </w:r>
      <w:r w:rsidR="00DA2894">
        <w:rPr>
          <w:rFonts w:asciiTheme="minorHAnsi" w:hAnsiTheme="minorHAnsi" w:cstheme="minorHAnsi"/>
          <w:i w:val="0"/>
          <w:color w:val="auto"/>
          <w:szCs w:val="22"/>
        </w:rPr>
        <w:t xml:space="preserve">current </w:t>
      </w:r>
      <w:r>
        <w:rPr>
          <w:rFonts w:asciiTheme="minorHAnsi" w:hAnsiTheme="minorHAnsi" w:cstheme="minorHAnsi"/>
          <w:i w:val="0"/>
          <w:color w:val="auto"/>
          <w:szCs w:val="22"/>
        </w:rPr>
        <w:t>2018 values and additional costing samples added in wattage ranges that lacked sufficient sampling.</w:t>
      </w:r>
    </w:p>
    <w:p w14:paraId="3027CD08" w14:textId="01F17591" w:rsidR="007D7BC1" w:rsidRDefault="007D7BC1" w:rsidP="00005B47">
      <w:pPr>
        <w:pStyle w:val="Reminders"/>
        <w:numPr>
          <w:ilvl w:val="0"/>
          <w:numId w:val="36"/>
        </w:numPr>
        <w:spacing w:before="60" w:after="0"/>
        <w:rPr>
          <w:rFonts w:asciiTheme="minorHAnsi" w:hAnsiTheme="minorHAnsi" w:cstheme="minorHAnsi"/>
          <w:i w:val="0"/>
          <w:color w:val="auto"/>
          <w:szCs w:val="22"/>
        </w:rPr>
      </w:pPr>
      <w:r>
        <w:rPr>
          <w:rFonts w:asciiTheme="minorHAnsi" w:hAnsiTheme="minorHAnsi" w:cstheme="minorHAnsi"/>
          <w:i w:val="0"/>
          <w:color w:val="auto"/>
          <w:szCs w:val="22"/>
        </w:rPr>
        <w:t>For measure case wattage ranges not included in DEER 2019, base case wattage ranges were determined using wattage reduction ratios (WRR) from DEER 2019 and 2018 Screw-In Lamp Savings Methods Disposition</w:t>
      </w:r>
    </w:p>
    <w:p w14:paraId="00DF6A33" w14:textId="05294BC4" w:rsidR="00250B3B" w:rsidRDefault="008C5E33" w:rsidP="007D7BC1">
      <w:pPr>
        <w:pStyle w:val="Reminders"/>
        <w:numPr>
          <w:ilvl w:val="0"/>
          <w:numId w:val="36"/>
        </w:numPr>
        <w:spacing w:before="60" w:after="0" w:line="264" w:lineRule="auto"/>
        <w:rPr>
          <w:rFonts w:asciiTheme="minorHAnsi" w:hAnsiTheme="minorHAnsi" w:cstheme="minorHAnsi"/>
          <w:i w:val="0"/>
          <w:color w:val="auto"/>
          <w:szCs w:val="22"/>
        </w:rPr>
      </w:pPr>
      <w:r>
        <w:rPr>
          <w:rFonts w:asciiTheme="minorHAnsi" w:hAnsiTheme="minorHAnsi" w:cstheme="minorHAnsi"/>
          <w:i w:val="0"/>
          <w:color w:val="auto"/>
          <w:szCs w:val="22"/>
        </w:rPr>
        <w:t>New DEER LED NTG value is</w:t>
      </w:r>
      <w:r w:rsidR="00250B3B">
        <w:rPr>
          <w:rFonts w:asciiTheme="minorHAnsi" w:hAnsiTheme="minorHAnsi" w:cstheme="minorHAnsi"/>
          <w:i w:val="0"/>
          <w:color w:val="auto"/>
          <w:szCs w:val="22"/>
        </w:rPr>
        <w:t xml:space="preserve"> used </w:t>
      </w:r>
      <w:r>
        <w:rPr>
          <w:rFonts w:asciiTheme="minorHAnsi" w:hAnsiTheme="minorHAnsi" w:cstheme="minorHAnsi"/>
          <w:i w:val="0"/>
          <w:color w:val="auto"/>
          <w:szCs w:val="22"/>
        </w:rPr>
        <w:t xml:space="preserve">for all measures </w:t>
      </w:r>
      <w:r w:rsidR="00250B3B">
        <w:rPr>
          <w:rFonts w:asciiTheme="minorHAnsi" w:hAnsiTheme="minorHAnsi" w:cstheme="minorHAnsi"/>
          <w:i w:val="0"/>
          <w:color w:val="auto"/>
          <w:szCs w:val="22"/>
        </w:rPr>
        <w:t>–</w:t>
      </w:r>
      <w:r w:rsidR="00FE1144">
        <w:rPr>
          <w:rFonts w:asciiTheme="minorHAnsi" w:hAnsiTheme="minorHAnsi" w:cstheme="minorHAnsi"/>
          <w:i w:val="0"/>
          <w:color w:val="auto"/>
          <w:szCs w:val="22"/>
        </w:rPr>
        <w:t xml:space="preserve"> </w:t>
      </w:r>
      <w:r w:rsidR="00FE1144" w:rsidRPr="00CF7F13">
        <w:rPr>
          <w:rFonts w:asciiTheme="minorHAnsi" w:hAnsiTheme="minorHAnsi" w:cstheme="minorHAnsi"/>
          <w:i w:val="0"/>
          <w:color w:val="auto"/>
          <w:szCs w:val="22"/>
        </w:rPr>
        <w:t>All-</w:t>
      </w:r>
      <w:proofErr w:type="spellStart"/>
      <w:r w:rsidR="00FE1144" w:rsidRPr="00CF7F13">
        <w:rPr>
          <w:rFonts w:asciiTheme="minorHAnsi" w:hAnsiTheme="minorHAnsi" w:cstheme="minorHAnsi"/>
          <w:i w:val="0"/>
          <w:color w:val="auto"/>
          <w:szCs w:val="22"/>
        </w:rPr>
        <w:t>Ltg</w:t>
      </w:r>
      <w:proofErr w:type="spellEnd"/>
      <w:r w:rsidR="00FE1144" w:rsidRPr="00CF7F13">
        <w:rPr>
          <w:rFonts w:asciiTheme="minorHAnsi" w:hAnsiTheme="minorHAnsi" w:cstheme="minorHAnsi"/>
          <w:i w:val="0"/>
          <w:color w:val="auto"/>
          <w:szCs w:val="22"/>
        </w:rPr>
        <w:t>-LED-WRR.</w:t>
      </w:r>
    </w:p>
    <w:p w14:paraId="2E55DF91" w14:textId="77777777" w:rsidR="006E5455" w:rsidRPr="005837B0" w:rsidRDefault="006E5455" w:rsidP="00005B47">
      <w:pPr>
        <w:pStyle w:val="Reminders"/>
        <w:numPr>
          <w:ilvl w:val="0"/>
          <w:numId w:val="36"/>
        </w:numPr>
        <w:spacing w:before="60" w:after="0"/>
        <w:rPr>
          <w:rFonts w:asciiTheme="minorHAnsi" w:hAnsiTheme="minorHAnsi" w:cstheme="minorHAnsi"/>
          <w:i w:val="0"/>
          <w:color w:val="auto"/>
          <w:szCs w:val="22"/>
        </w:rPr>
      </w:pPr>
      <w:proofErr w:type="spellStart"/>
      <w:r w:rsidRPr="005837B0">
        <w:rPr>
          <w:rFonts w:asciiTheme="minorHAnsi" w:hAnsiTheme="minorHAnsi" w:cstheme="minorHAnsi"/>
          <w:i w:val="0"/>
          <w:color w:val="auto"/>
          <w:szCs w:val="22"/>
        </w:rPr>
        <w:t>MultiFamily</w:t>
      </w:r>
      <w:proofErr w:type="spellEnd"/>
      <w:r w:rsidRPr="005837B0">
        <w:rPr>
          <w:rFonts w:asciiTheme="minorHAnsi" w:hAnsiTheme="minorHAnsi" w:cstheme="minorHAnsi"/>
          <w:i w:val="0"/>
          <w:color w:val="auto"/>
          <w:szCs w:val="22"/>
        </w:rPr>
        <w:t xml:space="preserve"> Dwelling Area (</w:t>
      </w:r>
      <w:proofErr w:type="spellStart"/>
      <w:r w:rsidRPr="005837B0">
        <w:rPr>
          <w:rFonts w:asciiTheme="minorHAnsi" w:hAnsiTheme="minorHAnsi" w:cstheme="minorHAnsi"/>
          <w:i w:val="0"/>
          <w:color w:val="auto"/>
          <w:szCs w:val="22"/>
        </w:rPr>
        <w:t>MFm</w:t>
      </w:r>
      <w:proofErr w:type="spellEnd"/>
      <w:r w:rsidRPr="005837B0">
        <w:rPr>
          <w:rFonts w:asciiTheme="minorHAnsi" w:hAnsiTheme="minorHAnsi" w:cstheme="minorHAnsi"/>
          <w:i w:val="0"/>
          <w:color w:val="auto"/>
          <w:szCs w:val="22"/>
        </w:rPr>
        <w:t>) uses the same 541 operating hours as the Residential Single Family (</w:t>
      </w:r>
      <w:proofErr w:type="spellStart"/>
      <w:r w:rsidRPr="005837B0">
        <w:rPr>
          <w:rFonts w:asciiTheme="minorHAnsi" w:hAnsiTheme="minorHAnsi" w:cstheme="minorHAnsi"/>
          <w:i w:val="0"/>
          <w:color w:val="auto"/>
          <w:szCs w:val="22"/>
        </w:rPr>
        <w:t>SFm</w:t>
      </w:r>
      <w:proofErr w:type="spellEnd"/>
      <w:r w:rsidRPr="005837B0">
        <w:rPr>
          <w:rFonts w:asciiTheme="minorHAnsi" w:hAnsiTheme="minorHAnsi" w:cstheme="minorHAnsi"/>
          <w:i w:val="0"/>
          <w:color w:val="auto"/>
          <w:szCs w:val="22"/>
        </w:rPr>
        <w:t>)</w:t>
      </w:r>
      <w:r>
        <w:rPr>
          <w:rFonts w:asciiTheme="minorHAnsi" w:hAnsiTheme="minorHAnsi" w:cstheme="minorHAnsi"/>
          <w:i w:val="0"/>
          <w:color w:val="auto"/>
          <w:szCs w:val="22"/>
        </w:rPr>
        <w:t>.</w:t>
      </w:r>
    </w:p>
    <w:p w14:paraId="25B60788" w14:textId="25FC185B" w:rsidR="0088361D" w:rsidRPr="00B25030" w:rsidRDefault="00F30167" w:rsidP="00B25030">
      <w:pPr>
        <w:pStyle w:val="Heading1"/>
        <w:spacing w:before="120" w:after="40"/>
        <w:rPr>
          <w:sz w:val="28"/>
          <w:szCs w:val="28"/>
        </w:rPr>
      </w:pPr>
      <w:r w:rsidRPr="00B25030">
        <w:rPr>
          <w:sz w:val="28"/>
          <w:szCs w:val="28"/>
        </w:rPr>
        <w:t xml:space="preserve">Document </w:t>
      </w:r>
      <w:r w:rsidR="00EB34FC" w:rsidRPr="00B25030">
        <w:rPr>
          <w:sz w:val="28"/>
          <w:szCs w:val="28"/>
        </w:rPr>
        <w:t>Revision History</w:t>
      </w:r>
    </w:p>
    <w:tbl>
      <w:tblPr>
        <w:tblStyle w:val="TableGrid1"/>
        <w:tblW w:w="5132" w:type="pct"/>
        <w:tblLook w:val="01E0" w:firstRow="1" w:lastRow="1" w:firstColumn="1" w:lastColumn="1" w:noHBand="0" w:noVBand="0"/>
      </w:tblPr>
      <w:tblGrid>
        <w:gridCol w:w="636"/>
        <w:gridCol w:w="1183"/>
        <w:gridCol w:w="2339"/>
        <w:gridCol w:w="5671"/>
      </w:tblGrid>
      <w:tr w:rsidR="00005B47" w:rsidRPr="00500C4E" w14:paraId="5AFD7FBC" w14:textId="77777777" w:rsidTr="00005B47">
        <w:trPr>
          <w:trHeight w:val="20"/>
        </w:trPr>
        <w:tc>
          <w:tcPr>
            <w:tcW w:w="323"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0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190"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2885"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005B47" w:rsidRPr="004147A4" w14:paraId="0F8D645E" w14:textId="77777777" w:rsidTr="00005B47">
        <w:trPr>
          <w:trHeight w:val="20"/>
        </w:trPr>
        <w:tc>
          <w:tcPr>
            <w:tcW w:w="323" w:type="pct"/>
          </w:tcPr>
          <w:p w14:paraId="4A1A2996" w14:textId="47307EF1" w:rsidR="004147A4" w:rsidRPr="004147A4" w:rsidRDefault="004147A4" w:rsidP="00005B47">
            <w:pPr>
              <w:jc w:val="center"/>
              <w:rPr>
                <w:rFonts w:cstheme="minorHAnsi"/>
                <w:szCs w:val="20"/>
              </w:rPr>
            </w:pPr>
            <w:r w:rsidRPr="004147A4">
              <w:rPr>
                <w:rFonts w:cstheme="minorHAnsi"/>
                <w:szCs w:val="20"/>
              </w:rPr>
              <w:t>0</w:t>
            </w:r>
          </w:p>
        </w:tc>
        <w:tc>
          <w:tcPr>
            <w:tcW w:w="602" w:type="pct"/>
          </w:tcPr>
          <w:p w14:paraId="68BA349C" w14:textId="3B3146C7" w:rsidR="004147A4" w:rsidRPr="004147A4" w:rsidRDefault="00574B0D" w:rsidP="00E912DB">
            <w:pPr>
              <w:rPr>
                <w:rFonts w:cstheme="minorHAnsi"/>
                <w:szCs w:val="20"/>
              </w:rPr>
            </w:pPr>
            <w:r>
              <w:t>3/5/2012</w:t>
            </w:r>
          </w:p>
        </w:tc>
        <w:tc>
          <w:tcPr>
            <w:tcW w:w="1190" w:type="pct"/>
          </w:tcPr>
          <w:p w14:paraId="4A812BB3" w14:textId="3C970BF3" w:rsidR="004147A4" w:rsidRPr="00574B0D" w:rsidRDefault="00574B0D" w:rsidP="00A30A0C">
            <w:r w:rsidRPr="00574B0D">
              <w:t>Daniel Young and Greg Barker (Energy Solutions)</w:t>
            </w:r>
          </w:p>
        </w:tc>
        <w:tc>
          <w:tcPr>
            <w:tcW w:w="2885" w:type="pct"/>
          </w:tcPr>
          <w:p w14:paraId="34F0A8ED" w14:textId="47B828B2" w:rsidR="002933C8" w:rsidRPr="006E5455" w:rsidRDefault="00574B0D" w:rsidP="00574B0D">
            <w:r>
              <w:t>Original workpaper</w:t>
            </w:r>
          </w:p>
        </w:tc>
      </w:tr>
      <w:tr w:rsidR="00005B47" w:rsidRPr="004147A4" w14:paraId="75965D67" w14:textId="77777777" w:rsidTr="00005B47">
        <w:trPr>
          <w:trHeight w:val="20"/>
        </w:trPr>
        <w:tc>
          <w:tcPr>
            <w:tcW w:w="323" w:type="pct"/>
          </w:tcPr>
          <w:p w14:paraId="0301F0F4" w14:textId="16BF16F3" w:rsidR="00574B0D" w:rsidRPr="004147A4" w:rsidRDefault="00574B0D" w:rsidP="00005B47">
            <w:pPr>
              <w:jc w:val="center"/>
              <w:rPr>
                <w:rFonts w:cstheme="minorHAnsi"/>
                <w:szCs w:val="20"/>
              </w:rPr>
            </w:pPr>
            <w:r>
              <w:rPr>
                <w:rFonts w:cstheme="minorHAnsi"/>
                <w:szCs w:val="20"/>
              </w:rPr>
              <w:t>1</w:t>
            </w:r>
          </w:p>
        </w:tc>
        <w:tc>
          <w:tcPr>
            <w:tcW w:w="602" w:type="pct"/>
          </w:tcPr>
          <w:p w14:paraId="7C857011" w14:textId="1D752CD1" w:rsidR="00574B0D" w:rsidRDefault="00574B0D" w:rsidP="00644C17">
            <w:r>
              <w:t>6/8/2012</w:t>
            </w:r>
          </w:p>
        </w:tc>
        <w:tc>
          <w:tcPr>
            <w:tcW w:w="1190" w:type="pct"/>
          </w:tcPr>
          <w:p w14:paraId="7B2BBE7A" w14:textId="77777777" w:rsidR="00574B0D" w:rsidRPr="00574B0D" w:rsidRDefault="00574B0D" w:rsidP="00644C17">
            <w:pPr>
              <w:rPr>
                <w:szCs w:val="20"/>
              </w:rPr>
            </w:pPr>
            <w:r w:rsidRPr="00574B0D">
              <w:rPr>
                <w:szCs w:val="20"/>
              </w:rPr>
              <w:t xml:space="preserve">Alina Zohrabian </w:t>
            </w:r>
          </w:p>
          <w:p w14:paraId="26293B8F" w14:textId="583758B6" w:rsidR="00574B0D" w:rsidRPr="00574B0D" w:rsidRDefault="00574B0D" w:rsidP="00644C17">
            <w:pPr>
              <w:rPr>
                <w:szCs w:val="20"/>
              </w:rPr>
            </w:pPr>
            <w:r w:rsidRPr="00574B0D">
              <w:rPr>
                <w:szCs w:val="20"/>
              </w:rPr>
              <w:t>(PG&amp;E)</w:t>
            </w:r>
          </w:p>
        </w:tc>
        <w:tc>
          <w:tcPr>
            <w:tcW w:w="2885" w:type="pct"/>
          </w:tcPr>
          <w:p w14:paraId="57FCCA37" w14:textId="626734E8" w:rsidR="00574B0D" w:rsidRDefault="00574B0D" w:rsidP="00574B0D">
            <w:r w:rsidRPr="00574B0D">
              <w:t>PGECOLTG164 R1 LED</w:t>
            </w:r>
            <w:r w:rsidR="00283641">
              <w:t xml:space="preserve"> </w:t>
            </w:r>
            <w:r w:rsidRPr="00574B0D">
              <w:t>Globe.doc</w:t>
            </w:r>
          </w:p>
          <w:p w14:paraId="16DE9F6A" w14:textId="17E6970B" w:rsidR="00574B0D" w:rsidRPr="00574B0D" w:rsidRDefault="00574B0D" w:rsidP="00574B0D">
            <w:r w:rsidRPr="00574B0D">
              <w:t>Updated for 2013-14</w:t>
            </w:r>
          </w:p>
        </w:tc>
      </w:tr>
      <w:tr w:rsidR="00005B47" w:rsidRPr="004147A4" w14:paraId="4F0736D3" w14:textId="77777777" w:rsidTr="00005B47">
        <w:trPr>
          <w:trHeight w:val="20"/>
        </w:trPr>
        <w:tc>
          <w:tcPr>
            <w:tcW w:w="323" w:type="pct"/>
          </w:tcPr>
          <w:p w14:paraId="22B38091" w14:textId="7CC056A4" w:rsidR="00574B0D" w:rsidRPr="004147A4" w:rsidRDefault="00574B0D" w:rsidP="00005B47">
            <w:pPr>
              <w:jc w:val="center"/>
              <w:rPr>
                <w:rFonts w:cstheme="minorHAnsi"/>
                <w:szCs w:val="20"/>
              </w:rPr>
            </w:pPr>
            <w:r>
              <w:rPr>
                <w:rFonts w:cstheme="minorHAnsi"/>
                <w:szCs w:val="20"/>
              </w:rPr>
              <w:t>1</w:t>
            </w:r>
          </w:p>
        </w:tc>
        <w:tc>
          <w:tcPr>
            <w:tcW w:w="602" w:type="pct"/>
          </w:tcPr>
          <w:p w14:paraId="5B581051" w14:textId="2D3B7C68" w:rsidR="00574B0D" w:rsidRDefault="00574B0D" w:rsidP="0029028C">
            <w:r>
              <w:t>8/29/2012</w:t>
            </w:r>
          </w:p>
        </w:tc>
        <w:tc>
          <w:tcPr>
            <w:tcW w:w="1190" w:type="pct"/>
          </w:tcPr>
          <w:p w14:paraId="36442B32" w14:textId="77777777" w:rsidR="00574B0D" w:rsidRPr="00574B0D" w:rsidRDefault="00574B0D" w:rsidP="0029028C">
            <w:pPr>
              <w:rPr>
                <w:szCs w:val="20"/>
              </w:rPr>
            </w:pPr>
            <w:r w:rsidRPr="00574B0D">
              <w:rPr>
                <w:szCs w:val="20"/>
              </w:rPr>
              <w:t xml:space="preserve">Alina Zohrabian </w:t>
            </w:r>
          </w:p>
          <w:p w14:paraId="5C76E4DE" w14:textId="7039F9A9" w:rsidR="00574B0D" w:rsidRPr="00574B0D" w:rsidRDefault="00574B0D" w:rsidP="0029028C">
            <w:pPr>
              <w:rPr>
                <w:szCs w:val="20"/>
              </w:rPr>
            </w:pPr>
            <w:r w:rsidRPr="00574B0D">
              <w:rPr>
                <w:szCs w:val="20"/>
              </w:rPr>
              <w:t>(PG&amp;E)</w:t>
            </w:r>
          </w:p>
        </w:tc>
        <w:tc>
          <w:tcPr>
            <w:tcW w:w="2885" w:type="pct"/>
          </w:tcPr>
          <w:p w14:paraId="5836F2A3" w14:textId="78F4FA96" w:rsidR="00574B0D" w:rsidRPr="008C5E33" w:rsidRDefault="00574B0D" w:rsidP="00574B0D">
            <w:r w:rsidRPr="00574B0D">
              <w:t>The “Com” and "RES" building types are the weighted up value from DEER building types. For Vintage AV is changed to EX and For Climate Zone All is changed to IOU</w:t>
            </w:r>
            <w:r w:rsidR="00DB5D49">
              <w:t>.</w:t>
            </w:r>
          </w:p>
        </w:tc>
      </w:tr>
      <w:tr w:rsidR="00005B47" w:rsidRPr="004147A4" w14:paraId="00C74671" w14:textId="77777777" w:rsidTr="00005B47">
        <w:trPr>
          <w:trHeight w:val="20"/>
        </w:trPr>
        <w:tc>
          <w:tcPr>
            <w:tcW w:w="323" w:type="pct"/>
          </w:tcPr>
          <w:p w14:paraId="545169A4" w14:textId="37C747AC" w:rsidR="00DB5D49" w:rsidRDefault="00DB5D49" w:rsidP="00005B47">
            <w:pPr>
              <w:jc w:val="center"/>
              <w:rPr>
                <w:rFonts w:cstheme="minorHAnsi"/>
                <w:szCs w:val="20"/>
              </w:rPr>
            </w:pPr>
            <w:r>
              <w:rPr>
                <w:rFonts w:cstheme="minorHAnsi"/>
                <w:szCs w:val="20"/>
              </w:rPr>
              <w:t>2</w:t>
            </w:r>
          </w:p>
        </w:tc>
        <w:tc>
          <w:tcPr>
            <w:tcW w:w="602" w:type="pct"/>
          </w:tcPr>
          <w:p w14:paraId="524EA6A6" w14:textId="4163D98A" w:rsidR="00DB5D49" w:rsidRDefault="00DB5D49" w:rsidP="0029028C">
            <w:r>
              <w:t>7/14/2013</w:t>
            </w:r>
          </w:p>
        </w:tc>
        <w:tc>
          <w:tcPr>
            <w:tcW w:w="1190" w:type="pct"/>
          </w:tcPr>
          <w:p w14:paraId="180DAAE5" w14:textId="77777777" w:rsidR="00DB5D49" w:rsidRPr="00574B0D" w:rsidRDefault="00DB5D49" w:rsidP="001F1F35">
            <w:pPr>
              <w:rPr>
                <w:szCs w:val="20"/>
              </w:rPr>
            </w:pPr>
            <w:r w:rsidRPr="00574B0D">
              <w:rPr>
                <w:szCs w:val="20"/>
              </w:rPr>
              <w:t xml:space="preserve">Alina Zohrabian </w:t>
            </w:r>
          </w:p>
          <w:p w14:paraId="2E5C01A0" w14:textId="5F61C46B" w:rsidR="00DB5D49" w:rsidRPr="00574B0D" w:rsidRDefault="00DB5D49" w:rsidP="0029028C">
            <w:pPr>
              <w:rPr>
                <w:szCs w:val="20"/>
              </w:rPr>
            </w:pPr>
            <w:r w:rsidRPr="00574B0D">
              <w:rPr>
                <w:szCs w:val="20"/>
              </w:rPr>
              <w:t>(PG&amp;E)</w:t>
            </w:r>
          </w:p>
        </w:tc>
        <w:tc>
          <w:tcPr>
            <w:tcW w:w="2885" w:type="pct"/>
          </w:tcPr>
          <w:p w14:paraId="323B77CE" w14:textId="31E63565" w:rsidR="00DB5D49" w:rsidRPr="00DB5D49" w:rsidRDefault="00DB5D49" w:rsidP="00DB5D49">
            <w:r w:rsidRPr="00DB5D49">
              <w:t>Revised Savings values per ED Workpaper Disposition for Lighting Retrofit, issue March, 2013. For updated savings values, see file PGECOLTG164 R2-Calcs.xlsx</w:t>
            </w:r>
            <w:r w:rsidR="00005B47">
              <w:t xml:space="preserve">.  </w:t>
            </w:r>
          </w:p>
          <w:p w14:paraId="1AB7305E" w14:textId="1CB90786" w:rsidR="00DB5D49" w:rsidRPr="00574B0D" w:rsidRDefault="00DB5D49" w:rsidP="00DB5D49">
            <w:r w:rsidRPr="00DB5D49">
              <w:t>For measure L0335 PG&amp;E used 2 watts for the measure wattage this went down to 1 watt. For measure L0336 PG&amp;E used 8 watts for the measure wattage this went down to 3 watts</w:t>
            </w:r>
            <w:r>
              <w:t>.</w:t>
            </w:r>
          </w:p>
        </w:tc>
      </w:tr>
      <w:tr w:rsidR="00005B47" w:rsidRPr="004147A4" w14:paraId="29C9A4E2" w14:textId="77777777" w:rsidTr="00005B47">
        <w:trPr>
          <w:trHeight w:val="20"/>
        </w:trPr>
        <w:tc>
          <w:tcPr>
            <w:tcW w:w="323" w:type="pct"/>
          </w:tcPr>
          <w:p w14:paraId="6188324B" w14:textId="73155597" w:rsidR="00DB5D49" w:rsidRDefault="00DB5D49" w:rsidP="00005B47">
            <w:pPr>
              <w:jc w:val="center"/>
              <w:rPr>
                <w:rFonts w:cstheme="minorHAnsi"/>
                <w:szCs w:val="20"/>
              </w:rPr>
            </w:pPr>
            <w:r>
              <w:rPr>
                <w:rFonts w:cstheme="minorHAnsi"/>
                <w:szCs w:val="20"/>
              </w:rPr>
              <w:t>3</w:t>
            </w:r>
          </w:p>
        </w:tc>
        <w:tc>
          <w:tcPr>
            <w:tcW w:w="602" w:type="pct"/>
          </w:tcPr>
          <w:p w14:paraId="40FE4282" w14:textId="2E9D570E" w:rsidR="00DB5D49" w:rsidRDefault="00DB5D49" w:rsidP="0029028C">
            <w:r>
              <w:t>3/24/2014</w:t>
            </w:r>
          </w:p>
        </w:tc>
        <w:tc>
          <w:tcPr>
            <w:tcW w:w="1190" w:type="pct"/>
          </w:tcPr>
          <w:p w14:paraId="70049E31" w14:textId="77777777" w:rsidR="00DB5D49" w:rsidRPr="00574B0D" w:rsidRDefault="00DB5D49" w:rsidP="001F1F35">
            <w:pPr>
              <w:rPr>
                <w:szCs w:val="20"/>
              </w:rPr>
            </w:pPr>
            <w:r w:rsidRPr="00574B0D">
              <w:rPr>
                <w:szCs w:val="20"/>
              </w:rPr>
              <w:t xml:space="preserve">Alina Zohrabian </w:t>
            </w:r>
          </w:p>
          <w:p w14:paraId="754A5834" w14:textId="7C35BA2E" w:rsidR="00DB5D49" w:rsidRPr="00574B0D" w:rsidRDefault="00DB5D49" w:rsidP="0029028C">
            <w:pPr>
              <w:rPr>
                <w:szCs w:val="20"/>
              </w:rPr>
            </w:pPr>
            <w:r w:rsidRPr="00574B0D">
              <w:rPr>
                <w:szCs w:val="20"/>
              </w:rPr>
              <w:t>(PG&amp;E)</w:t>
            </w:r>
          </w:p>
        </w:tc>
        <w:tc>
          <w:tcPr>
            <w:tcW w:w="2885" w:type="pct"/>
          </w:tcPr>
          <w:p w14:paraId="4026C112" w14:textId="7350AC75" w:rsidR="00DB5D49" w:rsidRPr="00574B0D" w:rsidRDefault="00DB5D49" w:rsidP="00574B0D">
            <w:r w:rsidRPr="00DB5D49">
              <w:t>Added DI values from (PGE3PLTG180) and Revised savings values per ED Workpaper Disposition for lighting Retrofit, December 14, 2013. For updated savings values, see file PGECOLTG164 R3.xlsx</w:t>
            </w:r>
            <w:r>
              <w:t>.</w:t>
            </w:r>
          </w:p>
        </w:tc>
      </w:tr>
      <w:tr w:rsidR="00005B47" w:rsidRPr="004147A4" w14:paraId="14C139B5" w14:textId="77777777" w:rsidTr="00005B47">
        <w:trPr>
          <w:trHeight w:val="20"/>
        </w:trPr>
        <w:tc>
          <w:tcPr>
            <w:tcW w:w="323" w:type="pct"/>
          </w:tcPr>
          <w:p w14:paraId="24937A0E" w14:textId="166F9EE9" w:rsidR="00DB5D49" w:rsidRDefault="00DB5D49" w:rsidP="00005B47">
            <w:pPr>
              <w:jc w:val="center"/>
              <w:rPr>
                <w:rFonts w:cstheme="minorHAnsi"/>
                <w:szCs w:val="20"/>
              </w:rPr>
            </w:pPr>
            <w:r>
              <w:rPr>
                <w:rFonts w:cstheme="minorHAnsi"/>
                <w:szCs w:val="20"/>
              </w:rPr>
              <w:t>4</w:t>
            </w:r>
          </w:p>
        </w:tc>
        <w:tc>
          <w:tcPr>
            <w:tcW w:w="602" w:type="pct"/>
          </w:tcPr>
          <w:p w14:paraId="48BE266E" w14:textId="77E72F52" w:rsidR="00DB5D49" w:rsidRDefault="00DB5D49" w:rsidP="0029028C">
            <w:r>
              <w:t>1/1/2016</w:t>
            </w:r>
          </w:p>
        </w:tc>
        <w:tc>
          <w:tcPr>
            <w:tcW w:w="1190" w:type="pct"/>
          </w:tcPr>
          <w:p w14:paraId="41D51E68" w14:textId="1C825697" w:rsidR="00DB5D49" w:rsidRPr="00574B0D" w:rsidRDefault="00DB5D49" w:rsidP="0029028C">
            <w:pPr>
              <w:rPr>
                <w:szCs w:val="20"/>
              </w:rPr>
            </w:pPr>
            <w:r w:rsidRPr="00DB5D49">
              <w:rPr>
                <w:szCs w:val="20"/>
              </w:rPr>
              <w:t>Linda Wan (PG&amp;E)Alina Zohrabian (PG&amp;E)</w:t>
            </w:r>
          </w:p>
        </w:tc>
        <w:tc>
          <w:tcPr>
            <w:tcW w:w="2885" w:type="pct"/>
          </w:tcPr>
          <w:p w14:paraId="27FC4A75" w14:textId="3E974FA2" w:rsidR="00DB5D49" w:rsidRPr="00574B0D" w:rsidRDefault="00DB5D49" w:rsidP="00574B0D">
            <w:r w:rsidRPr="00DB5D49">
              <w:t>Updated NTG, EUL, annual hours of operation, CDF, IE per DEER 2016.  Costs have also been updated.</w:t>
            </w:r>
          </w:p>
        </w:tc>
      </w:tr>
      <w:tr w:rsidR="00005B47" w:rsidRPr="004147A4" w14:paraId="258FBDC3" w14:textId="77777777" w:rsidTr="00005B47">
        <w:trPr>
          <w:trHeight w:val="20"/>
        </w:trPr>
        <w:tc>
          <w:tcPr>
            <w:tcW w:w="323" w:type="pct"/>
          </w:tcPr>
          <w:p w14:paraId="53CF8801" w14:textId="5330058B" w:rsidR="00DB5D49" w:rsidRDefault="00DB5D49" w:rsidP="00005B47">
            <w:pPr>
              <w:jc w:val="center"/>
              <w:rPr>
                <w:rFonts w:cstheme="minorHAnsi"/>
                <w:szCs w:val="20"/>
              </w:rPr>
            </w:pPr>
            <w:r>
              <w:rPr>
                <w:rFonts w:cstheme="minorHAnsi"/>
                <w:szCs w:val="20"/>
              </w:rPr>
              <w:t>5</w:t>
            </w:r>
          </w:p>
        </w:tc>
        <w:tc>
          <w:tcPr>
            <w:tcW w:w="602" w:type="pct"/>
          </w:tcPr>
          <w:p w14:paraId="5BA1717E" w14:textId="7B0F618F" w:rsidR="00DB5D49" w:rsidRDefault="00DB5D49" w:rsidP="0029028C">
            <w:r>
              <w:t>11/28/2016</w:t>
            </w:r>
          </w:p>
        </w:tc>
        <w:tc>
          <w:tcPr>
            <w:tcW w:w="1190" w:type="pct"/>
          </w:tcPr>
          <w:p w14:paraId="5B8BD486" w14:textId="14028B01" w:rsidR="00DB5D49" w:rsidRPr="00574B0D" w:rsidRDefault="00DB5D49" w:rsidP="00DB5D49">
            <w:pPr>
              <w:rPr>
                <w:szCs w:val="20"/>
              </w:rPr>
            </w:pPr>
            <w:r w:rsidRPr="00DB5D49">
              <w:rPr>
                <w:szCs w:val="20"/>
              </w:rPr>
              <w:t xml:space="preserve">Mini Damodaran </w:t>
            </w:r>
            <w:r>
              <w:rPr>
                <w:szCs w:val="20"/>
              </w:rPr>
              <w:t>(</w:t>
            </w:r>
            <w:r w:rsidRPr="00DB5D49">
              <w:rPr>
                <w:szCs w:val="20"/>
              </w:rPr>
              <w:t>PG&amp;E)</w:t>
            </w:r>
            <w:r>
              <w:rPr>
                <w:szCs w:val="20"/>
              </w:rPr>
              <w:t xml:space="preserve"> A</w:t>
            </w:r>
            <w:r w:rsidRPr="00DB5D49">
              <w:rPr>
                <w:szCs w:val="20"/>
              </w:rPr>
              <w:t>lina Zohrabian (PG&amp;E)</w:t>
            </w:r>
          </w:p>
        </w:tc>
        <w:tc>
          <w:tcPr>
            <w:tcW w:w="2885" w:type="pct"/>
          </w:tcPr>
          <w:p w14:paraId="1E650C26" w14:textId="1EA14554" w:rsidR="00DB5D49" w:rsidRPr="00574B0D" w:rsidRDefault="00DB5D49" w:rsidP="00574B0D">
            <w:r w:rsidRPr="00DB5D49">
              <w:t>Updated Residential Interactive Effect(IE) per DEER 2017</w:t>
            </w:r>
          </w:p>
        </w:tc>
      </w:tr>
      <w:tr w:rsidR="00005B47" w:rsidRPr="004147A4" w14:paraId="6C4E2FC0" w14:textId="77777777" w:rsidTr="00005B47">
        <w:trPr>
          <w:trHeight w:val="20"/>
        </w:trPr>
        <w:tc>
          <w:tcPr>
            <w:tcW w:w="323" w:type="pct"/>
          </w:tcPr>
          <w:p w14:paraId="2F8260CC" w14:textId="7B100284" w:rsidR="00DB5D49" w:rsidRDefault="00DB5D49" w:rsidP="00005B47">
            <w:pPr>
              <w:spacing w:before="40" w:after="40"/>
              <w:jc w:val="center"/>
              <w:rPr>
                <w:rFonts w:cstheme="minorHAnsi"/>
                <w:szCs w:val="20"/>
              </w:rPr>
            </w:pPr>
            <w:r>
              <w:rPr>
                <w:rFonts w:cstheme="minorHAnsi"/>
                <w:szCs w:val="20"/>
              </w:rPr>
              <w:t>6</w:t>
            </w:r>
          </w:p>
        </w:tc>
        <w:tc>
          <w:tcPr>
            <w:tcW w:w="602" w:type="pct"/>
          </w:tcPr>
          <w:p w14:paraId="37C84C19" w14:textId="181EA60F" w:rsidR="00DB5D49" w:rsidRDefault="00DB5D49" w:rsidP="00DB5D49">
            <w:pPr>
              <w:spacing w:before="40" w:after="40"/>
            </w:pPr>
            <w:r>
              <w:t>6/29/2017</w:t>
            </w:r>
          </w:p>
        </w:tc>
        <w:tc>
          <w:tcPr>
            <w:tcW w:w="1190" w:type="pct"/>
          </w:tcPr>
          <w:p w14:paraId="1A1C3AB1" w14:textId="722C884D" w:rsidR="00DB5D49" w:rsidRPr="00574B0D" w:rsidRDefault="00DB5D49" w:rsidP="00DB5D49">
            <w:pPr>
              <w:spacing w:before="40" w:after="40"/>
              <w:rPr>
                <w:szCs w:val="20"/>
              </w:rPr>
            </w:pPr>
            <w:r w:rsidRPr="00DB5D49">
              <w:rPr>
                <w:szCs w:val="20"/>
              </w:rPr>
              <w:t>Henry Liu (PG&amp;E)</w:t>
            </w:r>
          </w:p>
        </w:tc>
        <w:tc>
          <w:tcPr>
            <w:tcW w:w="2885" w:type="pct"/>
          </w:tcPr>
          <w:p w14:paraId="48046973" w14:textId="39E41F6A" w:rsidR="00DB5D49" w:rsidRPr="00574B0D" w:rsidRDefault="00DB5D49" w:rsidP="00DB5D49">
            <w:pPr>
              <w:spacing w:before="40" w:after="40"/>
            </w:pPr>
            <w:r w:rsidRPr="00DB5D49">
              <w:t>Updated NTG ID based on the 2017ScrewInLampDisposition</w:t>
            </w:r>
          </w:p>
        </w:tc>
      </w:tr>
      <w:tr w:rsidR="00005B47" w:rsidRPr="004147A4" w14:paraId="0B98AC20" w14:textId="77777777" w:rsidTr="00005B47">
        <w:trPr>
          <w:trHeight w:val="20"/>
        </w:trPr>
        <w:tc>
          <w:tcPr>
            <w:tcW w:w="323" w:type="pct"/>
          </w:tcPr>
          <w:p w14:paraId="0E8AC3D3" w14:textId="303D7951" w:rsidR="00DB5D49" w:rsidRDefault="00DB5D49" w:rsidP="00005B47">
            <w:pPr>
              <w:jc w:val="center"/>
              <w:rPr>
                <w:rFonts w:cstheme="minorHAnsi"/>
                <w:szCs w:val="20"/>
              </w:rPr>
            </w:pPr>
            <w:r>
              <w:rPr>
                <w:rFonts w:cstheme="minorHAnsi"/>
                <w:szCs w:val="20"/>
              </w:rPr>
              <w:t>7</w:t>
            </w:r>
          </w:p>
        </w:tc>
        <w:tc>
          <w:tcPr>
            <w:tcW w:w="602" w:type="pct"/>
          </w:tcPr>
          <w:p w14:paraId="7C873EDB" w14:textId="6AD551B5" w:rsidR="00DB5D49" w:rsidRDefault="00DB5D49" w:rsidP="0029028C">
            <w:r>
              <w:t>4/27/2018</w:t>
            </w:r>
          </w:p>
        </w:tc>
        <w:tc>
          <w:tcPr>
            <w:tcW w:w="1190" w:type="pct"/>
          </w:tcPr>
          <w:p w14:paraId="6B834327" w14:textId="13DE6546" w:rsidR="00DB5D49" w:rsidRPr="00283641" w:rsidRDefault="00DB5D49" w:rsidP="00283641">
            <w:r w:rsidRPr="00283641">
              <w:t>Randy Kwok (PG&amp;E)</w:t>
            </w:r>
          </w:p>
        </w:tc>
        <w:tc>
          <w:tcPr>
            <w:tcW w:w="2885" w:type="pct"/>
          </w:tcPr>
          <w:p w14:paraId="377A480A" w14:textId="4FE2265A" w:rsidR="00DB5D49" w:rsidRPr="00DB5D49" w:rsidRDefault="00DB5D49" w:rsidP="00DB5D49">
            <w:r w:rsidRPr="00DB5D49">
              <w:t>Updated baseline technology % mix to 35% LED, 5% CFL, and 60% Incan and WRR = 4.68 for &lt;3w, and WRR = 3.10 for &gt;=3W per</w:t>
            </w:r>
            <w:r w:rsidR="00005B47">
              <w:t xml:space="preserve"> </w:t>
            </w:r>
            <w:r w:rsidRPr="00DB5D49">
              <w:t>CPUC’s disposition “2018ScrewInLampSavingsMethods-1March2018”.</w:t>
            </w:r>
          </w:p>
          <w:p w14:paraId="25B42914" w14:textId="692A7435" w:rsidR="00DB5D49" w:rsidRPr="00574B0D" w:rsidRDefault="00DB5D49" w:rsidP="00DB5D49">
            <w:r w:rsidRPr="00DB5D49">
              <w:t>Updated NTG to new ID “All-</w:t>
            </w:r>
            <w:proofErr w:type="spellStart"/>
            <w:r w:rsidRPr="00DB5D49">
              <w:t>Ltg</w:t>
            </w:r>
            <w:proofErr w:type="spellEnd"/>
            <w:r w:rsidRPr="00DB5D49">
              <w:t>-</w:t>
            </w:r>
            <w:proofErr w:type="spellStart"/>
            <w:r w:rsidRPr="00DB5D49">
              <w:t>ScrwInLED</w:t>
            </w:r>
            <w:proofErr w:type="spellEnd"/>
            <w:r w:rsidRPr="00DB5D49">
              <w:t>”. Updated base case and measure cost. Effective 7/1/2018 per Disposition.</w:t>
            </w:r>
          </w:p>
        </w:tc>
      </w:tr>
      <w:tr w:rsidR="00005B47" w:rsidRPr="004147A4" w14:paraId="52282FB1" w14:textId="77777777" w:rsidTr="00005B47">
        <w:trPr>
          <w:trHeight w:val="575"/>
        </w:trPr>
        <w:tc>
          <w:tcPr>
            <w:tcW w:w="323" w:type="pct"/>
          </w:tcPr>
          <w:p w14:paraId="6112B976" w14:textId="57C6AD2F" w:rsidR="00005B47" w:rsidRDefault="00005B47" w:rsidP="001F1F35">
            <w:pPr>
              <w:jc w:val="center"/>
              <w:rPr>
                <w:rFonts w:cstheme="minorHAnsi"/>
                <w:szCs w:val="20"/>
              </w:rPr>
            </w:pPr>
            <w:r>
              <w:rPr>
                <w:rFonts w:cstheme="minorHAnsi"/>
                <w:szCs w:val="20"/>
              </w:rPr>
              <w:t>8</w:t>
            </w:r>
          </w:p>
        </w:tc>
        <w:tc>
          <w:tcPr>
            <w:tcW w:w="602" w:type="pct"/>
          </w:tcPr>
          <w:p w14:paraId="2661D23D" w14:textId="10A31DF0" w:rsidR="00005B47" w:rsidRPr="00005B47" w:rsidRDefault="00005B47" w:rsidP="00005B47">
            <w:pPr>
              <w:rPr>
                <w:sz w:val="19"/>
                <w:szCs w:val="19"/>
              </w:rPr>
            </w:pPr>
            <w:r w:rsidRPr="00005B47">
              <w:rPr>
                <w:sz w:val="19"/>
                <w:szCs w:val="19"/>
              </w:rPr>
              <w:t>12/2</w:t>
            </w:r>
            <w:r w:rsidRPr="00005B47">
              <w:rPr>
                <w:sz w:val="19"/>
                <w:szCs w:val="19"/>
              </w:rPr>
              <w:t>9</w:t>
            </w:r>
            <w:r w:rsidRPr="00005B47">
              <w:rPr>
                <w:sz w:val="19"/>
                <w:szCs w:val="19"/>
              </w:rPr>
              <w:t>/2018</w:t>
            </w:r>
          </w:p>
        </w:tc>
        <w:tc>
          <w:tcPr>
            <w:tcW w:w="1190" w:type="pct"/>
          </w:tcPr>
          <w:p w14:paraId="11CB36FE" w14:textId="77777777" w:rsidR="00005B47" w:rsidRPr="007817A4" w:rsidRDefault="00005B47" w:rsidP="001F1F35">
            <w:r w:rsidRPr="007817A4">
              <w:t>Randy Kwok (PG&amp;E)</w:t>
            </w:r>
          </w:p>
        </w:tc>
        <w:tc>
          <w:tcPr>
            <w:tcW w:w="2885" w:type="pct"/>
          </w:tcPr>
          <w:p w14:paraId="3C097708" w14:textId="203CE4DC" w:rsidR="00005B47" w:rsidRPr="007817A4" w:rsidRDefault="00005B47" w:rsidP="001F1F35">
            <w:pPr>
              <w:rPr>
                <w:szCs w:val="20"/>
              </w:rPr>
            </w:pPr>
            <w:r>
              <w:rPr>
                <w:szCs w:val="20"/>
              </w:rPr>
              <w:t xml:space="preserve">Adopted </w:t>
            </w:r>
            <w:r w:rsidRPr="00A43FB4">
              <w:rPr>
                <w:szCs w:val="20"/>
              </w:rPr>
              <w:t xml:space="preserve">SCE’s workpaper </w:t>
            </w:r>
            <w:r w:rsidR="00B87B21" w:rsidRPr="00933F52">
              <w:rPr>
                <w:i/>
                <w:szCs w:val="20"/>
              </w:rPr>
              <w:t>SCE17LG130.2</w:t>
            </w:r>
            <w:r>
              <w:rPr>
                <w:szCs w:val="20"/>
              </w:rPr>
              <w:t xml:space="preserve"> (DEER 2019 savings values and cost update by web scraping).</w:t>
            </w:r>
          </w:p>
        </w:tc>
      </w:tr>
    </w:tbl>
    <w:p w14:paraId="255B2329" w14:textId="042DDFD4" w:rsidR="00F30167" w:rsidRPr="00F30167" w:rsidRDefault="00F30167" w:rsidP="00BA5FE4">
      <w:pPr>
        <w:spacing w:line="276" w:lineRule="auto"/>
        <w:rPr>
          <w:b/>
          <w:szCs w:val="20"/>
        </w:rPr>
      </w:pPr>
      <w:r w:rsidRPr="00F30167">
        <w:rPr>
          <w:b/>
          <w:szCs w:val="20"/>
        </w:rPr>
        <w:lastRenderedPageBreak/>
        <w:t xml:space="preserve">Measure </w:t>
      </w:r>
      <w:r w:rsidR="006E5455">
        <w:rPr>
          <w:b/>
          <w:szCs w:val="20"/>
        </w:rPr>
        <w:t xml:space="preserve">Differences </w:t>
      </w:r>
      <w:r w:rsidRPr="00F30167">
        <w:rPr>
          <w:b/>
          <w:szCs w:val="20"/>
        </w:rPr>
        <w:t>Summary</w:t>
      </w:r>
    </w:p>
    <w:p w14:paraId="68F1D0A6" w14:textId="7450D51E" w:rsidR="009A2332" w:rsidRDefault="00F30167" w:rsidP="004A4249">
      <w:pPr>
        <w:pStyle w:val="Caption"/>
        <w:keepNext/>
        <w:spacing w:before="120" w:after="120"/>
        <w:jc w:val="center"/>
      </w:pPr>
      <w:r>
        <w:t xml:space="preserve">Table </w:t>
      </w:r>
      <w:r w:rsidR="00D27368">
        <w:fldChar w:fldCharType="begin"/>
      </w:r>
      <w:r w:rsidR="00D27368">
        <w:instrText xml:space="preserve"> SEQ Table \* ARABIC </w:instrText>
      </w:r>
      <w:r w:rsidR="00D27368">
        <w:fldChar w:fldCharType="separate"/>
      </w:r>
      <w:r w:rsidR="00933F52">
        <w:rPr>
          <w:noProof/>
        </w:rPr>
        <w:t>1</w:t>
      </w:r>
      <w:r w:rsidR="00D27368">
        <w:rPr>
          <w:noProof/>
        </w:rPr>
        <w:fldChar w:fldCharType="end"/>
      </w:r>
      <w:r>
        <w:t xml:space="preserve">: Measure </w:t>
      </w:r>
      <w:r w:rsidR="006E5455">
        <w:t xml:space="preserve">Differences </w:t>
      </w:r>
      <w:r>
        <w:t>Summary Table</w:t>
      </w:r>
    </w:p>
    <w:tbl>
      <w:tblPr>
        <w:tblStyle w:val="TableGrid"/>
        <w:tblW w:w="9355" w:type="dxa"/>
        <w:tblLook w:val="04A0" w:firstRow="1" w:lastRow="0" w:firstColumn="1" w:lastColumn="0" w:noHBand="0" w:noVBand="1"/>
      </w:tblPr>
      <w:tblGrid>
        <w:gridCol w:w="3865"/>
        <w:gridCol w:w="5490"/>
      </w:tblGrid>
      <w:tr w:rsidR="009A2332" w14:paraId="3F9CA93E" w14:textId="77777777" w:rsidTr="00B551E4">
        <w:trPr>
          <w:trHeight w:val="576"/>
          <w:tblHeader/>
        </w:trPr>
        <w:tc>
          <w:tcPr>
            <w:tcW w:w="3865" w:type="dxa"/>
          </w:tcPr>
          <w:p w14:paraId="448E7296" w14:textId="39C7C9A2" w:rsidR="009A2332" w:rsidRPr="009A2332" w:rsidRDefault="009A2332" w:rsidP="009A2332">
            <w:pPr>
              <w:rPr>
                <w:sz w:val="28"/>
              </w:rPr>
            </w:pPr>
            <w:r w:rsidRPr="009A2332">
              <w:rPr>
                <w:rStyle w:val="Strong"/>
                <w:rFonts w:asciiTheme="minorHAnsi" w:hAnsiTheme="minorHAnsi"/>
                <w:sz w:val="28"/>
                <w:szCs w:val="22"/>
              </w:rPr>
              <w:t>Section</w:t>
            </w:r>
          </w:p>
        </w:tc>
        <w:tc>
          <w:tcPr>
            <w:tcW w:w="5490" w:type="dxa"/>
          </w:tcPr>
          <w:p w14:paraId="27CEB258" w14:textId="408F314E" w:rsidR="009A2332" w:rsidRPr="009A2332" w:rsidRDefault="009A2332" w:rsidP="009A2332">
            <w:pPr>
              <w:rPr>
                <w:sz w:val="28"/>
              </w:rPr>
            </w:pPr>
            <w:r w:rsidRPr="009A2332">
              <w:rPr>
                <w:rFonts w:cs="Arial"/>
                <w:b/>
                <w:sz w:val="28"/>
                <w:szCs w:val="20"/>
              </w:rPr>
              <w:t>Value</w:t>
            </w:r>
          </w:p>
        </w:tc>
      </w:tr>
      <w:tr w:rsidR="009A2332" w14:paraId="174B4A0E" w14:textId="77777777" w:rsidTr="00B551E4">
        <w:trPr>
          <w:trHeight w:val="576"/>
        </w:trPr>
        <w:tc>
          <w:tcPr>
            <w:tcW w:w="3865" w:type="dxa"/>
          </w:tcPr>
          <w:p w14:paraId="7815901A" w14:textId="49098287" w:rsidR="009A2332" w:rsidRDefault="009A2332" w:rsidP="009A2332">
            <w:r>
              <w:rPr>
                <w:rStyle w:val="Strong"/>
                <w:rFonts w:asciiTheme="minorHAnsi" w:hAnsiTheme="minorHAnsi"/>
                <w:szCs w:val="22"/>
              </w:rPr>
              <w:t>Summary &amp; Purpose</w:t>
            </w:r>
          </w:p>
        </w:tc>
        <w:tc>
          <w:tcPr>
            <w:tcW w:w="5490" w:type="dxa"/>
          </w:tcPr>
          <w:p w14:paraId="6E463AD1" w14:textId="3BF9ED88" w:rsidR="009A2332" w:rsidRDefault="00A30A0C" w:rsidP="00B557DE">
            <w:pPr>
              <w:spacing w:after="60"/>
            </w:pPr>
            <w:r>
              <w:t xml:space="preserve">This short form workpaper documents ex-ante load impacts and cost-effectiveness values for </w:t>
            </w:r>
            <w:r w:rsidR="009516CF">
              <w:t xml:space="preserve">LED </w:t>
            </w:r>
            <w:r w:rsidR="00367395">
              <w:t>Globe</w:t>
            </w:r>
            <w:r w:rsidR="009516CF">
              <w:t xml:space="preserve"> Lighting. </w:t>
            </w:r>
            <w:r w:rsidR="00D932D0">
              <w:t xml:space="preserve">Savings calculation methodology </w:t>
            </w:r>
            <w:r w:rsidR="008C5E33">
              <w:t>was taken directly from DEER 2019</w:t>
            </w:r>
            <w:r w:rsidR="000E513E">
              <w:t>,</w:t>
            </w:r>
            <w:r w:rsidR="00644C17">
              <w:t xml:space="preserve"> while costing methodology </w:t>
            </w:r>
            <w:r w:rsidR="00AB3FF7">
              <w:t xml:space="preserve">and eligibility requirements </w:t>
            </w:r>
            <w:r w:rsidR="00644C17">
              <w:t>w</w:t>
            </w:r>
            <w:r w:rsidR="00AB2E40">
              <w:t>ere</w:t>
            </w:r>
            <w:r w:rsidR="00644C17">
              <w:t xml:space="preserve"> taken from </w:t>
            </w:r>
            <w:r w:rsidR="00312E9C" w:rsidRPr="00933F52">
              <w:rPr>
                <w:i/>
              </w:rPr>
              <w:t>PGECOLTG164 R7</w:t>
            </w:r>
            <w:r w:rsidR="00644C17" w:rsidRPr="00933F52">
              <w:rPr>
                <w:i/>
              </w:rPr>
              <w:t xml:space="preserve"> LED Globe</w:t>
            </w:r>
            <w:r w:rsidR="008C5E33">
              <w:t xml:space="preserve">. </w:t>
            </w:r>
            <w:r w:rsidR="00644C17">
              <w:t>Only</w:t>
            </w:r>
            <w:r w:rsidR="0051373B">
              <w:t xml:space="preserve"> </w:t>
            </w:r>
            <w:r w:rsidR="006E5455">
              <w:t>differences are explained here.</w:t>
            </w:r>
            <w:r w:rsidR="00DB10D9">
              <w:rPr>
                <w:rFonts w:ascii="Arial" w:hAnsi="Arial" w:cs="Arial"/>
              </w:rPr>
              <w:t xml:space="preserve"> </w:t>
            </w:r>
            <w:r w:rsidR="00DB10D9">
              <w:t xml:space="preserve"> </w:t>
            </w:r>
          </w:p>
        </w:tc>
      </w:tr>
      <w:tr w:rsidR="009A2332" w14:paraId="369C5B93" w14:textId="77777777" w:rsidTr="00B551E4">
        <w:trPr>
          <w:trHeight w:val="576"/>
        </w:trPr>
        <w:tc>
          <w:tcPr>
            <w:tcW w:w="3865" w:type="dxa"/>
          </w:tcPr>
          <w:p w14:paraId="3E64C4BE" w14:textId="0CE1557B" w:rsidR="009A2332" w:rsidRDefault="009A2332" w:rsidP="009A2332">
            <w:r>
              <w:rPr>
                <w:rStyle w:val="Strong"/>
                <w:rFonts w:asciiTheme="minorHAnsi" w:hAnsiTheme="minorHAnsi"/>
                <w:szCs w:val="22"/>
              </w:rPr>
              <w:t>1.1 Measure &amp; Baseline</w:t>
            </w:r>
          </w:p>
        </w:tc>
        <w:tc>
          <w:tcPr>
            <w:tcW w:w="5490" w:type="dxa"/>
          </w:tcPr>
          <w:p w14:paraId="3ADC75B4" w14:textId="0E2DE8C7" w:rsidR="009A2332" w:rsidRPr="00283641" w:rsidRDefault="008B6976" w:rsidP="00464114">
            <w:r w:rsidRPr="00283641">
              <w:t xml:space="preserve">Please refer to </w:t>
            </w:r>
            <w:r w:rsidR="00A33F4B" w:rsidRPr="00933F52">
              <w:rPr>
                <w:i/>
              </w:rPr>
              <w:t>PGECOLTG164 R8 LED Globe</w:t>
            </w:r>
            <w:r w:rsidR="00A33F4B" w:rsidRPr="00283641">
              <w:t>.xlsx</w:t>
            </w:r>
            <w:r w:rsidRPr="00283641">
              <w:t xml:space="preserve"> Calculation Template for the list of measure codes and baseline condition.</w:t>
            </w:r>
          </w:p>
        </w:tc>
      </w:tr>
      <w:tr w:rsidR="009A2332" w14:paraId="7CE0AC9F" w14:textId="77777777" w:rsidTr="00B551E4">
        <w:trPr>
          <w:trHeight w:val="576"/>
        </w:trPr>
        <w:tc>
          <w:tcPr>
            <w:tcW w:w="3865" w:type="dxa"/>
          </w:tcPr>
          <w:p w14:paraId="2771E06F" w14:textId="3B991165" w:rsidR="009A2332" w:rsidRDefault="009A2332" w:rsidP="009A2332">
            <w:r>
              <w:rPr>
                <w:rStyle w:val="Strong"/>
                <w:rFonts w:asciiTheme="minorHAnsi" w:hAnsiTheme="minorHAnsi"/>
                <w:szCs w:val="22"/>
              </w:rPr>
              <w:t>1.2 Technical Description</w:t>
            </w:r>
          </w:p>
        </w:tc>
        <w:tc>
          <w:tcPr>
            <w:tcW w:w="5490" w:type="dxa"/>
          </w:tcPr>
          <w:p w14:paraId="56BBC77B" w14:textId="77777777" w:rsidR="009A2332" w:rsidRDefault="009A2332" w:rsidP="009A2332"/>
        </w:tc>
      </w:tr>
      <w:tr w:rsidR="009A2332" w14:paraId="6A22A103" w14:textId="77777777" w:rsidTr="00B551E4">
        <w:trPr>
          <w:trHeight w:val="576"/>
        </w:trPr>
        <w:tc>
          <w:tcPr>
            <w:tcW w:w="3865" w:type="dxa"/>
          </w:tcPr>
          <w:p w14:paraId="524B4207" w14:textId="7A3D34FE" w:rsidR="009A2332" w:rsidRDefault="009A2332" w:rsidP="009A2332">
            <w:r w:rsidRPr="009A2332">
              <w:rPr>
                <w:rStyle w:val="Strong"/>
                <w:rFonts w:asciiTheme="minorHAnsi" w:hAnsiTheme="minorHAnsi"/>
                <w:b w:val="0"/>
                <w:szCs w:val="22"/>
              </w:rPr>
              <w:t>Measures</w:t>
            </w:r>
          </w:p>
        </w:tc>
        <w:tc>
          <w:tcPr>
            <w:tcW w:w="5490" w:type="dxa"/>
          </w:tcPr>
          <w:p w14:paraId="2C30E089" w14:textId="4D72549E" w:rsidR="009A2332" w:rsidRPr="00283641" w:rsidRDefault="00283641" w:rsidP="00283641">
            <w:r>
              <w:t>Please r</w:t>
            </w:r>
            <w:r w:rsidR="00B6018D" w:rsidRPr="00283641">
              <w:t xml:space="preserve">efer to </w:t>
            </w:r>
            <w:r w:rsidR="00A33F4B" w:rsidRPr="00933F52">
              <w:rPr>
                <w:i/>
              </w:rPr>
              <w:t>PGECOLTG164 R8 LED Globe.xlsx</w:t>
            </w:r>
            <w:r w:rsidR="00464114" w:rsidRPr="00283641">
              <w:t xml:space="preserve"> for detail measure descriptions.</w:t>
            </w:r>
          </w:p>
        </w:tc>
      </w:tr>
      <w:tr w:rsidR="009A2332" w14:paraId="59049B71" w14:textId="77777777" w:rsidTr="00283641">
        <w:trPr>
          <w:trHeight w:val="3482"/>
        </w:trPr>
        <w:tc>
          <w:tcPr>
            <w:tcW w:w="3865" w:type="dxa"/>
          </w:tcPr>
          <w:p w14:paraId="4D87E79A" w14:textId="1926E44B" w:rsidR="009A2332" w:rsidRDefault="009A2332" w:rsidP="009A2332">
            <w:r w:rsidRPr="009A2332">
              <w:rPr>
                <w:rStyle w:val="Strong"/>
                <w:rFonts w:asciiTheme="minorHAnsi" w:hAnsiTheme="minorHAnsi"/>
                <w:b w:val="0"/>
                <w:szCs w:val="22"/>
              </w:rPr>
              <w:t>Code for All Measures</w:t>
            </w:r>
          </w:p>
        </w:tc>
        <w:tc>
          <w:tcPr>
            <w:tcW w:w="5490" w:type="dxa"/>
          </w:tcPr>
          <w:tbl>
            <w:tblPr>
              <w:tblW w:w="2612" w:type="dxa"/>
              <w:tblLook w:val="04A0" w:firstRow="1" w:lastRow="0" w:firstColumn="1" w:lastColumn="0" w:noHBand="0" w:noVBand="1"/>
            </w:tblPr>
            <w:tblGrid>
              <w:gridCol w:w="1116"/>
              <w:gridCol w:w="1496"/>
            </w:tblGrid>
            <w:tr w:rsidR="00B87B21" w:rsidRPr="00B87B21" w14:paraId="52D8ADAD" w14:textId="77777777" w:rsidTr="00B87B21">
              <w:trPr>
                <w:trHeight w:val="300"/>
              </w:trPr>
              <w:tc>
                <w:tcPr>
                  <w:tcW w:w="1116" w:type="dxa"/>
                  <w:tcBorders>
                    <w:top w:val="nil"/>
                    <w:left w:val="nil"/>
                    <w:bottom w:val="nil"/>
                    <w:right w:val="nil"/>
                  </w:tcBorders>
                  <w:shd w:val="clear" w:color="auto" w:fill="auto"/>
                  <w:noWrap/>
                  <w:vAlign w:val="bottom"/>
                  <w:hideMark/>
                </w:tcPr>
                <w:p w14:paraId="1F0F3A5D" w14:textId="77777777" w:rsidR="00B87B21" w:rsidRPr="00B87B21" w:rsidRDefault="00B87B21" w:rsidP="00B87B21">
                  <w:pPr>
                    <w:jc w:val="center"/>
                    <w:rPr>
                      <w:rFonts w:ascii="Calibri" w:hAnsi="Calibri"/>
                      <w:color w:val="000000"/>
                      <w:sz w:val="21"/>
                      <w:szCs w:val="21"/>
                      <w:u w:val="single"/>
                    </w:rPr>
                  </w:pPr>
                  <w:r w:rsidRPr="00B87B21">
                    <w:rPr>
                      <w:rFonts w:ascii="Calibri" w:hAnsi="Calibri"/>
                      <w:color w:val="000000"/>
                      <w:sz w:val="21"/>
                      <w:szCs w:val="21"/>
                      <w:u w:val="single"/>
                    </w:rPr>
                    <w:t>SCE Code</w:t>
                  </w:r>
                </w:p>
              </w:tc>
              <w:tc>
                <w:tcPr>
                  <w:tcW w:w="1496" w:type="dxa"/>
                  <w:tcBorders>
                    <w:top w:val="nil"/>
                    <w:left w:val="nil"/>
                    <w:bottom w:val="nil"/>
                    <w:right w:val="nil"/>
                  </w:tcBorders>
                  <w:shd w:val="clear" w:color="auto" w:fill="auto"/>
                  <w:noWrap/>
                  <w:vAlign w:val="bottom"/>
                  <w:hideMark/>
                </w:tcPr>
                <w:p w14:paraId="263ED0B0" w14:textId="77777777" w:rsidR="00B87B21" w:rsidRPr="00B87B21" w:rsidRDefault="00B87B21" w:rsidP="00B87B21">
                  <w:pPr>
                    <w:jc w:val="center"/>
                    <w:rPr>
                      <w:rFonts w:ascii="Calibri" w:hAnsi="Calibri"/>
                      <w:color w:val="000000"/>
                      <w:sz w:val="21"/>
                      <w:szCs w:val="21"/>
                      <w:u w:val="single"/>
                    </w:rPr>
                  </w:pPr>
                  <w:r w:rsidRPr="00B87B21">
                    <w:rPr>
                      <w:rFonts w:ascii="Calibri" w:hAnsi="Calibri"/>
                      <w:color w:val="000000"/>
                      <w:sz w:val="21"/>
                      <w:szCs w:val="21"/>
                      <w:u w:val="single"/>
                    </w:rPr>
                    <w:t>PG&amp;E Code</w:t>
                  </w:r>
                </w:p>
              </w:tc>
            </w:tr>
            <w:tr w:rsidR="00B87B21" w:rsidRPr="00B87B21" w14:paraId="20482874" w14:textId="77777777" w:rsidTr="00B87B21">
              <w:trPr>
                <w:trHeight w:val="300"/>
              </w:trPr>
              <w:tc>
                <w:tcPr>
                  <w:tcW w:w="1116" w:type="dxa"/>
                  <w:tcBorders>
                    <w:top w:val="nil"/>
                    <w:left w:val="nil"/>
                    <w:bottom w:val="nil"/>
                    <w:right w:val="nil"/>
                  </w:tcBorders>
                  <w:shd w:val="clear" w:color="auto" w:fill="auto"/>
                  <w:noWrap/>
                  <w:vAlign w:val="bottom"/>
                  <w:hideMark/>
                </w:tcPr>
                <w:p w14:paraId="5D8BB976" w14:textId="77777777" w:rsidR="00B87B21" w:rsidRPr="00B87B21" w:rsidRDefault="00B87B21" w:rsidP="00B87B21">
                  <w:pPr>
                    <w:jc w:val="center"/>
                    <w:rPr>
                      <w:rFonts w:ascii="Calibri" w:hAnsi="Calibri"/>
                      <w:color w:val="000000"/>
                      <w:sz w:val="21"/>
                      <w:szCs w:val="21"/>
                    </w:rPr>
                  </w:pPr>
                  <w:r w:rsidRPr="00B87B21">
                    <w:rPr>
                      <w:rFonts w:ascii="Calibri" w:hAnsi="Calibri"/>
                      <w:color w:val="000000"/>
                      <w:sz w:val="21"/>
                      <w:szCs w:val="21"/>
                    </w:rPr>
                    <w:t>LT-20537</w:t>
                  </w:r>
                </w:p>
              </w:tc>
              <w:tc>
                <w:tcPr>
                  <w:tcW w:w="1496" w:type="dxa"/>
                  <w:tcBorders>
                    <w:top w:val="nil"/>
                    <w:left w:val="nil"/>
                    <w:bottom w:val="nil"/>
                    <w:right w:val="nil"/>
                  </w:tcBorders>
                  <w:shd w:val="clear" w:color="auto" w:fill="auto"/>
                  <w:noWrap/>
                  <w:vAlign w:val="center"/>
                  <w:hideMark/>
                </w:tcPr>
                <w:p w14:paraId="5456C81F" w14:textId="77777777" w:rsidR="00B87B21" w:rsidRPr="00B87B21" w:rsidRDefault="00B87B21" w:rsidP="00B87B21">
                  <w:pPr>
                    <w:jc w:val="center"/>
                    <w:rPr>
                      <w:rFonts w:ascii="Calibri" w:hAnsi="Calibri"/>
                      <w:color w:val="000000"/>
                      <w:sz w:val="21"/>
                      <w:szCs w:val="21"/>
                    </w:rPr>
                  </w:pPr>
                  <w:r w:rsidRPr="00B87B21">
                    <w:rPr>
                      <w:rFonts w:ascii="Calibri" w:hAnsi="Calibri"/>
                      <w:color w:val="000000"/>
                      <w:sz w:val="21"/>
                      <w:szCs w:val="21"/>
                    </w:rPr>
                    <w:t>LT463</w:t>
                  </w:r>
                </w:p>
              </w:tc>
            </w:tr>
            <w:tr w:rsidR="00B87B21" w:rsidRPr="00B87B21" w14:paraId="03EDF2C3" w14:textId="77777777" w:rsidTr="00B87B21">
              <w:trPr>
                <w:trHeight w:val="300"/>
              </w:trPr>
              <w:tc>
                <w:tcPr>
                  <w:tcW w:w="1116" w:type="dxa"/>
                  <w:tcBorders>
                    <w:top w:val="nil"/>
                    <w:left w:val="nil"/>
                    <w:bottom w:val="nil"/>
                    <w:right w:val="nil"/>
                  </w:tcBorders>
                  <w:shd w:val="clear" w:color="auto" w:fill="auto"/>
                  <w:noWrap/>
                  <w:vAlign w:val="bottom"/>
                  <w:hideMark/>
                </w:tcPr>
                <w:p w14:paraId="0B449FCB" w14:textId="77777777" w:rsidR="00B87B21" w:rsidRPr="00B87B21" w:rsidRDefault="00B87B21" w:rsidP="00B87B21">
                  <w:pPr>
                    <w:jc w:val="center"/>
                    <w:rPr>
                      <w:rFonts w:ascii="Calibri" w:hAnsi="Calibri"/>
                      <w:color w:val="000000"/>
                      <w:sz w:val="21"/>
                      <w:szCs w:val="21"/>
                    </w:rPr>
                  </w:pPr>
                  <w:r w:rsidRPr="00B87B21">
                    <w:rPr>
                      <w:rFonts w:ascii="Calibri" w:hAnsi="Calibri"/>
                      <w:color w:val="000000"/>
                      <w:sz w:val="21"/>
                      <w:szCs w:val="21"/>
                    </w:rPr>
                    <w:t>LT-20538</w:t>
                  </w:r>
                </w:p>
              </w:tc>
              <w:tc>
                <w:tcPr>
                  <w:tcW w:w="1496" w:type="dxa"/>
                  <w:tcBorders>
                    <w:top w:val="nil"/>
                    <w:left w:val="nil"/>
                    <w:bottom w:val="nil"/>
                    <w:right w:val="nil"/>
                  </w:tcBorders>
                  <w:shd w:val="clear" w:color="auto" w:fill="auto"/>
                  <w:noWrap/>
                  <w:vAlign w:val="center"/>
                  <w:hideMark/>
                </w:tcPr>
                <w:p w14:paraId="62B2E451" w14:textId="77777777" w:rsidR="00B87B21" w:rsidRPr="00B87B21" w:rsidRDefault="00B87B21" w:rsidP="00B87B21">
                  <w:pPr>
                    <w:jc w:val="center"/>
                    <w:rPr>
                      <w:rFonts w:ascii="Calibri" w:hAnsi="Calibri"/>
                      <w:color w:val="000000"/>
                      <w:sz w:val="21"/>
                      <w:szCs w:val="21"/>
                    </w:rPr>
                  </w:pPr>
                  <w:r w:rsidRPr="00B87B21">
                    <w:rPr>
                      <w:rFonts w:ascii="Calibri" w:hAnsi="Calibri"/>
                      <w:color w:val="000000"/>
                      <w:sz w:val="21"/>
                      <w:szCs w:val="21"/>
                    </w:rPr>
                    <w:t>LT464</w:t>
                  </w:r>
                </w:p>
              </w:tc>
            </w:tr>
            <w:tr w:rsidR="00B87B21" w:rsidRPr="00B87B21" w14:paraId="229B7C91" w14:textId="77777777" w:rsidTr="00B87B21">
              <w:trPr>
                <w:trHeight w:val="300"/>
              </w:trPr>
              <w:tc>
                <w:tcPr>
                  <w:tcW w:w="1116" w:type="dxa"/>
                  <w:tcBorders>
                    <w:top w:val="nil"/>
                    <w:left w:val="nil"/>
                    <w:bottom w:val="nil"/>
                    <w:right w:val="nil"/>
                  </w:tcBorders>
                  <w:shd w:val="clear" w:color="auto" w:fill="auto"/>
                  <w:noWrap/>
                  <w:vAlign w:val="bottom"/>
                  <w:hideMark/>
                </w:tcPr>
                <w:p w14:paraId="5A86D591" w14:textId="77777777" w:rsidR="00B87B21" w:rsidRPr="00B87B21" w:rsidRDefault="00B87B21" w:rsidP="00B87B21">
                  <w:pPr>
                    <w:jc w:val="center"/>
                    <w:rPr>
                      <w:rFonts w:ascii="Calibri" w:hAnsi="Calibri"/>
                      <w:color w:val="000000"/>
                      <w:sz w:val="21"/>
                      <w:szCs w:val="21"/>
                    </w:rPr>
                  </w:pPr>
                  <w:r w:rsidRPr="00B87B21">
                    <w:rPr>
                      <w:rFonts w:ascii="Calibri" w:hAnsi="Calibri"/>
                      <w:color w:val="000000"/>
                      <w:sz w:val="21"/>
                      <w:szCs w:val="21"/>
                    </w:rPr>
                    <w:t>LT-20539</w:t>
                  </w:r>
                </w:p>
              </w:tc>
              <w:tc>
                <w:tcPr>
                  <w:tcW w:w="1496" w:type="dxa"/>
                  <w:tcBorders>
                    <w:top w:val="nil"/>
                    <w:left w:val="nil"/>
                    <w:bottom w:val="nil"/>
                    <w:right w:val="nil"/>
                  </w:tcBorders>
                  <w:shd w:val="clear" w:color="auto" w:fill="auto"/>
                  <w:noWrap/>
                  <w:vAlign w:val="center"/>
                  <w:hideMark/>
                </w:tcPr>
                <w:p w14:paraId="01BBF465" w14:textId="77777777" w:rsidR="00B87B21" w:rsidRPr="00B87B21" w:rsidRDefault="00B87B21" w:rsidP="00B87B21">
                  <w:pPr>
                    <w:jc w:val="center"/>
                    <w:rPr>
                      <w:rFonts w:ascii="Calibri" w:hAnsi="Calibri"/>
                      <w:color w:val="000000"/>
                      <w:sz w:val="21"/>
                      <w:szCs w:val="21"/>
                    </w:rPr>
                  </w:pPr>
                  <w:r w:rsidRPr="00B87B21">
                    <w:rPr>
                      <w:rFonts w:ascii="Calibri" w:hAnsi="Calibri"/>
                      <w:color w:val="000000"/>
                      <w:sz w:val="21"/>
                      <w:szCs w:val="21"/>
                    </w:rPr>
                    <w:t>LT465</w:t>
                  </w:r>
                </w:p>
              </w:tc>
            </w:tr>
            <w:tr w:rsidR="00B87B21" w:rsidRPr="00B87B21" w14:paraId="1D15B53A" w14:textId="77777777" w:rsidTr="00B87B21">
              <w:trPr>
                <w:trHeight w:val="300"/>
              </w:trPr>
              <w:tc>
                <w:tcPr>
                  <w:tcW w:w="1116" w:type="dxa"/>
                  <w:tcBorders>
                    <w:top w:val="nil"/>
                    <w:left w:val="nil"/>
                    <w:bottom w:val="nil"/>
                    <w:right w:val="nil"/>
                  </w:tcBorders>
                  <w:shd w:val="clear" w:color="auto" w:fill="auto"/>
                  <w:noWrap/>
                  <w:vAlign w:val="bottom"/>
                  <w:hideMark/>
                </w:tcPr>
                <w:p w14:paraId="42069128" w14:textId="77777777" w:rsidR="00B87B21" w:rsidRPr="00B87B21" w:rsidRDefault="00B87B21" w:rsidP="00B87B21">
                  <w:pPr>
                    <w:jc w:val="center"/>
                    <w:rPr>
                      <w:rFonts w:ascii="Calibri" w:hAnsi="Calibri"/>
                      <w:color w:val="000000"/>
                      <w:sz w:val="21"/>
                      <w:szCs w:val="21"/>
                    </w:rPr>
                  </w:pPr>
                  <w:r w:rsidRPr="00B87B21">
                    <w:rPr>
                      <w:rFonts w:ascii="Calibri" w:hAnsi="Calibri"/>
                      <w:color w:val="000000"/>
                      <w:sz w:val="21"/>
                      <w:szCs w:val="21"/>
                    </w:rPr>
                    <w:t>LT-20540</w:t>
                  </w:r>
                </w:p>
              </w:tc>
              <w:tc>
                <w:tcPr>
                  <w:tcW w:w="1496" w:type="dxa"/>
                  <w:tcBorders>
                    <w:top w:val="nil"/>
                    <w:left w:val="nil"/>
                    <w:bottom w:val="nil"/>
                    <w:right w:val="nil"/>
                  </w:tcBorders>
                  <w:shd w:val="clear" w:color="auto" w:fill="auto"/>
                  <w:noWrap/>
                  <w:vAlign w:val="center"/>
                  <w:hideMark/>
                </w:tcPr>
                <w:p w14:paraId="10FB8B25" w14:textId="77777777" w:rsidR="00B87B21" w:rsidRPr="00B87B21" w:rsidRDefault="00B87B21" w:rsidP="00B87B21">
                  <w:pPr>
                    <w:jc w:val="center"/>
                    <w:rPr>
                      <w:rFonts w:ascii="Calibri" w:hAnsi="Calibri"/>
                      <w:color w:val="000000"/>
                      <w:sz w:val="21"/>
                      <w:szCs w:val="21"/>
                    </w:rPr>
                  </w:pPr>
                  <w:r w:rsidRPr="00B87B21">
                    <w:rPr>
                      <w:rFonts w:ascii="Calibri" w:hAnsi="Calibri"/>
                      <w:color w:val="000000"/>
                      <w:sz w:val="21"/>
                      <w:szCs w:val="21"/>
                    </w:rPr>
                    <w:t>LT466</w:t>
                  </w:r>
                </w:p>
              </w:tc>
            </w:tr>
            <w:tr w:rsidR="00B87B21" w:rsidRPr="00B87B21" w14:paraId="721631AB" w14:textId="77777777" w:rsidTr="00B87B21">
              <w:trPr>
                <w:trHeight w:val="300"/>
              </w:trPr>
              <w:tc>
                <w:tcPr>
                  <w:tcW w:w="1116" w:type="dxa"/>
                  <w:tcBorders>
                    <w:top w:val="nil"/>
                    <w:left w:val="nil"/>
                    <w:bottom w:val="nil"/>
                    <w:right w:val="nil"/>
                  </w:tcBorders>
                  <w:shd w:val="clear" w:color="auto" w:fill="auto"/>
                  <w:noWrap/>
                  <w:vAlign w:val="bottom"/>
                  <w:hideMark/>
                </w:tcPr>
                <w:p w14:paraId="64D6410B" w14:textId="77777777" w:rsidR="00B87B21" w:rsidRPr="00B87B21" w:rsidRDefault="00B87B21" w:rsidP="00B87B21">
                  <w:pPr>
                    <w:jc w:val="center"/>
                    <w:rPr>
                      <w:rFonts w:ascii="Calibri" w:hAnsi="Calibri"/>
                      <w:color w:val="000000"/>
                      <w:sz w:val="21"/>
                      <w:szCs w:val="21"/>
                    </w:rPr>
                  </w:pPr>
                  <w:r w:rsidRPr="00B87B21">
                    <w:rPr>
                      <w:rFonts w:ascii="Calibri" w:hAnsi="Calibri"/>
                      <w:color w:val="000000"/>
                      <w:sz w:val="21"/>
                      <w:szCs w:val="21"/>
                    </w:rPr>
                    <w:t>LT-20541</w:t>
                  </w:r>
                </w:p>
              </w:tc>
              <w:tc>
                <w:tcPr>
                  <w:tcW w:w="1496" w:type="dxa"/>
                  <w:tcBorders>
                    <w:top w:val="nil"/>
                    <w:left w:val="nil"/>
                    <w:bottom w:val="nil"/>
                    <w:right w:val="nil"/>
                  </w:tcBorders>
                  <w:shd w:val="clear" w:color="auto" w:fill="auto"/>
                  <w:noWrap/>
                  <w:vAlign w:val="center"/>
                  <w:hideMark/>
                </w:tcPr>
                <w:p w14:paraId="0A8A2E12" w14:textId="77777777" w:rsidR="00B87B21" w:rsidRPr="00B87B21" w:rsidRDefault="00B87B21" w:rsidP="00B87B21">
                  <w:pPr>
                    <w:jc w:val="center"/>
                    <w:rPr>
                      <w:rFonts w:ascii="Calibri" w:hAnsi="Calibri"/>
                      <w:color w:val="000000"/>
                      <w:sz w:val="21"/>
                      <w:szCs w:val="21"/>
                    </w:rPr>
                  </w:pPr>
                  <w:r w:rsidRPr="00B87B21">
                    <w:rPr>
                      <w:rFonts w:ascii="Calibri" w:hAnsi="Calibri"/>
                      <w:color w:val="000000"/>
                      <w:sz w:val="21"/>
                      <w:szCs w:val="21"/>
                    </w:rPr>
                    <w:t>LT467</w:t>
                  </w:r>
                </w:p>
              </w:tc>
            </w:tr>
            <w:tr w:rsidR="00B87B21" w:rsidRPr="00B87B21" w14:paraId="56F45226" w14:textId="77777777" w:rsidTr="00B87B21">
              <w:trPr>
                <w:trHeight w:val="300"/>
              </w:trPr>
              <w:tc>
                <w:tcPr>
                  <w:tcW w:w="1116" w:type="dxa"/>
                  <w:tcBorders>
                    <w:top w:val="nil"/>
                    <w:left w:val="nil"/>
                    <w:bottom w:val="nil"/>
                    <w:right w:val="nil"/>
                  </w:tcBorders>
                  <w:shd w:val="clear" w:color="auto" w:fill="auto"/>
                  <w:noWrap/>
                  <w:vAlign w:val="bottom"/>
                  <w:hideMark/>
                </w:tcPr>
                <w:p w14:paraId="587C51C0" w14:textId="77777777" w:rsidR="00B87B21" w:rsidRPr="00B87B21" w:rsidRDefault="00B87B21" w:rsidP="00B87B21">
                  <w:pPr>
                    <w:jc w:val="center"/>
                    <w:rPr>
                      <w:rFonts w:ascii="Calibri" w:hAnsi="Calibri"/>
                      <w:color w:val="000000"/>
                      <w:sz w:val="21"/>
                      <w:szCs w:val="21"/>
                    </w:rPr>
                  </w:pPr>
                  <w:r w:rsidRPr="00B87B21">
                    <w:rPr>
                      <w:rFonts w:ascii="Calibri" w:hAnsi="Calibri"/>
                      <w:color w:val="000000"/>
                      <w:sz w:val="21"/>
                      <w:szCs w:val="21"/>
                    </w:rPr>
                    <w:t>LT-20542</w:t>
                  </w:r>
                </w:p>
              </w:tc>
              <w:tc>
                <w:tcPr>
                  <w:tcW w:w="1496" w:type="dxa"/>
                  <w:tcBorders>
                    <w:top w:val="nil"/>
                    <w:left w:val="nil"/>
                    <w:bottom w:val="nil"/>
                    <w:right w:val="nil"/>
                  </w:tcBorders>
                  <w:shd w:val="clear" w:color="auto" w:fill="auto"/>
                  <w:noWrap/>
                  <w:vAlign w:val="center"/>
                  <w:hideMark/>
                </w:tcPr>
                <w:p w14:paraId="34590A7E" w14:textId="77777777" w:rsidR="00B87B21" w:rsidRPr="00B87B21" w:rsidRDefault="00B87B21" w:rsidP="00B87B21">
                  <w:pPr>
                    <w:jc w:val="center"/>
                    <w:rPr>
                      <w:rFonts w:ascii="Calibri" w:hAnsi="Calibri"/>
                      <w:color w:val="000000"/>
                      <w:sz w:val="21"/>
                      <w:szCs w:val="21"/>
                    </w:rPr>
                  </w:pPr>
                  <w:r w:rsidRPr="00B87B21">
                    <w:rPr>
                      <w:rFonts w:ascii="Calibri" w:hAnsi="Calibri"/>
                      <w:color w:val="000000"/>
                      <w:sz w:val="21"/>
                      <w:szCs w:val="21"/>
                    </w:rPr>
                    <w:t>LT468</w:t>
                  </w:r>
                </w:p>
              </w:tc>
            </w:tr>
            <w:tr w:rsidR="00B87B21" w:rsidRPr="00B87B21" w14:paraId="7DE0C8A4" w14:textId="77777777" w:rsidTr="00B87B21">
              <w:trPr>
                <w:trHeight w:val="300"/>
              </w:trPr>
              <w:tc>
                <w:tcPr>
                  <w:tcW w:w="1116" w:type="dxa"/>
                  <w:tcBorders>
                    <w:top w:val="nil"/>
                    <w:left w:val="nil"/>
                    <w:bottom w:val="nil"/>
                    <w:right w:val="nil"/>
                  </w:tcBorders>
                  <w:shd w:val="clear" w:color="auto" w:fill="auto"/>
                  <w:noWrap/>
                  <w:vAlign w:val="bottom"/>
                  <w:hideMark/>
                </w:tcPr>
                <w:p w14:paraId="7600557E" w14:textId="77777777" w:rsidR="00B87B21" w:rsidRPr="00B87B21" w:rsidRDefault="00B87B21" w:rsidP="00B87B21">
                  <w:pPr>
                    <w:jc w:val="center"/>
                    <w:rPr>
                      <w:rFonts w:ascii="Calibri" w:hAnsi="Calibri"/>
                      <w:color w:val="000000"/>
                      <w:sz w:val="21"/>
                      <w:szCs w:val="21"/>
                    </w:rPr>
                  </w:pPr>
                  <w:r w:rsidRPr="00B87B21">
                    <w:rPr>
                      <w:rFonts w:ascii="Calibri" w:hAnsi="Calibri"/>
                      <w:color w:val="000000"/>
                      <w:sz w:val="21"/>
                      <w:szCs w:val="21"/>
                    </w:rPr>
                    <w:t>LT-20544</w:t>
                  </w:r>
                </w:p>
              </w:tc>
              <w:tc>
                <w:tcPr>
                  <w:tcW w:w="1496" w:type="dxa"/>
                  <w:tcBorders>
                    <w:top w:val="nil"/>
                    <w:left w:val="nil"/>
                    <w:bottom w:val="nil"/>
                    <w:right w:val="nil"/>
                  </w:tcBorders>
                  <w:shd w:val="clear" w:color="auto" w:fill="auto"/>
                  <w:noWrap/>
                  <w:vAlign w:val="center"/>
                  <w:hideMark/>
                </w:tcPr>
                <w:p w14:paraId="05DCACE0" w14:textId="77777777" w:rsidR="00B87B21" w:rsidRPr="00B87B21" w:rsidRDefault="00B87B21" w:rsidP="00B87B21">
                  <w:pPr>
                    <w:jc w:val="center"/>
                    <w:rPr>
                      <w:rFonts w:ascii="Calibri" w:hAnsi="Calibri"/>
                      <w:color w:val="000000"/>
                      <w:sz w:val="21"/>
                      <w:szCs w:val="21"/>
                    </w:rPr>
                  </w:pPr>
                  <w:r w:rsidRPr="00B87B21">
                    <w:rPr>
                      <w:rFonts w:ascii="Calibri" w:hAnsi="Calibri"/>
                      <w:color w:val="000000"/>
                      <w:sz w:val="21"/>
                      <w:szCs w:val="21"/>
                    </w:rPr>
                    <w:t>LT469</w:t>
                  </w:r>
                </w:p>
              </w:tc>
            </w:tr>
            <w:tr w:rsidR="00B87B21" w:rsidRPr="00B87B21" w14:paraId="64E9E4F2" w14:textId="77777777" w:rsidTr="00B87B21">
              <w:trPr>
                <w:trHeight w:val="300"/>
              </w:trPr>
              <w:tc>
                <w:tcPr>
                  <w:tcW w:w="1116" w:type="dxa"/>
                  <w:tcBorders>
                    <w:top w:val="nil"/>
                    <w:left w:val="nil"/>
                    <w:bottom w:val="nil"/>
                    <w:right w:val="nil"/>
                  </w:tcBorders>
                  <w:shd w:val="clear" w:color="auto" w:fill="auto"/>
                  <w:noWrap/>
                  <w:vAlign w:val="bottom"/>
                  <w:hideMark/>
                </w:tcPr>
                <w:p w14:paraId="337E2F6B" w14:textId="77777777" w:rsidR="00B87B21" w:rsidRPr="00B87B21" w:rsidRDefault="00B87B21" w:rsidP="00B87B21">
                  <w:pPr>
                    <w:jc w:val="center"/>
                    <w:rPr>
                      <w:rFonts w:ascii="Calibri" w:hAnsi="Calibri"/>
                      <w:color w:val="000000"/>
                      <w:sz w:val="21"/>
                      <w:szCs w:val="21"/>
                    </w:rPr>
                  </w:pPr>
                  <w:r w:rsidRPr="00B87B21">
                    <w:rPr>
                      <w:rFonts w:ascii="Calibri" w:hAnsi="Calibri"/>
                      <w:color w:val="000000"/>
                      <w:sz w:val="21"/>
                      <w:szCs w:val="21"/>
                    </w:rPr>
                    <w:t>LT-20545</w:t>
                  </w:r>
                </w:p>
              </w:tc>
              <w:tc>
                <w:tcPr>
                  <w:tcW w:w="1496" w:type="dxa"/>
                  <w:tcBorders>
                    <w:top w:val="nil"/>
                    <w:left w:val="nil"/>
                    <w:bottom w:val="nil"/>
                    <w:right w:val="nil"/>
                  </w:tcBorders>
                  <w:shd w:val="clear" w:color="auto" w:fill="auto"/>
                  <w:noWrap/>
                  <w:vAlign w:val="center"/>
                  <w:hideMark/>
                </w:tcPr>
                <w:p w14:paraId="0AEDEEAC" w14:textId="77777777" w:rsidR="00B87B21" w:rsidRPr="00B87B21" w:rsidRDefault="00B87B21" w:rsidP="00B87B21">
                  <w:pPr>
                    <w:jc w:val="center"/>
                    <w:rPr>
                      <w:rFonts w:ascii="Calibri" w:hAnsi="Calibri"/>
                      <w:color w:val="000000"/>
                      <w:sz w:val="21"/>
                      <w:szCs w:val="21"/>
                    </w:rPr>
                  </w:pPr>
                  <w:r w:rsidRPr="00B87B21">
                    <w:rPr>
                      <w:rFonts w:ascii="Calibri" w:hAnsi="Calibri"/>
                      <w:color w:val="000000"/>
                      <w:sz w:val="21"/>
                      <w:szCs w:val="21"/>
                    </w:rPr>
                    <w:t>LT470</w:t>
                  </w:r>
                </w:p>
              </w:tc>
            </w:tr>
            <w:tr w:rsidR="00B87B21" w:rsidRPr="00B87B21" w14:paraId="7D270D98" w14:textId="77777777" w:rsidTr="00B87B21">
              <w:trPr>
                <w:trHeight w:val="300"/>
              </w:trPr>
              <w:tc>
                <w:tcPr>
                  <w:tcW w:w="1116" w:type="dxa"/>
                  <w:tcBorders>
                    <w:top w:val="nil"/>
                    <w:left w:val="nil"/>
                    <w:bottom w:val="nil"/>
                    <w:right w:val="nil"/>
                  </w:tcBorders>
                  <w:shd w:val="clear" w:color="auto" w:fill="auto"/>
                  <w:noWrap/>
                  <w:vAlign w:val="bottom"/>
                  <w:hideMark/>
                </w:tcPr>
                <w:p w14:paraId="7C00F50C" w14:textId="77777777" w:rsidR="00B87B21" w:rsidRPr="00B87B21" w:rsidRDefault="00B87B21" w:rsidP="00B87B21">
                  <w:pPr>
                    <w:jc w:val="center"/>
                    <w:rPr>
                      <w:rFonts w:ascii="Calibri" w:hAnsi="Calibri"/>
                      <w:color w:val="000000"/>
                      <w:sz w:val="21"/>
                      <w:szCs w:val="21"/>
                    </w:rPr>
                  </w:pPr>
                  <w:r w:rsidRPr="00B87B21">
                    <w:rPr>
                      <w:rFonts w:ascii="Calibri" w:hAnsi="Calibri"/>
                      <w:color w:val="000000"/>
                      <w:sz w:val="21"/>
                      <w:szCs w:val="21"/>
                    </w:rPr>
                    <w:t>LT-20546</w:t>
                  </w:r>
                </w:p>
              </w:tc>
              <w:tc>
                <w:tcPr>
                  <w:tcW w:w="1496" w:type="dxa"/>
                  <w:tcBorders>
                    <w:top w:val="nil"/>
                    <w:left w:val="nil"/>
                    <w:bottom w:val="nil"/>
                    <w:right w:val="nil"/>
                  </w:tcBorders>
                  <w:shd w:val="clear" w:color="auto" w:fill="auto"/>
                  <w:noWrap/>
                  <w:vAlign w:val="center"/>
                  <w:hideMark/>
                </w:tcPr>
                <w:p w14:paraId="4BC5C518" w14:textId="77777777" w:rsidR="00B87B21" w:rsidRPr="00B87B21" w:rsidRDefault="00B87B21" w:rsidP="00B87B21">
                  <w:pPr>
                    <w:jc w:val="center"/>
                    <w:rPr>
                      <w:rFonts w:ascii="Calibri" w:hAnsi="Calibri"/>
                      <w:color w:val="000000"/>
                      <w:sz w:val="21"/>
                      <w:szCs w:val="21"/>
                    </w:rPr>
                  </w:pPr>
                  <w:r w:rsidRPr="00B87B21">
                    <w:rPr>
                      <w:rFonts w:ascii="Calibri" w:hAnsi="Calibri"/>
                      <w:color w:val="000000"/>
                      <w:sz w:val="21"/>
                      <w:szCs w:val="21"/>
                    </w:rPr>
                    <w:t>LT471</w:t>
                  </w:r>
                </w:p>
              </w:tc>
            </w:tr>
            <w:tr w:rsidR="00B87B21" w:rsidRPr="00B87B21" w14:paraId="1F870091" w14:textId="77777777" w:rsidTr="00B87B21">
              <w:trPr>
                <w:trHeight w:val="300"/>
              </w:trPr>
              <w:tc>
                <w:tcPr>
                  <w:tcW w:w="1116" w:type="dxa"/>
                  <w:tcBorders>
                    <w:top w:val="nil"/>
                    <w:left w:val="nil"/>
                    <w:bottom w:val="nil"/>
                    <w:right w:val="nil"/>
                  </w:tcBorders>
                  <w:shd w:val="clear" w:color="auto" w:fill="auto"/>
                  <w:noWrap/>
                  <w:vAlign w:val="bottom"/>
                  <w:hideMark/>
                </w:tcPr>
                <w:p w14:paraId="5E41854A" w14:textId="77777777" w:rsidR="00B87B21" w:rsidRPr="00B87B21" w:rsidRDefault="00B87B21" w:rsidP="00B87B21">
                  <w:pPr>
                    <w:jc w:val="center"/>
                    <w:rPr>
                      <w:rFonts w:ascii="Calibri" w:hAnsi="Calibri"/>
                      <w:color w:val="000000"/>
                      <w:sz w:val="21"/>
                      <w:szCs w:val="21"/>
                    </w:rPr>
                  </w:pPr>
                  <w:r w:rsidRPr="00B87B21">
                    <w:rPr>
                      <w:rFonts w:ascii="Calibri" w:hAnsi="Calibri"/>
                      <w:color w:val="000000"/>
                      <w:sz w:val="21"/>
                      <w:szCs w:val="21"/>
                    </w:rPr>
                    <w:t>LT-20536</w:t>
                  </w:r>
                </w:p>
              </w:tc>
              <w:tc>
                <w:tcPr>
                  <w:tcW w:w="1496" w:type="dxa"/>
                  <w:tcBorders>
                    <w:top w:val="nil"/>
                    <w:left w:val="nil"/>
                    <w:bottom w:val="nil"/>
                    <w:right w:val="nil"/>
                  </w:tcBorders>
                  <w:shd w:val="clear" w:color="auto" w:fill="auto"/>
                  <w:noWrap/>
                  <w:vAlign w:val="center"/>
                  <w:hideMark/>
                </w:tcPr>
                <w:p w14:paraId="12A35881" w14:textId="77777777" w:rsidR="00B87B21" w:rsidRPr="00B87B21" w:rsidRDefault="00B87B21" w:rsidP="00B87B21">
                  <w:pPr>
                    <w:jc w:val="center"/>
                    <w:rPr>
                      <w:rFonts w:ascii="Calibri" w:hAnsi="Calibri"/>
                      <w:color w:val="000000"/>
                      <w:sz w:val="21"/>
                      <w:szCs w:val="21"/>
                    </w:rPr>
                  </w:pPr>
                  <w:r w:rsidRPr="00B87B21">
                    <w:rPr>
                      <w:rFonts w:ascii="Calibri" w:hAnsi="Calibri"/>
                      <w:color w:val="000000"/>
                      <w:sz w:val="21"/>
                      <w:szCs w:val="21"/>
                    </w:rPr>
                    <w:t>LT472</w:t>
                  </w:r>
                </w:p>
              </w:tc>
            </w:tr>
            <w:tr w:rsidR="00283641" w:rsidRPr="00B87B21" w14:paraId="2DA4B6F2" w14:textId="77777777" w:rsidTr="00B87B21">
              <w:trPr>
                <w:trHeight w:val="300"/>
              </w:trPr>
              <w:tc>
                <w:tcPr>
                  <w:tcW w:w="1116" w:type="dxa"/>
                  <w:tcBorders>
                    <w:top w:val="nil"/>
                    <w:left w:val="nil"/>
                    <w:bottom w:val="nil"/>
                    <w:right w:val="nil"/>
                  </w:tcBorders>
                  <w:shd w:val="clear" w:color="auto" w:fill="auto"/>
                  <w:noWrap/>
                  <w:vAlign w:val="bottom"/>
                </w:tcPr>
                <w:p w14:paraId="4F2BABC2" w14:textId="77777777" w:rsidR="00283641" w:rsidRPr="00B87B21" w:rsidRDefault="00283641" w:rsidP="00B87B21">
                  <w:pPr>
                    <w:jc w:val="center"/>
                    <w:rPr>
                      <w:rFonts w:ascii="Calibri" w:hAnsi="Calibri"/>
                      <w:color w:val="000000"/>
                      <w:sz w:val="20"/>
                      <w:szCs w:val="20"/>
                    </w:rPr>
                  </w:pPr>
                </w:p>
              </w:tc>
              <w:tc>
                <w:tcPr>
                  <w:tcW w:w="1496" w:type="dxa"/>
                  <w:tcBorders>
                    <w:top w:val="nil"/>
                    <w:left w:val="nil"/>
                    <w:bottom w:val="nil"/>
                    <w:right w:val="nil"/>
                  </w:tcBorders>
                  <w:shd w:val="clear" w:color="auto" w:fill="auto"/>
                  <w:noWrap/>
                  <w:vAlign w:val="center"/>
                </w:tcPr>
                <w:p w14:paraId="596909AA" w14:textId="77777777" w:rsidR="00283641" w:rsidRPr="00B87B21" w:rsidRDefault="00283641" w:rsidP="00B87B21">
                  <w:pPr>
                    <w:jc w:val="center"/>
                    <w:rPr>
                      <w:rFonts w:ascii="Calibri" w:hAnsi="Calibri"/>
                      <w:color w:val="000000"/>
                      <w:sz w:val="20"/>
                      <w:szCs w:val="20"/>
                    </w:rPr>
                  </w:pPr>
                </w:p>
              </w:tc>
            </w:tr>
          </w:tbl>
          <w:p w14:paraId="71CCCDEB" w14:textId="5AA9B316" w:rsidR="008B6976" w:rsidRDefault="008B6976" w:rsidP="009E0BAA"/>
        </w:tc>
      </w:tr>
      <w:tr w:rsidR="009A2332" w14:paraId="7696972E" w14:textId="77777777" w:rsidTr="00B551E4">
        <w:trPr>
          <w:trHeight w:val="576"/>
        </w:trPr>
        <w:tc>
          <w:tcPr>
            <w:tcW w:w="3865" w:type="dxa"/>
          </w:tcPr>
          <w:p w14:paraId="20CC2D9F" w14:textId="0410DA01" w:rsidR="009A2332" w:rsidRDefault="009A2332" w:rsidP="009A2332">
            <w:r w:rsidRPr="009A2332">
              <w:rPr>
                <w:rStyle w:val="Strong"/>
                <w:rFonts w:asciiTheme="minorHAnsi" w:hAnsiTheme="minorHAnsi"/>
                <w:b w:val="0"/>
                <w:szCs w:val="22"/>
              </w:rPr>
              <w:t>Requirements</w:t>
            </w:r>
          </w:p>
        </w:tc>
        <w:tc>
          <w:tcPr>
            <w:tcW w:w="5490" w:type="dxa"/>
          </w:tcPr>
          <w:p w14:paraId="7B3C7713" w14:textId="7E1A55D1" w:rsidR="004A2072" w:rsidRDefault="00D932D0" w:rsidP="004A2072">
            <w:pPr>
              <w:ind w:left="-18"/>
            </w:pPr>
            <w:r>
              <w:t xml:space="preserve">Please refer to </w:t>
            </w:r>
            <w:r w:rsidR="00312E9C" w:rsidRPr="00933F52">
              <w:rPr>
                <w:i/>
              </w:rPr>
              <w:t>PGECOLTG164 R7</w:t>
            </w:r>
            <w:r>
              <w:t>.</w:t>
            </w:r>
          </w:p>
          <w:p w14:paraId="59B11CB8" w14:textId="5962ECE0" w:rsidR="006E5455" w:rsidRPr="004F2A9A" w:rsidRDefault="006E5455" w:rsidP="006E5455">
            <w:pPr>
              <w:pStyle w:val="ListParagraph"/>
              <w:numPr>
                <w:ilvl w:val="0"/>
                <w:numId w:val="40"/>
              </w:numPr>
              <w:ind w:left="522"/>
            </w:pPr>
            <w:r w:rsidRPr="008B1914">
              <w:rPr>
                <w:rFonts w:ascii="Arial" w:hAnsi="Arial" w:cs="Arial"/>
                <w:sz w:val="20"/>
                <w:szCs w:val="20"/>
              </w:rPr>
              <w:t xml:space="preserve">The customer must be a residential or commercial </w:t>
            </w:r>
            <w:r w:rsidR="00B557DE">
              <w:rPr>
                <w:rFonts w:ascii="Arial" w:hAnsi="Arial" w:cs="Arial"/>
                <w:sz w:val="20"/>
                <w:szCs w:val="20"/>
              </w:rPr>
              <w:t>PG&amp;E</w:t>
            </w:r>
            <w:r w:rsidRPr="008B1914">
              <w:rPr>
                <w:rFonts w:ascii="Arial" w:hAnsi="Arial" w:cs="Arial"/>
                <w:sz w:val="20"/>
                <w:szCs w:val="20"/>
              </w:rPr>
              <w:t xml:space="preserve"> electric customer.  </w:t>
            </w:r>
          </w:p>
          <w:p w14:paraId="53FEF1FF" w14:textId="349083C6" w:rsidR="006E5455" w:rsidRDefault="006E5455" w:rsidP="006E5455">
            <w:pPr>
              <w:ind w:left="-18"/>
            </w:pPr>
            <w:r>
              <w:t xml:space="preserve">Note: Other program level restrictions and guidelines exist for this work paper. Please see the </w:t>
            </w:r>
            <w:r>
              <w:rPr>
                <w:b/>
              </w:rPr>
              <w:t xml:space="preserve">Programs Restrictions and Guidelines </w:t>
            </w:r>
            <w:r>
              <w:t xml:space="preserve">section of </w:t>
            </w:r>
            <w:r w:rsidR="00312E9C" w:rsidRPr="00933F52">
              <w:rPr>
                <w:i/>
              </w:rPr>
              <w:t>PGECOLTG164 R7</w:t>
            </w:r>
            <w:r w:rsidRPr="00933F52">
              <w:rPr>
                <w:i/>
              </w:rPr>
              <w:t xml:space="preserve"> - LED Globe Lamps</w:t>
            </w:r>
            <w:r>
              <w:t xml:space="preserve"> for more details.</w:t>
            </w:r>
          </w:p>
        </w:tc>
      </w:tr>
      <w:tr w:rsidR="009A2332" w14:paraId="40AF0DB1" w14:textId="77777777" w:rsidTr="00B551E4">
        <w:trPr>
          <w:trHeight w:val="576"/>
        </w:trPr>
        <w:tc>
          <w:tcPr>
            <w:tcW w:w="3865" w:type="dxa"/>
          </w:tcPr>
          <w:p w14:paraId="0A32ADDC" w14:textId="15881A27" w:rsidR="009A2332" w:rsidRDefault="009A2332" w:rsidP="009A2332">
            <w:r>
              <w:rPr>
                <w:rStyle w:val="Strong"/>
                <w:rFonts w:asciiTheme="minorHAnsi" w:hAnsiTheme="minorHAnsi"/>
                <w:szCs w:val="22"/>
              </w:rPr>
              <w:t>1.3 Installation Type and Delivery Mechanisms</w:t>
            </w:r>
          </w:p>
        </w:tc>
        <w:tc>
          <w:tcPr>
            <w:tcW w:w="5490" w:type="dxa"/>
          </w:tcPr>
          <w:p w14:paraId="554484FF" w14:textId="77777777" w:rsidR="009A2332" w:rsidRDefault="009A2332" w:rsidP="009A2332"/>
        </w:tc>
      </w:tr>
      <w:tr w:rsidR="009A2332" w14:paraId="5D5B8844" w14:textId="77777777" w:rsidTr="00B551E4">
        <w:trPr>
          <w:trHeight w:val="576"/>
        </w:trPr>
        <w:tc>
          <w:tcPr>
            <w:tcW w:w="3865" w:type="dxa"/>
          </w:tcPr>
          <w:p w14:paraId="75A73897" w14:textId="21601014" w:rsidR="009A2332" w:rsidRDefault="009A2332" w:rsidP="009A2332">
            <w:r w:rsidRPr="009A2332">
              <w:rPr>
                <w:rStyle w:val="Strong"/>
                <w:rFonts w:asciiTheme="minorHAnsi" w:hAnsiTheme="minorHAnsi"/>
                <w:b w:val="0"/>
                <w:szCs w:val="22"/>
              </w:rPr>
              <w:t>Installation Type</w:t>
            </w:r>
          </w:p>
        </w:tc>
        <w:tc>
          <w:tcPr>
            <w:tcW w:w="5490" w:type="dxa"/>
          </w:tcPr>
          <w:p w14:paraId="2B32F7DC" w14:textId="66182F5C" w:rsidR="009A2332" w:rsidRDefault="006E5455" w:rsidP="009A2332">
            <w:r>
              <w:t>No difference</w:t>
            </w:r>
          </w:p>
        </w:tc>
      </w:tr>
      <w:tr w:rsidR="009A2332" w14:paraId="3CF006A0" w14:textId="77777777" w:rsidTr="00B551E4">
        <w:trPr>
          <w:trHeight w:val="576"/>
        </w:trPr>
        <w:tc>
          <w:tcPr>
            <w:tcW w:w="3865" w:type="dxa"/>
          </w:tcPr>
          <w:p w14:paraId="548E0861" w14:textId="7D5594CC" w:rsidR="009A2332" w:rsidRDefault="009A2332" w:rsidP="009A2332">
            <w:r w:rsidRPr="009A2332">
              <w:rPr>
                <w:rStyle w:val="Strong"/>
                <w:rFonts w:asciiTheme="minorHAnsi" w:hAnsiTheme="minorHAnsi"/>
                <w:b w:val="0"/>
                <w:szCs w:val="22"/>
              </w:rPr>
              <w:t>Delivery Mechanisms</w:t>
            </w:r>
          </w:p>
        </w:tc>
        <w:tc>
          <w:tcPr>
            <w:tcW w:w="5490" w:type="dxa"/>
          </w:tcPr>
          <w:p w14:paraId="755E3B8A" w14:textId="3DEBB44C" w:rsidR="009E0BAA" w:rsidRPr="000C3091" w:rsidRDefault="009E0BAA" w:rsidP="009E0BAA">
            <w:pPr>
              <w:rPr>
                <w:u w:val="single"/>
              </w:rPr>
            </w:pPr>
            <w:r w:rsidRPr="000C3091">
              <w:rPr>
                <w:u w:val="single"/>
              </w:rPr>
              <w:t>Residential Mobile Home - Double-Wide, Residential Multi-family</w:t>
            </w:r>
            <w:r w:rsidR="002933C8">
              <w:rPr>
                <w:u w:val="single"/>
              </w:rPr>
              <w:t xml:space="preserve"> for Common and Dwelling area scenario:</w:t>
            </w:r>
          </w:p>
          <w:p w14:paraId="50B9AA55" w14:textId="1D44333E" w:rsidR="000C3091" w:rsidRDefault="00692EF7" w:rsidP="000C3091">
            <w:r>
              <w:t xml:space="preserve">Financial Support: </w:t>
            </w:r>
            <w:r w:rsidR="000C3091">
              <w:t>Direct Install</w:t>
            </w:r>
          </w:p>
          <w:p w14:paraId="7DC85771" w14:textId="4ADF0392" w:rsidR="000C3091" w:rsidRDefault="00692EF7" w:rsidP="000C3091">
            <w:r>
              <w:lastRenderedPageBreak/>
              <w:t xml:space="preserve">Financial Support: </w:t>
            </w:r>
            <w:r w:rsidR="000C3091">
              <w:t>Down-Stream Incentive - Deemed</w:t>
            </w:r>
          </w:p>
          <w:p w14:paraId="1B570508" w14:textId="5E15204B" w:rsidR="009A2332" w:rsidRDefault="009A2332" w:rsidP="000C3091"/>
          <w:p w14:paraId="6B84B655" w14:textId="674DCF7C" w:rsidR="002933C8" w:rsidRDefault="002933C8" w:rsidP="000C3091">
            <w:r w:rsidRPr="000C3091">
              <w:rPr>
                <w:u w:val="single"/>
              </w:rPr>
              <w:t>Residential Single Family:</w:t>
            </w:r>
          </w:p>
          <w:p w14:paraId="715B5918" w14:textId="190A9ED6" w:rsidR="000C3091" w:rsidRDefault="00692EF7" w:rsidP="002C2D8F">
            <w:r>
              <w:t xml:space="preserve">Up-Stream Programs: </w:t>
            </w:r>
            <w:r w:rsidR="002933C8">
              <w:t>Up-Stream Incentive</w:t>
            </w:r>
          </w:p>
          <w:p w14:paraId="1A0391E2" w14:textId="77777777" w:rsidR="00B551E4" w:rsidRDefault="00B551E4" w:rsidP="00B551E4">
            <w:r>
              <w:t>Financial Support: Direct Install</w:t>
            </w:r>
          </w:p>
          <w:p w14:paraId="499FFEEC" w14:textId="16003F08" w:rsidR="00B551E4" w:rsidRDefault="00B551E4" w:rsidP="00B551E4">
            <w:r>
              <w:t>Financial Support: Down-Stream Incentive - Deemed</w:t>
            </w:r>
          </w:p>
          <w:p w14:paraId="7468B67B" w14:textId="77777777" w:rsidR="009E0BAA" w:rsidRPr="000C3091" w:rsidRDefault="000C3091" w:rsidP="00B25030">
            <w:pPr>
              <w:spacing w:before="80"/>
              <w:rPr>
                <w:u w:val="single"/>
              </w:rPr>
            </w:pPr>
            <w:r w:rsidRPr="000C3091">
              <w:rPr>
                <w:u w:val="single"/>
              </w:rPr>
              <w:t>Non-Residential:</w:t>
            </w:r>
          </w:p>
          <w:p w14:paraId="224D9E35" w14:textId="039C9FB7" w:rsidR="000C3091" w:rsidRDefault="00965B06" w:rsidP="000C3091">
            <w:r>
              <w:t xml:space="preserve">Financial Support: </w:t>
            </w:r>
            <w:r w:rsidR="000C3091">
              <w:t>Direct Install</w:t>
            </w:r>
          </w:p>
          <w:p w14:paraId="2AA7E08F" w14:textId="2CE27FC6" w:rsidR="00965B06" w:rsidRDefault="00965B06" w:rsidP="000C3091">
            <w:r>
              <w:t>Partnership: Direct Install</w:t>
            </w:r>
          </w:p>
          <w:p w14:paraId="16BB2050" w14:textId="3EE43827" w:rsidR="000C3091" w:rsidRDefault="00965B06" w:rsidP="000C3091">
            <w:r>
              <w:t xml:space="preserve">Financial Support: </w:t>
            </w:r>
            <w:r w:rsidR="000C3091">
              <w:t xml:space="preserve">Down-Stream Incentive </w:t>
            </w:r>
            <w:r w:rsidR="006607B9">
              <w:t>–</w:t>
            </w:r>
            <w:r w:rsidR="000C3091">
              <w:t xml:space="preserve"> Deemed</w:t>
            </w:r>
          </w:p>
          <w:p w14:paraId="544AF8EC" w14:textId="09D02080" w:rsidR="006B12F8" w:rsidRDefault="006B12F8" w:rsidP="000C3091">
            <w:r>
              <w:t>Financial Support: Down-Stream Incentive – Deemed - OBF</w:t>
            </w:r>
          </w:p>
          <w:p w14:paraId="5462346C" w14:textId="4B6E8A0F" w:rsidR="00965B06" w:rsidRDefault="00965B06" w:rsidP="000C3091">
            <w:r>
              <w:t>Partnership: Down-Stream Incentive – Deemed</w:t>
            </w:r>
          </w:p>
          <w:p w14:paraId="6AB34075" w14:textId="50EBD4EC" w:rsidR="006B12F8" w:rsidRDefault="006B12F8" w:rsidP="000C3091">
            <w:r>
              <w:t>Partnership: Down-Stream Incentive – Deemed - OBF</w:t>
            </w:r>
          </w:p>
          <w:p w14:paraId="1794AABE" w14:textId="4B6D6FD2" w:rsidR="00965B06" w:rsidRDefault="00965B06" w:rsidP="002C2D8F">
            <w:r>
              <w:t>Mid-Stream</w:t>
            </w:r>
            <w:r w:rsidR="008953E2">
              <w:t xml:space="preserve"> Programs: Mid-Stream Incentive</w:t>
            </w:r>
          </w:p>
          <w:p w14:paraId="67E45078" w14:textId="1F9B568E" w:rsidR="00965B06" w:rsidRDefault="00965B06" w:rsidP="00283641">
            <w:pPr>
              <w:spacing w:after="120"/>
            </w:pPr>
            <w:r>
              <w:t>Up-Stream Programs: Up-Stream Incentive</w:t>
            </w:r>
          </w:p>
        </w:tc>
      </w:tr>
      <w:tr w:rsidR="009A2332" w14:paraId="09F7817D" w14:textId="77777777" w:rsidTr="00B551E4">
        <w:trPr>
          <w:trHeight w:val="576"/>
        </w:trPr>
        <w:tc>
          <w:tcPr>
            <w:tcW w:w="3865" w:type="dxa"/>
          </w:tcPr>
          <w:p w14:paraId="68DCF28E" w14:textId="64F04A32" w:rsidR="009A2332" w:rsidRDefault="009A2332" w:rsidP="009A2332">
            <w:r>
              <w:rPr>
                <w:rStyle w:val="Strong"/>
                <w:rFonts w:asciiTheme="minorHAnsi" w:hAnsiTheme="minorHAnsi"/>
                <w:szCs w:val="22"/>
              </w:rPr>
              <w:lastRenderedPageBreak/>
              <w:t>1.4.1 DEER Data</w:t>
            </w:r>
          </w:p>
        </w:tc>
        <w:tc>
          <w:tcPr>
            <w:tcW w:w="5490" w:type="dxa"/>
          </w:tcPr>
          <w:p w14:paraId="7F520E32" w14:textId="77777777" w:rsidR="009A2332" w:rsidRDefault="009A2332" w:rsidP="009A2332"/>
        </w:tc>
      </w:tr>
      <w:tr w:rsidR="009A2332" w14:paraId="51073860" w14:textId="77777777" w:rsidTr="00B551E4">
        <w:trPr>
          <w:trHeight w:val="576"/>
        </w:trPr>
        <w:tc>
          <w:tcPr>
            <w:tcW w:w="3865" w:type="dxa"/>
          </w:tcPr>
          <w:p w14:paraId="07705888" w14:textId="718A29C7" w:rsidR="009A2332" w:rsidRDefault="009A2332" w:rsidP="009A2332">
            <w:r w:rsidRPr="009A2332">
              <w:rPr>
                <w:rStyle w:val="Strong"/>
                <w:rFonts w:asciiTheme="minorHAnsi" w:hAnsiTheme="minorHAnsi"/>
                <w:b w:val="0"/>
                <w:szCs w:val="22"/>
              </w:rPr>
              <w:t>Net-Gross-Ratio</w:t>
            </w:r>
          </w:p>
        </w:tc>
        <w:tc>
          <w:tcPr>
            <w:tcW w:w="5490" w:type="dxa"/>
          </w:tcPr>
          <w:p w14:paraId="7C01181E" w14:textId="000CBE0D" w:rsidR="009A2332" w:rsidRPr="00CF7F13" w:rsidRDefault="00CF7F13" w:rsidP="00784DD6">
            <w:r w:rsidRPr="00CF7F13">
              <w:rPr>
                <w:rFonts w:cstheme="minorHAnsi"/>
                <w:szCs w:val="22"/>
              </w:rPr>
              <w:t>All-</w:t>
            </w:r>
            <w:proofErr w:type="spellStart"/>
            <w:r w:rsidRPr="00CF7F13">
              <w:rPr>
                <w:rFonts w:cstheme="minorHAnsi"/>
                <w:szCs w:val="22"/>
              </w:rPr>
              <w:t>Ltg</w:t>
            </w:r>
            <w:proofErr w:type="spellEnd"/>
            <w:r w:rsidRPr="00CF7F13">
              <w:rPr>
                <w:rFonts w:cstheme="minorHAnsi"/>
                <w:szCs w:val="22"/>
              </w:rPr>
              <w:t>-LED-WRR</w:t>
            </w:r>
          </w:p>
        </w:tc>
      </w:tr>
      <w:tr w:rsidR="009A2332" w14:paraId="7A4E17C4" w14:textId="77777777" w:rsidTr="00B551E4">
        <w:trPr>
          <w:trHeight w:val="576"/>
        </w:trPr>
        <w:tc>
          <w:tcPr>
            <w:tcW w:w="3865" w:type="dxa"/>
          </w:tcPr>
          <w:p w14:paraId="08063215" w14:textId="31866BA6" w:rsidR="009A2332" w:rsidRDefault="009A2332" w:rsidP="009A2332">
            <w:r w:rsidRPr="009A2332">
              <w:rPr>
                <w:rStyle w:val="Strong"/>
                <w:rFonts w:asciiTheme="minorHAnsi" w:hAnsiTheme="minorHAnsi"/>
                <w:b w:val="0"/>
                <w:szCs w:val="22"/>
              </w:rPr>
              <w:t>Effective and Remaining Useful Life</w:t>
            </w:r>
          </w:p>
        </w:tc>
        <w:tc>
          <w:tcPr>
            <w:tcW w:w="5490" w:type="dxa"/>
          </w:tcPr>
          <w:p w14:paraId="014DE60F" w14:textId="78E80D02" w:rsidR="00784DD6" w:rsidRDefault="00784DD6" w:rsidP="00784DD6">
            <w:r>
              <w:t>ILtg-Res-LED-15000hr</w:t>
            </w:r>
            <w:r w:rsidR="002933C8">
              <w:t xml:space="preserve"> </w:t>
            </w:r>
          </w:p>
          <w:p w14:paraId="638636B8" w14:textId="7947F9DD" w:rsidR="002933C8" w:rsidRDefault="00784DD6" w:rsidP="00784DD6">
            <w:r>
              <w:t>ILtg-Res-LED-20000hr</w:t>
            </w:r>
            <w:r w:rsidR="002933C8">
              <w:t xml:space="preserve"> </w:t>
            </w:r>
          </w:p>
          <w:p w14:paraId="4AE0B181" w14:textId="594981F4" w:rsidR="00784DD6" w:rsidRDefault="00784DD6" w:rsidP="00784DD6">
            <w:r>
              <w:t>ILtg-Com-LED-15000hr</w:t>
            </w:r>
          </w:p>
          <w:p w14:paraId="70BC13BC" w14:textId="740B526B" w:rsidR="009A2332" w:rsidRDefault="00784DD6" w:rsidP="00784DD6">
            <w:r>
              <w:t>ILtg-Com-LED-20000hr</w:t>
            </w:r>
          </w:p>
        </w:tc>
      </w:tr>
      <w:tr w:rsidR="009A2332" w14:paraId="7C928286" w14:textId="77777777" w:rsidTr="00B551E4">
        <w:trPr>
          <w:trHeight w:val="576"/>
        </w:trPr>
        <w:tc>
          <w:tcPr>
            <w:tcW w:w="3865" w:type="dxa"/>
          </w:tcPr>
          <w:p w14:paraId="6ECE75DB" w14:textId="2EEE2D4D" w:rsidR="009A2332" w:rsidRDefault="009A2332" w:rsidP="009A2332">
            <w:r>
              <w:rPr>
                <w:rStyle w:val="Strong"/>
                <w:rFonts w:asciiTheme="minorHAnsi" w:hAnsiTheme="minorHAnsi"/>
                <w:szCs w:val="22"/>
              </w:rPr>
              <w:t>Section 2. Calculation Methodology</w:t>
            </w:r>
          </w:p>
        </w:tc>
        <w:tc>
          <w:tcPr>
            <w:tcW w:w="5490" w:type="dxa"/>
          </w:tcPr>
          <w:p w14:paraId="018C407C" w14:textId="77777777" w:rsidR="009A2332" w:rsidRDefault="009A2332" w:rsidP="009A2332"/>
        </w:tc>
      </w:tr>
      <w:tr w:rsidR="009A2332" w14:paraId="2060FD54" w14:textId="77777777" w:rsidTr="00B551E4">
        <w:trPr>
          <w:trHeight w:val="576"/>
        </w:trPr>
        <w:tc>
          <w:tcPr>
            <w:tcW w:w="3865" w:type="dxa"/>
          </w:tcPr>
          <w:p w14:paraId="768E3560" w14:textId="7844934C" w:rsidR="009A2332" w:rsidRDefault="009A2332" w:rsidP="009A2332">
            <w:r w:rsidRPr="009A2332">
              <w:rPr>
                <w:rStyle w:val="Strong"/>
                <w:rFonts w:asciiTheme="minorHAnsi" w:hAnsiTheme="minorHAnsi"/>
                <w:b w:val="0"/>
                <w:szCs w:val="22"/>
              </w:rPr>
              <w:t>Energy savings/Peak Demand Reduction – All Measures</w:t>
            </w:r>
          </w:p>
        </w:tc>
        <w:tc>
          <w:tcPr>
            <w:tcW w:w="5490" w:type="dxa"/>
          </w:tcPr>
          <w:p w14:paraId="48A295FE" w14:textId="4683ADC0" w:rsidR="009A2332" w:rsidRDefault="008D22BD" w:rsidP="00283641">
            <w:pPr>
              <w:spacing w:after="80"/>
            </w:pPr>
            <w:r>
              <w:t>Energy savings are taken directly from</w:t>
            </w:r>
            <w:r w:rsidR="00503BB0">
              <w:t xml:space="preserve"> DEER 2019</w:t>
            </w:r>
            <w:r w:rsidR="000E513E">
              <w:t xml:space="preserve"> or calculated using DEER WRR methodology</w:t>
            </w:r>
            <w:r w:rsidR="00503BB0">
              <w:t>.</w:t>
            </w:r>
            <w:r w:rsidR="00C0626B" w:rsidRPr="00C0626B">
              <w:t xml:space="preserve"> The operating hours and interactive effects for </w:t>
            </w:r>
            <w:r w:rsidR="00AB3FF7">
              <w:t>all impacts</w:t>
            </w:r>
            <w:r w:rsidR="00AB3FF7" w:rsidRPr="00C0626B">
              <w:t xml:space="preserve"> </w:t>
            </w:r>
            <w:r w:rsidR="00C0626B" w:rsidRPr="00C0626B">
              <w:t xml:space="preserve">were taken from </w:t>
            </w:r>
            <w:r w:rsidR="00AB3FF7">
              <w:t xml:space="preserve">the most applicable and updated </w:t>
            </w:r>
            <w:r w:rsidR="00C0626B" w:rsidRPr="00C0626B">
              <w:t xml:space="preserve">DEER </w:t>
            </w:r>
            <w:r w:rsidR="00AB3FF7">
              <w:t>data</w:t>
            </w:r>
            <w:r w:rsidR="00C0626B" w:rsidRPr="00C0626B">
              <w:t xml:space="preserve">. </w:t>
            </w:r>
            <w:r w:rsidR="00721174">
              <w:t xml:space="preserve">These interactive effects and operating hours were used to calculate energy savings for </w:t>
            </w:r>
            <w:r w:rsidR="00283641">
              <w:t>PG&amp;E</w:t>
            </w:r>
            <w:r w:rsidR="00721174">
              <w:t xml:space="preserve"> specific climate zones.</w:t>
            </w:r>
          </w:p>
        </w:tc>
      </w:tr>
      <w:tr w:rsidR="009A2332" w14:paraId="79416F6B" w14:textId="77777777" w:rsidTr="00B551E4">
        <w:trPr>
          <w:trHeight w:val="576"/>
        </w:trPr>
        <w:tc>
          <w:tcPr>
            <w:tcW w:w="3865" w:type="dxa"/>
          </w:tcPr>
          <w:p w14:paraId="63B2A37F" w14:textId="79D3BD2C" w:rsidR="009A2332" w:rsidRDefault="009A2332" w:rsidP="009A2332">
            <w:r>
              <w:rPr>
                <w:rStyle w:val="Strong"/>
                <w:rFonts w:asciiTheme="minorHAnsi" w:hAnsiTheme="minorHAnsi"/>
                <w:szCs w:val="22"/>
              </w:rPr>
              <w:t>Section 3. Load Shapes</w:t>
            </w:r>
          </w:p>
        </w:tc>
        <w:tc>
          <w:tcPr>
            <w:tcW w:w="5490" w:type="dxa"/>
          </w:tcPr>
          <w:p w14:paraId="573722DD" w14:textId="567A3D8D" w:rsidR="00131684" w:rsidRDefault="00131684" w:rsidP="00D04433">
            <w:proofErr w:type="spellStart"/>
            <w:r w:rsidRPr="00C47812">
              <w:t>DEER:Indoor_CFL_Ltg</w:t>
            </w:r>
            <w:proofErr w:type="spellEnd"/>
          </w:p>
        </w:tc>
      </w:tr>
      <w:tr w:rsidR="009A2332" w14:paraId="0E2DA162" w14:textId="77777777" w:rsidTr="00B551E4">
        <w:trPr>
          <w:trHeight w:val="576"/>
        </w:trPr>
        <w:tc>
          <w:tcPr>
            <w:tcW w:w="3865" w:type="dxa"/>
          </w:tcPr>
          <w:p w14:paraId="17E265C7" w14:textId="4B0D36D9" w:rsidR="009A2332" w:rsidRDefault="009A2332" w:rsidP="009A2332">
            <w:r>
              <w:rPr>
                <w:rStyle w:val="Strong"/>
                <w:rFonts w:asciiTheme="minorHAnsi" w:hAnsiTheme="minorHAnsi"/>
                <w:szCs w:val="22"/>
              </w:rPr>
              <w:t>Section 4. Costs</w:t>
            </w:r>
          </w:p>
        </w:tc>
        <w:tc>
          <w:tcPr>
            <w:tcW w:w="5490" w:type="dxa"/>
          </w:tcPr>
          <w:p w14:paraId="636754D0" w14:textId="3CD1D884" w:rsidR="009A2332" w:rsidRDefault="009A2332" w:rsidP="009A2332"/>
        </w:tc>
      </w:tr>
      <w:tr w:rsidR="009A2332" w14:paraId="00EA9279" w14:textId="77777777" w:rsidTr="00B551E4">
        <w:trPr>
          <w:trHeight w:val="576"/>
        </w:trPr>
        <w:tc>
          <w:tcPr>
            <w:tcW w:w="3865" w:type="dxa"/>
          </w:tcPr>
          <w:p w14:paraId="448F5A7F" w14:textId="54FDF208" w:rsidR="009A2332" w:rsidRDefault="009A2332" w:rsidP="009A2332">
            <w:r>
              <w:rPr>
                <w:rStyle w:val="Strong"/>
                <w:rFonts w:asciiTheme="minorHAnsi" w:hAnsiTheme="minorHAnsi"/>
                <w:szCs w:val="22"/>
              </w:rPr>
              <w:t>Section 4.1 Base and Measure Costs</w:t>
            </w:r>
          </w:p>
        </w:tc>
        <w:tc>
          <w:tcPr>
            <w:tcW w:w="5490" w:type="dxa"/>
          </w:tcPr>
          <w:p w14:paraId="4A8F9241" w14:textId="362517AD" w:rsidR="009A2332" w:rsidRPr="00283641" w:rsidRDefault="00AB3FF7" w:rsidP="00283641">
            <w:pPr>
              <w:spacing w:after="80"/>
            </w:pPr>
            <w:r w:rsidRPr="00283641">
              <w:t>Co</w:t>
            </w:r>
            <w:r w:rsidR="00644C17" w:rsidRPr="00283641">
              <w:t xml:space="preserve">sting methodology was taken from </w:t>
            </w:r>
            <w:r w:rsidR="00312E9C" w:rsidRPr="00933F52">
              <w:rPr>
                <w:i/>
              </w:rPr>
              <w:t>PGECOLTG164 R7</w:t>
            </w:r>
            <w:r w:rsidR="00644C17" w:rsidRPr="00933F52">
              <w:rPr>
                <w:i/>
              </w:rPr>
              <w:t xml:space="preserve"> LED Globe</w:t>
            </w:r>
            <w:r w:rsidR="00644C17" w:rsidRPr="00283641">
              <w:t xml:space="preserve">. </w:t>
            </w:r>
            <w:r w:rsidR="00283641">
              <w:t xml:space="preserve"> </w:t>
            </w:r>
            <w:r w:rsidR="00A33F4B" w:rsidRPr="00283641">
              <w:t>R</w:t>
            </w:r>
            <w:r w:rsidR="0043595D" w:rsidRPr="00283641">
              <w:t xml:space="preserve">efer to </w:t>
            </w:r>
            <w:r w:rsidR="00A33F4B" w:rsidRPr="00933F52">
              <w:rPr>
                <w:i/>
              </w:rPr>
              <w:t>SCE17LG130.2 A2</w:t>
            </w:r>
            <w:r w:rsidR="00005B47" w:rsidRPr="00933F52">
              <w:rPr>
                <w:i/>
              </w:rPr>
              <w:t xml:space="preserve"> -</w:t>
            </w:r>
            <w:r w:rsidR="00A33F4B" w:rsidRPr="00933F52">
              <w:rPr>
                <w:i/>
              </w:rPr>
              <w:t xml:space="preserve"> Costs.xlsx</w:t>
            </w:r>
            <w:r w:rsidR="0043595D" w:rsidRPr="00283641">
              <w:t xml:space="preserve"> </w:t>
            </w:r>
            <w:r w:rsidR="00BF1269" w:rsidRPr="00283641">
              <w:t>Cost Calc</w:t>
            </w:r>
            <w:r w:rsidR="00187B12" w:rsidRPr="00283641">
              <w:t>u</w:t>
            </w:r>
            <w:r w:rsidR="00BF1269" w:rsidRPr="00283641">
              <w:t>lations</w:t>
            </w:r>
            <w:r w:rsidR="0043595D" w:rsidRPr="00283641">
              <w:t xml:space="preserve"> for detailed baseline and measure costs.</w:t>
            </w:r>
          </w:p>
        </w:tc>
      </w:tr>
    </w:tbl>
    <w:p w14:paraId="03419EE6" w14:textId="77777777" w:rsidR="00166B95" w:rsidRDefault="00166B95" w:rsidP="00B25030">
      <w:pPr>
        <w:spacing w:after="120" w:line="276" w:lineRule="auto"/>
        <w:rPr>
          <w:b/>
          <w:szCs w:val="20"/>
          <w:u w:val="single"/>
        </w:rPr>
      </w:pPr>
    </w:p>
    <w:p w14:paraId="0349EFDC" w14:textId="77777777" w:rsidR="00283641" w:rsidRDefault="00283641" w:rsidP="009A2332">
      <w:pPr>
        <w:spacing w:after="200" w:line="276" w:lineRule="auto"/>
        <w:rPr>
          <w:b/>
          <w:szCs w:val="20"/>
          <w:u w:val="single"/>
        </w:rPr>
      </w:pPr>
    </w:p>
    <w:p w14:paraId="46838EE2" w14:textId="77777777" w:rsidR="00283641" w:rsidRDefault="00283641" w:rsidP="009A2332">
      <w:pPr>
        <w:spacing w:after="200" w:line="276" w:lineRule="auto"/>
        <w:rPr>
          <w:b/>
          <w:szCs w:val="20"/>
          <w:u w:val="single"/>
        </w:rPr>
      </w:pPr>
    </w:p>
    <w:p w14:paraId="08B31DE0" w14:textId="2F665117" w:rsidR="009A2332" w:rsidRPr="008744E4" w:rsidRDefault="009A2332" w:rsidP="009A2332">
      <w:pPr>
        <w:spacing w:after="200" w:line="276" w:lineRule="auto"/>
        <w:rPr>
          <w:b/>
          <w:szCs w:val="20"/>
          <w:u w:val="single"/>
        </w:rPr>
      </w:pPr>
      <w:r w:rsidRPr="008744E4">
        <w:rPr>
          <w:b/>
          <w:szCs w:val="20"/>
          <w:u w:val="single"/>
        </w:rPr>
        <w:t>Savings and Calculation Methodology</w:t>
      </w:r>
    </w:p>
    <w:p w14:paraId="1859D5FF" w14:textId="467CD6F1" w:rsidR="007342DC" w:rsidRDefault="009073B7" w:rsidP="00B25030">
      <w:pPr>
        <w:spacing w:after="120" w:line="276" w:lineRule="auto"/>
        <w:rPr>
          <w:szCs w:val="20"/>
        </w:rPr>
      </w:pPr>
      <w:bookmarkStart w:id="5" w:name="_Toc467224143"/>
      <w:r>
        <w:rPr>
          <w:szCs w:val="20"/>
        </w:rPr>
        <w:t xml:space="preserve">Costing for this short form is based on </w:t>
      </w:r>
      <w:r w:rsidRPr="009073B7">
        <w:rPr>
          <w:szCs w:val="20"/>
        </w:rPr>
        <w:t xml:space="preserve">PGE workpaper </w:t>
      </w:r>
      <w:r w:rsidR="00312E9C" w:rsidRPr="00933F52">
        <w:rPr>
          <w:i/>
          <w:szCs w:val="20"/>
        </w:rPr>
        <w:t>PGECOLTG164 R7</w:t>
      </w:r>
      <w:r w:rsidRPr="00933F52">
        <w:rPr>
          <w:i/>
          <w:szCs w:val="20"/>
        </w:rPr>
        <w:t xml:space="preserve"> LED Globe</w:t>
      </w:r>
      <w:r w:rsidRPr="009073B7">
        <w:rPr>
          <w:szCs w:val="20"/>
        </w:rPr>
        <w:t xml:space="preserve">, </w:t>
      </w:r>
      <w:r>
        <w:rPr>
          <w:szCs w:val="20"/>
        </w:rPr>
        <w:t xml:space="preserve">which </w:t>
      </w:r>
      <w:r w:rsidR="005471DA">
        <w:rPr>
          <w:szCs w:val="20"/>
        </w:rPr>
        <w:t>used</w:t>
      </w:r>
      <w:r w:rsidRPr="009073B7">
        <w:rPr>
          <w:szCs w:val="20"/>
        </w:rPr>
        <w:t xml:space="preserve"> prices </w:t>
      </w:r>
      <w:r>
        <w:rPr>
          <w:szCs w:val="20"/>
        </w:rPr>
        <w:t xml:space="preserve">obtained through web scraping. These prices were </w:t>
      </w:r>
      <w:r w:rsidRPr="009073B7">
        <w:rPr>
          <w:szCs w:val="20"/>
        </w:rPr>
        <w:t>updated to 2018 values</w:t>
      </w:r>
      <w:r>
        <w:rPr>
          <w:szCs w:val="20"/>
        </w:rPr>
        <w:t>,</w:t>
      </w:r>
      <w:r w:rsidRPr="009073B7">
        <w:rPr>
          <w:szCs w:val="20"/>
        </w:rPr>
        <w:t xml:space="preserve"> and additional costing samples added in wattage ranges that lacked sufficient sampling.</w:t>
      </w:r>
      <w:r>
        <w:rPr>
          <w:szCs w:val="20"/>
        </w:rPr>
        <w:t xml:space="preserve"> </w:t>
      </w:r>
    </w:p>
    <w:p w14:paraId="688558A7" w14:textId="71AE5DB2" w:rsidR="007342DC" w:rsidRDefault="00202DA4" w:rsidP="00BB5CA7">
      <w:pPr>
        <w:spacing w:after="200" w:line="276" w:lineRule="auto"/>
        <w:rPr>
          <w:szCs w:val="20"/>
        </w:rPr>
      </w:pPr>
      <w:bookmarkStart w:id="6" w:name="_Hlk527103956"/>
      <w:r>
        <w:rPr>
          <w:szCs w:val="20"/>
        </w:rPr>
        <w:t>Measure case costs were based on LED lamps, while base case costs were based on a blen</w:t>
      </w:r>
      <w:r w:rsidR="00D2320A">
        <w:rPr>
          <w:szCs w:val="20"/>
        </w:rPr>
        <w:t>d of LED,</w:t>
      </w:r>
      <w:r>
        <w:rPr>
          <w:szCs w:val="20"/>
        </w:rPr>
        <w:t xml:space="preserve"> CFL, and Halogen lamp costs</w:t>
      </w:r>
      <w:r w:rsidR="00AB3FF7">
        <w:rPr>
          <w:szCs w:val="20"/>
        </w:rPr>
        <w:t xml:space="preserve"> obtained from the 2018 DEER Lamp disposition</w:t>
      </w:r>
      <w:r>
        <w:rPr>
          <w:szCs w:val="20"/>
        </w:rPr>
        <w:t>. LED lamp</w:t>
      </w:r>
      <w:r w:rsidR="009357BF">
        <w:rPr>
          <w:szCs w:val="20"/>
        </w:rPr>
        <w:t xml:space="preserve"> costs were calculated </w:t>
      </w:r>
      <w:r w:rsidR="00603CA9">
        <w:rPr>
          <w:szCs w:val="20"/>
        </w:rPr>
        <w:t xml:space="preserve">by applying a linear </w:t>
      </w:r>
      <w:r w:rsidR="00650F71">
        <w:rPr>
          <w:szCs w:val="20"/>
        </w:rPr>
        <w:t xml:space="preserve">best fit line </w:t>
      </w:r>
      <w:r w:rsidR="00603CA9">
        <w:rPr>
          <w:szCs w:val="20"/>
        </w:rPr>
        <w:t xml:space="preserve">based on average </w:t>
      </w:r>
      <w:r w:rsidR="00AB3FF7">
        <w:rPr>
          <w:szCs w:val="20"/>
        </w:rPr>
        <w:t>cost per w</w:t>
      </w:r>
      <w:r w:rsidR="00603CA9">
        <w:rPr>
          <w:szCs w:val="20"/>
        </w:rPr>
        <w:t>att</w:t>
      </w:r>
      <w:r w:rsidR="00AB3FF7">
        <w:rPr>
          <w:szCs w:val="20"/>
        </w:rPr>
        <w:t xml:space="preserve">. Baseline CFL costs were updated based on </w:t>
      </w:r>
      <w:r w:rsidR="00650F71">
        <w:rPr>
          <w:szCs w:val="20"/>
        </w:rPr>
        <w:t xml:space="preserve">a linear best fit line for </w:t>
      </w:r>
      <w:r w:rsidR="00AB3FF7">
        <w:rPr>
          <w:szCs w:val="20"/>
        </w:rPr>
        <w:t>the average</w:t>
      </w:r>
      <w:r w:rsidR="00650F71">
        <w:rPr>
          <w:szCs w:val="20"/>
        </w:rPr>
        <w:t xml:space="preserve"> lamp cost per incandescent wattage equivalent. </w:t>
      </w:r>
      <w:r w:rsidR="00AB3FF7">
        <w:rPr>
          <w:szCs w:val="20"/>
        </w:rPr>
        <w:t xml:space="preserve"> </w:t>
      </w:r>
      <w:r w:rsidR="00603CA9">
        <w:rPr>
          <w:szCs w:val="20"/>
        </w:rPr>
        <w:t xml:space="preserve"> </w:t>
      </w:r>
      <w:r w:rsidR="00650F71">
        <w:rPr>
          <w:szCs w:val="20"/>
        </w:rPr>
        <w:t>The halogen lamp costs were found not to have a good correlation so c</w:t>
      </w:r>
      <w:r w:rsidR="00603CA9">
        <w:rPr>
          <w:szCs w:val="20"/>
        </w:rPr>
        <w:t xml:space="preserve">osts were calculated by taking binned </w:t>
      </w:r>
      <w:r w:rsidR="00603CA9" w:rsidRPr="00283641">
        <w:rPr>
          <w:szCs w:val="20"/>
        </w:rPr>
        <w:t xml:space="preserve">averages of various </w:t>
      </w:r>
      <w:r w:rsidR="00650F71" w:rsidRPr="00283641">
        <w:rPr>
          <w:szCs w:val="20"/>
        </w:rPr>
        <w:t xml:space="preserve">incandescent equivalent wattage </w:t>
      </w:r>
      <w:r w:rsidR="00603CA9" w:rsidRPr="00283641">
        <w:rPr>
          <w:szCs w:val="20"/>
        </w:rPr>
        <w:t xml:space="preserve">groups. See </w:t>
      </w:r>
      <w:r w:rsidR="00A33F4B" w:rsidRPr="00933F52">
        <w:rPr>
          <w:i/>
          <w:szCs w:val="20"/>
        </w:rPr>
        <w:t xml:space="preserve">SCE17LG130.2 A2 </w:t>
      </w:r>
      <w:r w:rsidR="00005B47" w:rsidRPr="00933F52">
        <w:rPr>
          <w:i/>
          <w:szCs w:val="20"/>
        </w:rPr>
        <w:t>-</w:t>
      </w:r>
      <w:r w:rsidR="00A33F4B" w:rsidRPr="00933F52">
        <w:rPr>
          <w:i/>
          <w:szCs w:val="20"/>
        </w:rPr>
        <w:t xml:space="preserve"> Costs.xlsx</w:t>
      </w:r>
      <w:r w:rsidR="00603CA9" w:rsidRPr="00283641">
        <w:rPr>
          <w:szCs w:val="20"/>
        </w:rPr>
        <w:t xml:space="preserve"> for </w:t>
      </w:r>
      <w:r w:rsidR="00603CA9">
        <w:rPr>
          <w:szCs w:val="20"/>
        </w:rPr>
        <w:t>details.</w:t>
      </w:r>
      <w:r w:rsidR="00C2642A">
        <w:rPr>
          <w:szCs w:val="20"/>
        </w:rPr>
        <w:t xml:space="preserve"> The labor costs were derived by dividing the hourly rate of $72.26 by 5 minutes of total labor for installing this lamp. The actual labor cost comes out to be $3.61.</w:t>
      </w:r>
    </w:p>
    <w:bookmarkEnd w:id="6"/>
    <w:p w14:paraId="636EF4B2" w14:textId="64C14A26" w:rsidR="00717D45" w:rsidRPr="00131684" w:rsidRDefault="008C26D8" w:rsidP="00B36D8E">
      <w:pPr>
        <w:spacing w:after="120" w:line="276" w:lineRule="auto"/>
        <w:rPr>
          <w:szCs w:val="20"/>
        </w:rPr>
      </w:pPr>
      <w:r>
        <w:rPr>
          <w:szCs w:val="20"/>
        </w:rPr>
        <w:t xml:space="preserve">Savings impacts </w:t>
      </w:r>
      <w:r w:rsidR="00603CA9">
        <w:rPr>
          <w:szCs w:val="20"/>
        </w:rPr>
        <w:t>for each measure were taken from DEER 2019.</w:t>
      </w:r>
      <w:bookmarkEnd w:id="5"/>
      <w:r w:rsidR="00131684">
        <w:rPr>
          <w:szCs w:val="20"/>
        </w:rPr>
        <w:t xml:space="preserve"> </w:t>
      </w:r>
      <w:r w:rsidR="00717D45" w:rsidRPr="00131684">
        <w:rPr>
          <w:szCs w:val="20"/>
        </w:rPr>
        <w:t xml:space="preserve">The overall calculation methodology has not changed from the methodology found in </w:t>
      </w:r>
      <w:r w:rsidR="00131684">
        <w:t>DEER 2019</w:t>
      </w:r>
      <w:r w:rsidR="00717D45" w:rsidRPr="00131684">
        <w:t xml:space="preserve">. </w:t>
      </w:r>
      <w:bookmarkStart w:id="7" w:name="_GoBack"/>
      <w:bookmarkEnd w:id="7"/>
    </w:p>
    <w:p w14:paraId="5D93655A" w14:textId="77777777" w:rsidR="00B36D8E" w:rsidRDefault="00B36D8E" w:rsidP="00B36D8E">
      <w:pPr>
        <w:spacing w:before="120" w:after="120" w:line="276" w:lineRule="auto"/>
        <w:rPr>
          <w:b/>
          <w:szCs w:val="22"/>
        </w:rPr>
      </w:pPr>
    </w:p>
    <w:p w14:paraId="4ADFD17A" w14:textId="2B650FD5" w:rsidR="009A2332" w:rsidRPr="008C26D8" w:rsidRDefault="00C04E7A" w:rsidP="00B36D8E">
      <w:pPr>
        <w:spacing w:before="120" w:after="120" w:line="276" w:lineRule="auto"/>
        <w:rPr>
          <w:b/>
          <w:szCs w:val="22"/>
        </w:rPr>
      </w:pPr>
      <w:r>
        <w:rPr>
          <w:b/>
          <w:szCs w:val="22"/>
        </w:rPr>
        <w:t>Attachments</w:t>
      </w:r>
    </w:p>
    <w:p w14:paraId="37E9FBDB" w14:textId="5878CAF2" w:rsidR="00E16609" w:rsidRDefault="00A33F4B" w:rsidP="00A33F4B">
      <w:pPr>
        <w:pStyle w:val="ListParagraph"/>
        <w:numPr>
          <w:ilvl w:val="0"/>
          <w:numId w:val="39"/>
        </w:numPr>
        <w:spacing w:line="312" w:lineRule="auto"/>
        <w:rPr>
          <w:szCs w:val="20"/>
        </w:rPr>
      </w:pPr>
      <w:bookmarkStart w:id="8" w:name="_Toc214003099"/>
      <w:bookmarkEnd w:id="1"/>
      <w:bookmarkEnd w:id="8"/>
      <w:r w:rsidRPr="00A33F4B">
        <w:rPr>
          <w:szCs w:val="20"/>
        </w:rPr>
        <w:t>PGECOLTG164 R8 LED Globe</w:t>
      </w:r>
      <w:r>
        <w:rPr>
          <w:szCs w:val="20"/>
        </w:rPr>
        <w:t>.xlsx</w:t>
      </w:r>
    </w:p>
    <w:p w14:paraId="3C136920" w14:textId="2A382698" w:rsidR="00131684" w:rsidRPr="00C04E7A" w:rsidRDefault="00131684" w:rsidP="00090B12">
      <w:pPr>
        <w:pStyle w:val="ListParagraph"/>
        <w:numPr>
          <w:ilvl w:val="0"/>
          <w:numId w:val="39"/>
        </w:numPr>
        <w:spacing w:line="312" w:lineRule="auto"/>
        <w:rPr>
          <w:szCs w:val="20"/>
        </w:rPr>
      </w:pPr>
      <w:r>
        <w:rPr>
          <w:szCs w:val="20"/>
        </w:rPr>
        <w:t>SCE17LG130.</w:t>
      </w:r>
      <w:r w:rsidR="008376C4">
        <w:rPr>
          <w:szCs w:val="20"/>
        </w:rPr>
        <w:t>2</w:t>
      </w:r>
      <w:r>
        <w:rPr>
          <w:szCs w:val="20"/>
        </w:rPr>
        <w:t xml:space="preserve"> A2 – Cost Calculations.xls</w:t>
      </w:r>
    </w:p>
    <w:sectPr w:rsidR="00131684" w:rsidRPr="00C04E7A" w:rsidSect="00E87C8F">
      <w:footerReference w:type="default" r:id="rId10"/>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232097" w14:textId="77777777" w:rsidR="00AB27BB" w:rsidRDefault="00AB27BB" w:rsidP="00447D6E">
      <w:r>
        <w:separator/>
      </w:r>
    </w:p>
    <w:p w14:paraId="42A61ED1" w14:textId="77777777" w:rsidR="00AB27BB" w:rsidRDefault="00AB27BB"/>
  </w:endnote>
  <w:endnote w:type="continuationSeparator" w:id="0">
    <w:p w14:paraId="61E3AC9E" w14:textId="77777777" w:rsidR="00AB27BB" w:rsidRDefault="00AB27BB" w:rsidP="00447D6E">
      <w:r>
        <w:continuationSeparator/>
      </w:r>
    </w:p>
    <w:p w14:paraId="76620C3A" w14:textId="77777777" w:rsidR="00AB27BB" w:rsidRDefault="00AB27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3B15B547" w:rsidR="00F30167" w:rsidRPr="009500DC" w:rsidRDefault="00AB27BB"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9040A9">
          <w:rPr>
            <w:rFonts w:cstheme="minorHAnsi"/>
            <w:b/>
            <w:sz w:val="20"/>
            <w:szCs w:val="20"/>
          </w:rPr>
          <w:t>PGECOLTG164</w:t>
        </w:r>
      </w:sdtContent>
    </w:sdt>
    <w:r w:rsidR="00F30167">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9040A9">
          <w:rPr>
            <w:rFonts w:cstheme="minorHAnsi"/>
            <w:b/>
            <w:sz w:val="20"/>
            <w:szCs w:val="20"/>
          </w:rPr>
          <w:t>Revision 8</w:t>
        </w:r>
      </w:sdtContent>
    </w:sdt>
    <w:r w:rsidR="00F30167" w:rsidRPr="009500DC">
      <w:rPr>
        <w:rFonts w:cstheme="minorHAnsi"/>
        <w:b/>
        <w:sz w:val="20"/>
        <w:szCs w:val="20"/>
      </w:rPr>
      <w:tab/>
    </w:r>
    <w:r w:rsidR="00F30167" w:rsidRPr="009500DC">
      <w:rPr>
        <w:rFonts w:cstheme="minorHAnsi"/>
        <w:b/>
        <w:sz w:val="20"/>
        <w:szCs w:val="20"/>
      </w:rPr>
      <w:fldChar w:fldCharType="begin"/>
    </w:r>
    <w:r w:rsidR="00F30167" w:rsidRPr="009500DC">
      <w:rPr>
        <w:rFonts w:cstheme="minorHAnsi"/>
        <w:b/>
        <w:sz w:val="20"/>
        <w:szCs w:val="20"/>
      </w:rPr>
      <w:instrText xml:space="preserve"> PAGE   \* MERGEFORMAT </w:instrText>
    </w:r>
    <w:r w:rsidR="00F30167" w:rsidRPr="009500DC">
      <w:rPr>
        <w:rFonts w:cstheme="minorHAnsi"/>
        <w:b/>
        <w:sz w:val="20"/>
        <w:szCs w:val="20"/>
      </w:rPr>
      <w:fldChar w:fldCharType="separate"/>
    </w:r>
    <w:r w:rsidR="00933F52">
      <w:rPr>
        <w:rFonts w:cstheme="minorHAnsi"/>
        <w:b/>
        <w:noProof/>
        <w:sz w:val="20"/>
        <w:szCs w:val="20"/>
      </w:rPr>
      <w:t>1</w:t>
    </w:r>
    <w:r w:rsidR="00F30167" w:rsidRPr="009500DC">
      <w:rPr>
        <w:rFonts w:cstheme="minorHAnsi"/>
        <w:b/>
        <w:noProof/>
        <w:sz w:val="20"/>
        <w:szCs w:val="20"/>
      </w:rPr>
      <w:fldChar w:fldCharType="end"/>
    </w:r>
    <w:r w:rsidR="00F30167"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0-12T00:00:00Z">
          <w:dateFormat w:val="MMMM d, yyyy"/>
          <w:lid w:val="en-US"/>
          <w:storeMappedDataAs w:val="dateTime"/>
          <w:calendar w:val="gregorian"/>
        </w:date>
      </w:sdtPr>
      <w:sdtEndPr/>
      <w:sdtContent>
        <w:r w:rsidR="00175382">
          <w:rPr>
            <w:rFonts w:cstheme="minorHAnsi"/>
            <w:b/>
            <w:sz w:val="20"/>
            <w:szCs w:val="20"/>
          </w:rPr>
          <w:t>October 12, 2018</w:t>
        </w:r>
      </w:sdtContent>
    </w:sdt>
  </w:p>
  <w:p w14:paraId="43C07EA5" w14:textId="5D294B7D" w:rsidR="00F30167" w:rsidRPr="009500DC" w:rsidRDefault="00AB27BB"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9040A9">
          <w:rPr>
            <w:rFonts w:cstheme="minorHAnsi"/>
            <w:b/>
            <w:sz w:val="20"/>
            <w:szCs w:val="20"/>
          </w:rPr>
          <w:t>Pacific Gas &amp; Electric</w:t>
        </w:r>
      </w:sdtContent>
    </w:sdt>
  </w:p>
  <w:p w14:paraId="4AC7586E" w14:textId="77777777" w:rsidR="00F30167" w:rsidRDefault="00F30167"/>
  <w:p w14:paraId="5C9861A8" w14:textId="77777777" w:rsidR="00F30167" w:rsidRDefault="00F3016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53D3A6" w14:textId="77777777" w:rsidR="00AB27BB" w:rsidRDefault="00AB27BB" w:rsidP="00447D6E">
      <w:r>
        <w:separator/>
      </w:r>
    </w:p>
    <w:p w14:paraId="13EB839D" w14:textId="77777777" w:rsidR="00AB27BB" w:rsidRDefault="00AB27BB"/>
  </w:footnote>
  <w:footnote w:type="continuationSeparator" w:id="0">
    <w:p w14:paraId="1A804981" w14:textId="77777777" w:rsidR="00AB27BB" w:rsidRDefault="00AB27BB" w:rsidP="00447D6E">
      <w:r>
        <w:continuationSeparator/>
      </w:r>
    </w:p>
    <w:p w14:paraId="4690907C" w14:textId="77777777" w:rsidR="00AB27BB" w:rsidRDefault="00AB27B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0D3427CB"/>
    <w:multiLevelType w:val="hybridMultilevel"/>
    <w:tmpl w:val="A7C0E7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E8C4967"/>
    <w:multiLevelType w:val="hybridMultilevel"/>
    <w:tmpl w:val="5980F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nsid w:val="1C37292C"/>
    <w:multiLevelType w:val="hybridMultilevel"/>
    <w:tmpl w:val="7A00B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44B189F"/>
    <w:multiLevelType w:val="hybridMultilevel"/>
    <w:tmpl w:val="9D1A8A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BC97E96"/>
    <w:multiLevelType w:val="hybridMultilevel"/>
    <w:tmpl w:val="40847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3">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9CB61E3"/>
    <w:multiLevelType w:val="hybridMultilevel"/>
    <w:tmpl w:val="7526C0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BD2614A"/>
    <w:multiLevelType w:val="hybridMultilevel"/>
    <w:tmpl w:val="7526C0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6A765B7"/>
    <w:multiLevelType w:val="hybridMultilevel"/>
    <w:tmpl w:val="D24AF7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3FB3AB7"/>
    <w:multiLevelType w:val="hybridMultilevel"/>
    <w:tmpl w:val="7526C0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C7D11D3"/>
    <w:multiLevelType w:val="hybridMultilevel"/>
    <w:tmpl w:val="42A081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4"/>
  </w:num>
  <w:num w:numId="3">
    <w:abstractNumId w:val="23"/>
  </w:num>
  <w:num w:numId="4">
    <w:abstractNumId w:val="21"/>
  </w:num>
  <w:num w:numId="5">
    <w:abstractNumId w:val="21"/>
  </w:num>
  <w:num w:numId="6">
    <w:abstractNumId w:val="2"/>
  </w:num>
  <w:num w:numId="7">
    <w:abstractNumId w:val="25"/>
  </w:num>
  <w:num w:numId="8">
    <w:abstractNumId w:val="22"/>
  </w:num>
  <w:num w:numId="9">
    <w:abstractNumId w:val="13"/>
  </w:num>
  <w:num w:numId="10">
    <w:abstractNumId w:val="7"/>
  </w:num>
  <w:num w:numId="11">
    <w:abstractNumId w:val="26"/>
  </w:num>
  <w:num w:numId="12">
    <w:abstractNumId w:val="19"/>
  </w:num>
  <w:num w:numId="13">
    <w:abstractNumId w:val="12"/>
  </w:num>
  <w:num w:numId="14">
    <w:abstractNumId w:val="38"/>
  </w:num>
  <w:num w:numId="15">
    <w:abstractNumId w:val="10"/>
  </w:num>
  <w:num w:numId="16">
    <w:abstractNumId w:val="14"/>
  </w:num>
  <w:num w:numId="17">
    <w:abstractNumId w:val="6"/>
  </w:num>
  <w:num w:numId="18">
    <w:abstractNumId w:val="0"/>
  </w:num>
  <w:num w:numId="19">
    <w:abstractNumId w:val="36"/>
  </w:num>
  <w:num w:numId="20">
    <w:abstractNumId w:val="5"/>
  </w:num>
  <w:num w:numId="21">
    <w:abstractNumId w:val="29"/>
  </w:num>
  <w:num w:numId="22">
    <w:abstractNumId w:val="30"/>
  </w:num>
  <w:num w:numId="23">
    <w:abstractNumId w:val="39"/>
  </w:num>
  <w:num w:numId="24">
    <w:abstractNumId w:val="35"/>
  </w:num>
  <w:num w:numId="25">
    <w:abstractNumId w:val="15"/>
  </w:num>
  <w:num w:numId="26">
    <w:abstractNumId w:val="18"/>
  </w:num>
  <w:num w:numId="27">
    <w:abstractNumId w:val="31"/>
  </w:num>
  <w:num w:numId="28">
    <w:abstractNumId w:val="17"/>
  </w:num>
  <w:num w:numId="29">
    <w:abstractNumId w:val="9"/>
  </w:num>
  <w:num w:numId="30">
    <w:abstractNumId w:val="1"/>
  </w:num>
  <w:num w:numId="31">
    <w:abstractNumId w:val="40"/>
  </w:num>
  <w:num w:numId="32">
    <w:abstractNumId w:val="28"/>
  </w:num>
  <w:num w:numId="33">
    <w:abstractNumId w:val="34"/>
  </w:num>
  <w:num w:numId="34">
    <w:abstractNumId w:val="11"/>
  </w:num>
  <w:num w:numId="35">
    <w:abstractNumId w:val="16"/>
  </w:num>
  <w:num w:numId="36">
    <w:abstractNumId w:val="8"/>
  </w:num>
  <w:num w:numId="37">
    <w:abstractNumId w:val="37"/>
  </w:num>
  <w:num w:numId="38">
    <w:abstractNumId w:val="3"/>
  </w:num>
  <w:num w:numId="39">
    <w:abstractNumId w:val="4"/>
  </w:num>
  <w:num w:numId="40">
    <w:abstractNumId w:val="20"/>
  </w:num>
  <w:num w:numId="41">
    <w:abstractNumId w:val="32"/>
  </w:num>
  <w:num w:numId="42">
    <w:abstractNumId w:val="41"/>
  </w:num>
  <w:num w:numId="43">
    <w:abstractNumId w:val="27"/>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05B47"/>
    <w:rsid w:val="0001002B"/>
    <w:rsid w:val="00010806"/>
    <w:rsid w:val="00013F71"/>
    <w:rsid w:val="000173BF"/>
    <w:rsid w:val="0001781C"/>
    <w:rsid w:val="00022FA8"/>
    <w:rsid w:val="00024252"/>
    <w:rsid w:val="000245B5"/>
    <w:rsid w:val="00027183"/>
    <w:rsid w:val="00033EA1"/>
    <w:rsid w:val="0003746D"/>
    <w:rsid w:val="0004020F"/>
    <w:rsid w:val="000436CB"/>
    <w:rsid w:val="00052E17"/>
    <w:rsid w:val="00056947"/>
    <w:rsid w:val="00061A8E"/>
    <w:rsid w:val="00064BF2"/>
    <w:rsid w:val="00064CB3"/>
    <w:rsid w:val="00070BEE"/>
    <w:rsid w:val="00072040"/>
    <w:rsid w:val="000765D0"/>
    <w:rsid w:val="00076DF4"/>
    <w:rsid w:val="00076F51"/>
    <w:rsid w:val="00084331"/>
    <w:rsid w:val="0008524C"/>
    <w:rsid w:val="00086F7F"/>
    <w:rsid w:val="0009074D"/>
    <w:rsid w:val="00090B12"/>
    <w:rsid w:val="00094550"/>
    <w:rsid w:val="0009592B"/>
    <w:rsid w:val="000968C6"/>
    <w:rsid w:val="000A63C9"/>
    <w:rsid w:val="000B3765"/>
    <w:rsid w:val="000B655B"/>
    <w:rsid w:val="000C0000"/>
    <w:rsid w:val="000C18CC"/>
    <w:rsid w:val="000C3091"/>
    <w:rsid w:val="000C687D"/>
    <w:rsid w:val="000C7ED1"/>
    <w:rsid w:val="000D789A"/>
    <w:rsid w:val="000E4B5F"/>
    <w:rsid w:val="000E513E"/>
    <w:rsid w:val="000E706D"/>
    <w:rsid w:val="000F130A"/>
    <w:rsid w:val="000F4FD8"/>
    <w:rsid w:val="00103159"/>
    <w:rsid w:val="00107242"/>
    <w:rsid w:val="00111CC5"/>
    <w:rsid w:val="001206F7"/>
    <w:rsid w:val="001236C1"/>
    <w:rsid w:val="00131684"/>
    <w:rsid w:val="00133EE8"/>
    <w:rsid w:val="00140B30"/>
    <w:rsid w:val="00147155"/>
    <w:rsid w:val="00153CB3"/>
    <w:rsid w:val="00154C3B"/>
    <w:rsid w:val="00160158"/>
    <w:rsid w:val="00163BF7"/>
    <w:rsid w:val="00165357"/>
    <w:rsid w:val="00166B95"/>
    <w:rsid w:val="001722B7"/>
    <w:rsid w:val="001727D9"/>
    <w:rsid w:val="001744D5"/>
    <w:rsid w:val="00174BB4"/>
    <w:rsid w:val="00175382"/>
    <w:rsid w:val="00175D14"/>
    <w:rsid w:val="001811EE"/>
    <w:rsid w:val="00185AD4"/>
    <w:rsid w:val="00187B12"/>
    <w:rsid w:val="001979AF"/>
    <w:rsid w:val="001A0EB4"/>
    <w:rsid w:val="001A1A86"/>
    <w:rsid w:val="001A5F62"/>
    <w:rsid w:val="001B015E"/>
    <w:rsid w:val="001B2301"/>
    <w:rsid w:val="001B618B"/>
    <w:rsid w:val="001C1338"/>
    <w:rsid w:val="001C4140"/>
    <w:rsid w:val="001C5A94"/>
    <w:rsid w:val="001D2317"/>
    <w:rsid w:val="001D3223"/>
    <w:rsid w:val="001D33EF"/>
    <w:rsid w:val="001D5AB3"/>
    <w:rsid w:val="001E0519"/>
    <w:rsid w:val="001E0829"/>
    <w:rsid w:val="001E1320"/>
    <w:rsid w:val="001E2B7D"/>
    <w:rsid w:val="001E556A"/>
    <w:rsid w:val="001F05CE"/>
    <w:rsid w:val="001F1905"/>
    <w:rsid w:val="001F4A65"/>
    <w:rsid w:val="0020152C"/>
    <w:rsid w:val="00202DA4"/>
    <w:rsid w:val="00204924"/>
    <w:rsid w:val="00205C45"/>
    <w:rsid w:val="0021035B"/>
    <w:rsid w:val="00211153"/>
    <w:rsid w:val="00217B2E"/>
    <w:rsid w:val="00220EF8"/>
    <w:rsid w:val="0023254A"/>
    <w:rsid w:val="002336B8"/>
    <w:rsid w:val="002344FB"/>
    <w:rsid w:val="00236216"/>
    <w:rsid w:val="002405CD"/>
    <w:rsid w:val="00240B74"/>
    <w:rsid w:val="00243B62"/>
    <w:rsid w:val="0024675B"/>
    <w:rsid w:val="002469DD"/>
    <w:rsid w:val="00247180"/>
    <w:rsid w:val="00250B3B"/>
    <w:rsid w:val="00254671"/>
    <w:rsid w:val="00257D36"/>
    <w:rsid w:val="00263C1C"/>
    <w:rsid w:val="00271415"/>
    <w:rsid w:val="00274FBE"/>
    <w:rsid w:val="002762E1"/>
    <w:rsid w:val="00276DBD"/>
    <w:rsid w:val="002811BC"/>
    <w:rsid w:val="00283641"/>
    <w:rsid w:val="00283DE8"/>
    <w:rsid w:val="00285552"/>
    <w:rsid w:val="00285966"/>
    <w:rsid w:val="00285A0D"/>
    <w:rsid w:val="0029028C"/>
    <w:rsid w:val="00290ED8"/>
    <w:rsid w:val="002933C8"/>
    <w:rsid w:val="00293B5A"/>
    <w:rsid w:val="00296B49"/>
    <w:rsid w:val="002A03FC"/>
    <w:rsid w:val="002A098A"/>
    <w:rsid w:val="002A1843"/>
    <w:rsid w:val="002A3D26"/>
    <w:rsid w:val="002A523E"/>
    <w:rsid w:val="002B0D64"/>
    <w:rsid w:val="002B1ADF"/>
    <w:rsid w:val="002B502E"/>
    <w:rsid w:val="002B657B"/>
    <w:rsid w:val="002C2853"/>
    <w:rsid w:val="002C2D8F"/>
    <w:rsid w:val="002C444C"/>
    <w:rsid w:val="002C458F"/>
    <w:rsid w:val="002C6C20"/>
    <w:rsid w:val="002C6C7A"/>
    <w:rsid w:val="002C7F78"/>
    <w:rsid w:val="002D5277"/>
    <w:rsid w:val="002D71FA"/>
    <w:rsid w:val="002D73AF"/>
    <w:rsid w:val="002E3C35"/>
    <w:rsid w:val="002E4FD9"/>
    <w:rsid w:val="002E5B58"/>
    <w:rsid w:val="002F1437"/>
    <w:rsid w:val="002F3943"/>
    <w:rsid w:val="002F4E34"/>
    <w:rsid w:val="002F6A42"/>
    <w:rsid w:val="002F79E7"/>
    <w:rsid w:val="003003EC"/>
    <w:rsid w:val="003035E3"/>
    <w:rsid w:val="0030363A"/>
    <w:rsid w:val="003056CF"/>
    <w:rsid w:val="00312E9C"/>
    <w:rsid w:val="00317970"/>
    <w:rsid w:val="00317EB0"/>
    <w:rsid w:val="00332700"/>
    <w:rsid w:val="003358BD"/>
    <w:rsid w:val="00344E88"/>
    <w:rsid w:val="00345D80"/>
    <w:rsid w:val="003471D4"/>
    <w:rsid w:val="00350BF1"/>
    <w:rsid w:val="00353C49"/>
    <w:rsid w:val="003540B1"/>
    <w:rsid w:val="003557E9"/>
    <w:rsid w:val="003560BA"/>
    <w:rsid w:val="00364CC6"/>
    <w:rsid w:val="003650F6"/>
    <w:rsid w:val="0036726C"/>
    <w:rsid w:val="00367395"/>
    <w:rsid w:val="003832D2"/>
    <w:rsid w:val="003845E5"/>
    <w:rsid w:val="00393137"/>
    <w:rsid w:val="0039615F"/>
    <w:rsid w:val="00397406"/>
    <w:rsid w:val="003A3170"/>
    <w:rsid w:val="003A360E"/>
    <w:rsid w:val="003B05E8"/>
    <w:rsid w:val="003D17FF"/>
    <w:rsid w:val="003D2871"/>
    <w:rsid w:val="003D2981"/>
    <w:rsid w:val="003D54D4"/>
    <w:rsid w:val="003D5B83"/>
    <w:rsid w:val="003E6E47"/>
    <w:rsid w:val="003F0623"/>
    <w:rsid w:val="003F33DE"/>
    <w:rsid w:val="003F3A41"/>
    <w:rsid w:val="003F67E9"/>
    <w:rsid w:val="00401031"/>
    <w:rsid w:val="004023B7"/>
    <w:rsid w:val="004045A0"/>
    <w:rsid w:val="00413CDB"/>
    <w:rsid w:val="004147A4"/>
    <w:rsid w:val="00416E34"/>
    <w:rsid w:val="004200FE"/>
    <w:rsid w:val="00421183"/>
    <w:rsid w:val="00421BA6"/>
    <w:rsid w:val="00421C17"/>
    <w:rsid w:val="00426CDE"/>
    <w:rsid w:val="00431152"/>
    <w:rsid w:val="00433EA1"/>
    <w:rsid w:val="0043595D"/>
    <w:rsid w:val="00441957"/>
    <w:rsid w:val="00443D32"/>
    <w:rsid w:val="004469DD"/>
    <w:rsid w:val="004476B2"/>
    <w:rsid w:val="00447CE5"/>
    <w:rsid w:val="00447D6E"/>
    <w:rsid w:val="0045048F"/>
    <w:rsid w:val="0045181B"/>
    <w:rsid w:val="00451D63"/>
    <w:rsid w:val="00452133"/>
    <w:rsid w:val="00452C7A"/>
    <w:rsid w:val="00456B53"/>
    <w:rsid w:val="0046286E"/>
    <w:rsid w:val="00464114"/>
    <w:rsid w:val="004673A2"/>
    <w:rsid w:val="00471234"/>
    <w:rsid w:val="00472250"/>
    <w:rsid w:val="0047437C"/>
    <w:rsid w:val="00477522"/>
    <w:rsid w:val="00480E7B"/>
    <w:rsid w:val="004843E5"/>
    <w:rsid w:val="00484BF6"/>
    <w:rsid w:val="0049052C"/>
    <w:rsid w:val="00493457"/>
    <w:rsid w:val="00494628"/>
    <w:rsid w:val="0049566B"/>
    <w:rsid w:val="00497338"/>
    <w:rsid w:val="004A1650"/>
    <w:rsid w:val="004A2072"/>
    <w:rsid w:val="004A4249"/>
    <w:rsid w:val="004B1184"/>
    <w:rsid w:val="004B4A3A"/>
    <w:rsid w:val="004B5CE5"/>
    <w:rsid w:val="004B750E"/>
    <w:rsid w:val="004C2244"/>
    <w:rsid w:val="004C23F1"/>
    <w:rsid w:val="004D069A"/>
    <w:rsid w:val="004E01F5"/>
    <w:rsid w:val="004E297E"/>
    <w:rsid w:val="004E5037"/>
    <w:rsid w:val="004E76CA"/>
    <w:rsid w:val="004F1698"/>
    <w:rsid w:val="00500C4E"/>
    <w:rsid w:val="00503BB0"/>
    <w:rsid w:val="00505CEC"/>
    <w:rsid w:val="0051020F"/>
    <w:rsid w:val="00512E3D"/>
    <w:rsid w:val="0051373B"/>
    <w:rsid w:val="00513CAB"/>
    <w:rsid w:val="00516CF5"/>
    <w:rsid w:val="00523597"/>
    <w:rsid w:val="00523736"/>
    <w:rsid w:val="00525101"/>
    <w:rsid w:val="00532530"/>
    <w:rsid w:val="00535CA4"/>
    <w:rsid w:val="005471DA"/>
    <w:rsid w:val="005476F6"/>
    <w:rsid w:val="00551D72"/>
    <w:rsid w:val="005540B6"/>
    <w:rsid w:val="005552C3"/>
    <w:rsid w:val="00560934"/>
    <w:rsid w:val="00563E58"/>
    <w:rsid w:val="00564960"/>
    <w:rsid w:val="00565478"/>
    <w:rsid w:val="00567E39"/>
    <w:rsid w:val="00570654"/>
    <w:rsid w:val="00570F38"/>
    <w:rsid w:val="005720F2"/>
    <w:rsid w:val="005729C8"/>
    <w:rsid w:val="00572D2F"/>
    <w:rsid w:val="005734A4"/>
    <w:rsid w:val="00574B0D"/>
    <w:rsid w:val="0058136C"/>
    <w:rsid w:val="005837B0"/>
    <w:rsid w:val="00587B71"/>
    <w:rsid w:val="0059057E"/>
    <w:rsid w:val="00594EF5"/>
    <w:rsid w:val="0059774C"/>
    <w:rsid w:val="005A0E53"/>
    <w:rsid w:val="005A1078"/>
    <w:rsid w:val="005A4658"/>
    <w:rsid w:val="005A496B"/>
    <w:rsid w:val="005A4C0A"/>
    <w:rsid w:val="005B28C1"/>
    <w:rsid w:val="005B6344"/>
    <w:rsid w:val="005C1C74"/>
    <w:rsid w:val="005C2E48"/>
    <w:rsid w:val="005C3F23"/>
    <w:rsid w:val="005D4DD7"/>
    <w:rsid w:val="005E12A9"/>
    <w:rsid w:val="005F139E"/>
    <w:rsid w:val="005F69D5"/>
    <w:rsid w:val="00602799"/>
    <w:rsid w:val="00602F18"/>
    <w:rsid w:val="00603CA9"/>
    <w:rsid w:val="00607C30"/>
    <w:rsid w:val="006110F3"/>
    <w:rsid w:val="00612041"/>
    <w:rsid w:val="00614AFF"/>
    <w:rsid w:val="00621ABA"/>
    <w:rsid w:val="0062322A"/>
    <w:rsid w:val="00631157"/>
    <w:rsid w:val="00635667"/>
    <w:rsid w:val="006404E6"/>
    <w:rsid w:val="00644C17"/>
    <w:rsid w:val="0064680F"/>
    <w:rsid w:val="0064729D"/>
    <w:rsid w:val="00647ABE"/>
    <w:rsid w:val="00650F71"/>
    <w:rsid w:val="006516BA"/>
    <w:rsid w:val="006524D7"/>
    <w:rsid w:val="00660464"/>
    <w:rsid w:val="006607B9"/>
    <w:rsid w:val="00664B05"/>
    <w:rsid w:val="00665C04"/>
    <w:rsid w:val="0066682D"/>
    <w:rsid w:val="006746FE"/>
    <w:rsid w:val="00676E9F"/>
    <w:rsid w:val="00680934"/>
    <w:rsid w:val="006827C3"/>
    <w:rsid w:val="00683050"/>
    <w:rsid w:val="00685D5C"/>
    <w:rsid w:val="0069264D"/>
    <w:rsid w:val="00692EF7"/>
    <w:rsid w:val="0069341F"/>
    <w:rsid w:val="0069578B"/>
    <w:rsid w:val="00697868"/>
    <w:rsid w:val="006A055F"/>
    <w:rsid w:val="006A126F"/>
    <w:rsid w:val="006A14E9"/>
    <w:rsid w:val="006A2A65"/>
    <w:rsid w:val="006A5293"/>
    <w:rsid w:val="006A67E4"/>
    <w:rsid w:val="006A6D15"/>
    <w:rsid w:val="006B0DF3"/>
    <w:rsid w:val="006B0F11"/>
    <w:rsid w:val="006B12F8"/>
    <w:rsid w:val="006B27FA"/>
    <w:rsid w:val="006B4A48"/>
    <w:rsid w:val="006C2C55"/>
    <w:rsid w:val="006C430A"/>
    <w:rsid w:val="006D2809"/>
    <w:rsid w:val="006D3617"/>
    <w:rsid w:val="006E27A3"/>
    <w:rsid w:val="006E3342"/>
    <w:rsid w:val="006E4B12"/>
    <w:rsid w:val="006E5455"/>
    <w:rsid w:val="006E65D0"/>
    <w:rsid w:val="006F1B21"/>
    <w:rsid w:val="006F21E8"/>
    <w:rsid w:val="006F5C5D"/>
    <w:rsid w:val="006F78D5"/>
    <w:rsid w:val="0070091B"/>
    <w:rsid w:val="007048AC"/>
    <w:rsid w:val="00717D45"/>
    <w:rsid w:val="00721174"/>
    <w:rsid w:val="00726338"/>
    <w:rsid w:val="00726AD5"/>
    <w:rsid w:val="00733C7D"/>
    <w:rsid w:val="007342DC"/>
    <w:rsid w:val="00740761"/>
    <w:rsid w:val="00745F77"/>
    <w:rsid w:val="007464DE"/>
    <w:rsid w:val="007529EA"/>
    <w:rsid w:val="00755A45"/>
    <w:rsid w:val="00760CDC"/>
    <w:rsid w:val="00764D0D"/>
    <w:rsid w:val="00777C53"/>
    <w:rsid w:val="00784DD6"/>
    <w:rsid w:val="00786E92"/>
    <w:rsid w:val="0079252E"/>
    <w:rsid w:val="007933F1"/>
    <w:rsid w:val="007A5F52"/>
    <w:rsid w:val="007B090A"/>
    <w:rsid w:val="007D7BC1"/>
    <w:rsid w:val="007E43F8"/>
    <w:rsid w:val="007E5076"/>
    <w:rsid w:val="007E634F"/>
    <w:rsid w:val="007E656B"/>
    <w:rsid w:val="007F2997"/>
    <w:rsid w:val="007F50E8"/>
    <w:rsid w:val="007F54E2"/>
    <w:rsid w:val="007F7FBA"/>
    <w:rsid w:val="00800319"/>
    <w:rsid w:val="0080044E"/>
    <w:rsid w:val="00800706"/>
    <w:rsid w:val="0080189A"/>
    <w:rsid w:val="00801F7F"/>
    <w:rsid w:val="00803C2B"/>
    <w:rsid w:val="00811945"/>
    <w:rsid w:val="00824F1C"/>
    <w:rsid w:val="00826688"/>
    <w:rsid w:val="0083369B"/>
    <w:rsid w:val="00835D38"/>
    <w:rsid w:val="008376C4"/>
    <w:rsid w:val="00842884"/>
    <w:rsid w:val="00843763"/>
    <w:rsid w:val="00846995"/>
    <w:rsid w:val="00847A4E"/>
    <w:rsid w:val="00871D79"/>
    <w:rsid w:val="0087393E"/>
    <w:rsid w:val="008744E4"/>
    <w:rsid w:val="00875A11"/>
    <w:rsid w:val="008800DB"/>
    <w:rsid w:val="00881A42"/>
    <w:rsid w:val="00882386"/>
    <w:rsid w:val="0088361D"/>
    <w:rsid w:val="00885E0A"/>
    <w:rsid w:val="0088603B"/>
    <w:rsid w:val="008877AF"/>
    <w:rsid w:val="00892A58"/>
    <w:rsid w:val="008938F4"/>
    <w:rsid w:val="00893FC3"/>
    <w:rsid w:val="00894730"/>
    <w:rsid w:val="008953E2"/>
    <w:rsid w:val="0089577B"/>
    <w:rsid w:val="008B1024"/>
    <w:rsid w:val="008B1357"/>
    <w:rsid w:val="008B2DF3"/>
    <w:rsid w:val="008B6976"/>
    <w:rsid w:val="008C2174"/>
    <w:rsid w:val="008C26D8"/>
    <w:rsid w:val="008C2E0E"/>
    <w:rsid w:val="008C4DE0"/>
    <w:rsid w:val="008C5E33"/>
    <w:rsid w:val="008D22BD"/>
    <w:rsid w:val="008D2C5C"/>
    <w:rsid w:val="008D3930"/>
    <w:rsid w:val="008D67F9"/>
    <w:rsid w:val="008E17CC"/>
    <w:rsid w:val="008E25B1"/>
    <w:rsid w:val="008E56FB"/>
    <w:rsid w:val="008E768C"/>
    <w:rsid w:val="008F2167"/>
    <w:rsid w:val="008F33B4"/>
    <w:rsid w:val="008F6298"/>
    <w:rsid w:val="008F6D50"/>
    <w:rsid w:val="0090077A"/>
    <w:rsid w:val="00900F47"/>
    <w:rsid w:val="009040A9"/>
    <w:rsid w:val="00904ADA"/>
    <w:rsid w:val="009073B7"/>
    <w:rsid w:val="00907697"/>
    <w:rsid w:val="00910A69"/>
    <w:rsid w:val="009138A0"/>
    <w:rsid w:val="0091424C"/>
    <w:rsid w:val="00917DE4"/>
    <w:rsid w:val="00920905"/>
    <w:rsid w:val="00922B85"/>
    <w:rsid w:val="00930CDC"/>
    <w:rsid w:val="00931E45"/>
    <w:rsid w:val="00933188"/>
    <w:rsid w:val="00933F52"/>
    <w:rsid w:val="009357BF"/>
    <w:rsid w:val="00935AF9"/>
    <w:rsid w:val="009403A5"/>
    <w:rsid w:val="009416E0"/>
    <w:rsid w:val="009500DC"/>
    <w:rsid w:val="009516CF"/>
    <w:rsid w:val="00951923"/>
    <w:rsid w:val="009604A0"/>
    <w:rsid w:val="00965B06"/>
    <w:rsid w:val="00966709"/>
    <w:rsid w:val="00972C81"/>
    <w:rsid w:val="009824E9"/>
    <w:rsid w:val="009826E5"/>
    <w:rsid w:val="009844A1"/>
    <w:rsid w:val="00984E2B"/>
    <w:rsid w:val="00986E20"/>
    <w:rsid w:val="009927C7"/>
    <w:rsid w:val="00995479"/>
    <w:rsid w:val="00995CB0"/>
    <w:rsid w:val="00997E77"/>
    <w:rsid w:val="009A2332"/>
    <w:rsid w:val="009A2734"/>
    <w:rsid w:val="009B2A02"/>
    <w:rsid w:val="009B2B61"/>
    <w:rsid w:val="009B5B7B"/>
    <w:rsid w:val="009C1777"/>
    <w:rsid w:val="009C2C86"/>
    <w:rsid w:val="009C5828"/>
    <w:rsid w:val="009C6FE0"/>
    <w:rsid w:val="009D0753"/>
    <w:rsid w:val="009D10A4"/>
    <w:rsid w:val="009D5131"/>
    <w:rsid w:val="009D6F71"/>
    <w:rsid w:val="009E0BAA"/>
    <w:rsid w:val="009E1802"/>
    <w:rsid w:val="009E1CDE"/>
    <w:rsid w:val="009E2B06"/>
    <w:rsid w:val="009E3829"/>
    <w:rsid w:val="009E51E2"/>
    <w:rsid w:val="009F02BF"/>
    <w:rsid w:val="009F7A61"/>
    <w:rsid w:val="00A11800"/>
    <w:rsid w:val="00A11C16"/>
    <w:rsid w:val="00A1423E"/>
    <w:rsid w:val="00A17664"/>
    <w:rsid w:val="00A20FAF"/>
    <w:rsid w:val="00A22BFD"/>
    <w:rsid w:val="00A24520"/>
    <w:rsid w:val="00A30A0C"/>
    <w:rsid w:val="00A3164A"/>
    <w:rsid w:val="00A33F4B"/>
    <w:rsid w:val="00A36E90"/>
    <w:rsid w:val="00A37F42"/>
    <w:rsid w:val="00A4411F"/>
    <w:rsid w:val="00A500D6"/>
    <w:rsid w:val="00A523FF"/>
    <w:rsid w:val="00A54756"/>
    <w:rsid w:val="00A54C66"/>
    <w:rsid w:val="00A57D36"/>
    <w:rsid w:val="00A61BB6"/>
    <w:rsid w:val="00A65734"/>
    <w:rsid w:val="00A6687F"/>
    <w:rsid w:val="00A67907"/>
    <w:rsid w:val="00A73CC1"/>
    <w:rsid w:val="00A80270"/>
    <w:rsid w:val="00A82DB1"/>
    <w:rsid w:val="00A84127"/>
    <w:rsid w:val="00A84BF9"/>
    <w:rsid w:val="00A85462"/>
    <w:rsid w:val="00A86DA2"/>
    <w:rsid w:val="00A90DFC"/>
    <w:rsid w:val="00A90F1A"/>
    <w:rsid w:val="00A91BF3"/>
    <w:rsid w:val="00A96E87"/>
    <w:rsid w:val="00AA0A9C"/>
    <w:rsid w:val="00AA16C0"/>
    <w:rsid w:val="00AA4196"/>
    <w:rsid w:val="00AA4CDC"/>
    <w:rsid w:val="00AB21D4"/>
    <w:rsid w:val="00AB21F5"/>
    <w:rsid w:val="00AB27BB"/>
    <w:rsid w:val="00AB2E40"/>
    <w:rsid w:val="00AB3386"/>
    <w:rsid w:val="00AB36DB"/>
    <w:rsid w:val="00AB3FF7"/>
    <w:rsid w:val="00AC0B1D"/>
    <w:rsid w:val="00AC2F5B"/>
    <w:rsid w:val="00AC3DAD"/>
    <w:rsid w:val="00AC5309"/>
    <w:rsid w:val="00AC5B97"/>
    <w:rsid w:val="00AC64DB"/>
    <w:rsid w:val="00AD4DD0"/>
    <w:rsid w:val="00AE0A8D"/>
    <w:rsid w:val="00AF0376"/>
    <w:rsid w:val="00AF6342"/>
    <w:rsid w:val="00B053FB"/>
    <w:rsid w:val="00B05647"/>
    <w:rsid w:val="00B07EE5"/>
    <w:rsid w:val="00B11071"/>
    <w:rsid w:val="00B21CC5"/>
    <w:rsid w:val="00B25030"/>
    <w:rsid w:val="00B26778"/>
    <w:rsid w:val="00B26B83"/>
    <w:rsid w:val="00B32479"/>
    <w:rsid w:val="00B33FE2"/>
    <w:rsid w:val="00B36D8E"/>
    <w:rsid w:val="00B403ED"/>
    <w:rsid w:val="00B4065F"/>
    <w:rsid w:val="00B45091"/>
    <w:rsid w:val="00B45447"/>
    <w:rsid w:val="00B53CF1"/>
    <w:rsid w:val="00B551E4"/>
    <w:rsid w:val="00B557DE"/>
    <w:rsid w:val="00B6018D"/>
    <w:rsid w:val="00B614F1"/>
    <w:rsid w:val="00B866B4"/>
    <w:rsid w:val="00B87B21"/>
    <w:rsid w:val="00B94226"/>
    <w:rsid w:val="00BA0A8C"/>
    <w:rsid w:val="00BA0CEB"/>
    <w:rsid w:val="00BA2383"/>
    <w:rsid w:val="00BA2E7E"/>
    <w:rsid w:val="00BA590A"/>
    <w:rsid w:val="00BA5FE4"/>
    <w:rsid w:val="00BB0B39"/>
    <w:rsid w:val="00BB30D1"/>
    <w:rsid w:val="00BB39D8"/>
    <w:rsid w:val="00BB5CA7"/>
    <w:rsid w:val="00BB5F75"/>
    <w:rsid w:val="00BC6524"/>
    <w:rsid w:val="00BD3931"/>
    <w:rsid w:val="00BD40D3"/>
    <w:rsid w:val="00BD5B88"/>
    <w:rsid w:val="00BD5F58"/>
    <w:rsid w:val="00BE0AEB"/>
    <w:rsid w:val="00BF1269"/>
    <w:rsid w:val="00C018E0"/>
    <w:rsid w:val="00C04E7A"/>
    <w:rsid w:val="00C05AAF"/>
    <w:rsid w:val="00C0626B"/>
    <w:rsid w:val="00C118C7"/>
    <w:rsid w:val="00C12E0C"/>
    <w:rsid w:val="00C20877"/>
    <w:rsid w:val="00C20E7B"/>
    <w:rsid w:val="00C21456"/>
    <w:rsid w:val="00C24D03"/>
    <w:rsid w:val="00C25E61"/>
    <w:rsid w:val="00C2642A"/>
    <w:rsid w:val="00C35A1B"/>
    <w:rsid w:val="00C413F3"/>
    <w:rsid w:val="00C47812"/>
    <w:rsid w:val="00C545AD"/>
    <w:rsid w:val="00C54EFF"/>
    <w:rsid w:val="00C55D03"/>
    <w:rsid w:val="00C63548"/>
    <w:rsid w:val="00C63F96"/>
    <w:rsid w:val="00C65450"/>
    <w:rsid w:val="00C677AF"/>
    <w:rsid w:val="00C67E59"/>
    <w:rsid w:val="00C72B8B"/>
    <w:rsid w:val="00C72CB5"/>
    <w:rsid w:val="00C76D4F"/>
    <w:rsid w:val="00C805BC"/>
    <w:rsid w:val="00C959CA"/>
    <w:rsid w:val="00C95D16"/>
    <w:rsid w:val="00CA1B3B"/>
    <w:rsid w:val="00CA2AB4"/>
    <w:rsid w:val="00CB0100"/>
    <w:rsid w:val="00CB04D2"/>
    <w:rsid w:val="00CD7EFE"/>
    <w:rsid w:val="00CE0C66"/>
    <w:rsid w:val="00CE28CF"/>
    <w:rsid w:val="00CE4386"/>
    <w:rsid w:val="00CE4CDC"/>
    <w:rsid w:val="00CE5BEB"/>
    <w:rsid w:val="00CE69E9"/>
    <w:rsid w:val="00CE71F2"/>
    <w:rsid w:val="00CF3F65"/>
    <w:rsid w:val="00CF464D"/>
    <w:rsid w:val="00CF7F13"/>
    <w:rsid w:val="00D04433"/>
    <w:rsid w:val="00D17EF4"/>
    <w:rsid w:val="00D2320A"/>
    <w:rsid w:val="00D23770"/>
    <w:rsid w:val="00D25074"/>
    <w:rsid w:val="00D27368"/>
    <w:rsid w:val="00D34517"/>
    <w:rsid w:val="00D36798"/>
    <w:rsid w:val="00D47E80"/>
    <w:rsid w:val="00D65E99"/>
    <w:rsid w:val="00D70563"/>
    <w:rsid w:val="00D70D89"/>
    <w:rsid w:val="00D72051"/>
    <w:rsid w:val="00D7380B"/>
    <w:rsid w:val="00D75D77"/>
    <w:rsid w:val="00D7639E"/>
    <w:rsid w:val="00D835EF"/>
    <w:rsid w:val="00D85F09"/>
    <w:rsid w:val="00D86A9D"/>
    <w:rsid w:val="00D932D0"/>
    <w:rsid w:val="00D9673C"/>
    <w:rsid w:val="00DA089A"/>
    <w:rsid w:val="00DA11A0"/>
    <w:rsid w:val="00DA2822"/>
    <w:rsid w:val="00DA2894"/>
    <w:rsid w:val="00DA690B"/>
    <w:rsid w:val="00DA7225"/>
    <w:rsid w:val="00DB10D9"/>
    <w:rsid w:val="00DB44E9"/>
    <w:rsid w:val="00DB5D49"/>
    <w:rsid w:val="00DC1966"/>
    <w:rsid w:val="00DC3259"/>
    <w:rsid w:val="00DD0523"/>
    <w:rsid w:val="00DE5758"/>
    <w:rsid w:val="00DE5FCF"/>
    <w:rsid w:val="00DF0D19"/>
    <w:rsid w:val="00DF185F"/>
    <w:rsid w:val="00DF2EE9"/>
    <w:rsid w:val="00DF6FD8"/>
    <w:rsid w:val="00E05A80"/>
    <w:rsid w:val="00E06A37"/>
    <w:rsid w:val="00E071A5"/>
    <w:rsid w:val="00E07752"/>
    <w:rsid w:val="00E16609"/>
    <w:rsid w:val="00E16CB5"/>
    <w:rsid w:val="00E16F08"/>
    <w:rsid w:val="00E233F3"/>
    <w:rsid w:val="00E26B34"/>
    <w:rsid w:val="00E314BA"/>
    <w:rsid w:val="00E325BE"/>
    <w:rsid w:val="00E326BA"/>
    <w:rsid w:val="00E34202"/>
    <w:rsid w:val="00E37F72"/>
    <w:rsid w:val="00E40BE5"/>
    <w:rsid w:val="00E40CF9"/>
    <w:rsid w:val="00E42A30"/>
    <w:rsid w:val="00E555A5"/>
    <w:rsid w:val="00E5625D"/>
    <w:rsid w:val="00E648BB"/>
    <w:rsid w:val="00E67ACA"/>
    <w:rsid w:val="00E76B31"/>
    <w:rsid w:val="00E81F3E"/>
    <w:rsid w:val="00E844BB"/>
    <w:rsid w:val="00E84C48"/>
    <w:rsid w:val="00E859BD"/>
    <w:rsid w:val="00E86B70"/>
    <w:rsid w:val="00E87C8F"/>
    <w:rsid w:val="00E912DB"/>
    <w:rsid w:val="00E924C3"/>
    <w:rsid w:val="00E954EE"/>
    <w:rsid w:val="00E96759"/>
    <w:rsid w:val="00EA4437"/>
    <w:rsid w:val="00EA4D87"/>
    <w:rsid w:val="00EB34FC"/>
    <w:rsid w:val="00EB76E1"/>
    <w:rsid w:val="00EC2499"/>
    <w:rsid w:val="00EC4AF6"/>
    <w:rsid w:val="00ED02DD"/>
    <w:rsid w:val="00EE29DF"/>
    <w:rsid w:val="00EE4120"/>
    <w:rsid w:val="00EF2E8A"/>
    <w:rsid w:val="00EF4E6B"/>
    <w:rsid w:val="00EF5416"/>
    <w:rsid w:val="00F002B1"/>
    <w:rsid w:val="00F06CCF"/>
    <w:rsid w:val="00F1053D"/>
    <w:rsid w:val="00F110D5"/>
    <w:rsid w:val="00F11E63"/>
    <w:rsid w:val="00F12733"/>
    <w:rsid w:val="00F171E1"/>
    <w:rsid w:val="00F20DCF"/>
    <w:rsid w:val="00F25B36"/>
    <w:rsid w:val="00F30167"/>
    <w:rsid w:val="00F3052A"/>
    <w:rsid w:val="00F341E3"/>
    <w:rsid w:val="00F35D09"/>
    <w:rsid w:val="00F4304D"/>
    <w:rsid w:val="00F46612"/>
    <w:rsid w:val="00F474EF"/>
    <w:rsid w:val="00F4752B"/>
    <w:rsid w:val="00F476E8"/>
    <w:rsid w:val="00F541AE"/>
    <w:rsid w:val="00F56792"/>
    <w:rsid w:val="00F571A6"/>
    <w:rsid w:val="00F6018B"/>
    <w:rsid w:val="00F60265"/>
    <w:rsid w:val="00F60E32"/>
    <w:rsid w:val="00F644FF"/>
    <w:rsid w:val="00F65ABA"/>
    <w:rsid w:val="00F65E15"/>
    <w:rsid w:val="00F7242E"/>
    <w:rsid w:val="00F74B33"/>
    <w:rsid w:val="00F810DD"/>
    <w:rsid w:val="00F95E2F"/>
    <w:rsid w:val="00F96DEB"/>
    <w:rsid w:val="00FA1872"/>
    <w:rsid w:val="00FA4F34"/>
    <w:rsid w:val="00FB2590"/>
    <w:rsid w:val="00FC7766"/>
    <w:rsid w:val="00FD3B0E"/>
    <w:rsid w:val="00FD5A8C"/>
    <w:rsid w:val="00FE1144"/>
    <w:rsid w:val="00FE2411"/>
    <w:rsid w:val="00FE286E"/>
    <w:rsid w:val="00FE3233"/>
    <w:rsid w:val="00FE4C68"/>
    <w:rsid w:val="00FE5FAF"/>
    <w:rsid w:val="00FE6D74"/>
    <w:rsid w:val="00FF12D9"/>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xl47">
    <w:name w:val="xl47"/>
    <w:basedOn w:val="Normal"/>
    <w:rsid w:val="00574B0D"/>
    <w:pPr>
      <w:pBdr>
        <w:bottom w:val="single" w:sz="12" w:space="0" w:color="FFFFFF"/>
        <w:right w:val="single" w:sz="12" w:space="0" w:color="FFFFFF"/>
      </w:pBdr>
      <w:shd w:val="clear" w:color="auto" w:fill="008000"/>
      <w:spacing w:before="100" w:beforeAutospacing="1" w:after="100" w:afterAutospacing="1"/>
    </w:pPr>
    <w:rPr>
      <w:rFonts w:ascii="Times New Roman" w:hAnsi="Times New Roman"/>
      <w:b/>
      <w:b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xl47">
    <w:name w:val="xl47"/>
    <w:basedOn w:val="Normal"/>
    <w:rsid w:val="00574B0D"/>
    <w:pPr>
      <w:pBdr>
        <w:bottom w:val="single" w:sz="12" w:space="0" w:color="FFFFFF"/>
        <w:right w:val="single" w:sz="12" w:space="0" w:color="FFFFFF"/>
      </w:pBdr>
      <w:shd w:val="clear" w:color="auto" w:fill="008000"/>
      <w:spacing w:before="100" w:beforeAutospacing="1" w:after="100" w:afterAutospacing="1"/>
    </w:pPr>
    <w:rPr>
      <w:rFonts w:ascii="Times New Roman" w:hAnsi="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792392">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224557528">
      <w:bodyDiv w:val="1"/>
      <w:marLeft w:val="0"/>
      <w:marRight w:val="0"/>
      <w:marTop w:val="0"/>
      <w:marBottom w:val="0"/>
      <w:divBdr>
        <w:top w:val="none" w:sz="0" w:space="0" w:color="auto"/>
        <w:left w:val="none" w:sz="0" w:space="0" w:color="auto"/>
        <w:bottom w:val="none" w:sz="0" w:space="0" w:color="auto"/>
        <w:right w:val="none" w:sz="0" w:space="0" w:color="auto"/>
      </w:divBdr>
    </w:div>
    <w:div w:id="1693875204">
      <w:bodyDiv w:val="1"/>
      <w:marLeft w:val="0"/>
      <w:marRight w:val="0"/>
      <w:marTop w:val="0"/>
      <w:marBottom w:val="0"/>
      <w:divBdr>
        <w:top w:val="none" w:sz="0" w:space="0" w:color="auto"/>
        <w:left w:val="none" w:sz="0" w:space="0" w:color="auto"/>
        <w:bottom w:val="none" w:sz="0" w:space="0" w:color="auto"/>
        <w:right w:val="none" w:sz="0" w:space="0" w:color="auto"/>
      </w:divBdr>
    </w:div>
    <w:div w:id="1942563580">
      <w:bodyDiv w:val="1"/>
      <w:marLeft w:val="0"/>
      <w:marRight w:val="0"/>
      <w:marTop w:val="0"/>
      <w:marBottom w:val="0"/>
      <w:divBdr>
        <w:top w:val="none" w:sz="0" w:space="0" w:color="auto"/>
        <w:left w:val="none" w:sz="0" w:space="0" w:color="auto"/>
        <w:bottom w:val="none" w:sz="0" w:space="0" w:color="auto"/>
        <w:right w:val="none" w:sz="0" w:space="0" w:color="auto"/>
      </w:divBdr>
    </w:div>
    <w:div w:id="213806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1976ED"/>
    <w:rsid w:val="00204A7F"/>
    <w:rsid w:val="002B514B"/>
    <w:rsid w:val="002C0C03"/>
    <w:rsid w:val="00311B0D"/>
    <w:rsid w:val="003A131F"/>
    <w:rsid w:val="004817CD"/>
    <w:rsid w:val="00560392"/>
    <w:rsid w:val="005F53B2"/>
    <w:rsid w:val="00614D9C"/>
    <w:rsid w:val="006B7FA8"/>
    <w:rsid w:val="007278CD"/>
    <w:rsid w:val="00791C47"/>
    <w:rsid w:val="007B71B0"/>
    <w:rsid w:val="008211B5"/>
    <w:rsid w:val="0082225A"/>
    <w:rsid w:val="00874653"/>
    <w:rsid w:val="008D1F72"/>
    <w:rsid w:val="00A5022A"/>
    <w:rsid w:val="00A543F6"/>
    <w:rsid w:val="00A91599"/>
    <w:rsid w:val="00AE4C28"/>
    <w:rsid w:val="00AF2C4B"/>
    <w:rsid w:val="00B73964"/>
    <w:rsid w:val="00B74704"/>
    <w:rsid w:val="00C947B8"/>
    <w:rsid w:val="00CD5C40"/>
    <w:rsid w:val="00D0496D"/>
    <w:rsid w:val="00D051F5"/>
    <w:rsid w:val="00E2593E"/>
    <w:rsid w:val="00EC59D9"/>
    <w:rsid w:val="00F7350A"/>
    <w:rsid w:val="00FC10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2018-10-12T00:00:00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1A319D5-1E34-46E0-B800-17725094D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5</Pages>
  <Words>1059</Words>
  <Characters>6037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PGECOLTG164</vt:lpstr>
    </vt:vector>
  </TitlesOfParts>
  <Company>Pacific Gas &amp; Electric</Company>
  <LinksUpToDate>false</LinksUpToDate>
  <CharactersWithSpaces>7082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PGECOLTG164</dc:title>
  <dc:creator>Jim Wyatt (PG&amp;E);Jason Wang (SCE)</dc:creator>
  <cp:lastModifiedBy>Kwok, Randy</cp:lastModifiedBy>
  <cp:revision>15</cp:revision>
  <dcterms:created xsi:type="dcterms:W3CDTF">2018-12-30T05:07:00Z</dcterms:created>
  <dcterms:modified xsi:type="dcterms:W3CDTF">2018-12-30T07:14:00Z</dcterms:modified>
  <cp:contentStatus>Revision 8</cp:contentStatus>
</cp:coreProperties>
</file>