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12" w:rsidRPr="00746B00" w:rsidRDefault="008C5912">
      <w:pPr>
        <w:jc w:val="right"/>
        <w:rPr>
          <w:rFonts w:ascii="Arial" w:hAnsi="Arial" w:cs="Arial"/>
          <w:b/>
          <w:sz w:val="48"/>
          <w:szCs w:val="48"/>
        </w:rPr>
      </w:pPr>
      <w:bookmarkStart w:id="0" w:name="_Toc153189646"/>
    </w:p>
    <w:p w:rsidR="008C5912" w:rsidRPr="00746B00" w:rsidRDefault="008C5912">
      <w:pPr>
        <w:jc w:val="right"/>
        <w:rPr>
          <w:rFonts w:ascii="Arial" w:hAnsi="Arial" w:cs="Arial"/>
          <w:b/>
          <w:color w:val="FF0000"/>
          <w:sz w:val="48"/>
          <w:szCs w:val="48"/>
        </w:rPr>
      </w:pPr>
      <w:r w:rsidRPr="00746B00">
        <w:rPr>
          <w:rFonts w:ascii="Arial" w:hAnsi="Arial" w:cs="Arial"/>
          <w:b/>
          <w:sz w:val="48"/>
          <w:szCs w:val="48"/>
        </w:rPr>
        <w:t xml:space="preserve">Work Paper </w:t>
      </w:r>
      <w:bookmarkEnd w:id="0"/>
      <w:r w:rsidRPr="00746B00">
        <w:rPr>
          <w:rFonts w:ascii="Arial" w:hAnsi="Arial" w:cs="Arial"/>
          <w:b/>
          <w:sz w:val="48"/>
          <w:szCs w:val="48"/>
        </w:rPr>
        <w:t>PGECOLTG</w:t>
      </w:r>
      <w:r w:rsidR="00E7470A" w:rsidRPr="00746B00">
        <w:rPr>
          <w:rFonts w:ascii="Arial" w:hAnsi="Arial" w:cs="Arial"/>
          <w:b/>
          <w:sz w:val="48"/>
          <w:szCs w:val="48"/>
        </w:rPr>
        <w:t>140</w:t>
      </w:r>
    </w:p>
    <w:p w:rsidR="008C5912" w:rsidRPr="00746B00" w:rsidRDefault="008C5912">
      <w:pPr>
        <w:jc w:val="right"/>
        <w:rPr>
          <w:rFonts w:ascii="Arial" w:hAnsi="Arial" w:cs="Arial"/>
          <w:b/>
          <w:color w:val="FF0000"/>
          <w:sz w:val="48"/>
          <w:szCs w:val="48"/>
        </w:rPr>
      </w:pPr>
      <w:r w:rsidRPr="00746B00">
        <w:rPr>
          <w:rFonts w:ascii="Arial" w:hAnsi="Arial" w:cs="Arial"/>
          <w:b/>
          <w:sz w:val="48"/>
          <w:szCs w:val="48"/>
        </w:rPr>
        <w:t xml:space="preserve"> LED </w:t>
      </w:r>
      <w:r w:rsidR="00F1345C" w:rsidRPr="00746B00">
        <w:rPr>
          <w:rFonts w:ascii="Arial" w:hAnsi="Arial" w:cs="Arial"/>
          <w:b/>
          <w:sz w:val="48"/>
          <w:szCs w:val="48"/>
        </w:rPr>
        <w:t>MR-16</w:t>
      </w:r>
    </w:p>
    <w:p w:rsidR="008C5912" w:rsidRPr="00746B00" w:rsidRDefault="008C5912">
      <w:pPr>
        <w:jc w:val="right"/>
        <w:rPr>
          <w:rFonts w:ascii="Arial" w:hAnsi="Arial" w:cs="Arial"/>
          <w:b/>
          <w:sz w:val="48"/>
          <w:szCs w:val="48"/>
        </w:rPr>
      </w:pPr>
      <w:bookmarkStart w:id="1" w:name="_Toc153189647"/>
      <w:r w:rsidRPr="00746B00">
        <w:rPr>
          <w:rFonts w:ascii="Arial" w:hAnsi="Arial" w:cs="Arial"/>
          <w:b/>
          <w:sz w:val="48"/>
          <w:szCs w:val="48"/>
        </w:rPr>
        <w:t xml:space="preserve">Revision </w:t>
      </w:r>
      <w:bookmarkEnd w:id="1"/>
      <w:r w:rsidR="00AC5CAE">
        <w:rPr>
          <w:rFonts w:ascii="Arial" w:hAnsi="Arial" w:cs="Arial"/>
          <w:b/>
          <w:sz w:val="48"/>
          <w:szCs w:val="48"/>
        </w:rPr>
        <w:t>5</w:t>
      </w:r>
    </w:p>
    <w:p w:rsidR="008C5912" w:rsidRPr="00746B00" w:rsidRDefault="008C5912">
      <w:pPr>
        <w:rPr>
          <w:rFonts w:ascii="Arial" w:hAnsi="Arial" w:cs="Arial"/>
        </w:rPr>
      </w:pPr>
    </w:p>
    <w:p w:rsidR="008C5912" w:rsidRPr="00746B00" w:rsidRDefault="008C5912">
      <w:pPr>
        <w:pBdr>
          <w:bottom w:val="single" w:sz="4" w:space="1" w:color="auto"/>
        </w:pBdr>
        <w:rPr>
          <w:rFonts w:ascii="Arial" w:hAnsi="Arial" w:cs="Arial"/>
          <w:b/>
          <w:sz w:val="36"/>
          <w:szCs w:val="36"/>
        </w:rPr>
      </w:pPr>
      <w:r w:rsidRPr="00746B00">
        <w:rPr>
          <w:rFonts w:ascii="Arial" w:hAnsi="Arial" w:cs="Arial"/>
          <w:b/>
          <w:sz w:val="36"/>
          <w:szCs w:val="36"/>
        </w:rPr>
        <w:t>Pacific Gas &amp; Electric Company</w:t>
      </w:r>
    </w:p>
    <w:p w:rsidR="008C5912" w:rsidRPr="00746B00" w:rsidRDefault="008C5912">
      <w:pPr>
        <w:rPr>
          <w:rFonts w:ascii="Arial" w:hAnsi="Arial" w:cs="Arial"/>
        </w:rPr>
      </w:pPr>
    </w:p>
    <w:p w:rsidR="008C5912" w:rsidRPr="00746B00" w:rsidRDefault="008C5912">
      <w:pPr>
        <w:ind w:right="-720"/>
        <w:rPr>
          <w:rFonts w:ascii="Arial" w:hAnsi="Arial" w:cs="Arial"/>
          <w:b/>
          <w:sz w:val="72"/>
          <w:szCs w:val="72"/>
        </w:rPr>
      </w:pPr>
    </w:p>
    <w:p w:rsidR="008C5912" w:rsidRPr="00746B00" w:rsidRDefault="008C5912" w:rsidP="009566E2">
      <w:pPr>
        <w:ind w:right="-720"/>
        <w:jc w:val="center"/>
        <w:rPr>
          <w:rFonts w:ascii="Arial" w:hAnsi="Arial" w:cs="Arial"/>
          <w:b/>
          <w:sz w:val="72"/>
          <w:szCs w:val="72"/>
        </w:rPr>
      </w:pPr>
    </w:p>
    <w:p w:rsidR="008C5912" w:rsidRPr="00746B00" w:rsidRDefault="008C5912">
      <w:pPr>
        <w:ind w:right="-720"/>
        <w:rPr>
          <w:rFonts w:ascii="Arial" w:hAnsi="Arial" w:cs="Arial"/>
          <w:b/>
        </w:rPr>
      </w:pPr>
      <w:r w:rsidRPr="00746B00">
        <w:rPr>
          <w:rFonts w:ascii="Arial" w:hAnsi="Arial" w:cs="Arial"/>
          <w:b/>
          <w:sz w:val="72"/>
          <w:szCs w:val="72"/>
        </w:rPr>
        <w:t xml:space="preserve">LED </w:t>
      </w:r>
      <w:r w:rsidR="00F1345C" w:rsidRPr="00746B00">
        <w:rPr>
          <w:rFonts w:ascii="Arial" w:hAnsi="Arial" w:cs="Arial"/>
          <w:b/>
          <w:sz w:val="72"/>
          <w:szCs w:val="72"/>
        </w:rPr>
        <w:t>MR-16</w:t>
      </w:r>
    </w:p>
    <w:p w:rsidR="008C5912" w:rsidRPr="00746B00" w:rsidRDefault="008C5912">
      <w:pPr>
        <w:ind w:right="-720"/>
        <w:rPr>
          <w:rFonts w:ascii="Arial" w:hAnsi="Arial" w:cs="Arial"/>
          <w:b/>
        </w:rPr>
      </w:pPr>
      <w:r w:rsidRPr="00746B00">
        <w:rPr>
          <w:rFonts w:ascii="Arial" w:hAnsi="Arial" w:cs="Arial"/>
          <w:b/>
        </w:rPr>
        <w:t>Measure Codes</w:t>
      </w:r>
      <w:r w:rsidR="00AA7C0E" w:rsidRPr="00746B00">
        <w:rPr>
          <w:rFonts w:ascii="Arial" w:hAnsi="Arial" w:cs="Arial"/>
          <w:b/>
        </w:rPr>
        <w:t xml:space="preserve"> L</w:t>
      </w:r>
      <w:r w:rsidR="00BD2437" w:rsidRPr="00746B00">
        <w:rPr>
          <w:rFonts w:ascii="Arial" w:hAnsi="Arial" w:cs="Arial"/>
          <w:b/>
        </w:rPr>
        <w:t>D196</w:t>
      </w:r>
      <w:r w:rsidR="002937E5" w:rsidRPr="00746B00">
        <w:rPr>
          <w:rFonts w:ascii="Arial" w:hAnsi="Arial" w:cs="Arial"/>
          <w:b/>
        </w:rPr>
        <w:t>-</w:t>
      </w:r>
      <w:r w:rsidR="00CA352C" w:rsidRPr="00746B00">
        <w:rPr>
          <w:rFonts w:ascii="Arial" w:hAnsi="Arial" w:cs="Arial"/>
          <w:b/>
        </w:rPr>
        <w:t>L</w:t>
      </w:r>
      <w:r w:rsidR="00BD2437" w:rsidRPr="00746B00">
        <w:rPr>
          <w:rFonts w:ascii="Arial" w:hAnsi="Arial" w:cs="Arial"/>
          <w:b/>
        </w:rPr>
        <w:t>D203</w:t>
      </w:r>
    </w:p>
    <w:p w:rsidR="008C5912" w:rsidRPr="00746B00" w:rsidRDefault="008C5912">
      <w:pPr>
        <w:rPr>
          <w:rFonts w:ascii="Arial" w:hAnsi="Arial" w:cs="Arial"/>
          <w:b/>
        </w:rPr>
      </w:pPr>
      <w:r w:rsidRPr="00746B00">
        <w:rPr>
          <w:rFonts w:ascii="Arial" w:hAnsi="Arial" w:cs="Arial"/>
          <w:b/>
        </w:rPr>
        <w:t xml:space="preserve"> </w:t>
      </w:r>
    </w:p>
    <w:p w:rsidR="008C5912" w:rsidRPr="00746B00" w:rsidRDefault="008C5912">
      <w:pPr>
        <w:rPr>
          <w:rFonts w:ascii="Arial" w:hAnsi="Arial" w:cs="Arial"/>
          <w:b/>
        </w:rPr>
        <w:sectPr w:rsidR="008C5912" w:rsidRPr="00746B00">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8C5912" w:rsidRPr="00746B00" w:rsidRDefault="008C5912">
      <w:pPr>
        <w:pStyle w:val="Heading1"/>
      </w:pPr>
      <w:bookmarkStart w:id="2" w:name="_Toc437863865"/>
      <w:r w:rsidRPr="00746B00">
        <w:lastRenderedPageBreak/>
        <w:t>At-a-Glance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8C5912" w:rsidRPr="00746B00">
        <w:trPr>
          <w:trHeight w:val="465"/>
        </w:trPr>
        <w:tc>
          <w:tcPr>
            <w:tcW w:w="4161" w:type="dxa"/>
            <w:shd w:val="pct20" w:color="000000" w:fill="FFFFFF"/>
          </w:tcPr>
          <w:p w:rsidR="008C5912" w:rsidRPr="00746B00" w:rsidRDefault="008C5912">
            <w:pPr>
              <w:rPr>
                <w:rFonts w:ascii="Arial" w:hAnsi="Arial" w:cs="Arial"/>
                <w:b/>
              </w:rPr>
            </w:pPr>
            <w:r w:rsidRPr="00746B00">
              <w:rPr>
                <w:rFonts w:ascii="Arial" w:hAnsi="Arial" w:cs="Arial"/>
                <w:b/>
              </w:rPr>
              <w:t>Applicable Measure Codes:</w:t>
            </w:r>
          </w:p>
        </w:tc>
        <w:tc>
          <w:tcPr>
            <w:tcW w:w="5487" w:type="dxa"/>
            <w:shd w:val="pct20" w:color="000000" w:fill="FFFFFF"/>
          </w:tcPr>
          <w:p w:rsidR="002937E5" w:rsidRPr="00746B00" w:rsidRDefault="00344425" w:rsidP="002937E5">
            <w:pPr>
              <w:autoSpaceDE w:val="0"/>
              <w:autoSpaceDN w:val="0"/>
              <w:adjustRightInd w:val="0"/>
              <w:rPr>
                <w:rFonts w:ascii="Arial" w:hAnsi="Arial" w:cs="Arial"/>
                <w:sz w:val="20"/>
                <w:szCs w:val="20"/>
              </w:rPr>
            </w:pPr>
            <w:r w:rsidRPr="00746B00">
              <w:rPr>
                <w:rFonts w:ascii="Arial" w:hAnsi="Arial" w:cs="Arial"/>
                <w:sz w:val="20"/>
                <w:szCs w:val="20"/>
              </w:rPr>
              <w:t>L</w:t>
            </w:r>
            <w:r w:rsidR="00BD2437" w:rsidRPr="00746B00">
              <w:rPr>
                <w:rFonts w:ascii="Arial" w:hAnsi="Arial" w:cs="Arial"/>
                <w:sz w:val="20"/>
                <w:szCs w:val="20"/>
              </w:rPr>
              <w:t>D196</w:t>
            </w:r>
            <w:r w:rsidR="002937E5" w:rsidRPr="00746B00">
              <w:rPr>
                <w:rFonts w:ascii="Arial" w:hAnsi="Arial" w:cs="Arial"/>
                <w:sz w:val="20"/>
                <w:szCs w:val="20"/>
              </w:rPr>
              <w:t>-L</w:t>
            </w:r>
            <w:r w:rsidR="00BD2437" w:rsidRPr="00746B00">
              <w:rPr>
                <w:rFonts w:ascii="Arial" w:hAnsi="Arial" w:cs="Arial"/>
                <w:sz w:val="20"/>
                <w:szCs w:val="20"/>
              </w:rPr>
              <w:t>D203</w:t>
            </w:r>
            <w:r w:rsidR="002937E5" w:rsidRPr="00746B00">
              <w:rPr>
                <w:rFonts w:ascii="Arial" w:hAnsi="Arial" w:cs="Arial"/>
                <w:sz w:val="20"/>
                <w:szCs w:val="20"/>
              </w:rPr>
              <w:t xml:space="preserve"> LED MR16 Lamps</w:t>
            </w:r>
          </w:p>
          <w:p w:rsidR="008C5912" w:rsidRPr="00746B00" w:rsidRDefault="00344425" w:rsidP="002F0075">
            <w:pPr>
              <w:autoSpaceDE w:val="0"/>
              <w:autoSpaceDN w:val="0"/>
              <w:adjustRightInd w:val="0"/>
              <w:rPr>
                <w:rFonts w:ascii="Arial" w:hAnsi="Arial" w:cs="Arial"/>
                <w:sz w:val="20"/>
                <w:szCs w:val="20"/>
              </w:rPr>
            </w:pPr>
            <w:r w:rsidRPr="00746B00">
              <w:rPr>
                <w:rFonts w:ascii="Arial" w:hAnsi="Arial" w:cs="Arial"/>
                <w:sz w:val="20"/>
                <w:szCs w:val="20"/>
              </w:rPr>
              <w:t xml:space="preserve">                                       </w:t>
            </w:r>
          </w:p>
        </w:tc>
      </w:tr>
      <w:tr w:rsidR="008C5912" w:rsidRPr="00746B00">
        <w:trPr>
          <w:trHeight w:val="465"/>
        </w:trPr>
        <w:tc>
          <w:tcPr>
            <w:tcW w:w="4161" w:type="dxa"/>
            <w:shd w:val="pct5" w:color="000000" w:fill="FFFFFF"/>
          </w:tcPr>
          <w:p w:rsidR="008C5912" w:rsidRPr="00746B00" w:rsidRDefault="008C5912">
            <w:pPr>
              <w:rPr>
                <w:rFonts w:ascii="Arial" w:hAnsi="Arial" w:cs="Arial"/>
                <w:b/>
              </w:rPr>
            </w:pPr>
            <w:r w:rsidRPr="00746B00">
              <w:rPr>
                <w:rFonts w:ascii="Arial" w:hAnsi="Arial" w:cs="Arial"/>
                <w:b/>
              </w:rPr>
              <w:t xml:space="preserve">Measure Description: </w:t>
            </w:r>
          </w:p>
        </w:tc>
        <w:tc>
          <w:tcPr>
            <w:tcW w:w="5487" w:type="dxa"/>
            <w:shd w:val="pct5" w:color="000000" w:fill="FFFFFF"/>
          </w:tcPr>
          <w:p w:rsidR="008C5912" w:rsidRPr="00746B00" w:rsidRDefault="00667577">
            <w:pPr>
              <w:rPr>
                <w:rFonts w:ascii="Arial" w:hAnsi="Arial" w:cs="Arial"/>
                <w:sz w:val="20"/>
                <w:szCs w:val="20"/>
              </w:rPr>
            </w:pPr>
            <w:r w:rsidRPr="00746B00">
              <w:rPr>
                <w:rFonts w:ascii="Arial" w:hAnsi="Arial" w:cs="Arial"/>
                <w:sz w:val="20"/>
                <w:szCs w:val="20"/>
              </w:rPr>
              <w:t xml:space="preserve">LED </w:t>
            </w:r>
            <w:r w:rsidR="00F1345C" w:rsidRPr="00746B00">
              <w:rPr>
                <w:rFonts w:ascii="Arial" w:hAnsi="Arial" w:cs="Arial"/>
                <w:sz w:val="20"/>
                <w:szCs w:val="20"/>
              </w:rPr>
              <w:t>MR-16</w:t>
            </w:r>
            <w:r w:rsidRPr="00746B00">
              <w:rPr>
                <w:rFonts w:ascii="Arial" w:hAnsi="Arial" w:cs="Arial"/>
                <w:sz w:val="20"/>
                <w:szCs w:val="20"/>
              </w:rPr>
              <w:t xml:space="preserve"> lamp</w:t>
            </w:r>
            <w:r w:rsidR="008C5912" w:rsidRPr="00746B00">
              <w:rPr>
                <w:rFonts w:ascii="Arial" w:hAnsi="Arial" w:cs="Arial"/>
                <w:sz w:val="20"/>
                <w:szCs w:val="20"/>
              </w:rPr>
              <w:t xml:space="preserve"> replacing halogen </w:t>
            </w:r>
            <w:r w:rsidR="00F1345C" w:rsidRPr="00746B00">
              <w:rPr>
                <w:rFonts w:ascii="Arial" w:hAnsi="Arial" w:cs="Arial"/>
                <w:sz w:val="20"/>
                <w:szCs w:val="20"/>
              </w:rPr>
              <w:t>MR-16</w:t>
            </w:r>
            <w:r w:rsidR="008C5912" w:rsidRPr="00746B00">
              <w:rPr>
                <w:rFonts w:ascii="Arial" w:hAnsi="Arial" w:cs="Arial"/>
                <w:sz w:val="20"/>
                <w:szCs w:val="20"/>
              </w:rPr>
              <w:t xml:space="preserve"> </w:t>
            </w:r>
            <w:r w:rsidRPr="00746B00">
              <w:rPr>
                <w:rFonts w:ascii="Arial" w:hAnsi="Arial" w:cs="Arial"/>
                <w:sz w:val="20"/>
                <w:szCs w:val="20"/>
              </w:rPr>
              <w:t>lamp</w:t>
            </w:r>
            <w:r w:rsidR="008C5912" w:rsidRPr="00746B00">
              <w:rPr>
                <w:rFonts w:ascii="Arial" w:hAnsi="Arial" w:cs="Arial"/>
                <w:sz w:val="20"/>
                <w:szCs w:val="20"/>
              </w:rPr>
              <w:t>.</w:t>
            </w:r>
          </w:p>
        </w:tc>
      </w:tr>
      <w:tr w:rsidR="008C5912" w:rsidRPr="00746B00">
        <w:trPr>
          <w:trHeight w:val="465"/>
        </w:trPr>
        <w:tc>
          <w:tcPr>
            <w:tcW w:w="4161" w:type="dxa"/>
            <w:shd w:val="pct20" w:color="000000" w:fill="FFFFFF"/>
          </w:tcPr>
          <w:p w:rsidR="008C5912" w:rsidRPr="00746B00" w:rsidRDefault="008C5912">
            <w:pPr>
              <w:rPr>
                <w:rFonts w:ascii="Arial" w:hAnsi="Arial" w:cs="Arial"/>
                <w:b/>
              </w:rPr>
            </w:pPr>
            <w:r w:rsidRPr="00746B00">
              <w:rPr>
                <w:rFonts w:ascii="Arial" w:hAnsi="Arial" w:cs="Arial"/>
                <w:b/>
              </w:rPr>
              <w:t xml:space="preserve">Energy Impact Common Units: </w:t>
            </w:r>
          </w:p>
        </w:tc>
        <w:tc>
          <w:tcPr>
            <w:tcW w:w="5487" w:type="dxa"/>
            <w:shd w:val="pct20" w:color="000000" w:fill="FFFFFF"/>
          </w:tcPr>
          <w:p w:rsidR="008C5912" w:rsidRPr="00746B00" w:rsidRDefault="00667577">
            <w:pPr>
              <w:rPr>
                <w:rFonts w:ascii="Arial" w:hAnsi="Arial" w:cs="Arial"/>
                <w:sz w:val="20"/>
                <w:szCs w:val="20"/>
              </w:rPr>
            </w:pPr>
            <w:r w:rsidRPr="00746B00">
              <w:rPr>
                <w:rFonts w:ascii="Arial" w:hAnsi="Arial" w:cs="Arial"/>
                <w:sz w:val="20"/>
                <w:szCs w:val="20"/>
              </w:rPr>
              <w:t>Lamp</w:t>
            </w:r>
            <w:r w:rsidR="008C5912" w:rsidRPr="00746B00">
              <w:rPr>
                <w:rFonts w:ascii="Arial" w:hAnsi="Arial" w:cs="Arial"/>
                <w:sz w:val="20"/>
                <w:szCs w:val="20"/>
              </w:rPr>
              <w:t>.</w:t>
            </w:r>
          </w:p>
        </w:tc>
      </w:tr>
      <w:tr w:rsidR="008C5912" w:rsidRPr="00746B00">
        <w:trPr>
          <w:trHeight w:val="465"/>
        </w:trPr>
        <w:tc>
          <w:tcPr>
            <w:tcW w:w="4161" w:type="dxa"/>
            <w:shd w:val="pct5" w:color="000000" w:fill="FFFFFF"/>
          </w:tcPr>
          <w:p w:rsidR="008C5912" w:rsidRPr="00746B00" w:rsidRDefault="008C5912">
            <w:pPr>
              <w:rPr>
                <w:rFonts w:ascii="Arial" w:hAnsi="Arial" w:cs="Arial"/>
                <w:b/>
              </w:rPr>
            </w:pPr>
            <w:r w:rsidRPr="00746B00">
              <w:rPr>
                <w:rFonts w:ascii="Arial" w:hAnsi="Arial" w:cs="Arial"/>
                <w:b/>
              </w:rPr>
              <w:t>Base Case Description:</w:t>
            </w:r>
          </w:p>
        </w:tc>
        <w:tc>
          <w:tcPr>
            <w:tcW w:w="5487" w:type="dxa"/>
            <w:shd w:val="pct5" w:color="000000" w:fill="FFFFFF"/>
          </w:tcPr>
          <w:p w:rsidR="008C5912" w:rsidRPr="00746B00" w:rsidRDefault="008C5912">
            <w:pPr>
              <w:rPr>
                <w:rFonts w:ascii="Arial" w:hAnsi="Arial" w:cs="Arial"/>
                <w:sz w:val="20"/>
                <w:szCs w:val="20"/>
              </w:rPr>
            </w:pPr>
            <w:r w:rsidRPr="00746B00">
              <w:rPr>
                <w:rFonts w:ascii="Arial" w:hAnsi="Arial" w:cs="Arial"/>
                <w:sz w:val="20"/>
                <w:szCs w:val="20"/>
              </w:rPr>
              <w:t xml:space="preserve">Halogen </w:t>
            </w:r>
            <w:r w:rsidR="00F1345C" w:rsidRPr="00746B00">
              <w:rPr>
                <w:rFonts w:ascii="Arial" w:hAnsi="Arial" w:cs="Arial"/>
                <w:sz w:val="20"/>
                <w:szCs w:val="20"/>
              </w:rPr>
              <w:t>MR-16</w:t>
            </w:r>
            <w:r w:rsidRPr="00746B00">
              <w:rPr>
                <w:rFonts w:ascii="Arial" w:hAnsi="Arial" w:cs="Arial"/>
                <w:sz w:val="20"/>
                <w:szCs w:val="20"/>
              </w:rPr>
              <w:t xml:space="preserve"> </w:t>
            </w:r>
            <w:r w:rsidR="00344425" w:rsidRPr="00746B00">
              <w:rPr>
                <w:rFonts w:ascii="Arial" w:hAnsi="Arial" w:cs="Arial"/>
                <w:sz w:val="20"/>
                <w:szCs w:val="20"/>
              </w:rPr>
              <w:t xml:space="preserve">lamp </w:t>
            </w:r>
          </w:p>
          <w:p w:rsidR="008C5912" w:rsidRPr="00746B00" w:rsidRDefault="00FA34CD" w:rsidP="00B016C0">
            <w:pPr>
              <w:rPr>
                <w:rFonts w:ascii="Arial" w:hAnsi="Arial" w:cs="Arial"/>
                <w:sz w:val="20"/>
                <w:szCs w:val="20"/>
              </w:rPr>
            </w:pPr>
            <w:r w:rsidRPr="00746B00">
              <w:rPr>
                <w:rFonts w:ascii="Arial" w:hAnsi="Arial" w:cs="Arial"/>
                <w:sz w:val="20"/>
                <w:szCs w:val="20"/>
              </w:rPr>
              <w:t>Source:  B</w:t>
            </w:r>
            <w:r w:rsidR="0096430A" w:rsidRPr="00746B00">
              <w:rPr>
                <w:rFonts w:ascii="Arial" w:hAnsi="Arial" w:cs="Arial"/>
                <w:sz w:val="20"/>
                <w:szCs w:val="20"/>
              </w:rPr>
              <w:t xml:space="preserve">ased on </w:t>
            </w:r>
            <w:r w:rsidRPr="00746B00">
              <w:rPr>
                <w:rFonts w:ascii="Arial" w:hAnsi="Arial" w:cs="Arial"/>
                <w:sz w:val="20"/>
                <w:szCs w:val="20"/>
              </w:rPr>
              <w:t>WRR from 2011 DEER</w:t>
            </w:r>
          </w:p>
        </w:tc>
      </w:tr>
      <w:tr w:rsidR="008C5912" w:rsidRPr="00746B00">
        <w:trPr>
          <w:trHeight w:val="465"/>
        </w:trPr>
        <w:tc>
          <w:tcPr>
            <w:tcW w:w="4161" w:type="dxa"/>
            <w:shd w:val="pct20" w:color="000000" w:fill="FFFFFF"/>
          </w:tcPr>
          <w:p w:rsidR="008C5912" w:rsidRPr="00746B00" w:rsidRDefault="008C5912">
            <w:pPr>
              <w:rPr>
                <w:rFonts w:ascii="Arial" w:hAnsi="Arial" w:cs="Arial"/>
                <w:b/>
              </w:rPr>
            </w:pPr>
            <w:r w:rsidRPr="00746B00">
              <w:rPr>
                <w:rFonts w:ascii="Arial" w:hAnsi="Arial" w:cs="Arial"/>
                <w:b/>
              </w:rPr>
              <w:t xml:space="preserve">Base Case Energy Consumption: </w:t>
            </w:r>
          </w:p>
        </w:tc>
        <w:tc>
          <w:tcPr>
            <w:tcW w:w="5487" w:type="dxa"/>
            <w:shd w:val="pct20" w:color="000000" w:fill="FFFFFF"/>
          </w:tcPr>
          <w:p w:rsidR="008C5912" w:rsidRPr="00746B00" w:rsidRDefault="00B016C0">
            <w:pPr>
              <w:rPr>
                <w:rFonts w:ascii="Arial" w:hAnsi="Arial" w:cs="Arial"/>
                <w:sz w:val="20"/>
                <w:szCs w:val="20"/>
              </w:rPr>
            </w:pPr>
            <w:r w:rsidRPr="00746B00">
              <w:rPr>
                <w:rFonts w:ascii="Arial" w:hAnsi="Arial" w:cs="Arial"/>
                <w:sz w:val="20"/>
                <w:szCs w:val="20"/>
              </w:rPr>
              <w:t xml:space="preserve">Various. Refer to </w:t>
            </w:r>
            <w:r w:rsidR="00C80D87">
              <w:rPr>
                <w:sz w:val="20"/>
                <w:szCs w:val="20"/>
              </w:rPr>
              <w:t>.</w:t>
            </w:r>
            <w:proofErr w:type="spellStart"/>
            <w:r w:rsidR="00C80D87">
              <w:rPr>
                <w:sz w:val="20"/>
                <w:szCs w:val="20"/>
              </w:rPr>
              <w:t>xlsx</w:t>
            </w:r>
            <w:proofErr w:type="spellEnd"/>
            <w:r w:rsidR="00C80D87">
              <w:rPr>
                <w:sz w:val="20"/>
                <w:szCs w:val="20"/>
              </w:rPr>
              <w:t xml:space="preserve"> file attached</w:t>
            </w:r>
          </w:p>
          <w:p w:rsidR="008C5912" w:rsidRPr="00746B00" w:rsidRDefault="00BA3275" w:rsidP="004351AC">
            <w:pPr>
              <w:rPr>
                <w:rFonts w:ascii="Arial" w:hAnsi="Arial" w:cs="Arial"/>
                <w:sz w:val="20"/>
                <w:szCs w:val="20"/>
              </w:rPr>
            </w:pPr>
            <w:r w:rsidRPr="00746B00">
              <w:rPr>
                <w:rFonts w:ascii="Arial" w:hAnsi="Arial" w:cs="Arial"/>
                <w:sz w:val="20"/>
                <w:szCs w:val="20"/>
              </w:rPr>
              <w:t xml:space="preserve">Source: </w:t>
            </w:r>
            <w:r w:rsidR="00345265">
              <w:rPr>
                <w:rFonts w:ascii="Arial" w:hAnsi="Arial" w:cs="Arial"/>
                <w:sz w:val="20"/>
                <w:szCs w:val="20"/>
              </w:rPr>
              <w:t>DEER 201</w:t>
            </w:r>
            <w:r w:rsidR="004351AC">
              <w:rPr>
                <w:rFonts w:ascii="Arial" w:hAnsi="Arial" w:cs="Arial"/>
                <w:sz w:val="20"/>
                <w:szCs w:val="20"/>
              </w:rPr>
              <w:t>6</w:t>
            </w:r>
            <w:r w:rsidR="000E3281">
              <w:rPr>
                <w:rFonts w:ascii="Arial" w:hAnsi="Arial" w:cs="Arial"/>
                <w:sz w:val="20"/>
                <w:szCs w:val="20"/>
              </w:rPr>
              <w:t xml:space="preserve"> </w:t>
            </w:r>
            <w:r w:rsidR="00DD4143" w:rsidRPr="00746B00">
              <w:rPr>
                <w:rFonts w:ascii="Arial" w:hAnsi="Arial" w:cs="Arial"/>
                <w:sz w:val="20"/>
                <w:szCs w:val="20"/>
              </w:rPr>
              <w:t>(wattage reduction ratio of 4.24)</w:t>
            </w:r>
          </w:p>
        </w:tc>
      </w:tr>
      <w:tr w:rsidR="008C5912" w:rsidRPr="00746B00" w:rsidTr="00083D1B">
        <w:trPr>
          <w:trHeight w:val="567"/>
        </w:trPr>
        <w:tc>
          <w:tcPr>
            <w:tcW w:w="4161" w:type="dxa"/>
            <w:shd w:val="pct5" w:color="000000" w:fill="FFFFFF"/>
          </w:tcPr>
          <w:p w:rsidR="008C5912" w:rsidRPr="00746B00" w:rsidRDefault="008C5912">
            <w:pPr>
              <w:rPr>
                <w:rFonts w:ascii="Arial" w:hAnsi="Arial" w:cs="Arial"/>
                <w:b/>
              </w:rPr>
            </w:pPr>
            <w:r w:rsidRPr="00746B00">
              <w:rPr>
                <w:rFonts w:ascii="Arial" w:hAnsi="Arial" w:cs="Arial"/>
                <w:b/>
              </w:rPr>
              <w:t>Measure Energy Consumption:</w:t>
            </w:r>
          </w:p>
        </w:tc>
        <w:tc>
          <w:tcPr>
            <w:tcW w:w="5487" w:type="dxa"/>
            <w:shd w:val="pct5" w:color="000000" w:fill="FFFFFF"/>
          </w:tcPr>
          <w:p w:rsidR="008C5912" w:rsidRPr="00746B00" w:rsidRDefault="000E3281">
            <w:pPr>
              <w:rPr>
                <w:rFonts w:ascii="Arial" w:hAnsi="Arial" w:cs="Arial"/>
                <w:sz w:val="20"/>
                <w:szCs w:val="20"/>
              </w:rPr>
            </w:pPr>
            <w:r w:rsidRPr="00746B00">
              <w:rPr>
                <w:rFonts w:ascii="Arial" w:hAnsi="Arial" w:cs="Arial"/>
                <w:sz w:val="20"/>
                <w:szCs w:val="20"/>
              </w:rPr>
              <w:t xml:space="preserve">Various. Refer to </w:t>
            </w:r>
            <w:r w:rsidR="00C80D87">
              <w:rPr>
                <w:sz w:val="20"/>
                <w:szCs w:val="20"/>
              </w:rPr>
              <w:t>.</w:t>
            </w:r>
            <w:proofErr w:type="spellStart"/>
            <w:r w:rsidR="00C80D87">
              <w:rPr>
                <w:sz w:val="20"/>
                <w:szCs w:val="20"/>
              </w:rPr>
              <w:t>xlsx</w:t>
            </w:r>
            <w:proofErr w:type="spellEnd"/>
            <w:r w:rsidR="00C80D87">
              <w:rPr>
                <w:sz w:val="20"/>
                <w:szCs w:val="20"/>
              </w:rPr>
              <w:t xml:space="preserve"> file attached</w:t>
            </w:r>
          </w:p>
          <w:p w:rsidR="008C5912" w:rsidRPr="00746B00" w:rsidRDefault="008C5912" w:rsidP="00DD4143">
            <w:pPr>
              <w:rPr>
                <w:rFonts w:ascii="Arial" w:hAnsi="Arial" w:cs="Arial"/>
                <w:sz w:val="20"/>
                <w:szCs w:val="20"/>
              </w:rPr>
            </w:pPr>
          </w:p>
        </w:tc>
      </w:tr>
      <w:tr w:rsidR="008C5912" w:rsidRPr="00746B00">
        <w:trPr>
          <w:trHeight w:val="465"/>
        </w:trPr>
        <w:tc>
          <w:tcPr>
            <w:tcW w:w="4161" w:type="dxa"/>
            <w:shd w:val="pct20" w:color="000000" w:fill="FFFFFF"/>
          </w:tcPr>
          <w:p w:rsidR="008C5912" w:rsidRPr="00746B00" w:rsidRDefault="008C5912">
            <w:pPr>
              <w:rPr>
                <w:rFonts w:ascii="Arial" w:hAnsi="Arial" w:cs="Arial"/>
                <w:b/>
              </w:rPr>
            </w:pPr>
            <w:r w:rsidRPr="00746B00">
              <w:rPr>
                <w:rFonts w:ascii="Arial" w:hAnsi="Arial" w:cs="Arial"/>
                <w:b/>
              </w:rPr>
              <w:t>Energy Savings (Base Case – Measure)</w:t>
            </w:r>
          </w:p>
        </w:tc>
        <w:tc>
          <w:tcPr>
            <w:tcW w:w="5487" w:type="dxa"/>
            <w:shd w:val="pct20" w:color="000000" w:fill="FFFFFF"/>
          </w:tcPr>
          <w:p w:rsidR="008C5912" w:rsidRPr="00746B00" w:rsidRDefault="008C5912">
            <w:pPr>
              <w:rPr>
                <w:rFonts w:ascii="Arial" w:hAnsi="Arial" w:cs="Arial"/>
                <w:sz w:val="20"/>
                <w:szCs w:val="20"/>
              </w:rPr>
            </w:pPr>
            <w:r w:rsidRPr="00746B00">
              <w:rPr>
                <w:rFonts w:ascii="Arial" w:hAnsi="Arial" w:cs="Arial"/>
                <w:sz w:val="20"/>
                <w:szCs w:val="20"/>
              </w:rPr>
              <w:t xml:space="preserve">Various. Refer to </w:t>
            </w:r>
            <w:r w:rsidR="00C80D87">
              <w:rPr>
                <w:sz w:val="20"/>
                <w:szCs w:val="20"/>
              </w:rPr>
              <w:t>.</w:t>
            </w:r>
            <w:proofErr w:type="spellStart"/>
            <w:r w:rsidR="00C80D87">
              <w:rPr>
                <w:sz w:val="20"/>
                <w:szCs w:val="20"/>
              </w:rPr>
              <w:t>xlsx</w:t>
            </w:r>
            <w:proofErr w:type="spellEnd"/>
            <w:r w:rsidR="00C80D87">
              <w:rPr>
                <w:sz w:val="20"/>
                <w:szCs w:val="20"/>
              </w:rPr>
              <w:t xml:space="preserve"> file attached</w:t>
            </w:r>
          </w:p>
          <w:p w:rsidR="008C5912" w:rsidRPr="00746B00" w:rsidRDefault="008C5912" w:rsidP="004351AC">
            <w:pPr>
              <w:rPr>
                <w:rFonts w:ascii="Arial" w:hAnsi="Arial" w:cs="Arial"/>
                <w:sz w:val="20"/>
                <w:szCs w:val="20"/>
              </w:rPr>
            </w:pPr>
            <w:r w:rsidRPr="00746B00">
              <w:rPr>
                <w:rFonts w:ascii="Arial" w:hAnsi="Arial" w:cs="Arial"/>
                <w:sz w:val="20"/>
                <w:szCs w:val="20"/>
              </w:rPr>
              <w:t xml:space="preserve">Source:  </w:t>
            </w:r>
            <w:r w:rsidR="00345265">
              <w:rPr>
                <w:rFonts w:ascii="Arial" w:hAnsi="Arial" w:cs="Arial"/>
                <w:sz w:val="20"/>
                <w:szCs w:val="20"/>
              </w:rPr>
              <w:t>DEER 201</w:t>
            </w:r>
            <w:r w:rsidR="004351AC">
              <w:rPr>
                <w:rFonts w:ascii="Arial" w:hAnsi="Arial" w:cs="Arial"/>
                <w:sz w:val="20"/>
                <w:szCs w:val="20"/>
              </w:rPr>
              <w:t>6</w:t>
            </w:r>
          </w:p>
        </w:tc>
      </w:tr>
      <w:tr w:rsidR="008C5912" w:rsidRPr="00746B00">
        <w:trPr>
          <w:trHeight w:val="465"/>
        </w:trPr>
        <w:tc>
          <w:tcPr>
            <w:tcW w:w="4161" w:type="dxa"/>
            <w:shd w:val="pct5" w:color="000000" w:fill="FFFFFF"/>
          </w:tcPr>
          <w:p w:rsidR="008C5912" w:rsidRPr="00746B00" w:rsidRDefault="008C5912">
            <w:pPr>
              <w:rPr>
                <w:rFonts w:ascii="Arial" w:hAnsi="Arial" w:cs="Arial"/>
                <w:b/>
              </w:rPr>
            </w:pPr>
            <w:r w:rsidRPr="00746B00">
              <w:rPr>
                <w:rFonts w:ascii="Arial" w:hAnsi="Arial" w:cs="Arial"/>
                <w:b/>
              </w:rPr>
              <w:t xml:space="preserve">Costs Common Units: </w:t>
            </w:r>
          </w:p>
        </w:tc>
        <w:tc>
          <w:tcPr>
            <w:tcW w:w="5487" w:type="dxa"/>
            <w:shd w:val="pct5" w:color="000000" w:fill="FFFFFF"/>
          </w:tcPr>
          <w:p w:rsidR="008C5912" w:rsidRPr="00746B00" w:rsidRDefault="00EA13C6">
            <w:pPr>
              <w:pStyle w:val="EndnoteText"/>
              <w:rPr>
                <w:rFonts w:ascii="Arial" w:hAnsi="Arial" w:cs="Arial"/>
              </w:rPr>
            </w:pPr>
            <w:r w:rsidRPr="00746B00">
              <w:rPr>
                <w:rFonts w:ascii="Arial" w:hAnsi="Arial" w:cs="Arial"/>
              </w:rPr>
              <w:t xml:space="preserve">$ </w:t>
            </w:r>
            <w:proofErr w:type="gramStart"/>
            <w:r w:rsidRPr="00746B00">
              <w:rPr>
                <w:rFonts w:ascii="Arial" w:hAnsi="Arial" w:cs="Arial"/>
              </w:rPr>
              <w:t>per</w:t>
            </w:r>
            <w:proofErr w:type="gramEnd"/>
            <w:r w:rsidRPr="00746B00">
              <w:rPr>
                <w:rFonts w:ascii="Arial" w:hAnsi="Arial" w:cs="Arial"/>
              </w:rPr>
              <w:t xml:space="preserve"> lamp</w:t>
            </w:r>
            <w:r w:rsidR="008C5912" w:rsidRPr="00746B00">
              <w:rPr>
                <w:rFonts w:ascii="Arial" w:hAnsi="Arial" w:cs="Arial"/>
              </w:rPr>
              <w:t>.</w:t>
            </w:r>
          </w:p>
        </w:tc>
      </w:tr>
      <w:tr w:rsidR="008C5912" w:rsidRPr="00746B00">
        <w:trPr>
          <w:trHeight w:val="465"/>
        </w:trPr>
        <w:tc>
          <w:tcPr>
            <w:tcW w:w="4161" w:type="dxa"/>
            <w:shd w:val="pct20" w:color="000000" w:fill="FFFFFF"/>
          </w:tcPr>
          <w:p w:rsidR="008C5912" w:rsidRPr="00746B00" w:rsidRDefault="008C5912">
            <w:pPr>
              <w:rPr>
                <w:rFonts w:ascii="Arial" w:hAnsi="Arial" w:cs="Arial"/>
                <w:b/>
              </w:rPr>
            </w:pPr>
            <w:r w:rsidRPr="00746B00">
              <w:rPr>
                <w:rFonts w:ascii="Arial" w:hAnsi="Arial" w:cs="Arial"/>
                <w:b/>
              </w:rPr>
              <w:t>Base Case Equipment Cost ($/unit):</w:t>
            </w:r>
          </w:p>
        </w:tc>
        <w:tc>
          <w:tcPr>
            <w:tcW w:w="5487" w:type="dxa"/>
            <w:shd w:val="pct20" w:color="000000" w:fill="FFFFFF"/>
          </w:tcPr>
          <w:p w:rsidR="001F3832" w:rsidRDefault="00EA13C6">
            <w:pPr>
              <w:rPr>
                <w:rFonts w:ascii="Arial" w:hAnsi="Arial" w:cs="Arial"/>
                <w:sz w:val="20"/>
                <w:szCs w:val="20"/>
              </w:rPr>
            </w:pPr>
            <w:r w:rsidRPr="00746B00">
              <w:rPr>
                <w:rFonts w:ascii="Arial" w:hAnsi="Arial" w:cs="Arial"/>
                <w:sz w:val="20"/>
                <w:szCs w:val="20"/>
              </w:rPr>
              <w:t xml:space="preserve">Various. </w:t>
            </w:r>
          </w:p>
          <w:p w:rsidR="008C5912" w:rsidRPr="00746B00" w:rsidRDefault="00EA13C6" w:rsidP="001F3832">
            <w:pPr>
              <w:rPr>
                <w:rFonts w:ascii="Arial" w:hAnsi="Arial" w:cs="Arial"/>
                <w:sz w:val="20"/>
                <w:szCs w:val="20"/>
              </w:rPr>
            </w:pPr>
            <w:r w:rsidRPr="00746B00">
              <w:rPr>
                <w:rFonts w:ascii="Arial" w:hAnsi="Arial" w:cs="Arial"/>
                <w:sz w:val="20"/>
                <w:szCs w:val="20"/>
              </w:rPr>
              <w:t xml:space="preserve">Refer to </w:t>
            </w:r>
            <w:r w:rsidR="00C80D87">
              <w:rPr>
                <w:sz w:val="20"/>
                <w:szCs w:val="20"/>
              </w:rPr>
              <w:t>.</w:t>
            </w:r>
            <w:proofErr w:type="spellStart"/>
            <w:r w:rsidR="00C80D87">
              <w:rPr>
                <w:sz w:val="20"/>
                <w:szCs w:val="20"/>
              </w:rPr>
              <w:t>xlsx</w:t>
            </w:r>
            <w:proofErr w:type="spellEnd"/>
            <w:r w:rsidR="00C80D87">
              <w:rPr>
                <w:sz w:val="20"/>
                <w:szCs w:val="20"/>
              </w:rPr>
              <w:t xml:space="preserve"> file attached</w:t>
            </w:r>
          </w:p>
        </w:tc>
      </w:tr>
      <w:tr w:rsidR="008C5912" w:rsidRPr="00746B00">
        <w:trPr>
          <w:trHeight w:val="465"/>
        </w:trPr>
        <w:tc>
          <w:tcPr>
            <w:tcW w:w="4161" w:type="dxa"/>
            <w:shd w:val="pct5" w:color="000000" w:fill="FFFFFF"/>
          </w:tcPr>
          <w:p w:rsidR="008C5912" w:rsidRPr="00746B00" w:rsidRDefault="008C5912">
            <w:pPr>
              <w:rPr>
                <w:rFonts w:ascii="Arial" w:hAnsi="Arial" w:cs="Arial"/>
                <w:b/>
              </w:rPr>
            </w:pPr>
            <w:r w:rsidRPr="00746B00">
              <w:rPr>
                <w:rFonts w:ascii="Arial" w:hAnsi="Arial" w:cs="Arial"/>
                <w:b/>
              </w:rPr>
              <w:t xml:space="preserve">Measure Equipment Cost ($/unit): </w:t>
            </w:r>
          </w:p>
        </w:tc>
        <w:tc>
          <w:tcPr>
            <w:tcW w:w="5487" w:type="dxa"/>
            <w:shd w:val="pct5" w:color="000000" w:fill="FFFFFF"/>
          </w:tcPr>
          <w:p w:rsidR="001F3832" w:rsidRDefault="00EA13C6" w:rsidP="00EA13C6">
            <w:pPr>
              <w:rPr>
                <w:rFonts w:ascii="Arial" w:hAnsi="Arial" w:cs="Arial"/>
                <w:sz w:val="20"/>
                <w:szCs w:val="20"/>
              </w:rPr>
            </w:pPr>
            <w:r w:rsidRPr="00746B00">
              <w:rPr>
                <w:rFonts w:ascii="Arial" w:hAnsi="Arial" w:cs="Arial"/>
                <w:sz w:val="20"/>
                <w:szCs w:val="20"/>
              </w:rPr>
              <w:t xml:space="preserve">Various. </w:t>
            </w:r>
          </w:p>
          <w:p w:rsidR="008C5912" w:rsidRPr="00746B00" w:rsidRDefault="00EA13C6" w:rsidP="001F3832">
            <w:pPr>
              <w:rPr>
                <w:rFonts w:ascii="Arial" w:hAnsi="Arial" w:cs="Arial"/>
                <w:sz w:val="20"/>
                <w:szCs w:val="20"/>
              </w:rPr>
            </w:pPr>
            <w:r w:rsidRPr="00746B00">
              <w:rPr>
                <w:rFonts w:ascii="Arial" w:hAnsi="Arial" w:cs="Arial"/>
                <w:sz w:val="20"/>
                <w:szCs w:val="20"/>
              </w:rPr>
              <w:t xml:space="preserve">Refer to </w:t>
            </w:r>
            <w:r w:rsidR="00C80D87">
              <w:rPr>
                <w:sz w:val="20"/>
                <w:szCs w:val="20"/>
              </w:rPr>
              <w:t>.</w:t>
            </w:r>
            <w:proofErr w:type="spellStart"/>
            <w:r w:rsidR="00C80D87">
              <w:rPr>
                <w:sz w:val="20"/>
                <w:szCs w:val="20"/>
              </w:rPr>
              <w:t>xlsx</w:t>
            </w:r>
            <w:proofErr w:type="spellEnd"/>
            <w:r w:rsidR="00C80D87">
              <w:rPr>
                <w:sz w:val="20"/>
                <w:szCs w:val="20"/>
              </w:rPr>
              <w:t xml:space="preserve"> file attached</w:t>
            </w:r>
          </w:p>
        </w:tc>
      </w:tr>
      <w:tr w:rsidR="008C5912" w:rsidRPr="00746B00">
        <w:trPr>
          <w:trHeight w:val="465"/>
        </w:trPr>
        <w:tc>
          <w:tcPr>
            <w:tcW w:w="4161" w:type="dxa"/>
            <w:shd w:val="pct20" w:color="000000" w:fill="FFFFFF"/>
          </w:tcPr>
          <w:p w:rsidR="008C5912" w:rsidRPr="00746B00" w:rsidRDefault="008C5912">
            <w:pPr>
              <w:rPr>
                <w:rFonts w:ascii="Arial" w:hAnsi="Arial" w:cs="Arial"/>
                <w:b/>
              </w:rPr>
            </w:pPr>
            <w:bookmarkStart w:id="3" w:name="OLE_LINK1"/>
            <w:r w:rsidRPr="00746B00">
              <w:rPr>
                <w:rFonts w:ascii="Arial" w:hAnsi="Arial" w:cs="Arial"/>
                <w:b/>
              </w:rPr>
              <w:t xml:space="preserve">Measure Incremental Cost ($/unit): </w:t>
            </w:r>
            <w:bookmarkEnd w:id="3"/>
          </w:p>
        </w:tc>
        <w:tc>
          <w:tcPr>
            <w:tcW w:w="5487" w:type="dxa"/>
            <w:shd w:val="pct20" w:color="000000" w:fill="FFFFFF"/>
          </w:tcPr>
          <w:p w:rsidR="001F3832" w:rsidRDefault="00EA13C6" w:rsidP="00EA13C6">
            <w:pPr>
              <w:rPr>
                <w:rFonts w:ascii="Arial" w:hAnsi="Arial" w:cs="Arial"/>
                <w:sz w:val="20"/>
                <w:szCs w:val="20"/>
              </w:rPr>
            </w:pPr>
            <w:r w:rsidRPr="00746B00">
              <w:rPr>
                <w:rFonts w:ascii="Arial" w:hAnsi="Arial" w:cs="Arial"/>
                <w:sz w:val="20"/>
                <w:szCs w:val="20"/>
              </w:rPr>
              <w:t xml:space="preserve">Various. </w:t>
            </w:r>
          </w:p>
          <w:p w:rsidR="008C5912" w:rsidRPr="00746B00" w:rsidRDefault="00EA13C6" w:rsidP="001F3832">
            <w:pPr>
              <w:rPr>
                <w:rFonts w:ascii="Arial" w:hAnsi="Arial" w:cs="Arial"/>
                <w:sz w:val="20"/>
                <w:szCs w:val="20"/>
              </w:rPr>
            </w:pPr>
            <w:r w:rsidRPr="00746B00">
              <w:rPr>
                <w:rFonts w:ascii="Arial" w:hAnsi="Arial" w:cs="Arial"/>
                <w:sz w:val="20"/>
                <w:szCs w:val="20"/>
              </w:rPr>
              <w:t xml:space="preserve">Refer to </w:t>
            </w:r>
            <w:r w:rsidR="00C80D87">
              <w:rPr>
                <w:sz w:val="20"/>
                <w:szCs w:val="20"/>
              </w:rPr>
              <w:t>.</w:t>
            </w:r>
            <w:proofErr w:type="spellStart"/>
            <w:r w:rsidR="00C80D87">
              <w:rPr>
                <w:sz w:val="20"/>
                <w:szCs w:val="20"/>
              </w:rPr>
              <w:t>xlsx</w:t>
            </w:r>
            <w:proofErr w:type="spellEnd"/>
            <w:r w:rsidR="00C80D87">
              <w:rPr>
                <w:sz w:val="20"/>
                <w:szCs w:val="20"/>
              </w:rPr>
              <w:t xml:space="preserve"> file attached</w:t>
            </w:r>
          </w:p>
        </w:tc>
      </w:tr>
      <w:tr w:rsidR="008C5912" w:rsidRPr="00746B00">
        <w:trPr>
          <w:trHeight w:val="465"/>
        </w:trPr>
        <w:tc>
          <w:tcPr>
            <w:tcW w:w="4161" w:type="dxa"/>
            <w:shd w:val="pct5" w:color="000000" w:fill="FFFFFF"/>
          </w:tcPr>
          <w:p w:rsidR="008C5912" w:rsidRPr="00746B00" w:rsidRDefault="008C5912">
            <w:pPr>
              <w:rPr>
                <w:rFonts w:ascii="Arial" w:hAnsi="Arial" w:cs="Arial"/>
                <w:b/>
              </w:rPr>
            </w:pPr>
            <w:r w:rsidRPr="00746B00">
              <w:rPr>
                <w:rFonts w:ascii="Arial" w:hAnsi="Arial" w:cs="Arial"/>
                <w:b/>
              </w:rPr>
              <w:t xml:space="preserve">Effective Useful Life (years): </w:t>
            </w:r>
          </w:p>
        </w:tc>
        <w:tc>
          <w:tcPr>
            <w:tcW w:w="5487" w:type="dxa"/>
            <w:shd w:val="pct5" w:color="000000" w:fill="FFFFFF"/>
          </w:tcPr>
          <w:p w:rsidR="008C5912" w:rsidRPr="00746B00" w:rsidRDefault="008C5912">
            <w:pPr>
              <w:rPr>
                <w:rFonts w:ascii="Arial" w:hAnsi="Arial" w:cs="Arial"/>
                <w:sz w:val="20"/>
                <w:szCs w:val="20"/>
              </w:rPr>
            </w:pPr>
            <w:r w:rsidRPr="00746B00">
              <w:rPr>
                <w:rFonts w:ascii="Arial" w:hAnsi="Arial" w:cs="Arial"/>
                <w:sz w:val="20"/>
                <w:szCs w:val="20"/>
              </w:rPr>
              <w:t xml:space="preserve">Various. Refer to </w:t>
            </w:r>
            <w:r w:rsidR="00C80D87">
              <w:rPr>
                <w:sz w:val="20"/>
                <w:szCs w:val="20"/>
              </w:rPr>
              <w:t>.</w:t>
            </w:r>
            <w:proofErr w:type="spellStart"/>
            <w:r w:rsidR="00C80D87">
              <w:rPr>
                <w:sz w:val="20"/>
                <w:szCs w:val="20"/>
              </w:rPr>
              <w:t>xlsx</w:t>
            </w:r>
            <w:proofErr w:type="spellEnd"/>
            <w:r w:rsidR="00C80D87">
              <w:rPr>
                <w:sz w:val="20"/>
                <w:szCs w:val="20"/>
              </w:rPr>
              <w:t xml:space="preserve"> file attached</w:t>
            </w:r>
          </w:p>
          <w:p w:rsidR="008C5912" w:rsidRPr="00746B00" w:rsidRDefault="009C5120">
            <w:pPr>
              <w:rPr>
                <w:rFonts w:ascii="Arial" w:hAnsi="Arial" w:cs="Arial"/>
                <w:sz w:val="20"/>
                <w:szCs w:val="20"/>
              </w:rPr>
            </w:pPr>
            <w:r w:rsidRPr="00746B00">
              <w:rPr>
                <w:rFonts w:ascii="Arial" w:hAnsi="Arial" w:cs="Arial"/>
                <w:sz w:val="20"/>
                <w:szCs w:val="20"/>
              </w:rPr>
              <w:t xml:space="preserve">Source:  </w:t>
            </w:r>
            <w:r w:rsidR="00345265">
              <w:rPr>
                <w:rFonts w:ascii="Arial" w:hAnsi="Arial" w:cs="Arial"/>
                <w:sz w:val="20"/>
                <w:szCs w:val="20"/>
              </w:rPr>
              <w:t>DEER 201</w:t>
            </w:r>
            <w:r w:rsidR="00F5484B">
              <w:rPr>
                <w:rFonts w:ascii="Arial" w:hAnsi="Arial" w:cs="Arial"/>
                <w:sz w:val="20"/>
                <w:szCs w:val="20"/>
              </w:rPr>
              <w:t>6</w:t>
            </w:r>
          </w:p>
        </w:tc>
      </w:tr>
      <w:tr w:rsidR="008C5912" w:rsidRPr="00746B00">
        <w:trPr>
          <w:trHeight w:val="465"/>
        </w:trPr>
        <w:tc>
          <w:tcPr>
            <w:tcW w:w="4161" w:type="dxa"/>
            <w:shd w:val="pct20" w:color="000000" w:fill="FFFFFF"/>
          </w:tcPr>
          <w:p w:rsidR="008C5912" w:rsidRPr="00746B00" w:rsidRDefault="008C5912">
            <w:pPr>
              <w:rPr>
                <w:rFonts w:ascii="Arial" w:hAnsi="Arial" w:cs="Arial"/>
                <w:b/>
              </w:rPr>
            </w:pPr>
            <w:r w:rsidRPr="00746B00">
              <w:rPr>
                <w:rFonts w:ascii="Arial" w:hAnsi="Arial" w:cs="Arial"/>
                <w:b/>
              </w:rPr>
              <w:t>Program Type:</w:t>
            </w:r>
          </w:p>
        </w:tc>
        <w:tc>
          <w:tcPr>
            <w:tcW w:w="5487" w:type="dxa"/>
            <w:shd w:val="pct20" w:color="000000" w:fill="FFFFFF"/>
          </w:tcPr>
          <w:p w:rsidR="008C5912" w:rsidRPr="00746B00" w:rsidRDefault="00C96FB3" w:rsidP="00A236BA">
            <w:pPr>
              <w:rPr>
                <w:rFonts w:ascii="Arial" w:hAnsi="Arial" w:cs="Arial"/>
                <w:sz w:val="20"/>
                <w:szCs w:val="20"/>
              </w:rPr>
            </w:pPr>
            <w:r w:rsidRPr="00A236BA">
              <w:rPr>
                <w:rFonts w:ascii="Arial" w:hAnsi="Arial" w:cs="Arial"/>
                <w:sz w:val="20"/>
                <w:szCs w:val="20"/>
              </w:rPr>
              <w:t>ROB</w:t>
            </w:r>
          </w:p>
        </w:tc>
      </w:tr>
      <w:tr w:rsidR="008C5912" w:rsidRPr="00746B00">
        <w:trPr>
          <w:trHeight w:val="465"/>
        </w:trPr>
        <w:tc>
          <w:tcPr>
            <w:tcW w:w="4161" w:type="dxa"/>
            <w:shd w:val="pct5" w:color="000000" w:fill="FFFFFF"/>
          </w:tcPr>
          <w:p w:rsidR="008C5912" w:rsidRPr="00746B00" w:rsidRDefault="008C5912">
            <w:pPr>
              <w:rPr>
                <w:rFonts w:ascii="Arial" w:hAnsi="Arial" w:cs="Arial"/>
                <w:b/>
              </w:rPr>
            </w:pPr>
            <w:r w:rsidRPr="00746B00">
              <w:rPr>
                <w:rFonts w:ascii="Arial" w:hAnsi="Arial" w:cs="Arial"/>
                <w:b/>
              </w:rPr>
              <w:t xml:space="preserve">Net-to-Gross Ratios: </w:t>
            </w:r>
          </w:p>
        </w:tc>
        <w:tc>
          <w:tcPr>
            <w:tcW w:w="5487" w:type="dxa"/>
            <w:shd w:val="pct5" w:color="000000" w:fill="FFFFFF"/>
          </w:tcPr>
          <w:tbl>
            <w:tblPr>
              <w:tblStyle w:val="TableGrid1"/>
              <w:tblW w:w="4851" w:type="pct"/>
              <w:tblLook w:val="01E0" w:firstRow="1" w:lastRow="1" w:firstColumn="1" w:lastColumn="1" w:noHBand="0" w:noVBand="0"/>
            </w:tblPr>
            <w:tblGrid>
              <w:gridCol w:w="3034"/>
              <w:gridCol w:w="1287"/>
              <w:gridCol w:w="783"/>
            </w:tblGrid>
            <w:tr w:rsidR="00F5484B" w:rsidRPr="005379C5" w:rsidTr="004351AC">
              <w:tc>
                <w:tcPr>
                  <w:tcW w:w="2972" w:type="pct"/>
                  <w:shd w:val="clear" w:color="auto" w:fill="D9D9D9" w:themeFill="background1" w:themeFillShade="D9"/>
                  <w:vAlign w:val="center"/>
                </w:tcPr>
                <w:p w:rsidR="00F5484B" w:rsidRPr="005379C5" w:rsidRDefault="00F5484B" w:rsidP="0069176A">
                  <w:pPr>
                    <w:jc w:val="center"/>
                    <w:rPr>
                      <w:rFonts w:ascii="Arial" w:hAnsi="Arial" w:cs="Arial"/>
                      <w:b/>
                      <w:sz w:val="20"/>
                      <w:szCs w:val="20"/>
                    </w:rPr>
                  </w:pPr>
                  <w:r w:rsidRPr="005379C5">
                    <w:rPr>
                      <w:rFonts w:ascii="Arial" w:hAnsi="Arial" w:cs="Arial"/>
                      <w:b/>
                      <w:sz w:val="20"/>
                      <w:szCs w:val="20"/>
                    </w:rPr>
                    <w:t>NTGR ID</w:t>
                  </w:r>
                </w:p>
              </w:tc>
              <w:tc>
                <w:tcPr>
                  <w:tcW w:w="1261" w:type="pct"/>
                  <w:shd w:val="clear" w:color="auto" w:fill="D9D9D9" w:themeFill="background1" w:themeFillShade="D9"/>
                  <w:vAlign w:val="center"/>
                </w:tcPr>
                <w:p w:rsidR="00F5484B" w:rsidRPr="005379C5" w:rsidRDefault="00F5484B" w:rsidP="0069176A">
                  <w:pPr>
                    <w:jc w:val="center"/>
                    <w:rPr>
                      <w:rFonts w:ascii="Arial" w:hAnsi="Arial" w:cs="Arial"/>
                      <w:b/>
                      <w:sz w:val="20"/>
                      <w:szCs w:val="20"/>
                    </w:rPr>
                  </w:pPr>
                  <w:r w:rsidRPr="005379C5">
                    <w:rPr>
                      <w:rFonts w:ascii="Arial" w:hAnsi="Arial" w:cs="Arial"/>
                      <w:b/>
                      <w:sz w:val="20"/>
                      <w:szCs w:val="20"/>
                    </w:rPr>
                    <w:t>Sector</w:t>
                  </w:r>
                </w:p>
              </w:tc>
              <w:tc>
                <w:tcPr>
                  <w:tcW w:w="767" w:type="pct"/>
                  <w:shd w:val="clear" w:color="auto" w:fill="D9D9D9" w:themeFill="background1" w:themeFillShade="D9"/>
                  <w:vAlign w:val="center"/>
                </w:tcPr>
                <w:p w:rsidR="00F5484B" w:rsidRPr="005379C5" w:rsidRDefault="00F5484B" w:rsidP="0069176A">
                  <w:pPr>
                    <w:jc w:val="center"/>
                    <w:rPr>
                      <w:rFonts w:ascii="Arial" w:hAnsi="Arial" w:cs="Arial"/>
                      <w:b/>
                      <w:sz w:val="20"/>
                      <w:szCs w:val="20"/>
                    </w:rPr>
                  </w:pPr>
                  <w:r w:rsidRPr="005379C5">
                    <w:rPr>
                      <w:rFonts w:ascii="Arial" w:hAnsi="Arial" w:cs="Arial"/>
                      <w:b/>
                      <w:sz w:val="20"/>
                      <w:szCs w:val="20"/>
                    </w:rPr>
                    <w:t>NTGR</w:t>
                  </w:r>
                </w:p>
              </w:tc>
            </w:tr>
            <w:tr w:rsidR="00F5484B" w:rsidRPr="005379C5" w:rsidTr="004351AC">
              <w:tc>
                <w:tcPr>
                  <w:tcW w:w="2972" w:type="pct"/>
                  <w:vAlign w:val="center"/>
                </w:tcPr>
                <w:p w:rsidR="00F5484B" w:rsidRPr="005379C5" w:rsidRDefault="004351AC" w:rsidP="004351AC">
                  <w:pPr>
                    <w:jc w:val="center"/>
                    <w:rPr>
                      <w:rFonts w:ascii="Arial" w:hAnsi="Arial" w:cs="Arial"/>
                      <w:sz w:val="20"/>
                      <w:szCs w:val="20"/>
                    </w:rPr>
                  </w:pPr>
                  <w:proofErr w:type="spellStart"/>
                  <w:r w:rsidRPr="004351AC">
                    <w:rPr>
                      <w:rFonts w:ascii="Arial" w:hAnsi="Arial" w:cs="Arial"/>
                      <w:sz w:val="20"/>
                      <w:szCs w:val="20"/>
                    </w:rPr>
                    <w:t>NonRes</w:t>
                  </w:r>
                  <w:proofErr w:type="spellEnd"/>
                  <w:r w:rsidRPr="004351AC">
                    <w:rPr>
                      <w:rFonts w:ascii="Arial" w:hAnsi="Arial" w:cs="Arial"/>
                      <w:sz w:val="20"/>
                      <w:szCs w:val="20"/>
                    </w:rPr>
                    <w:t>-</w:t>
                  </w:r>
                  <w:proofErr w:type="spellStart"/>
                  <w:r w:rsidRPr="004351AC">
                    <w:rPr>
                      <w:rFonts w:ascii="Arial" w:hAnsi="Arial" w:cs="Arial"/>
                      <w:sz w:val="20"/>
                      <w:szCs w:val="20"/>
                    </w:rPr>
                    <w:t>sAll</w:t>
                  </w:r>
                  <w:proofErr w:type="spellEnd"/>
                  <w:r w:rsidRPr="004351AC">
                    <w:rPr>
                      <w:rFonts w:ascii="Arial" w:hAnsi="Arial" w:cs="Arial"/>
                      <w:sz w:val="20"/>
                      <w:szCs w:val="20"/>
                    </w:rPr>
                    <w:t>-</w:t>
                  </w:r>
                  <w:proofErr w:type="spellStart"/>
                  <w:r w:rsidRPr="004351AC">
                    <w:rPr>
                      <w:rFonts w:ascii="Arial" w:hAnsi="Arial" w:cs="Arial"/>
                      <w:sz w:val="20"/>
                      <w:szCs w:val="20"/>
                    </w:rPr>
                    <w:t>MLtgLED</w:t>
                  </w:r>
                  <w:proofErr w:type="spellEnd"/>
                  <w:r w:rsidRPr="004351AC">
                    <w:rPr>
                      <w:rFonts w:ascii="Arial" w:hAnsi="Arial" w:cs="Arial"/>
                      <w:sz w:val="20"/>
                      <w:szCs w:val="20"/>
                    </w:rPr>
                    <w:t>-Deemed</w:t>
                  </w:r>
                </w:p>
              </w:tc>
              <w:tc>
                <w:tcPr>
                  <w:tcW w:w="1261" w:type="pct"/>
                  <w:vAlign w:val="center"/>
                </w:tcPr>
                <w:p w:rsidR="00F5484B" w:rsidRPr="005379C5" w:rsidRDefault="004351AC" w:rsidP="0069176A">
                  <w:pPr>
                    <w:jc w:val="center"/>
                    <w:rPr>
                      <w:rFonts w:ascii="Arial" w:hAnsi="Arial" w:cs="Arial"/>
                      <w:sz w:val="20"/>
                      <w:szCs w:val="20"/>
                    </w:rPr>
                  </w:pPr>
                  <w:proofErr w:type="spellStart"/>
                  <w:r>
                    <w:rPr>
                      <w:rFonts w:ascii="Arial" w:hAnsi="Arial" w:cs="Arial"/>
                      <w:sz w:val="20"/>
                      <w:szCs w:val="20"/>
                    </w:rPr>
                    <w:t>NonRes</w:t>
                  </w:r>
                  <w:proofErr w:type="spellEnd"/>
                </w:p>
              </w:tc>
              <w:tc>
                <w:tcPr>
                  <w:tcW w:w="767" w:type="pct"/>
                  <w:vAlign w:val="center"/>
                </w:tcPr>
                <w:p w:rsidR="00F5484B" w:rsidRPr="005379C5" w:rsidRDefault="00F5484B" w:rsidP="0069176A">
                  <w:pPr>
                    <w:jc w:val="center"/>
                    <w:rPr>
                      <w:rFonts w:ascii="Arial" w:hAnsi="Arial" w:cs="Arial"/>
                      <w:sz w:val="20"/>
                      <w:szCs w:val="20"/>
                    </w:rPr>
                  </w:pPr>
                  <w:r>
                    <w:rPr>
                      <w:rFonts w:ascii="Arial" w:hAnsi="Arial" w:cs="Arial"/>
                      <w:sz w:val="20"/>
                      <w:szCs w:val="20"/>
                    </w:rPr>
                    <w:t>0.</w:t>
                  </w:r>
                  <w:r w:rsidR="004351AC">
                    <w:rPr>
                      <w:rFonts w:ascii="Arial" w:hAnsi="Arial" w:cs="Arial"/>
                      <w:sz w:val="20"/>
                      <w:szCs w:val="20"/>
                    </w:rPr>
                    <w:t>6</w:t>
                  </w:r>
                </w:p>
              </w:tc>
            </w:tr>
            <w:tr w:rsidR="00BA03E6" w:rsidRPr="005379C5" w:rsidTr="004351AC">
              <w:tc>
                <w:tcPr>
                  <w:tcW w:w="2972" w:type="pct"/>
                  <w:vAlign w:val="center"/>
                </w:tcPr>
                <w:p w:rsidR="00BA03E6" w:rsidRPr="004351AC" w:rsidRDefault="00BA03E6" w:rsidP="004351AC">
                  <w:pPr>
                    <w:jc w:val="center"/>
                    <w:rPr>
                      <w:rFonts w:ascii="Arial" w:hAnsi="Arial" w:cs="Arial"/>
                      <w:sz w:val="20"/>
                      <w:szCs w:val="20"/>
                    </w:rPr>
                  </w:pPr>
                  <w:r w:rsidRPr="00BA03E6">
                    <w:rPr>
                      <w:rFonts w:ascii="Arial" w:hAnsi="Arial" w:cs="Arial"/>
                      <w:sz w:val="20"/>
                      <w:szCs w:val="20"/>
                    </w:rPr>
                    <w:t>Com-Default&gt;2yrs</w:t>
                  </w:r>
                </w:p>
              </w:tc>
              <w:tc>
                <w:tcPr>
                  <w:tcW w:w="1261" w:type="pct"/>
                  <w:vAlign w:val="center"/>
                </w:tcPr>
                <w:p w:rsidR="00BA03E6" w:rsidRDefault="00BA03E6" w:rsidP="0069176A">
                  <w:pPr>
                    <w:jc w:val="center"/>
                    <w:rPr>
                      <w:rFonts w:ascii="Arial" w:hAnsi="Arial" w:cs="Arial"/>
                      <w:sz w:val="20"/>
                      <w:szCs w:val="20"/>
                    </w:rPr>
                  </w:pPr>
                  <w:r>
                    <w:rPr>
                      <w:rFonts w:ascii="Arial" w:hAnsi="Arial" w:cs="Arial"/>
                      <w:sz w:val="20"/>
                      <w:szCs w:val="20"/>
                    </w:rPr>
                    <w:t>Com</w:t>
                  </w:r>
                </w:p>
              </w:tc>
              <w:tc>
                <w:tcPr>
                  <w:tcW w:w="767" w:type="pct"/>
                  <w:vAlign w:val="center"/>
                </w:tcPr>
                <w:p w:rsidR="00BA03E6" w:rsidRDefault="00BA03E6" w:rsidP="0069176A">
                  <w:pPr>
                    <w:jc w:val="center"/>
                    <w:rPr>
                      <w:rFonts w:ascii="Arial" w:hAnsi="Arial" w:cs="Arial"/>
                      <w:sz w:val="20"/>
                      <w:szCs w:val="20"/>
                    </w:rPr>
                  </w:pPr>
                  <w:r>
                    <w:rPr>
                      <w:rFonts w:ascii="Arial" w:hAnsi="Arial" w:cs="Arial"/>
                      <w:sz w:val="20"/>
                      <w:szCs w:val="20"/>
                    </w:rPr>
                    <w:t>0.6</w:t>
                  </w:r>
                </w:p>
              </w:tc>
            </w:tr>
            <w:tr w:rsidR="00F5484B" w:rsidRPr="005379C5" w:rsidTr="004351AC">
              <w:tc>
                <w:tcPr>
                  <w:tcW w:w="2972" w:type="pct"/>
                  <w:vAlign w:val="center"/>
                </w:tcPr>
                <w:p w:rsidR="00F5484B" w:rsidRPr="005379C5" w:rsidRDefault="004351AC" w:rsidP="004351AC">
                  <w:pPr>
                    <w:jc w:val="center"/>
                    <w:rPr>
                      <w:rFonts w:ascii="Arial" w:hAnsi="Arial" w:cs="Arial"/>
                      <w:sz w:val="20"/>
                      <w:szCs w:val="20"/>
                    </w:rPr>
                  </w:pPr>
                  <w:r w:rsidRPr="004351AC">
                    <w:rPr>
                      <w:rFonts w:ascii="Arial" w:hAnsi="Arial" w:cs="Arial"/>
                      <w:sz w:val="20"/>
                      <w:szCs w:val="20"/>
                    </w:rPr>
                    <w:t>Res-</w:t>
                  </w:r>
                  <w:proofErr w:type="spellStart"/>
                  <w:r w:rsidRPr="004351AC">
                    <w:rPr>
                      <w:rFonts w:ascii="Arial" w:hAnsi="Arial" w:cs="Arial"/>
                      <w:sz w:val="20"/>
                      <w:szCs w:val="20"/>
                    </w:rPr>
                    <w:t>sAll</w:t>
                  </w:r>
                  <w:proofErr w:type="spellEnd"/>
                  <w:r w:rsidRPr="004351AC">
                    <w:rPr>
                      <w:rFonts w:ascii="Arial" w:hAnsi="Arial" w:cs="Arial"/>
                      <w:sz w:val="20"/>
                      <w:szCs w:val="20"/>
                    </w:rPr>
                    <w:t>-</w:t>
                  </w:r>
                  <w:proofErr w:type="spellStart"/>
                  <w:r w:rsidRPr="004351AC">
                    <w:rPr>
                      <w:rFonts w:ascii="Arial" w:hAnsi="Arial" w:cs="Arial"/>
                      <w:sz w:val="20"/>
                      <w:szCs w:val="20"/>
                    </w:rPr>
                    <w:t>MLtgLED</w:t>
                  </w:r>
                  <w:proofErr w:type="spellEnd"/>
                  <w:r w:rsidRPr="004351AC">
                    <w:rPr>
                      <w:rFonts w:ascii="Arial" w:hAnsi="Arial" w:cs="Arial"/>
                      <w:sz w:val="20"/>
                      <w:szCs w:val="20"/>
                    </w:rPr>
                    <w:t>-Deemed</w:t>
                  </w:r>
                </w:p>
              </w:tc>
              <w:tc>
                <w:tcPr>
                  <w:tcW w:w="1261" w:type="pct"/>
                  <w:vAlign w:val="center"/>
                </w:tcPr>
                <w:p w:rsidR="00F5484B" w:rsidRPr="005379C5" w:rsidRDefault="004351AC" w:rsidP="0069176A">
                  <w:pPr>
                    <w:jc w:val="center"/>
                    <w:rPr>
                      <w:rFonts w:ascii="Arial" w:hAnsi="Arial" w:cs="Arial"/>
                      <w:sz w:val="20"/>
                      <w:szCs w:val="20"/>
                    </w:rPr>
                  </w:pPr>
                  <w:r>
                    <w:rPr>
                      <w:rFonts w:ascii="Arial" w:hAnsi="Arial" w:cs="Arial"/>
                      <w:sz w:val="20"/>
                      <w:szCs w:val="20"/>
                    </w:rPr>
                    <w:t>Res</w:t>
                  </w:r>
                </w:p>
              </w:tc>
              <w:tc>
                <w:tcPr>
                  <w:tcW w:w="767" w:type="pct"/>
                  <w:vAlign w:val="center"/>
                </w:tcPr>
                <w:p w:rsidR="00F5484B" w:rsidRPr="005379C5" w:rsidRDefault="00F5484B" w:rsidP="0069176A">
                  <w:pPr>
                    <w:jc w:val="center"/>
                    <w:rPr>
                      <w:rFonts w:ascii="Arial" w:hAnsi="Arial" w:cs="Arial"/>
                      <w:sz w:val="20"/>
                      <w:szCs w:val="20"/>
                    </w:rPr>
                  </w:pPr>
                  <w:r>
                    <w:rPr>
                      <w:rFonts w:ascii="Arial" w:hAnsi="Arial" w:cs="Arial"/>
                      <w:sz w:val="20"/>
                      <w:szCs w:val="20"/>
                    </w:rPr>
                    <w:t>0.6</w:t>
                  </w:r>
                </w:p>
              </w:tc>
            </w:tr>
            <w:tr w:rsidR="00BA03E6" w:rsidRPr="005379C5" w:rsidTr="004351AC">
              <w:tc>
                <w:tcPr>
                  <w:tcW w:w="2972" w:type="pct"/>
                  <w:vAlign w:val="center"/>
                </w:tcPr>
                <w:p w:rsidR="00BA03E6" w:rsidRPr="004351AC" w:rsidRDefault="00BA03E6" w:rsidP="004351AC">
                  <w:pPr>
                    <w:jc w:val="center"/>
                    <w:rPr>
                      <w:rFonts w:ascii="Arial" w:hAnsi="Arial" w:cs="Arial"/>
                      <w:sz w:val="20"/>
                      <w:szCs w:val="20"/>
                    </w:rPr>
                  </w:pPr>
                  <w:r>
                    <w:rPr>
                      <w:rFonts w:ascii="Arial" w:hAnsi="Arial" w:cs="Arial"/>
                      <w:sz w:val="20"/>
                      <w:szCs w:val="20"/>
                    </w:rPr>
                    <w:t>Res-Default&gt;2</w:t>
                  </w:r>
                </w:p>
              </w:tc>
              <w:tc>
                <w:tcPr>
                  <w:tcW w:w="1261" w:type="pct"/>
                  <w:vAlign w:val="center"/>
                </w:tcPr>
                <w:p w:rsidR="00BA03E6" w:rsidRDefault="00BA03E6" w:rsidP="0069176A">
                  <w:pPr>
                    <w:jc w:val="center"/>
                    <w:rPr>
                      <w:rFonts w:ascii="Arial" w:hAnsi="Arial" w:cs="Arial"/>
                      <w:sz w:val="20"/>
                      <w:szCs w:val="20"/>
                    </w:rPr>
                  </w:pPr>
                  <w:r>
                    <w:rPr>
                      <w:rFonts w:ascii="Arial" w:hAnsi="Arial" w:cs="Arial"/>
                      <w:sz w:val="20"/>
                      <w:szCs w:val="20"/>
                    </w:rPr>
                    <w:t>Res</w:t>
                  </w:r>
                </w:p>
              </w:tc>
              <w:tc>
                <w:tcPr>
                  <w:tcW w:w="767" w:type="pct"/>
                  <w:vAlign w:val="center"/>
                </w:tcPr>
                <w:p w:rsidR="00BA03E6" w:rsidRDefault="00BA03E6" w:rsidP="0069176A">
                  <w:pPr>
                    <w:jc w:val="center"/>
                    <w:rPr>
                      <w:rFonts w:ascii="Arial" w:hAnsi="Arial" w:cs="Arial"/>
                      <w:sz w:val="20"/>
                      <w:szCs w:val="20"/>
                    </w:rPr>
                  </w:pPr>
                  <w:r>
                    <w:rPr>
                      <w:rFonts w:ascii="Arial" w:hAnsi="Arial" w:cs="Arial"/>
                      <w:sz w:val="20"/>
                      <w:szCs w:val="20"/>
                    </w:rPr>
                    <w:t>0.55</w:t>
                  </w:r>
                </w:p>
              </w:tc>
            </w:tr>
          </w:tbl>
          <w:p w:rsidR="008C5912" w:rsidRPr="00746B00" w:rsidRDefault="008C5912">
            <w:pPr>
              <w:rPr>
                <w:rFonts w:ascii="Arial" w:hAnsi="Arial" w:cs="Arial"/>
                <w:sz w:val="20"/>
                <w:szCs w:val="20"/>
              </w:rPr>
            </w:pPr>
            <w:r w:rsidRPr="00746B00">
              <w:rPr>
                <w:rFonts w:ascii="Arial" w:hAnsi="Arial" w:cs="Arial"/>
                <w:sz w:val="20"/>
                <w:szCs w:val="20"/>
              </w:rPr>
              <w:t xml:space="preserve">Source:  </w:t>
            </w:r>
            <w:r w:rsidR="00983662">
              <w:rPr>
                <w:rFonts w:ascii="Arial" w:hAnsi="Arial" w:cs="Arial"/>
                <w:sz w:val="20"/>
                <w:szCs w:val="20"/>
              </w:rPr>
              <w:t>DEER 201</w:t>
            </w:r>
            <w:r w:rsidR="00F5484B">
              <w:rPr>
                <w:rFonts w:ascii="Arial" w:hAnsi="Arial" w:cs="Arial"/>
                <w:sz w:val="20"/>
                <w:szCs w:val="20"/>
              </w:rPr>
              <w:t>6</w:t>
            </w:r>
          </w:p>
        </w:tc>
      </w:tr>
      <w:tr w:rsidR="008C5912" w:rsidRPr="00746B00">
        <w:trPr>
          <w:trHeight w:val="465"/>
        </w:trPr>
        <w:tc>
          <w:tcPr>
            <w:tcW w:w="4161" w:type="dxa"/>
            <w:shd w:val="pct20" w:color="000000" w:fill="FFFFFF"/>
          </w:tcPr>
          <w:p w:rsidR="008C5912" w:rsidRPr="00746B00" w:rsidRDefault="008C5912">
            <w:pPr>
              <w:rPr>
                <w:rFonts w:ascii="Arial" w:hAnsi="Arial" w:cs="Arial"/>
                <w:b/>
              </w:rPr>
            </w:pPr>
            <w:r w:rsidRPr="00746B00">
              <w:rPr>
                <w:rFonts w:ascii="Arial" w:hAnsi="Arial" w:cs="Arial"/>
                <w:b/>
              </w:rPr>
              <w:t>Important Comments:</w:t>
            </w:r>
          </w:p>
        </w:tc>
        <w:tc>
          <w:tcPr>
            <w:tcW w:w="5487" w:type="dxa"/>
            <w:shd w:val="pct20" w:color="000000" w:fill="FFFFFF"/>
          </w:tcPr>
          <w:p w:rsidR="000D2132" w:rsidRPr="00746B00" w:rsidRDefault="000D2132" w:rsidP="00C11CC7">
            <w:pPr>
              <w:rPr>
                <w:rFonts w:ascii="Arial" w:hAnsi="Arial" w:cs="Arial"/>
                <w:bCs/>
                <w:color w:val="FF0000"/>
                <w:sz w:val="20"/>
                <w:szCs w:val="20"/>
              </w:rPr>
            </w:pPr>
          </w:p>
        </w:tc>
      </w:tr>
    </w:tbl>
    <w:p w:rsidR="008C5912" w:rsidRPr="00746B00" w:rsidRDefault="008C5912">
      <w:pPr>
        <w:rPr>
          <w:rFonts w:ascii="Arial" w:hAnsi="Arial" w:cs="Arial"/>
          <w:b/>
          <w:color w:val="FF0000"/>
          <w:sz w:val="20"/>
          <w:szCs w:val="20"/>
        </w:rPr>
        <w:sectPr w:rsidR="008C5912" w:rsidRPr="00746B00">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rsidR="008C5912" w:rsidRPr="00746B00" w:rsidRDefault="008C5912">
      <w:pPr>
        <w:pStyle w:val="Heading1"/>
      </w:pPr>
      <w:bookmarkStart w:id="4" w:name="_Toc437863866"/>
      <w:r w:rsidRPr="00746B00">
        <w:lastRenderedPageBreak/>
        <w:t>Document Revision History</w:t>
      </w:r>
      <w:bookmarkEnd w:id="4"/>
    </w:p>
    <w:p w:rsidR="008C5912" w:rsidRPr="00746B00" w:rsidRDefault="008C5912">
      <w:pPr>
        <w:rPr>
          <w:rFonts w:ascii="Arial" w:hAnsi="Arial" w:cs="Arial"/>
        </w:rPr>
      </w:pPr>
      <w:r w:rsidRPr="00AC5CAE">
        <w:rPr>
          <w:rFonts w:ascii="Arial" w:hAnsi="Arial" w:cs="Arial"/>
          <w:sz w:val="22"/>
        </w:rPr>
        <w:t xml:space="preserve">     Revision # </w:t>
      </w:r>
      <w:r w:rsidRPr="00AC5CAE">
        <w:rPr>
          <w:rFonts w:ascii="Arial" w:hAnsi="Arial" w:cs="Arial"/>
          <w:sz w:val="22"/>
        </w:rPr>
        <w:tab/>
      </w:r>
      <w:r w:rsidRPr="00AC5CAE">
        <w:rPr>
          <w:rFonts w:ascii="Arial" w:hAnsi="Arial" w:cs="Arial"/>
          <w:sz w:val="22"/>
        </w:rPr>
        <w:tab/>
        <w:t xml:space="preserve">Date </w:t>
      </w:r>
      <w:r w:rsidRPr="00AC5CAE">
        <w:rPr>
          <w:rFonts w:ascii="Arial" w:hAnsi="Arial" w:cs="Arial"/>
          <w:sz w:val="22"/>
        </w:rPr>
        <w:tab/>
      </w:r>
      <w:r w:rsidRPr="00AC5CAE">
        <w:rPr>
          <w:rFonts w:ascii="Arial" w:hAnsi="Arial" w:cs="Arial"/>
          <w:sz w:val="22"/>
        </w:rPr>
        <w:tab/>
        <w:t xml:space="preserve">         Description</w:t>
      </w:r>
      <w:r w:rsidRPr="00AC5CAE">
        <w:rPr>
          <w:rFonts w:ascii="Arial" w:hAnsi="Arial" w:cs="Arial"/>
          <w:sz w:val="22"/>
        </w:rPr>
        <w:tab/>
      </w:r>
      <w:r w:rsidRPr="00AC5CAE">
        <w:rPr>
          <w:rFonts w:ascii="Arial" w:hAnsi="Arial" w:cs="Arial"/>
          <w:sz w:val="22"/>
        </w:rPr>
        <w:tab/>
        <w:t xml:space="preserve">         Author (Company)</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413"/>
        <w:gridCol w:w="3204"/>
        <w:gridCol w:w="3204"/>
      </w:tblGrid>
      <w:tr w:rsidR="008C1F14" w:rsidRPr="00AC5CAE" w:rsidTr="00AC5CAE">
        <w:trPr>
          <w:trHeight w:val="125"/>
        </w:trPr>
        <w:tc>
          <w:tcPr>
            <w:tcW w:w="870" w:type="pct"/>
            <w:shd w:val="clear" w:color="auto" w:fill="BFBFBF" w:themeFill="background1" w:themeFillShade="BF"/>
          </w:tcPr>
          <w:p w:rsidR="008C1F14" w:rsidRPr="00AC5CAE" w:rsidRDefault="008C1F14" w:rsidP="00424A05">
            <w:pPr>
              <w:rPr>
                <w:rFonts w:ascii="Arial" w:hAnsi="Arial" w:cs="Arial"/>
                <w:sz w:val="20"/>
                <w:szCs w:val="20"/>
              </w:rPr>
            </w:pPr>
            <w:r w:rsidRPr="00AC5CAE">
              <w:rPr>
                <w:rFonts w:ascii="Arial" w:hAnsi="Arial" w:cs="Arial"/>
                <w:sz w:val="20"/>
                <w:szCs w:val="20"/>
              </w:rPr>
              <w:t>Revision 0</w:t>
            </w:r>
          </w:p>
        </w:tc>
        <w:tc>
          <w:tcPr>
            <w:tcW w:w="746" w:type="pct"/>
            <w:shd w:val="clear" w:color="auto" w:fill="BFBFBF" w:themeFill="background1" w:themeFillShade="BF"/>
          </w:tcPr>
          <w:p w:rsidR="008C1F14" w:rsidRPr="00AC5CAE" w:rsidRDefault="00AA1A6D" w:rsidP="00424A05">
            <w:pPr>
              <w:rPr>
                <w:rFonts w:ascii="Arial" w:hAnsi="Arial" w:cs="Arial"/>
                <w:sz w:val="20"/>
                <w:szCs w:val="20"/>
              </w:rPr>
            </w:pPr>
            <w:r w:rsidRPr="00AC5CAE">
              <w:rPr>
                <w:rFonts w:ascii="Arial" w:hAnsi="Arial" w:cs="Arial"/>
                <w:sz w:val="20"/>
                <w:szCs w:val="20"/>
              </w:rPr>
              <w:t>06/01</w:t>
            </w:r>
            <w:r w:rsidR="008C1F14" w:rsidRPr="00AC5CAE">
              <w:rPr>
                <w:rFonts w:ascii="Arial" w:hAnsi="Arial" w:cs="Arial"/>
                <w:sz w:val="20"/>
                <w:szCs w:val="20"/>
              </w:rPr>
              <w:t>/11</w:t>
            </w:r>
          </w:p>
        </w:tc>
        <w:tc>
          <w:tcPr>
            <w:tcW w:w="1692" w:type="pct"/>
            <w:shd w:val="clear" w:color="auto" w:fill="BFBFBF" w:themeFill="background1" w:themeFillShade="BF"/>
          </w:tcPr>
          <w:p w:rsidR="008C1F14" w:rsidRPr="00AC5CAE" w:rsidRDefault="0076194E" w:rsidP="00424A05">
            <w:pPr>
              <w:rPr>
                <w:rFonts w:ascii="Arial" w:hAnsi="Arial" w:cs="Arial"/>
                <w:sz w:val="20"/>
                <w:szCs w:val="20"/>
              </w:rPr>
            </w:pPr>
            <w:r w:rsidRPr="00AC5CAE">
              <w:rPr>
                <w:rFonts w:ascii="Arial" w:hAnsi="Arial" w:cs="Arial"/>
                <w:sz w:val="20"/>
                <w:szCs w:val="20"/>
              </w:rPr>
              <w:t>PGECOLTG140R0-LED MR16</w:t>
            </w:r>
            <w:r w:rsidR="008C1F14" w:rsidRPr="00AC5CAE">
              <w:rPr>
                <w:rFonts w:ascii="Arial" w:hAnsi="Arial" w:cs="Arial"/>
                <w:sz w:val="20"/>
                <w:szCs w:val="20"/>
              </w:rPr>
              <w:t xml:space="preserve">    </w:t>
            </w:r>
          </w:p>
        </w:tc>
        <w:tc>
          <w:tcPr>
            <w:tcW w:w="1692" w:type="pct"/>
            <w:shd w:val="clear" w:color="auto" w:fill="BFBFBF" w:themeFill="background1" w:themeFillShade="BF"/>
          </w:tcPr>
          <w:p w:rsidR="008C1F14" w:rsidRPr="00AC5CAE" w:rsidRDefault="008C1F14" w:rsidP="00AC5CAE">
            <w:pPr>
              <w:rPr>
                <w:rFonts w:ascii="Arial" w:hAnsi="Arial" w:cs="Arial"/>
                <w:bCs/>
                <w:sz w:val="20"/>
                <w:szCs w:val="20"/>
              </w:rPr>
            </w:pPr>
            <w:r w:rsidRPr="00AC5CAE">
              <w:rPr>
                <w:rFonts w:ascii="Arial" w:hAnsi="Arial" w:cs="Arial"/>
                <w:bCs/>
                <w:sz w:val="20"/>
                <w:szCs w:val="20"/>
              </w:rPr>
              <w:t xml:space="preserve">Alina </w:t>
            </w:r>
            <w:proofErr w:type="spellStart"/>
            <w:r w:rsidRPr="00AC5CAE">
              <w:rPr>
                <w:rFonts w:ascii="Arial" w:hAnsi="Arial" w:cs="Arial"/>
                <w:bCs/>
                <w:sz w:val="20"/>
                <w:szCs w:val="20"/>
              </w:rPr>
              <w:t>Zohrabian</w:t>
            </w:r>
            <w:proofErr w:type="spellEnd"/>
            <w:r w:rsidRPr="00AC5CAE">
              <w:rPr>
                <w:rFonts w:ascii="Arial" w:hAnsi="Arial" w:cs="Arial"/>
                <w:bCs/>
                <w:sz w:val="20"/>
                <w:szCs w:val="20"/>
              </w:rPr>
              <w:t xml:space="preserve"> (PG&amp;E)</w:t>
            </w:r>
          </w:p>
        </w:tc>
      </w:tr>
      <w:tr w:rsidR="00050DEE" w:rsidRPr="00AC5CAE" w:rsidTr="00AC5CAE">
        <w:trPr>
          <w:trHeight w:val="464"/>
        </w:trPr>
        <w:tc>
          <w:tcPr>
            <w:tcW w:w="870" w:type="pct"/>
            <w:shd w:val="clear" w:color="auto" w:fill="F2F2F2" w:themeFill="background1" w:themeFillShade="F2"/>
          </w:tcPr>
          <w:p w:rsidR="00050DEE" w:rsidRPr="00AC5CAE" w:rsidRDefault="00050DEE" w:rsidP="00050DEE">
            <w:pPr>
              <w:rPr>
                <w:rFonts w:ascii="Arial" w:hAnsi="Arial" w:cs="Arial"/>
                <w:sz w:val="20"/>
                <w:szCs w:val="20"/>
              </w:rPr>
            </w:pPr>
            <w:r w:rsidRPr="00AC5CAE">
              <w:rPr>
                <w:rFonts w:ascii="Arial" w:hAnsi="Arial" w:cs="Arial"/>
                <w:sz w:val="20"/>
                <w:szCs w:val="20"/>
              </w:rPr>
              <w:t>Revision 1</w:t>
            </w:r>
          </w:p>
        </w:tc>
        <w:tc>
          <w:tcPr>
            <w:tcW w:w="746" w:type="pct"/>
            <w:shd w:val="clear" w:color="auto" w:fill="F2F2F2" w:themeFill="background1" w:themeFillShade="F2"/>
          </w:tcPr>
          <w:p w:rsidR="00050DEE" w:rsidRPr="00AC5CAE" w:rsidRDefault="00050DEE" w:rsidP="00050DEE">
            <w:pPr>
              <w:rPr>
                <w:rFonts w:ascii="Arial" w:hAnsi="Arial" w:cs="Arial"/>
                <w:sz w:val="20"/>
                <w:szCs w:val="20"/>
              </w:rPr>
            </w:pPr>
            <w:r w:rsidRPr="00AC5CAE">
              <w:rPr>
                <w:rFonts w:ascii="Arial" w:hAnsi="Arial" w:cs="Arial"/>
                <w:sz w:val="20"/>
                <w:szCs w:val="20"/>
              </w:rPr>
              <w:t>05/30/12</w:t>
            </w:r>
          </w:p>
        </w:tc>
        <w:tc>
          <w:tcPr>
            <w:tcW w:w="1692" w:type="pct"/>
            <w:shd w:val="clear" w:color="auto" w:fill="F2F2F2" w:themeFill="background1" w:themeFillShade="F2"/>
          </w:tcPr>
          <w:p w:rsidR="001207CF" w:rsidRPr="00AC5CAE" w:rsidRDefault="00050DEE" w:rsidP="007D0ADE">
            <w:pPr>
              <w:rPr>
                <w:rFonts w:ascii="Arial" w:hAnsi="Arial" w:cs="Arial"/>
                <w:sz w:val="20"/>
                <w:szCs w:val="20"/>
              </w:rPr>
            </w:pPr>
            <w:r w:rsidRPr="00AC5CAE">
              <w:rPr>
                <w:rFonts w:ascii="Arial" w:hAnsi="Arial" w:cs="Arial"/>
                <w:sz w:val="20"/>
                <w:szCs w:val="20"/>
              </w:rPr>
              <w:t>PGECOLTG140R1-LED MR16</w:t>
            </w:r>
          </w:p>
          <w:p w:rsidR="00050DEE" w:rsidRPr="00AC5CAE" w:rsidRDefault="001207CF" w:rsidP="007D0ADE">
            <w:pPr>
              <w:rPr>
                <w:rFonts w:ascii="Arial" w:hAnsi="Arial" w:cs="Arial"/>
                <w:sz w:val="20"/>
                <w:szCs w:val="20"/>
              </w:rPr>
            </w:pPr>
            <w:r w:rsidRPr="00AC5CAE">
              <w:rPr>
                <w:rFonts w:ascii="Arial" w:hAnsi="Arial" w:cs="Arial"/>
                <w:sz w:val="20"/>
                <w:szCs w:val="20"/>
              </w:rPr>
              <w:t>Updated for 2013-14</w:t>
            </w:r>
            <w:r w:rsidR="00050DEE" w:rsidRPr="00AC5CAE">
              <w:rPr>
                <w:rFonts w:ascii="Arial" w:hAnsi="Arial" w:cs="Arial"/>
                <w:sz w:val="20"/>
                <w:szCs w:val="20"/>
              </w:rPr>
              <w:t xml:space="preserve">    </w:t>
            </w:r>
          </w:p>
        </w:tc>
        <w:tc>
          <w:tcPr>
            <w:tcW w:w="1692" w:type="pct"/>
            <w:shd w:val="clear" w:color="auto" w:fill="F2F2F2" w:themeFill="background1" w:themeFillShade="F2"/>
          </w:tcPr>
          <w:p w:rsidR="00050DEE" w:rsidRPr="00AC5CAE" w:rsidRDefault="00050DEE" w:rsidP="00AC5CAE">
            <w:pPr>
              <w:rPr>
                <w:rFonts w:ascii="Arial" w:hAnsi="Arial" w:cs="Arial"/>
                <w:bCs/>
                <w:sz w:val="20"/>
                <w:szCs w:val="20"/>
              </w:rPr>
            </w:pPr>
            <w:r w:rsidRPr="00AC5CAE">
              <w:rPr>
                <w:rFonts w:ascii="Arial" w:hAnsi="Arial" w:cs="Arial"/>
                <w:bCs/>
                <w:sz w:val="20"/>
                <w:szCs w:val="20"/>
              </w:rPr>
              <w:t xml:space="preserve">Alina </w:t>
            </w:r>
            <w:proofErr w:type="spellStart"/>
            <w:r w:rsidRPr="00AC5CAE">
              <w:rPr>
                <w:rFonts w:ascii="Arial" w:hAnsi="Arial" w:cs="Arial"/>
                <w:bCs/>
                <w:sz w:val="20"/>
                <w:szCs w:val="20"/>
              </w:rPr>
              <w:t>Zohrabian</w:t>
            </w:r>
            <w:proofErr w:type="spellEnd"/>
            <w:r w:rsidRPr="00AC5CAE">
              <w:rPr>
                <w:rFonts w:ascii="Arial" w:hAnsi="Arial" w:cs="Arial"/>
                <w:bCs/>
                <w:sz w:val="20"/>
                <w:szCs w:val="20"/>
              </w:rPr>
              <w:t xml:space="preserve"> (PG&amp;E)</w:t>
            </w:r>
          </w:p>
        </w:tc>
      </w:tr>
      <w:tr w:rsidR="00666F37" w:rsidRPr="00AC5CAE" w:rsidTr="00AC5CAE">
        <w:trPr>
          <w:trHeight w:val="464"/>
        </w:trPr>
        <w:tc>
          <w:tcPr>
            <w:tcW w:w="870" w:type="pct"/>
            <w:shd w:val="clear" w:color="auto" w:fill="BFBFBF" w:themeFill="background1" w:themeFillShade="BF"/>
          </w:tcPr>
          <w:p w:rsidR="00666F37" w:rsidRPr="00AC5CAE" w:rsidRDefault="00666F37" w:rsidP="00050DEE">
            <w:pPr>
              <w:rPr>
                <w:rFonts w:ascii="Arial" w:hAnsi="Arial" w:cs="Arial"/>
                <w:sz w:val="20"/>
                <w:szCs w:val="20"/>
              </w:rPr>
            </w:pPr>
            <w:r w:rsidRPr="00AC5CAE">
              <w:rPr>
                <w:rFonts w:ascii="Arial" w:hAnsi="Arial" w:cs="Arial"/>
                <w:sz w:val="20"/>
                <w:szCs w:val="20"/>
              </w:rPr>
              <w:t>Revision 1</w:t>
            </w:r>
          </w:p>
        </w:tc>
        <w:tc>
          <w:tcPr>
            <w:tcW w:w="746" w:type="pct"/>
            <w:shd w:val="clear" w:color="auto" w:fill="BFBFBF" w:themeFill="background1" w:themeFillShade="BF"/>
          </w:tcPr>
          <w:p w:rsidR="00666F37" w:rsidRPr="00AC5CAE" w:rsidRDefault="00666F37" w:rsidP="00050DEE">
            <w:pPr>
              <w:rPr>
                <w:rFonts w:ascii="Arial" w:hAnsi="Arial" w:cs="Arial"/>
                <w:sz w:val="20"/>
                <w:szCs w:val="20"/>
              </w:rPr>
            </w:pPr>
            <w:r w:rsidRPr="00AC5CAE">
              <w:rPr>
                <w:rFonts w:ascii="Arial" w:hAnsi="Arial" w:cs="Arial"/>
                <w:sz w:val="20"/>
                <w:szCs w:val="20"/>
              </w:rPr>
              <w:t>8/29/12</w:t>
            </w:r>
          </w:p>
        </w:tc>
        <w:tc>
          <w:tcPr>
            <w:tcW w:w="1692" w:type="pct"/>
            <w:shd w:val="clear" w:color="auto" w:fill="BFBFBF" w:themeFill="background1" w:themeFillShade="BF"/>
          </w:tcPr>
          <w:p w:rsidR="00666F37" w:rsidRPr="00AC5CAE" w:rsidRDefault="00666F37" w:rsidP="007D0ADE">
            <w:pPr>
              <w:rPr>
                <w:rFonts w:ascii="Arial" w:hAnsi="Arial" w:cs="Arial"/>
                <w:sz w:val="20"/>
                <w:szCs w:val="20"/>
              </w:rPr>
            </w:pPr>
            <w:r w:rsidRPr="00AC5CAE">
              <w:rPr>
                <w:rFonts w:ascii="Arial" w:hAnsi="Arial" w:cs="Arial"/>
                <w:sz w:val="20"/>
                <w:szCs w:val="20"/>
              </w:rPr>
              <w:t xml:space="preserve">OTR explanation is added in the </w:t>
            </w:r>
            <w:proofErr w:type="spellStart"/>
            <w:r w:rsidRPr="00AC5CAE">
              <w:rPr>
                <w:rFonts w:ascii="Arial" w:hAnsi="Arial" w:cs="Arial"/>
                <w:sz w:val="20"/>
                <w:szCs w:val="20"/>
              </w:rPr>
              <w:t>workpaper</w:t>
            </w:r>
            <w:proofErr w:type="spellEnd"/>
            <w:r w:rsidRPr="00AC5CAE">
              <w:rPr>
                <w:rFonts w:ascii="Arial" w:hAnsi="Arial" w:cs="Arial"/>
                <w:sz w:val="20"/>
                <w:szCs w:val="20"/>
              </w:rPr>
              <w:t>,   The “Com” and "RES" building types are the weighted up value from DEER building types, For Vintage AV is changed to EX and For Climate Zone All is changed to IOU</w:t>
            </w:r>
          </w:p>
        </w:tc>
        <w:tc>
          <w:tcPr>
            <w:tcW w:w="1692" w:type="pct"/>
            <w:shd w:val="clear" w:color="auto" w:fill="BFBFBF" w:themeFill="background1" w:themeFillShade="BF"/>
          </w:tcPr>
          <w:p w:rsidR="00666F37" w:rsidRPr="00AC5CAE" w:rsidRDefault="00666F37" w:rsidP="00AC5CAE">
            <w:pPr>
              <w:rPr>
                <w:rFonts w:ascii="Arial" w:hAnsi="Arial" w:cs="Arial"/>
                <w:bCs/>
                <w:sz w:val="20"/>
                <w:szCs w:val="20"/>
              </w:rPr>
            </w:pPr>
            <w:r w:rsidRPr="00AC5CAE">
              <w:rPr>
                <w:rFonts w:ascii="Arial" w:hAnsi="Arial" w:cs="Arial"/>
                <w:bCs/>
                <w:sz w:val="20"/>
                <w:szCs w:val="20"/>
              </w:rPr>
              <w:t xml:space="preserve">Alina </w:t>
            </w:r>
            <w:proofErr w:type="spellStart"/>
            <w:r w:rsidRPr="00AC5CAE">
              <w:rPr>
                <w:rFonts w:ascii="Arial" w:hAnsi="Arial" w:cs="Arial"/>
                <w:bCs/>
                <w:sz w:val="20"/>
                <w:szCs w:val="20"/>
              </w:rPr>
              <w:t>Zohrabian</w:t>
            </w:r>
            <w:proofErr w:type="spellEnd"/>
            <w:r w:rsidRPr="00AC5CAE">
              <w:rPr>
                <w:rFonts w:ascii="Arial" w:hAnsi="Arial" w:cs="Arial"/>
                <w:bCs/>
                <w:sz w:val="20"/>
                <w:szCs w:val="20"/>
              </w:rPr>
              <w:t xml:space="preserve"> (PG&amp;E)</w:t>
            </w:r>
          </w:p>
        </w:tc>
      </w:tr>
      <w:tr w:rsidR="00042171" w:rsidRPr="00AC5CAE" w:rsidTr="00AC5CAE">
        <w:trPr>
          <w:trHeight w:val="464"/>
        </w:trPr>
        <w:tc>
          <w:tcPr>
            <w:tcW w:w="870" w:type="pct"/>
            <w:shd w:val="clear" w:color="auto" w:fill="F2F2F2" w:themeFill="background1" w:themeFillShade="F2"/>
          </w:tcPr>
          <w:p w:rsidR="00042171" w:rsidRPr="00AC5CAE" w:rsidRDefault="00042171" w:rsidP="00050DEE">
            <w:pPr>
              <w:rPr>
                <w:rFonts w:ascii="Arial" w:hAnsi="Arial" w:cs="Arial"/>
                <w:sz w:val="20"/>
                <w:szCs w:val="20"/>
              </w:rPr>
            </w:pPr>
            <w:r w:rsidRPr="00AC5CAE">
              <w:rPr>
                <w:rFonts w:ascii="Arial" w:hAnsi="Arial" w:cs="Arial"/>
                <w:sz w:val="20"/>
                <w:szCs w:val="20"/>
              </w:rPr>
              <w:t>Revision 2</w:t>
            </w:r>
          </w:p>
        </w:tc>
        <w:tc>
          <w:tcPr>
            <w:tcW w:w="746" w:type="pct"/>
            <w:shd w:val="clear" w:color="auto" w:fill="F2F2F2" w:themeFill="background1" w:themeFillShade="F2"/>
          </w:tcPr>
          <w:p w:rsidR="00042171" w:rsidRPr="00AC5CAE" w:rsidRDefault="00042171" w:rsidP="00050DEE">
            <w:pPr>
              <w:rPr>
                <w:rFonts w:ascii="Arial" w:hAnsi="Arial" w:cs="Arial"/>
                <w:sz w:val="20"/>
                <w:szCs w:val="20"/>
              </w:rPr>
            </w:pPr>
            <w:r w:rsidRPr="00AC5CAE">
              <w:rPr>
                <w:rFonts w:ascii="Arial" w:hAnsi="Arial" w:cs="Arial"/>
                <w:sz w:val="20"/>
                <w:szCs w:val="20"/>
              </w:rPr>
              <w:t>7/13/13</w:t>
            </w:r>
          </w:p>
        </w:tc>
        <w:tc>
          <w:tcPr>
            <w:tcW w:w="1692" w:type="pct"/>
            <w:shd w:val="clear" w:color="auto" w:fill="F2F2F2" w:themeFill="background1" w:themeFillShade="F2"/>
          </w:tcPr>
          <w:p w:rsidR="00042171" w:rsidRPr="00AC5CAE" w:rsidRDefault="00902945" w:rsidP="00042171">
            <w:pPr>
              <w:rPr>
                <w:rFonts w:ascii="Arial" w:hAnsi="Arial" w:cs="Arial"/>
                <w:bCs/>
                <w:sz w:val="20"/>
                <w:szCs w:val="20"/>
              </w:rPr>
            </w:pPr>
            <w:r w:rsidRPr="00AC5CAE">
              <w:rPr>
                <w:rFonts w:ascii="Arial" w:hAnsi="Arial" w:cs="Arial"/>
                <w:bCs/>
                <w:sz w:val="20"/>
                <w:szCs w:val="20"/>
              </w:rPr>
              <w:t xml:space="preserve">Revised Savings values per ED </w:t>
            </w:r>
            <w:proofErr w:type="spellStart"/>
            <w:r w:rsidRPr="00AC5CAE">
              <w:rPr>
                <w:rFonts w:ascii="Arial" w:hAnsi="Arial" w:cs="Arial"/>
                <w:bCs/>
                <w:sz w:val="20"/>
                <w:szCs w:val="20"/>
              </w:rPr>
              <w:t>Workpaper</w:t>
            </w:r>
            <w:proofErr w:type="spellEnd"/>
            <w:r w:rsidRPr="00AC5CAE">
              <w:rPr>
                <w:rFonts w:ascii="Arial" w:hAnsi="Arial" w:cs="Arial"/>
                <w:bCs/>
                <w:sz w:val="20"/>
                <w:szCs w:val="20"/>
              </w:rPr>
              <w:t xml:space="preserve"> Disposition for Lighting Retrofit, issue March, 2013. For updated savings values, see file PGECOLTG140 R2-Calcs.xlsx</w:t>
            </w:r>
          </w:p>
          <w:p w:rsidR="00042171" w:rsidRPr="00AC5CAE" w:rsidRDefault="00042171" w:rsidP="00042171">
            <w:pPr>
              <w:rPr>
                <w:rFonts w:ascii="Arial" w:hAnsi="Arial" w:cs="Arial"/>
                <w:sz w:val="20"/>
                <w:szCs w:val="20"/>
              </w:rPr>
            </w:pPr>
            <w:r w:rsidRPr="00AC5CAE">
              <w:rPr>
                <w:rFonts w:ascii="Arial" w:hAnsi="Arial" w:cs="Arial"/>
                <w:bCs/>
                <w:sz w:val="20"/>
                <w:szCs w:val="20"/>
              </w:rPr>
              <w:t>For measure L097 PG&amp;E used 5 watts for the measure wattage this went down to 3 watts. For measure L098 PG&amp;E used 7 watts for the measure wattage this went down to 6.1 watts. For measure L046 PG&amp;E used 10 watts for the measure wattage this went down to 8.1 watts.</w:t>
            </w:r>
          </w:p>
        </w:tc>
        <w:tc>
          <w:tcPr>
            <w:tcW w:w="1692" w:type="pct"/>
            <w:shd w:val="clear" w:color="auto" w:fill="F2F2F2" w:themeFill="background1" w:themeFillShade="F2"/>
          </w:tcPr>
          <w:p w:rsidR="00042171" w:rsidRPr="00AC5CAE" w:rsidRDefault="00042171" w:rsidP="00AC5CAE">
            <w:pPr>
              <w:rPr>
                <w:rFonts w:ascii="Arial" w:hAnsi="Arial" w:cs="Arial"/>
                <w:bCs/>
                <w:sz w:val="20"/>
                <w:szCs w:val="20"/>
              </w:rPr>
            </w:pPr>
            <w:r w:rsidRPr="00AC5CAE">
              <w:rPr>
                <w:rFonts w:ascii="Arial" w:hAnsi="Arial" w:cs="Arial"/>
                <w:bCs/>
                <w:sz w:val="20"/>
                <w:szCs w:val="20"/>
              </w:rPr>
              <w:t xml:space="preserve">Alina </w:t>
            </w:r>
            <w:proofErr w:type="spellStart"/>
            <w:r w:rsidRPr="00AC5CAE">
              <w:rPr>
                <w:rFonts w:ascii="Arial" w:hAnsi="Arial" w:cs="Arial"/>
                <w:bCs/>
                <w:sz w:val="20"/>
                <w:szCs w:val="20"/>
              </w:rPr>
              <w:t>Zohrabian</w:t>
            </w:r>
            <w:proofErr w:type="spellEnd"/>
            <w:r w:rsidRPr="00AC5CAE">
              <w:rPr>
                <w:rFonts w:ascii="Arial" w:hAnsi="Arial" w:cs="Arial"/>
                <w:bCs/>
                <w:sz w:val="20"/>
                <w:szCs w:val="20"/>
              </w:rPr>
              <w:t xml:space="preserve"> (PG&amp;E)</w:t>
            </w:r>
          </w:p>
        </w:tc>
      </w:tr>
      <w:tr w:rsidR="00CD3C5B" w:rsidRPr="00AC5CAE" w:rsidTr="00AC5CAE">
        <w:trPr>
          <w:trHeight w:val="710"/>
        </w:trPr>
        <w:tc>
          <w:tcPr>
            <w:tcW w:w="870" w:type="pct"/>
            <w:shd w:val="clear" w:color="auto" w:fill="BFBFBF" w:themeFill="background1" w:themeFillShade="BF"/>
          </w:tcPr>
          <w:p w:rsidR="00CD3C5B" w:rsidRPr="00AC5CAE" w:rsidRDefault="00CD3C5B" w:rsidP="00050DEE">
            <w:pPr>
              <w:rPr>
                <w:rFonts w:ascii="Arial" w:hAnsi="Arial" w:cs="Arial"/>
                <w:sz w:val="20"/>
                <w:szCs w:val="20"/>
              </w:rPr>
            </w:pPr>
            <w:r w:rsidRPr="00AC5CAE">
              <w:rPr>
                <w:rFonts w:ascii="Arial" w:hAnsi="Arial" w:cs="Arial"/>
                <w:sz w:val="20"/>
                <w:szCs w:val="20"/>
              </w:rPr>
              <w:t>Revision 3</w:t>
            </w:r>
          </w:p>
        </w:tc>
        <w:tc>
          <w:tcPr>
            <w:tcW w:w="746" w:type="pct"/>
            <w:shd w:val="clear" w:color="auto" w:fill="BFBFBF" w:themeFill="background1" w:themeFillShade="BF"/>
          </w:tcPr>
          <w:p w:rsidR="00CD3C5B" w:rsidRPr="00AC5CAE" w:rsidRDefault="00CD3C5B" w:rsidP="00CD3C5B">
            <w:pPr>
              <w:rPr>
                <w:rFonts w:ascii="Arial" w:hAnsi="Arial" w:cs="Arial"/>
                <w:sz w:val="20"/>
                <w:szCs w:val="20"/>
              </w:rPr>
            </w:pPr>
            <w:r w:rsidRPr="00AC5CAE">
              <w:rPr>
                <w:rFonts w:ascii="Arial" w:hAnsi="Arial" w:cs="Arial"/>
                <w:sz w:val="20"/>
                <w:szCs w:val="20"/>
              </w:rPr>
              <w:t>9/23/13</w:t>
            </w:r>
          </w:p>
        </w:tc>
        <w:tc>
          <w:tcPr>
            <w:tcW w:w="1692" w:type="pct"/>
            <w:shd w:val="clear" w:color="auto" w:fill="BFBFBF" w:themeFill="background1" w:themeFillShade="BF"/>
          </w:tcPr>
          <w:p w:rsidR="00CD3C5B" w:rsidRPr="00AC5CAE" w:rsidRDefault="00CD3C5B" w:rsidP="00042171">
            <w:pPr>
              <w:rPr>
                <w:rFonts w:ascii="Arial" w:hAnsi="Arial" w:cs="Arial"/>
                <w:bCs/>
                <w:sz w:val="20"/>
                <w:szCs w:val="20"/>
              </w:rPr>
            </w:pPr>
            <w:r w:rsidRPr="00AC5CAE">
              <w:rPr>
                <w:rFonts w:ascii="Arial" w:hAnsi="Arial" w:cs="Arial"/>
                <w:bCs/>
                <w:sz w:val="20"/>
                <w:szCs w:val="20"/>
              </w:rPr>
              <w:t>Measure wattages are broken down into more refined wattage ranges. Please refer to PGECOLTG140 R3-Calcs.xlsx for savings values.</w:t>
            </w:r>
          </w:p>
        </w:tc>
        <w:tc>
          <w:tcPr>
            <w:tcW w:w="1692" w:type="pct"/>
            <w:shd w:val="clear" w:color="auto" w:fill="BFBFBF" w:themeFill="background1" w:themeFillShade="BF"/>
          </w:tcPr>
          <w:p w:rsidR="00CD3C5B" w:rsidRPr="00AC5CAE" w:rsidRDefault="00CD3C5B" w:rsidP="00AC5CAE">
            <w:pPr>
              <w:rPr>
                <w:rFonts w:ascii="Arial" w:hAnsi="Arial" w:cs="Arial"/>
                <w:bCs/>
                <w:sz w:val="20"/>
                <w:szCs w:val="20"/>
              </w:rPr>
            </w:pPr>
            <w:r w:rsidRPr="00AC5CAE">
              <w:rPr>
                <w:rFonts w:ascii="Arial" w:hAnsi="Arial" w:cs="Arial"/>
                <w:bCs/>
                <w:sz w:val="20"/>
                <w:szCs w:val="20"/>
              </w:rPr>
              <w:t xml:space="preserve">Alina </w:t>
            </w:r>
            <w:proofErr w:type="spellStart"/>
            <w:r w:rsidRPr="00AC5CAE">
              <w:rPr>
                <w:rFonts w:ascii="Arial" w:hAnsi="Arial" w:cs="Arial"/>
                <w:bCs/>
                <w:sz w:val="20"/>
                <w:szCs w:val="20"/>
              </w:rPr>
              <w:t>Zohrabian</w:t>
            </w:r>
            <w:proofErr w:type="spellEnd"/>
            <w:r w:rsidRPr="00AC5CAE">
              <w:rPr>
                <w:rFonts w:ascii="Arial" w:hAnsi="Arial" w:cs="Arial"/>
                <w:bCs/>
                <w:sz w:val="20"/>
                <w:szCs w:val="20"/>
              </w:rPr>
              <w:t xml:space="preserve"> (PG&amp;E)</w:t>
            </w:r>
          </w:p>
        </w:tc>
      </w:tr>
      <w:tr w:rsidR="00046425" w:rsidRPr="00AC5CAE" w:rsidTr="00AC5CAE">
        <w:trPr>
          <w:trHeight w:val="464"/>
        </w:trPr>
        <w:tc>
          <w:tcPr>
            <w:tcW w:w="870" w:type="pct"/>
            <w:shd w:val="clear" w:color="auto" w:fill="F2F2F2" w:themeFill="background1" w:themeFillShade="F2"/>
          </w:tcPr>
          <w:p w:rsidR="00046425" w:rsidRPr="00AC5CAE" w:rsidRDefault="00046425" w:rsidP="00050DEE">
            <w:pPr>
              <w:rPr>
                <w:rFonts w:ascii="Arial" w:hAnsi="Arial" w:cs="Arial"/>
                <w:sz w:val="20"/>
                <w:szCs w:val="20"/>
              </w:rPr>
            </w:pPr>
            <w:r w:rsidRPr="00AC5CAE">
              <w:rPr>
                <w:rFonts w:ascii="Arial" w:hAnsi="Arial" w:cs="Arial"/>
                <w:sz w:val="20"/>
                <w:szCs w:val="20"/>
              </w:rPr>
              <w:t>Revision 4</w:t>
            </w:r>
          </w:p>
        </w:tc>
        <w:tc>
          <w:tcPr>
            <w:tcW w:w="746" w:type="pct"/>
            <w:shd w:val="clear" w:color="auto" w:fill="F2F2F2" w:themeFill="background1" w:themeFillShade="F2"/>
          </w:tcPr>
          <w:p w:rsidR="00046425" w:rsidRPr="00AC5CAE" w:rsidRDefault="009F2E28" w:rsidP="009F2E28">
            <w:pPr>
              <w:rPr>
                <w:rFonts w:ascii="Arial" w:hAnsi="Arial" w:cs="Arial"/>
                <w:sz w:val="20"/>
                <w:szCs w:val="20"/>
              </w:rPr>
            </w:pPr>
            <w:r w:rsidRPr="00AC5CAE">
              <w:rPr>
                <w:rFonts w:ascii="Arial" w:hAnsi="Arial" w:cs="Arial"/>
                <w:sz w:val="20"/>
                <w:szCs w:val="20"/>
              </w:rPr>
              <w:t>3/21</w:t>
            </w:r>
            <w:r w:rsidR="00046425" w:rsidRPr="00AC5CAE">
              <w:rPr>
                <w:rFonts w:ascii="Arial" w:hAnsi="Arial" w:cs="Arial"/>
                <w:sz w:val="20"/>
                <w:szCs w:val="20"/>
              </w:rPr>
              <w:t>/14</w:t>
            </w:r>
          </w:p>
        </w:tc>
        <w:tc>
          <w:tcPr>
            <w:tcW w:w="1692" w:type="pct"/>
            <w:shd w:val="clear" w:color="auto" w:fill="F2F2F2" w:themeFill="background1" w:themeFillShade="F2"/>
          </w:tcPr>
          <w:p w:rsidR="00046425" w:rsidRPr="00AC5CAE" w:rsidRDefault="009B252A" w:rsidP="00622375">
            <w:pPr>
              <w:rPr>
                <w:rFonts w:ascii="Arial" w:hAnsi="Arial" w:cs="Arial"/>
                <w:bCs/>
                <w:color w:val="FF0000"/>
                <w:sz w:val="20"/>
                <w:szCs w:val="20"/>
              </w:rPr>
            </w:pPr>
            <w:r w:rsidRPr="00AC5CAE">
              <w:rPr>
                <w:rFonts w:ascii="Arial" w:hAnsi="Arial" w:cs="Arial"/>
                <w:bCs/>
                <w:sz w:val="20"/>
                <w:szCs w:val="20"/>
              </w:rPr>
              <w:t>Added DI values from (PGE3PLTG177</w:t>
            </w:r>
            <w:r w:rsidR="002543E3" w:rsidRPr="00AC5CAE">
              <w:rPr>
                <w:rFonts w:ascii="Arial" w:hAnsi="Arial" w:cs="Arial"/>
                <w:bCs/>
                <w:sz w:val="20"/>
                <w:szCs w:val="20"/>
              </w:rPr>
              <w:t>-R2</w:t>
            </w:r>
            <w:r w:rsidRPr="00AC5CAE">
              <w:rPr>
                <w:rFonts w:ascii="Arial" w:hAnsi="Arial" w:cs="Arial"/>
                <w:bCs/>
                <w:sz w:val="20"/>
                <w:szCs w:val="20"/>
              </w:rPr>
              <w:t xml:space="preserve">) and Revised savings values per ED </w:t>
            </w:r>
            <w:proofErr w:type="spellStart"/>
            <w:r w:rsidRPr="00AC5CAE">
              <w:rPr>
                <w:rFonts w:ascii="Arial" w:hAnsi="Arial" w:cs="Arial"/>
                <w:bCs/>
                <w:sz w:val="20"/>
                <w:szCs w:val="20"/>
              </w:rPr>
              <w:t>Workpaper</w:t>
            </w:r>
            <w:proofErr w:type="spellEnd"/>
            <w:r w:rsidRPr="00AC5CAE">
              <w:rPr>
                <w:rFonts w:ascii="Arial" w:hAnsi="Arial" w:cs="Arial"/>
                <w:bCs/>
                <w:sz w:val="20"/>
                <w:szCs w:val="20"/>
              </w:rPr>
              <w:t xml:space="preserve"> Disposition for lighting Retrofit, December 14, 2013. For updated savings values, see file PGECOLTG140 R4.xlsx</w:t>
            </w:r>
          </w:p>
        </w:tc>
        <w:tc>
          <w:tcPr>
            <w:tcW w:w="1692" w:type="pct"/>
            <w:shd w:val="clear" w:color="auto" w:fill="F2F2F2" w:themeFill="background1" w:themeFillShade="F2"/>
          </w:tcPr>
          <w:p w:rsidR="00046425" w:rsidRPr="00AC5CAE" w:rsidRDefault="00046425" w:rsidP="00AC5CAE">
            <w:pPr>
              <w:rPr>
                <w:rFonts w:ascii="Arial" w:hAnsi="Arial" w:cs="Arial"/>
                <w:bCs/>
                <w:sz w:val="20"/>
                <w:szCs w:val="20"/>
              </w:rPr>
            </w:pPr>
            <w:r w:rsidRPr="00AC5CAE">
              <w:rPr>
                <w:rFonts w:ascii="Arial" w:hAnsi="Arial" w:cs="Arial"/>
                <w:bCs/>
                <w:sz w:val="20"/>
                <w:szCs w:val="20"/>
              </w:rPr>
              <w:t xml:space="preserve">Alina </w:t>
            </w:r>
            <w:proofErr w:type="spellStart"/>
            <w:r w:rsidRPr="00AC5CAE">
              <w:rPr>
                <w:rFonts w:ascii="Arial" w:hAnsi="Arial" w:cs="Arial"/>
                <w:bCs/>
                <w:sz w:val="20"/>
                <w:szCs w:val="20"/>
              </w:rPr>
              <w:t>Zohrabian</w:t>
            </w:r>
            <w:proofErr w:type="spellEnd"/>
            <w:r w:rsidRPr="00AC5CAE">
              <w:rPr>
                <w:rFonts w:ascii="Arial" w:hAnsi="Arial" w:cs="Arial"/>
                <w:bCs/>
                <w:sz w:val="20"/>
                <w:szCs w:val="20"/>
              </w:rPr>
              <w:t xml:space="preserve"> (PG&amp;E)</w:t>
            </w:r>
          </w:p>
        </w:tc>
      </w:tr>
      <w:tr w:rsidR="00AC5CAE" w:rsidRPr="00AC5CAE" w:rsidTr="00AC5CAE">
        <w:trPr>
          <w:trHeight w:val="464"/>
        </w:trPr>
        <w:tc>
          <w:tcPr>
            <w:tcW w:w="870" w:type="pct"/>
            <w:shd w:val="clear" w:color="auto" w:fill="BFBFBF" w:themeFill="background1" w:themeFillShade="BF"/>
          </w:tcPr>
          <w:p w:rsidR="00AC5CAE" w:rsidRPr="00AC5CAE" w:rsidRDefault="00AC5CAE" w:rsidP="00050DEE">
            <w:pPr>
              <w:rPr>
                <w:rFonts w:ascii="Arial" w:hAnsi="Arial" w:cs="Arial"/>
                <w:sz w:val="20"/>
                <w:szCs w:val="20"/>
              </w:rPr>
            </w:pPr>
            <w:r>
              <w:rPr>
                <w:rFonts w:ascii="Arial" w:hAnsi="Arial" w:cs="Arial"/>
                <w:sz w:val="20"/>
                <w:szCs w:val="20"/>
              </w:rPr>
              <w:t>Revision 5</w:t>
            </w:r>
          </w:p>
        </w:tc>
        <w:tc>
          <w:tcPr>
            <w:tcW w:w="746" w:type="pct"/>
            <w:shd w:val="clear" w:color="auto" w:fill="BFBFBF" w:themeFill="background1" w:themeFillShade="BF"/>
          </w:tcPr>
          <w:p w:rsidR="00AC5CAE" w:rsidRPr="00AC5CAE" w:rsidRDefault="00AC5CAE" w:rsidP="009F2E28">
            <w:pPr>
              <w:rPr>
                <w:rFonts w:ascii="Arial" w:hAnsi="Arial" w:cs="Arial"/>
                <w:sz w:val="20"/>
                <w:szCs w:val="20"/>
              </w:rPr>
            </w:pPr>
            <w:r>
              <w:rPr>
                <w:rFonts w:ascii="Arial" w:hAnsi="Arial" w:cs="Arial"/>
                <w:sz w:val="20"/>
                <w:szCs w:val="20"/>
              </w:rPr>
              <w:t>1/1/2016</w:t>
            </w:r>
          </w:p>
        </w:tc>
        <w:tc>
          <w:tcPr>
            <w:tcW w:w="1692" w:type="pct"/>
            <w:shd w:val="clear" w:color="auto" w:fill="BFBFBF" w:themeFill="background1" w:themeFillShade="BF"/>
          </w:tcPr>
          <w:p w:rsidR="00AC5CAE" w:rsidRPr="00AC5CAE" w:rsidRDefault="005379C5" w:rsidP="004351AC">
            <w:pPr>
              <w:rPr>
                <w:rFonts w:ascii="Arial" w:hAnsi="Arial" w:cs="Arial"/>
                <w:bCs/>
                <w:sz w:val="20"/>
                <w:szCs w:val="20"/>
              </w:rPr>
            </w:pPr>
            <w:r>
              <w:rPr>
                <w:rFonts w:ascii="Arial" w:hAnsi="Arial" w:cs="Arial"/>
                <w:bCs/>
                <w:sz w:val="20"/>
                <w:szCs w:val="20"/>
              </w:rPr>
              <w:t>Updated NTG</w:t>
            </w:r>
            <w:r w:rsidR="00BE304D">
              <w:rPr>
                <w:rFonts w:ascii="Arial" w:hAnsi="Arial" w:cs="Arial"/>
                <w:bCs/>
                <w:sz w:val="20"/>
                <w:szCs w:val="20"/>
              </w:rPr>
              <w:t>, annual hours of o</w:t>
            </w:r>
            <w:r w:rsidR="00D80226">
              <w:rPr>
                <w:rFonts w:ascii="Arial" w:hAnsi="Arial" w:cs="Arial"/>
                <w:bCs/>
                <w:sz w:val="20"/>
                <w:szCs w:val="20"/>
              </w:rPr>
              <w:t xml:space="preserve">peration, IE, </w:t>
            </w:r>
            <w:r w:rsidR="001F3832">
              <w:rPr>
                <w:rFonts w:ascii="Arial" w:hAnsi="Arial" w:cs="Arial"/>
                <w:bCs/>
                <w:sz w:val="20"/>
                <w:szCs w:val="20"/>
              </w:rPr>
              <w:t xml:space="preserve">CDF, </w:t>
            </w:r>
            <w:proofErr w:type="gramStart"/>
            <w:r w:rsidR="00D80226">
              <w:rPr>
                <w:rFonts w:ascii="Arial" w:hAnsi="Arial" w:cs="Arial"/>
                <w:bCs/>
                <w:sz w:val="20"/>
                <w:szCs w:val="20"/>
              </w:rPr>
              <w:t>EUL</w:t>
            </w:r>
            <w:proofErr w:type="gramEnd"/>
            <w:r>
              <w:rPr>
                <w:rFonts w:ascii="Arial" w:hAnsi="Arial" w:cs="Arial"/>
                <w:bCs/>
                <w:sz w:val="20"/>
                <w:szCs w:val="20"/>
              </w:rPr>
              <w:t>, per DEER 2016</w:t>
            </w:r>
            <w:r w:rsidR="004351AC" w:rsidRPr="004351AC">
              <w:rPr>
                <w:rFonts w:ascii="Arial" w:hAnsi="Arial" w:cs="Arial"/>
                <w:bCs/>
                <w:sz w:val="20"/>
                <w:szCs w:val="20"/>
              </w:rPr>
              <w:t xml:space="preserve">. </w:t>
            </w:r>
            <w:r w:rsidR="00AE2577" w:rsidRPr="004351AC">
              <w:rPr>
                <w:rFonts w:ascii="Arial" w:hAnsi="Arial" w:cs="Arial"/>
                <w:bCs/>
                <w:sz w:val="20"/>
                <w:szCs w:val="20"/>
              </w:rPr>
              <w:t>Costs have</w:t>
            </w:r>
            <w:r w:rsidR="004351AC" w:rsidRPr="004351AC">
              <w:rPr>
                <w:rFonts w:ascii="Arial" w:hAnsi="Arial" w:cs="Arial"/>
                <w:bCs/>
                <w:sz w:val="20"/>
                <w:szCs w:val="20"/>
              </w:rPr>
              <w:t xml:space="preserve"> also</w:t>
            </w:r>
            <w:r w:rsidR="001A4B55">
              <w:rPr>
                <w:rFonts w:ascii="Arial" w:hAnsi="Arial" w:cs="Arial"/>
                <w:bCs/>
                <w:sz w:val="20"/>
                <w:szCs w:val="20"/>
              </w:rPr>
              <w:t xml:space="preserve"> been </w:t>
            </w:r>
            <w:r w:rsidR="00AE2577" w:rsidRPr="004351AC">
              <w:rPr>
                <w:rFonts w:ascii="Arial" w:hAnsi="Arial" w:cs="Arial"/>
                <w:bCs/>
                <w:sz w:val="20"/>
                <w:szCs w:val="20"/>
              </w:rPr>
              <w:t>updated</w:t>
            </w:r>
            <w:r w:rsidR="004351AC" w:rsidRPr="004351AC">
              <w:rPr>
                <w:rFonts w:ascii="Arial" w:hAnsi="Arial" w:cs="Arial"/>
                <w:bCs/>
                <w:sz w:val="20"/>
                <w:szCs w:val="20"/>
              </w:rPr>
              <w:t>.</w:t>
            </w:r>
          </w:p>
        </w:tc>
        <w:tc>
          <w:tcPr>
            <w:tcW w:w="1692" w:type="pct"/>
            <w:shd w:val="clear" w:color="auto" w:fill="BFBFBF" w:themeFill="background1" w:themeFillShade="BF"/>
          </w:tcPr>
          <w:p w:rsidR="00AC5CAE" w:rsidRPr="00AC5CAE" w:rsidRDefault="00AC5CAE" w:rsidP="00AC5CAE">
            <w:pPr>
              <w:rPr>
                <w:rFonts w:ascii="Arial" w:hAnsi="Arial" w:cs="Arial"/>
                <w:bCs/>
                <w:sz w:val="20"/>
                <w:szCs w:val="20"/>
              </w:rPr>
            </w:pPr>
            <w:r>
              <w:rPr>
                <w:rFonts w:ascii="Arial" w:hAnsi="Arial" w:cs="Arial"/>
                <w:bCs/>
                <w:sz w:val="20"/>
                <w:szCs w:val="20"/>
              </w:rPr>
              <w:t>Linda Wan (PG&amp;E)</w:t>
            </w:r>
            <w:r w:rsidR="00F5484B">
              <w:rPr>
                <w:rFonts w:ascii="Arial" w:hAnsi="Arial" w:cs="Arial"/>
                <w:bCs/>
                <w:sz w:val="20"/>
                <w:szCs w:val="20"/>
              </w:rPr>
              <w:t>/</w:t>
            </w:r>
            <w:r w:rsidR="00F5484B" w:rsidRPr="00AC5CAE">
              <w:rPr>
                <w:rFonts w:ascii="Arial" w:hAnsi="Arial" w:cs="Arial"/>
                <w:bCs/>
                <w:sz w:val="20"/>
                <w:szCs w:val="20"/>
              </w:rPr>
              <w:t xml:space="preserve"> Alina </w:t>
            </w:r>
            <w:proofErr w:type="spellStart"/>
            <w:r w:rsidR="00F5484B" w:rsidRPr="00AC5CAE">
              <w:rPr>
                <w:rFonts w:ascii="Arial" w:hAnsi="Arial" w:cs="Arial"/>
                <w:bCs/>
                <w:sz w:val="20"/>
                <w:szCs w:val="20"/>
              </w:rPr>
              <w:t>Zohrabian</w:t>
            </w:r>
            <w:proofErr w:type="spellEnd"/>
            <w:r w:rsidR="00F5484B" w:rsidRPr="00AC5CAE">
              <w:rPr>
                <w:rFonts w:ascii="Arial" w:hAnsi="Arial" w:cs="Arial"/>
                <w:bCs/>
                <w:sz w:val="20"/>
                <w:szCs w:val="20"/>
              </w:rPr>
              <w:t xml:space="preserve"> (PG&amp;E)</w:t>
            </w:r>
          </w:p>
        </w:tc>
      </w:tr>
    </w:tbl>
    <w:p w:rsidR="008C5912" w:rsidRPr="00BE304D" w:rsidRDefault="008C5912">
      <w:pPr>
        <w:pStyle w:val="Heading1"/>
        <w:rPr>
          <w:szCs w:val="20"/>
        </w:rPr>
      </w:pPr>
      <w:bookmarkStart w:id="5" w:name="_Toc186621650"/>
      <w:r w:rsidRPr="00746B00">
        <w:br w:type="page"/>
      </w:r>
      <w:bookmarkStart w:id="6" w:name="_Toc437863867"/>
      <w:r w:rsidRPr="00BE304D">
        <w:rPr>
          <w:szCs w:val="20"/>
        </w:rPr>
        <w:lastRenderedPageBreak/>
        <w:t>Table of Contents</w:t>
      </w:r>
      <w:bookmarkEnd w:id="5"/>
      <w:bookmarkEnd w:id="6"/>
    </w:p>
    <w:p w:rsidR="008170EB" w:rsidRPr="008170EB" w:rsidRDefault="008C5912">
      <w:pPr>
        <w:pStyle w:val="TOC1"/>
        <w:rPr>
          <w:rFonts w:ascii="Arial" w:eastAsiaTheme="minorEastAsia" w:hAnsi="Arial" w:cs="Arial"/>
          <w:bCs w:val="0"/>
          <w:sz w:val="18"/>
          <w:szCs w:val="22"/>
        </w:rPr>
      </w:pPr>
      <w:r w:rsidRPr="008170EB">
        <w:rPr>
          <w:rFonts w:ascii="Arial" w:hAnsi="Arial" w:cs="Arial"/>
          <w:b/>
          <w:sz w:val="16"/>
          <w:szCs w:val="20"/>
        </w:rPr>
        <w:fldChar w:fldCharType="begin"/>
      </w:r>
      <w:r w:rsidRPr="008170EB">
        <w:rPr>
          <w:rFonts w:ascii="Arial" w:hAnsi="Arial" w:cs="Arial"/>
          <w:b/>
          <w:sz w:val="16"/>
          <w:szCs w:val="20"/>
        </w:rPr>
        <w:instrText xml:space="preserve"> TOC \o "1-3" \h \z \u </w:instrText>
      </w:r>
      <w:r w:rsidRPr="008170EB">
        <w:rPr>
          <w:rFonts w:ascii="Arial" w:hAnsi="Arial" w:cs="Arial"/>
          <w:b/>
          <w:sz w:val="16"/>
          <w:szCs w:val="20"/>
        </w:rPr>
        <w:fldChar w:fldCharType="separate"/>
      </w:r>
      <w:hyperlink w:anchor="_Toc437863865" w:history="1">
        <w:r w:rsidR="008170EB" w:rsidRPr="008170EB">
          <w:rPr>
            <w:rStyle w:val="Hyperlink"/>
            <w:rFonts w:ascii="Arial" w:hAnsi="Arial" w:cs="Arial"/>
            <w:sz w:val="20"/>
          </w:rPr>
          <w:t>At-a-Glance Summary</w:t>
        </w:r>
        <w:r w:rsidR="008170EB" w:rsidRPr="008170EB">
          <w:rPr>
            <w:rFonts w:ascii="Arial" w:hAnsi="Arial" w:cs="Arial"/>
            <w:webHidden/>
            <w:sz w:val="20"/>
          </w:rPr>
          <w:tab/>
        </w:r>
        <w:r w:rsidR="008170EB" w:rsidRPr="008170EB">
          <w:rPr>
            <w:rFonts w:ascii="Arial" w:hAnsi="Arial" w:cs="Arial"/>
            <w:webHidden/>
            <w:sz w:val="20"/>
          </w:rPr>
          <w:fldChar w:fldCharType="begin"/>
        </w:r>
        <w:r w:rsidR="008170EB" w:rsidRPr="008170EB">
          <w:rPr>
            <w:rFonts w:ascii="Arial" w:hAnsi="Arial" w:cs="Arial"/>
            <w:webHidden/>
            <w:sz w:val="20"/>
          </w:rPr>
          <w:instrText xml:space="preserve"> PAGEREF _Toc437863865 \h </w:instrText>
        </w:r>
        <w:r w:rsidR="008170EB" w:rsidRPr="008170EB">
          <w:rPr>
            <w:rFonts w:ascii="Arial" w:hAnsi="Arial" w:cs="Arial"/>
            <w:webHidden/>
            <w:sz w:val="20"/>
          </w:rPr>
        </w:r>
        <w:r w:rsidR="008170EB" w:rsidRPr="008170EB">
          <w:rPr>
            <w:rFonts w:ascii="Arial" w:hAnsi="Arial" w:cs="Arial"/>
            <w:webHidden/>
            <w:sz w:val="20"/>
          </w:rPr>
          <w:fldChar w:fldCharType="separate"/>
        </w:r>
        <w:r w:rsidR="008170EB" w:rsidRPr="008170EB">
          <w:rPr>
            <w:rFonts w:ascii="Arial" w:hAnsi="Arial" w:cs="Arial"/>
            <w:webHidden/>
            <w:sz w:val="20"/>
          </w:rPr>
          <w:t>ii</w:t>
        </w:r>
        <w:r w:rsidR="008170EB" w:rsidRPr="008170EB">
          <w:rPr>
            <w:rFonts w:ascii="Arial" w:hAnsi="Arial" w:cs="Arial"/>
            <w:webHidden/>
            <w:sz w:val="20"/>
          </w:rPr>
          <w:fldChar w:fldCharType="end"/>
        </w:r>
      </w:hyperlink>
    </w:p>
    <w:p w:rsidR="008170EB" w:rsidRPr="008170EB" w:rsidRDefault="008170EB">
      <w:pPr>
        <w:pStyle w:val="TOC1"/>
        <w:rPr>
          <w:rFonts w:ascii="Arial" w:eastAsiaTheme="minorEastAsia" w:hAnsi="Arial" w:cs="Arial"/>
          <w:bCs w:val="0"/>
          <w:sz w:val="18"/>
          <w:szCs w:val="22"/>
        </w:rPr>
      </w:pPr>
      <w:hyperlink w:anchor="_Toc437863866" w:history="1">
        <w:r w:rsidRPr="008170EB">
          <w:rPr>
            <w:rStyle w:val="Hyperlink"/>
            <w:rFonts w:ascii="Arial" w:hAnsi="Arial" w:cs="Arial"/>
            <w:sz w:val="20"/>
          </w:rPr>
          <w:t>Document Revision History</w:t>
        </w:r>
        <w:r w:rsidRPr="008170EB">
          <w:rPr>
            <w:rFonts w:ascii="Arial" w:hAnsi="Arial" w:cs="Arial"/>
            <w:webHidden/>
            <w:sz w:val="20"/>
          </w:rPr>
          <w:tab/>
        </w:r>
        <w:r w:rsidRPr="008170EB">
          <w:rPr>
            <w:rFonts w:ascii="Arial" w:hAnsi="Arial" w:cs="Arial"/>
            <w:webHidden/>
            <w:sz w:val="20"/>
          </w:rPr>
          <w:fldChar w:fldCharType="begin"/>
        </w:r>
        <w:r w:rsidRPr="008170EB">
          <w:rPr>
            <w:rFonts w:ascii="Arial" w:hAnsi="Arial" w:cs="Arial"/>
            <w:webHidden/>
            <w:sz w:val="20"/>
          </w:rPr>
          <w:instrText xml:space="preserve"> PAGEREF _Toc437863866 \h </w:instrText>
        </w:r>
        <w:r w:rsidRPr="008170EB">
          <w:rPr>
            <w:rFonts w:ascii="Arial" w:hAnsi="Arial" w:cs="Arial"/>
            <w:webHidden/>
            <w:sz w:val="20"/>
          </w:rPr>
        </w:r>
        <w:r w:rsidRPr="008170EB">
          <w:rPr>
            <w:rFonts w:ascii="Arial" w:hAnsi="Arial" w:cs="Arial"/>
            <w:webHidden/>
            <w:sz w:val="20"/>
          </w:rPr>
          <w:fldChar w:fldCharType="separate"/>
        </w:r>
        <w:r w:rsidRPr="008170EB">
          <w:rPr>
            <w:rFonts w:ascii="Arial" w:hAnsi="Arial" w:cs="Arial"/>
            <w:webHidden/>
            <w:sz w:val="20"/>
          </w:rPr>
          <w:t>iii</w:t>
        </w:r>
        <w:r w:rsidRPr="008170EB">
          <w:rPr>
            <w:rFonts w:ascii="Arial" w:hAnsi="Arial" w:cs="Arial"/>
            <w:webHidden/>
            <w:sz w:val="20"/>
          </w:rPr>
          <w:fldChar w:fldCharType="end"/>
        </w:r>
      </w:hyperlink>
    </w:p>
    <w:p w:rsidR="008170EB" w:rsidRPr="008170EB" w:rsidRDefault="008170EB">
      <w:pPr>
        <w:pStyle w:val="TOC1"/>
        <w:rPr>
          <w:rFonts w:ascii="Arial" w:eastAsiaTheme="minorEastAsia" w:hAnsi="Arial" w:cs="Arial"/>
          <w:bCs w:val="0"/>
          <w:sz w:val="18"/>
          <w:szCs w:val="22"/>
        </w:rPr>
      </w:pPr>
      <w:hyperlink w:anchor="_Toc437863867" w:history="1">
        <w:r w:rsidRPr="008170EB">
          <w:rPr>
            <w:rStyle w:val="Hyperlink"/>
            <w:rFonts w:ascii="Arial" w:hAnsi="Arial" w:cs="Arial"/>
            <w:sz w:val="20"/>
          </w:rPr>
          <w:t>Table of Contents</w:t>
        </w:r>
        <w:r w:rsidRPr="008170EB">
          <w:rPr>
            <w:rFonts w:ascii="Arial" w:hAnsi="Arial" w:cs="Arial"/>
            <w:webHidden/>
            <w:sz w:val="20"/>
          </w:rPr>
          <w:tab/>
        </w:r>
        <w:r w:rsidRPr="008170EB">
          <w:rPr>
            <w:rFonts w:ascii="Arial" w:hAnsi="Arial" w:cs="Arial"/>
            <w:webHidden/>
            <w:sz w:val="20"/>
          </w:rPr>
          <w:fldChar w:fldCharType="begin"/>
        </w:r>
        <w:r w:rsidRPr="008170EB">
          <w:rPr>
            <w:rFonts w:ascii="Arial" w:hAnsi="Arial" w:cs="Arial"/>
            <w:webHidden/>
            <w:sz w:val="20"/>
          </w:rPr>
          <w:instrText xml:space="preserve"> PAGEREF _Toc437863867 \h </w:instrText>
        </w:r>
        <w:r w:rsidRPr="008170EB">
          <w:rPr>
            <w:rFonts w:ascii="Arial" w:hAnsi="Arial" w:cs="Arial"/>
            <w:webHidden/>
            <w:sz w:val="20"/>
          </w:rPr>
        </w:r>
        <w:r w:rsidRPr="008170EB">
          <w:rPr>
            <w:rFonts w:ascii="Arial" w:hAnsi="Arial" w:cs="Arial"/>
            <w:webHidden/>
            <w:sz w:val="20"/>
          </w:rPr>
          <w:fldChar w:fldCharType="separate"/>
        </w:r>
        <w:r w:rsidRPr="008170EB">
          <w:rPr>
            <w:rFonts w:ascii="Arial" w:hAnsi="Arial" w:cs="Arial"/>
            <w:webHidden/>
            <w:sz w:val="20"/>
          </w:rPr>
          <w:t>iv</w:t>
        </w:r>
        <w:r w:rsidRPr="008170EB">
          <w:rPr>
            <w:rFonts w:ascii="Arial" w:hAnsi="Arial" w:cs="Arial"/>
            <w:webHidden/>
            <w:sz w:val="20"/>
          </w:rPr>
          <w:fldChar w:fldCharType="end"/>
        </w:r>
      </w:hyperlink>
    </w:p>
    <w:p w:rsidR="008170EB" w:rsidRPr="008170EB" w:rsidRDefault="008170EB">
      <w:pPr>
        <w:pStyle w:val="TOC1"/>
        <w:rPr>
          <w:rFonts w:ascii="Arial" w:eastAsiaTheme="minorEastAsia" w:hAnsi="Arial" w:cs="Arial"/>
          <w:bCs w:val="0"/>
          <w:sz w:val="18"/>
          <w:szCs w:val="22"/>
        </w:rPr>
      </w:pPr>
      <w:hyperlink w:anchor="_Toc437863868" w:history="1">
        <w:r w:rsidRPr="008170EB">
          <w:rPr>
            <w:rStyle w:val="Hyperlink"/>
            <w:rFonts w:ascii="Arial" w:hAnsi="Arial" w:cs="Arial"/>
            <w:sz w:val="20"/>
          </w:rPr>
          <w:t>List of Tables</w:t>
        </w:r>
        <w:r w:rsidRPr="008170EB">
          <w:rPr>
            <w:rFonts w:ascii="Arial" w:hAnsi="Arial" w:cs="Arial"/>
            <w:webHidden/>
            <w:sz w:val="20"/>
          </w:rPr>
          <w:tab/>
        </w:r>
        <w:r w:rsidRPr="008170EB">
          <w:rPr>
            <w:rFonts w:ascii="Arial" w:hAnsi="Arial" w:cs="Arial"/>
            <w:webHidden/>
            <w:sz w:val="20"/>
          </w:rPr>
          <w:fldChar w:fldCharType="begin"/>
        </w:r>
        <w:r w:rsidRPr="008170EB">
          <w:rPr>
            <w:rFonts w:ascii="Arial" w:hAnsi="Arial" w:cs="Arial"/>
            <w:webHidden/>
            <w:sz w:val="20"/>
          </w:rPr>
          <w:instrText xml:space="preserve"> PAGEREF _Toc437863868 \h </w:instrText>
        </w:r>
        <w:r w:rsidRPr="008170EB">
          <w:rPr>
            <w:rFonts w:ascii="Arial" w:hAnsi="Arial" w:cs="Arial"/>
            <w:webHidden/>
            <w:sz w:val="20"/>
          </w:rPr>
        </w:r>
        <w:r w:rsidRPr="008170EB">
          <w:rPr>
            <w:rFonts w:ascii="Arial" w:hAnsi="Arial" w:cs="Arial"/>
            <w:webHidden/>
            <w:sz w:val="20"/>
          </w:rPr>
          <w:fldChar w:fldCharType="separate"/>
        </w:r>
        <w:r w:rsidRPr="008170EB">
          <w:rPr>
            <w:rFonts w:ascii="Arial" w:hAnsi="Arial" w:cs="Arial"/>
            <w:webHidden/>
            <w:sz w:val="20"/>
          </w:rPr>
          <w:t>iv</w:t>
        </w:r>
        <w:r w:rsidRPr="008170EB">
          <w:rPr>
            <w:rFonts w:ascii="Arial" w:hAnsi="Arial" w:cs="Arial"/>
            <w:webHidden/>
            <w:sz w:val="20"/>
          </w:rPr>
          <w:fldChar w:fldCharType="end"/>
        </w:r>
      </w:hyperlink>
    </w:p>
    <w:p w:rsidR="008170EB" w:rsidRPr="008170EB" w:rsidRDefault="008170EB">
      <w:pPr>
        <w:pStyle w:val="TOC1"/>
        <w:rPr>
          <w:rFonts w:ascii="Arial" w:eastAsiaTheme="minorEastAsia" w:hAnsi="Arial" w:cs="Arial"/>
          <w:bCs w:val="0"/>
          <w:sz w:val="18"/>
          <w:szCs w:val="22"/>
        </w:rPr>
      </w:pPr>
      <w:hyperlink w:anchor="_Toc437863869" w:history="1">
        <w:r w:rsidRPr="008170EB">
          <w:rPr>
            <w:rStyle w:val="Hyperlink"/>
            <w:rFonts w:ascii="Arial" w:hAnsi="Arial" w:cs="Arial"/>
            <w:sz w:val="20"/>
          </w:rPr>
          <w:t>Section 1. General Measure &amp; Baseline Data</w:t>
        </w:r>
        <w:r w:rsidRPr="008170EB">
          <w:rPr>
            <w:rFonts w:ascii="Arial" w:hAnsi="Arial" w:cs="Arial"/>
            <w:webHidden/>
            <w:sz w:val="20"/>
          </w:rPr>
          <w:tab/>
        </w:r>
        <w:r w:rsidRPr="008170EB">
          <w:rPr>
            <w:rFonts w:ascii="Arial" w:hAnsi="Arial" w:cs="Arial"/>
            <w:webHidden/>
            <w:sz w:val="20"/>
          </w:rPr>
          <w:fldChar w:fldCharType="begin"/>
        </w:r>
        <w:r w:rsidRPr="008170EB">
          <w:rPr>
            <w:rFonts w:ascii="Arial" w:hAnsi="Arial" w:cs="Arial"/>
            <w:webHidden/>
            <w:sz w:val="20"/>
          </w:rPr>
          <w:instrText xml:space="preserve"> PAGEREF _Toc437863869 \h </w:instrText>
        </w:r>
        <w:r w:rsidRPr="008170EB">
          <w:rPr>
            <w:rFonts w:ascii="Arial" w:hAnsi="Arial" w:cs="Arial"/>
            <w:webHidden/>
            <w:sz w:val="20"/>
          </w:rPr>
        </w:r>
        <w:r w:rsidRPr="008170EB">
          <w:rPr>
            <w:rFonts w:ascii="Arial" w:hAnsi="Arial" w:cs="Arial"/>
            <w:webHidden/>
            <w:sz w:val="20"/>
          </w:rPr>
          <w:fldChar w:fldCharType="separate"/>
        </w:r>
        <w:r w:rsidRPr="008170EB">
          <w:rPr>
            <w:rFonts w:ascii="Arial" w:hAnsi="Arial" w:cs="Arial"/>
            <w:webHidden/>
            <w:sz w:val="20"/>
          </w:rPr>
          <w:t>1</w:t>
        </w:r>
        <w:r w:rsidRPr="008170EB">
          <w:rPr>
            <w:rFonts w:ascii="Arial" w:hAnsi="Arial" w:cs="Arial"/>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70" w:history="1">
        <w:r w:rsidRPr="008170EB">
          <w:rPr>
            <w:rStyle w:val="Hyperlink"/>
            <w:rFonts w:ascii="Arial" w:hAnsi="Arial" w:cs="Arial"/>
            <w:noProof/>
            <w:sz w:val="20"/>
          </w:rPr>
          <w:t>1.1 Product Measure Description &amp; Background</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_Toc437863870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1</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71" w:history="1">
        <w:r w:rsidRPr="008170EB">
          <w:rPr>
            <w:rStyle w:val="Hyperlink"/>
            <w:rFonts w:ascii="Arial" w:hAnsi="Arial" w:cs="Arial"/>
            <w:noProof/>
            <w:sz w:val="20"/>
          </w:rPr>
          <w:t>1.2 Product Technical Description</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_Toc437863871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2</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72" w:history="1">
        <w:r w:rsidRPr="008170EB">
          <w:rPr>
            <w:rStyle w:val="Hyperlink"/>
            <w:rFonts w:ascii="Arial" w:hAnsi="Arial" w:cs="Arial"/>
            <w:noProof/>
            <w:sz w:val="20"/>
          </w:rPr>
          <w:t>1.3 Measure Application Type</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_Toc437863872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2</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73" w:history="1">
        <w:r w:rsidRPr="008170EB">
          <w:rPr>
            <w:rStyle w:val="Hyperlink"/>
            <w:rFonts w:ascii="Arial" w:hAnsi="Arial" w:cs="Arial"/>
            <w:noProof/>
            <w:sz w:val="20"/>
          </w:rPr>
          <w:t>1.4 Product Base Case and Measure Case Data</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_Toc437863873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3</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74" w:history="1">
        <w:r w:rsidRPr="008170EB">
          <w:rPr>
            <w:rStyle w:val="Hyperlink"/>
            <w:rFonts w:ascii="Arial" w:hAnsi="Arial" w:cs="Arial"/>
            <w:noProof/>
            <w:sz w:val="20"/>
          </w:rPr>
          <w:t>1.4.1 DEER Base Case and Measure Case Information</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_Toc437863874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3</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75" w:history="1">
        <w:r w:rsidRPr="008170EB">
          <w:rPr>
            <w:rStyle w:val="Hyperlink"/>
            <w:rFonts w:ascii="Arial" w:hAnsi="Arial" w:cs="Arial"/>
            <w:noProof/>
            <w:sz w:val="20"/>
          </w:rPr>
          <w:t>1.4.2 Codes &amp; Standards Requirements Base Case and Measure Information</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_Toc437863875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4</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76" w:history="1">
        <w:r w:rsidRPr="008170EB">
          <w:rPr>
            <w:rStyle w:val="Hyperlink"/>
            <w:rFonts w:ascii="Arial" w:hAnsi="Arial" w:cs="Arial"/>
            <w:noProof/>
            <w:sz w:val="20"/>
          </w:rPr>
          <w:t>1.4.3 EM&amp;V, Market Potential, and Other Studies – Base Case and Measure Case Information</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_Toc437863876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4</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77" w:history="1">
        <w:r w:rsidRPr="008170EB">
          <w:rPr>
            <w:rStyle w:val="Hyperlink"/>
            <w:rFonts w:ascii="Arial" w:hAnsi="Arial" w:cs="Arial"/>
            <w:noProof/>
            <w:sz w:val="20"/>
          </w:rPr>
          <w:t>1.4.4 Assumptions and Calculations from other sources—Base and Measure Cases</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_Toc437863877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4</w:t>
        </w:r>
        <w:r w:rsidRPr="008170EB">
          <w:rPr>
            <w:rFonts w:ascii="Arial" w:hAnsi="Arial" w:cs="Arial"/>
            <w:noProof/>
            <w:webHidden/>
            <w:sz w:val="20"/>
          </w:rPr>
          <w:fldChar w:fldCharType="end"/>
        </w:r>
      </w:hyperlink>
    </w:p>
    <w:p w:rsidR="008170EB" w:rsidRPr="008170EB" w:rsidRDefault="008170EB">
      <w:pPr>
        <w:pStyle w:val="TOC1"/>
        <w:rPr>
          <w:rFonts w:ascii="Arial" w:eastAsiaTheme="minorEastAsia" w:hAnsi="Arial" w:cs="Arial"/>
          <w:bCs w:val="0"/>
          <w:sz w:val="18"/>
          <w:szCs w:val="22"/>
        </w:rPr>
      </w:pPr>
      <w:hyperlink w:anchor="_Toc437863878" w:history="1">
        <w:r w:rsidRPr="008170EB">
          <w:rPr>
            <w:rStyle w:val="Hyperlink"/>
            <w:rFonts w:ascii="Arial" w:hAnsi="Arial" w:cs="Arial"/>
            <w:sz w:val="20"/>
          </w:rPr>
          <w:t>Section 2. Calculation Methods</w:t>
        </w:r>
        <w:r w:rsidRPr="008170EB">
          <w:rPr>
            <w:rFonts w:ascii="Arial" w:hAnsi="Arial" w:cs="Arial"/>
            <w:webHidden/>
            <w:sz w:val="20"/>
          </w:rPr>
          <w:tab/>
        </w:r>
        <w:r w:rsidRPr="008170EB">
          <w:rPr>
            <w:rFonts w:ascii="Arial" w:hAnsi="Arial" w:cs="Arial"/>
            <w:webHidden/>
            <w:sz w:val="20"/>
          </w:rPr>
          <w:fldChar w:fldCharType="begin"/>
        </w:r>
        <w:r w:rsidRPr="008170EB">
          <w:rPr>
            <w:rFonts w:ascii="Arial" w:hAnsi="Arial" w:cs="Arial"/>
            <w:webHidden/>
            <w:sz w:val="20"/>
          </w:rPr>
          <w:instrText xml:space="preserve"> PAGEREF _Toc437863878 \h </w:instrText>
        </w:r>
        <w:r w:rsidRPr="008170EB">
          <w:rPr>
            <w:rFonts w:ascii="Arial" w:hAnsi="Arial" w:cs="Arial"/>
            <w:webHidden/>
            <w:sz w:val="20"/>
          </w:rPr>
        </w:r>
        <w:r w:rsidRPr="008170EB">
          <w:rPr>
            <w:rFonts w:ascii="Arial" w:hAnsi="Arial" w:cs="Arial"/>
            <w:webHidden/>
            <w:sz w:val="20"/>
          </w:rPr>
          <w:fldChar w:fldCharType="separate"/>
        </w:r>
        <w:r w:rsidRPr="008170EB">
          <w:rPr>
            <w:rFonts w:ascii="Arial" w:hAnsi="Arial" w:cs="Arial"/>
            <w:webHidden/>
            <w:sz w:val="20"/>
          </w:rPr>
          <w:t>5</w:t>
        </w:r>
        <w:r w:rsidRPr="008170EB">
          <w:rPr>
            <w:rFonts w:ascii="Arial" w:hAnsi="Arial" w:cs="Arial"/>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79" w:history="1">
        <w:r w:rsidRPr="008170EB">
          <w:rPr>
            <w:rStyle w:val="Hyperlink"/>
            <w:rFonts w:ascii="Arial" w:hAnsi="Arial" w:cs="Arial"/>
            <w:noProof/>
            <w:sz w:val="20"/>
          </w:rPr>
          <w:t>2.1 Electric Energy Savings Estimation Methodologies</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_Toc437863879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5</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80" w:history="1">
        <w:r w:rsidRPr="008170EB">
          <w:rPr>
            <w:rStyle w:val="Hyperlink"/>
            <w:rFonts w:ascii="Arial" w:hAnsi="Arial" w:cs="Arial"/>
            <w:noProof/>
            <w:sz w:val="20"/>
          </w:rPr>
          <w:t>2.2. Demand Reduction Estimation Methodologies</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_Toc437863880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5</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81" w:history="1">
        <w:r w:rsidRPr="008170EB">
          <w:rPr>
            <w:rStyle w:val="Hyperlink"/>
            <w:rFonts w:ascii="Arial" w:hAnsi="Arial" w:cs="Arial"/>
            <w:noProof/>
            <w:sz w:val="20"/>
          </w:rPr>
          <w:t>2.3. Gas Energy Savings Estimation Methodologies</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_Toc437863881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5</w:t>
        </w:r>
        <w:r w:rsidRPr="008170EB">
          <w:rPr>
            <w:rFonts w:ascii="Arial" w:hAnsi="Arial" w:cs="Arial"/>
            <w:noProof/>
            <w:webHidden/>
            <w:sz w:val="20"/>
          </w:rPr>
          <w:fldChar w:fldCharType="end"/>
        </w:r>
      </w:hyperlink>
    </w:p>
    <w:p w:rsidR="008170EB" w:rsidRPr="008170EB" w:rsidRDefault="008170EB">
      <w:pPr>
        <w:pStyle w:val="TOC1"/>
        <w:rPr>
          <w:rFonts w:ascii="Arial" w:eastAsiaTheme="minorEastAsia" w:hAnsi="Arial" w:cs="Arial"/>
          <w:bCs w:val="0"/>
          <w:sz w:val="18"/>
          <w:szCs w:val="22"/>
        </w:rPr>
      </w:pPr>
      <w:hyperlink w:anchor="_Toc437863882" w:history="1">
        <w:r w:rsidRPr="008170EB">
          <w:rPr>
            <w:rStyle w:val="Hyperlink"/>
            <w:rFonts w:ascii="Arial" w:hAnsi="Arial" w:cs="Arial"/>
            <w:sz w:val="20"/>
          </w:rPr>
          <w:t>Section 3. Load Shapes</w:t>
        </w:r>
        <w:r w:rsidRPr="008170EB">
          <w:rPr>
            <w:rFonts w:ascii="Arial" w:hAnsi="Arial" w:cs="Arial"/>
            <w:webHidden/>
            <w:sz w:val="20"/>
          </w:rPr>
          <w:tab/>
        </w:r>
        <w:r w:rsidRPr="008170EB">
          <w:rPr>
            <w:rFonts w:ascii="Arial" w:hAnsi="Arial" w:cs="Arial"/>
            <w:webHidden/>
            <w:sz w:val="20"/>
          </w:rPr>
          <w:fldChar w:fldCharType="begin"/>
        </w:r>
        <w:r w:rsidRPr="008170EB">
          <w:rPr>
            <w:rFonts w:ascii="Arial" w:hAnsi="Arial" w:cs="Arial"/>
            <w:webHidden/>
            <w:sz w:val="20"/>
          </w:rPr>
          <w:instrText xml:space="preserve"> PAGEREF _Toc437863882 \h </w:instrText>
        </w:r>
        <w:r w:rsidRPr="008170EB">
          <w:rPr>
            <w:rFonts w:ascii="Arial" w:hAnsi="Arial" w:cs="Arial"/>
            <w:webHidden/>
            <w:sz w:val="20"/>
          </w:rPr>
        </w:r>
        <w:r w:rsidRPr="008170EB">
          <w:rPr>
            <w:rFonts w:ascii="Arial" w:hAnsi="Arial" w:cs="Arial"/>
            <w:webHidden/>
            <w:sz w:val="20"/>
          </w:rPr>
          <w:fldChar w:fldCharType="separate"/>
        </w:r>
        <w:r w:rsidRPr="008170EB">
          <w:rPr>
            <w:rFonts w:ascii="Arial" w:hAnsi="Arial" w:cs="Arial"/>
            <w:webHidden/>
            <w:sz w:val="20"/>
          </w:rPr>
          <w:t>6</w:t>
        </w:r>
        <w:r w:rsidRPr="008170EB">
          <w:rPr>
            <w:rFonts w:ascii="Arial" w:hAnsi="Arial" w:cs="Arial"/>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83" w:history="1">
        <w:r w:rsidRPr="008170EB">
          <w:rPr>
            <w:rStyle w:val="Hyperlink"/>
            <w:rFonts w:ascii="Arial" w:hAnsi="Arial" w:cs="Arial"/>
            <w:noProof/>
            <w:sz w:val="20"/>
          </w:rPr>
          <w:t>3.1 Base Case Load Shapes</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_Toc437863883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6</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84" w:history="1">
        <w:r w:rsidRPr="008170EB">
          <w:rPr>
            <w:rStyle w:val="Hyperlink"/>
            <w:rFonts w:ascii="Arial" w:hAnsi="Arial" w:cs="Arial"/>
            <w:noProof/>
            <w:sz w:val="20"/>
          </w:rPr>
          <w:t>3.2 Measure Load Shapes</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_Toc437863884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6</w:t>
        </w:r>
        <w:r w:rsidRPr="008170EB">
          <w:rPr>
            <w:rFonts w:ascii="Arial" w:hAnsi="Arial" w:cs="Arial"/>
            <w:noProof/>
            <w:webHidden/>
            <w:sz w:val="20"/>
          </w:rPr>
          <w:fldChar w:fldCharType="end"/>
        </w:r>
      </w:hyperlink>
    </w:p>
    <w:p w:rsidR="008170EB" w:rsidRPr="008170EB" w:rsidRDefault="008170EB">
      <w:pPr>
        <w:pStyle w:val="TOC1"/>
        <w:rPr>
          <w:rFonts w:ascii="Arial" w:eastAsiaTheme="minorEastAsia" w:hAnsi="Arial" w:cs="Arial"/>
          <w:bCs w:val="0"/>
          <w:sz w:val="18"/>
          <w:szCs w:val="22"/>
        </w:rPr>
      </w:pPr>
      <w:hyperlink w:anchor="_Toc437863885" w:history="1">
        <w:r w:rsidRPr="008170EB">
          <w:rPr>
            <w:rStyle w:val="Hyperlink"/>
            <w:rFonts w:ascii="Arial" w:hAnsi="Arial" w:cs="Arial"/>
            <w:sz w:val="20"/>
          </w:rPr>
          <w:t>Section 4. Base Case &amp; Measure Costs</w:t>
        </w:r>
        <w:r w:rsidRPr="008170EB">
          <w:rPr>
            <w:rFonts w:ascii="Arial" w:hAnsi="Arial" w:cs="Arial"/>
            <w:webHidden/>
            <w:sz w:val="20"/>
          </w:rPr>
          <w:tab/>
        </w:r>
        <w:r w:rsidRPr="008170EB">
          <w:rPr>
            <w:rFonts w:ascii="Arial" w:hAnsi="Arial" w:cs="Arial"/>
            <w:webHidden/>
            <w:sz w:val="20"/>
          </w:rPr>
          <w:fldChar w:fldCharType="begin"/>
        </w:r>
        <w:r w:rsidRPr="008170EB">
          <w:rPr>
            <w:rFonts w:ascii="Arial" w:hAnsi="Arial" w:cs="Arial"/>
            <w:webHidden/>
            <w:sz w:val="20"/>
          </w:rPr>
          <w:instrText xml:space="preserve"> PAGEREF _Toc437863885 \h </w:instrText>
        </w:r>
        <w:r w:rsidRPr="008170EB">
          <w:rPr>
            <w:rFonts w:ascii="Arial" w:hAnsi="Arial" w:cs="Arial"/>
            <w:webHidden/>
            <w:sz w:val="20"/>
          </w:rPr>
        </w:r>
        <w:r w:rsidRPr="008170EB">
          <w:rPr>
            <w:rFonts w:ascii="Arial" w:hAnsi="Arial" w:cs="Arial"/>
            <w:webHidden/>
            <w:sz w:val="20"/>
          </w:rPr>
          <w:fldChar w:fldCharType="separate"/>
        </w:r>
        <w:r w:rsidRPr="008170EB">
          <w:rPr>
            <w:rFonts w:ascii="Arial" w:hAnsi="Arial" w:cs="Arial"/>
            <w:webHidden/>
            <w:sz w:val="20"/>
          </w:rPr>
          <w:t>7</w:t>
        </w:r>
        <w:r w:rsidRPr="008170EB">
          <w:rPr>
            <w:rFonts w:ascii="Arial" w:hAnsi="Arial" w:cs="Arial"/>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86" w:history="1">
        <w:r w:rsidRPr="008170EB">
          <w:rPr>
            <w:rStyle w:val="Hyperlink"/>
            <w:rFonts w:ascii="Arial" w:hAnsi="Arial" w:cs="Arial"/>
            <w:noProof/>
            <w:sz w:val="20"/>
          </w:rPr>
          <w:t>4.1 Base Case(s) Costs</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_Toc437863886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7</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87" w:history="1">
        <w:r w:rsidRPr="008170EB">
          <w:rPr>
            <w:rStyle w:val="Hyperlink"/>
            <w:rFonts w:ascii="Arial" w:hAnsi="Arial" w:cs="Arial"/>
            <w:noProof/>
            <w:sz w:val="20"/>
          </w:rPr>
          <w:t>4.2 Measure Costs</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_Toc437863887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7</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88" w:history="1">
        <w:r w:rsidRPr="008170EB">
          <w:rPr>
            <w:rStyle w:val="Hyperlink"/>
            <w:rFonts w:ascii="Arial" w:hAnsi="Arial" w:cs="Arial"/>
            <w:noProof/>
            <w:sz w:val="20"/>
          </w:rPr>
          <w:t>4.3 Incremental &amp; Full Measure Costs</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_Toc437863888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7</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89" w:history="1">
        <w:r w:rsidRPr="008170EB">
          <w:rPr>
            <w:rStyle w:val="Hyperlink"/>
            <w:rFonts w:ascii="Arial" w:hAnsi="Arial" w:cs="Arial"/>
            <w:noProof/>
            <w:sz w:val="20"/>
          </w:rPr>
          <w:t>4.3.1 Full Measure Cost</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_Toc437863889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7</w:t>
        </w:r>
        <w:r w:rsidRPr="008170EB">
          <w:rPr>
            <w:rFonts w:ascii="Arial" w:hAnsi="Arial" w:cs="Arial"/>
            <w:noProof/>
            <w:webHidden/>
            <w:sz w:val="20"/>
          </w:rPr>
          <w:fldChar w:fldCharType="end"/>
        </w:r>
      </w:hyperlink>
    </w:p>
    <w:p w:rsidR="008170EB" w:rsidRPr="008170EB" w:rsidRDefault="008170EB">
      <w:pPr>
        <w:pStyle w:val="TOC2"/>
        <w:tabs>
          <w:tab w:val="right" w:leader="dot" w:pos="9350"/>
        </w:tabs>
        <w:rPr>
          <w:rFonts w:ascii="Arial" w:eastAsiaTheme="minorEastAsia" w:hAnsi="Arial" w:cs="Arial"/>
          <w:noProof/>
          <w:sz w:val="18"/>
          <w:szCs w:val="22"/>
        </w:rPr>
      </w:pPr>
      <w:hyperlink w:anchor="_Toc437863890" w:history="1">
        <w:r w:rsidRPr="008170EB">
          <w:rPr>
            <w:rStyle w:val="Hyperlink"/>
            <w:rFonts w:ascii="Arial" w:hAnsi="Arial" w:cs="Arial"/>
            <w:noProof/>
            <w:sz w:val="20"/>
          </w:rPr>
          <w:t>4.3.2 Incremental Measure Costs</w:t>
        </w:r>
        <w:r w:rsidRPr="008170EB">
          <w:rPr>
            <w:rFonts w:ascii="Arial" w:hAnsi="Arial" w:cs="Arial"/>
            <w:noProof/>
            <w:webHidden/>
            <w:sz w:val="20"/>
          </w:rPr>
          <w:tab/>
        </w:r>
        <w:r w:rsidRPr="008170EB">
          <w:rPr>
            <w:rFonts w:ascii="Arial" w:hAnsi="Arial" w:cs="Arial"/>
            <w:noProof/>
            <w:webHidden/>
            <w:sz w:val="20"/>
          </w:rPr>
          <w:fldChar w:fldCharType="begin"/>
        </w:r>
        <w:r w:rsidRPr="008170EB">
          <w:rPr>
            <w:rFonts w:ascii="Arial" w:hAnsi="Arial" w:cs="Arial"/>
            <w:noProof/>
            <w:webHidden/>
            <w:sz w:val="20"/>
          </w:rPr>
          <w:instrText xml:space="preserve"> PAGEREF _Toc437863890 \h </w:instrText>
        </w:r>
        <w:r w:rsidRPr="008170EB">
          <w:rPr>
            <w:rFonts w:ascii="Arial" w:hAnsi="Arial" w:cs="Arial"/>
            <w:noProof/>
            <w:webHidden/>
            <w:sz w:val="20"/>
          </w:rPr>
        </w:r>
        <w:r w:rsidRPr="008170EB">
          <w:rPr>
            <w:rFonts w:ascii="Arial" w:hAnsi="Arial" w:cs="Arial"/>
            <w:noProof/>
            <w:webHidden/>
            <w:sz w:val="20"/>
          </w:rPr>
          <w:fldChar w:fldCharType="separate"/>
        </w:r>
        <w:r w:rsidRPr="008170EB">
          <w:rPr>
            <w:rFonts w:ascii="Arial" w:hAnsi="Arial" w:cs="Arial"/>
            <w:noProof/>
            <w:webHidden/>
            <w:sz w:val="20"/>
          </w:rPr>
          <w:t>7</w:t>
        </w:r>
        <w:r w:rsidRPr="008170EB">
          <w:rPr>
            <w:rFonts w:ascii="Arial" w:hAnsi="Arial" w:cs="Arial"/>
            <w:noProof/>
            <w:webHidden/>
            <w:sz w:val="20"/>
          </w:rPr>
          <w:fldChar w:fldCharType="end"/>
        </w:r>
      </w:hyperlink>
    </w:p>
    <w:p w:rsidR="008170EB" w:rsidRPr="008170EB" w:rsidRDefault="008170EB">
      <w:pPr>
        <w:pStyle w:val="TOC1"/>
        <w:rPr>
          <w:rFonts w:ascii="Arial" w:eastAsiaTheme="minorEastAsia" w:hAnsi="Arial" w:cs="Arial"/>
          <w:bCs w:val="0"/>
          <w:sz w:val="18"/>
          <w:szCs w:val="22"/>
        </w:rPr>
      </w:pPr>
      <w:hyperlink w:anchor="_Toc437863891" w:history="1">
        <w:r w:rsidRPr="008170EB">
          <w:rPr>
            <w:rStyle w:val="Hyperlink"/>
            <w:rFonts w:ascii="Arial" w:hAnsi="Arial" w:cs="Arial"/>
            <w:sz w:val="20"/>
          </w:rPr>
          <w:t>References</w:t>
        </w:r>
        <w:r w:rsidRPr="008170EB">
          <w:rPr>
            <w:rFonts w:ascii="Arial" w:hAnsi="Arial" w:cs="Arial"/>
            <w:webHidden/>
            <w:sz w:val="20"/>
          </w:rPr>
          <w:tab/>
        </w:r>
        <w:r w:rsidRPr="008170EB">
          <w:rPr>
            <w:rFonts w:ascii="Arial" w:hAnsi="Arial" w:cs="Arial"/>
            <w:webHidden/>
            <w:sz w:val="20"/>
          </w:rPr>
          <w:fldChar w:fldCharType="begin"/>
        </w:r>
        <w:r w:rsidRPr="008170EB">
          <w:rPr>
            <w:rFonts w:ascii="Arial" w:hAnsi="Arial" w:cs="Arial"/>
            <w:webHidden/>
            <w:sz w:val="20"/>
          </w:rPr>
          <w:instrText xml:space="preserve"> PAGEREF _Toc437863891 \h </w:instrText>
        </w:r>
        <w:r w:rsidRPr="008170EB">
          <w:rPr>
            <w:rFonts w:ascii="Arial" w:hAnsi="Arial" w:cs="Arial"/>
            <w:webHidden/>
            <w:sz w:val="20"/>
          </w:rPr>
        </w:r>
        <w:r w:rsidRPr="008170EB">
          <w:rPr>
            <w:rFonts w:ascii="Arial" w:hAnsi="Arial" w:cs="Arial"/>
            <w:webHidden/>
            <w:sz w:val="20"/>
          </w:rPr>
          <w:fldChar w:fldCharType="separate"/>
        </w:r>
        <w:r w:rsidRPr="008170EB">
          <w:rPr>
            <w:rFonts w:ascii="Arial" w:hAnsi="Arial" w:cs="Arial"/>
            <w:webHidden/>
            <w:sz w:val="20"/>
          </w:rPr>
          <w:t>8</w:t>
        </w:r>
        <w:r w:rsidRPr="008170EB">
          <w:rPr>
            <w:rFonts w:ascii="Arial" w:hAnsi="Arial" w:cs="Arial"/>
            <w:webHidden/>
            <w:sz w:val="20"/>
          </w:rPr>
          <w:fldChar w:fldCharType="end"/>
        </w:r>
      </w:hyperlink>
    </w:p>
    <w:p w:rsidR="008C5912" w:rsidRPr="00746B00" w:rsidRDefault="008C5912">
      <w:pPr>
        <w:pStyle w:val="Heading1"/>
      </w:pPr>
      <w:r w:rsidRPr="008170EB">
        <w:rPr>
          <w:b w:val="0"/>
          <w:bCs w:val="0"/>
          <w:kern w:val="0"/>
          <w:sz w:val="16"/>
          <w:szCs w:val="20"/>
        </w:rPr>
        <w:fldChar w:fldCharType="end"/>
      </w:r>
      <w:bookmarkStart w:id="7" w:name="_Toc172205729"/>
      <w:bookmarkStart w:id="8" w:name="_Toc437863868"/>
      <w:r w:rsidRPr="00746B00">
        <w:t>List of Tables</w:t>
      </w:r>
      <w:bookmarkEnd w:id="7"/>
      <w:bookmarkEnd w:id="8"/>
    </w:p>
    <w:p w:rsidR="00B20C27" w:rsidRPr="00B20C27" w:rsidRDefault="008C5912">
      <w:pPr>
        <w:pStyle w:val="TableofFigures"/>
        <w:tabs>
          <w:tab w:val="right" w:leader="dot" w:pos="9350"/>
        </w:tabs>
        <w:rPr>
          <w:rFonts w:ascii="Arial" w:eastAsiaTheme="minorEastAsia" w:hAnsi="Arial" w:cs="Arial"/>
          <w:noProof/>
          <w:sz w:val="20"/>
          <w:szCs w:val="20"/>
        </w:rPr>
      </w:pPr>
      <w:r w:rsidRPr="00B20C27">
        <w:rPr>
          <w:rFonts w:ascii="Arial" w:hAnsi="Arial" w:cs="Arial"/>
          <w:sz w:val="20"/>
          <w:szCs w:val="20"/>
        </w:rPr>
        <w:fldChar w:fldCharType="begin"/>
      </w:r>
      <w:r w:rsidRPr="00B20C27">
        <w:rPr>
          <w:rFonts w:ascii="Arial" w:hAnsi="Arial" w:cs="Arial"/>
          <w:sz w:val="20"/>
          <w:szCs w:val="20"/>
        </w:rPr>
        <w:instrText xml:space="preserve"> TOC \h \z \c "Table" </w:instrText>
      </w:r>
      <w:r w:rsidRPr="00B20C27">
        <w:rPr>
          <w:rFonts w:ascii="Arial" w:hAnsi="Arial" w:cs="Arial"/>
          <w:sz w:val="20"/>
          <w:szCs w:val="20"/>
        </w:rPr>
        <w:fldChar w:fldCharType="separate"/>
      </w:r>
      <w:hyperlink w:anchor="_Toc437439373" w:history="1">
        <w:r w:rsidR="00B20C27" w:rsidRPr="00B20C27">
          <w:rPr>
            <w:rStyle w:val="Hyperlink"/>
            <w:rFonts w:ascii="Arial" w:hAnsi="Arial" w:cs="Arial"/>
            <w:noProof/>
            <w:sz w:val="20"/>
            <w:szCs w:val="20"/>
          </w:rPr>
          <w:t>Table 1 Measure Codes</w:t>
        </w:r>
        <w:r w:rsidR="00B20C27" w:rsidRPr="00B20C27">
          <w:rPr>
            <w:rFonts w:ascii="Arial" w:hAnsi="Arial" w:cs="Arial"/>
            <w:noProof/>
            <w:webHidden/>
            <w:sz w:val="20"/>
            <w:szCs w:val="20"/>
          </w:rPr>
          <w:tab/>
        </w:r>
        <w:r w:rsidR="00B20C27" w:rsidRPr="00B20C27">
          <w:rPr>
            <w:rFonts w:ascii="Arial" w:hAnsi="Arial" w:cs="Arial"/>
            <w:noProof/>
            <w:webHidden/>
            <w:sz w:val="20"/>
            <w:szCs w:val="20"/>
          </w:rPr>
          <w:fldChar w:fldCharType="begin"/>
        </w:r>
        <w:r w:rsidR="00B20C27" w:rsidRPr="00B20C27">
          <w:rPr>
            <w:rFonts w:ascii="Arial" w:hAnsi="Arial" w:cs="Arial"/>
            <w:noProof/>
            <w:webHidden/>
            <w:sz w:val="20"/>
            <w:szCs w:val="20"/>
          </w:rPr>
          <w:instrText xml:space="preserve"> PAGEREF _Toc437439373 \h </w:instrText>
        </w:r>
        <w:r w:rsidR="00B20C27" w:rsidRPr="00B20C27">
          <w:rPr>
            <w:rFonts w:ascii="Arial" w:hAnsi="Arial" w:cs="Arial"/>
            <w:noProof/>
            <w:webHidden/>
            <w:sz w:val="20"/>
            <w:szCs w:val="20"/>
          </w:rPr>
        </w:r>
        <w:r w:rsidR="00B20C27" w:rsidRPr="00B20C27">
          <w:rPr>
            <w:rFonts w:ascii="Arial" w:hAnsi="Arial" w:cs="Arial"/>
            <w:noProof/>
            <w:webHidden/>
            <w:sz w:val="20"/>
            <w:szCs w:val="20"/>
          </w:rPr>
          <w:fldChar w:fldCharType="separate"/>
        </w:r>
        <w:r w:rsidR="008170EB">
          <w:rPr>
            <w:rFonts w:ascii="Arial" w:hAnsi="Arial" w:cs="Arial"/>
            <w:noProof/>
            <w:webHidden/>
            <w:sz w:val="20"/>
            <w:szCs w:val="20"/>
          </w:rPr>
          <w:t>1</w:t>
        </w:r>
        <w:r w:rsidR="00B20C27" w:rsidRPr="00B20C27">
          <w:rPr>
            <w:rFonts w:ascii="Arial" w:hAnsi="Arial" w:cs="Arial"/>
            <w:noProof/>
            <w:webHidden/>
            <w:sz w:val="20"/>
            <w:szCs w:val="20"/>
          </w:rPr>
          <w:fldChar w:fldCharType="end"/>
        </w:r>
      </w:hyperlink>
    </w:p>
    <w:p w:rsidR="00B20C27" w:rsidRPr="00B20C27" w:rsidRDefault="008170EB">
      <w:pPr>
        <w:pStyle w:val="TableofFigures"/>
        <w:tabs>
          <w:tab w:val="right" w:leader="dot" w:pos="9350"/>
        </w:tabs>
        <w:rPr>
          <w:rFonts w:ascii="Arial" w:eastAsiaTheme="minorEastAsia" w:hAnsi="Arial" w:cs="Arial"/>
          <w:noProof/>
          <w:sz w:val="20"/>
          <w:szCs w:val="20"/>
        </w:rPr>
      </w:pPr>
      <w:hyperlink w:anchor="_Toc437439374" w:history="1">
        <w:r w:rsidR="00B20C27" w:rsidRPr="00B20C27">
          <w:rPr>
            <w:rStyle w:val="Hyperlink"/>
            <w:rFonts w:ascii="Arial" w:hAnsi="Arial" w:cs="Arial"/>
            <w:noProof/>
            <w:sz w:val="20"/>
            <w:szCs w:val="20"/>
          </w:rPr>
          <w:t>Table 2 CEC Voluntary California Quality LED Lamp Specification</w:t>
        </w:r>
        <w:r w:rsidR="00B20C27" w:rsidRPr="00B20C27">
          <w:rPr>
            <w:rFonts w:ascii="Arial" w:hAnsi="Arial" w:cs="Arial"/>
            <w:noProof/>
            <w:webHidden/>
            <w:sz w:val="20"/>
            <w:szCs w:val="20"/>
          </w:rPr>
          <w:tab/>
        </w:r>
        <w:r w:rsidR="00B20C27" w:rsidRPr="00B20C27">
          <w:rPr>
            <w:rFonts w:ascii="Arial" w:hAnsi="Arial" w:cs="Arial"/>
            <w:noProof/>
            <w:webHidden/>
            <w:sz w:val="20"/>
            <w:szCs w:val="20"/>
          </w:rPr>
          <w:fldChar w:fldCharType="begin"/>
        </w:r>
        <w:r w:rsidR="00B20C27" w:rsidRPr="00B20C27">
          <w:rPr>
            <w:rFonts w:ascii="Arial" w:hAnsi="Arial" w:cs="Arial"/>
            <w:noProof/>
            <w:webHidden/>
            <w:sz w:val="20"/>
            <w:szCs w:val="20"/>
          </w:rPr>
          <w:instrText xml:space="preserve"> PAGEREF _Toc437439374 \h </w:instrText>
        </w:r>
        <w:r w:rsidR="00B20C27" w:rsidRPr="00B20C27">
          <w:rPr>
            <w:rFonts w:ascii="Arial" w:hAnsi="Arial" w:cs="Arial"/>
            <w:noProof/>
            <w:webHidden/>
            <w:sz w:val="20"/>
            <w:szCs w:val="20"/>
          </w:rPr>
        </w:r>
        <w:r w:rsidR="00B20C27" w:rsidRPr="00B20C27">
          <w:rPr>
            <w:rFonts w:ascii="Arial" w:hAnsi="Arial" w:cs="Arial"/>
            <w:noProof/>
            <w:webHidden/>
            <w:sz w:val="20"/>
            <w:szCs w:val="20"/>
          </w:rPr>
          <w:fldChar w:fldCharType="separate"/>
        </w:r>
        <w:r>
          <w:rPr>
            <w:rFonts w:ascii="Arial" w:hAnsi="Arial" w:cs="Arial"/>
            <w:noProof/>
            <w:webHidden/>
            <w:sz w:val="20"/>
            <w:szCs w:val="20"/>
          </w:rPr>
          <w:t>1</w:t>
        </w:r>
        <w:r w:rsidR="00B20C27" w:rsidRPr="00B20C27">
          <w:rPr>
            <w:rFonts w:ascii="Arial" w:hAnsi="Arial" w:cs="Arial"/>
            <w:noProof/>
            <w:webHidden/>
            <w:sz w:val="20"/>
            <w:szCs w:val="20"/>
          </w:rPr>
          <w:fldChar w:fldCharType="end"/>
        </w:r>
      </w:hyperlink>
    </w:p>
    <w:p w:rsidR="00B20C27" w:rsidRPr="00B20C27" w:rsidRDefault="008170EB">
      <w:pPr>
        <w:pStyle w:val="TableofFigures"/>
        <w:tabs>
          <w:tab w:val="right" w:leader="dot" w:pos="9350"/>
        </w:tabs>
        <w:rPr>
          <w:rFonts w:ascii="Arial" w:eastAsiaTheme="minorEastAsia" w:hAnsi="Arial" w:cs="Arial"/>
          <w:noProof/>
          <w:sz w:val="20"/>
          <w:szCs w:val="20"/>
        </w:rPr>
      </w:pPr>
      <w:hyperlink w:anchor="_Toc437439375" w:history="1">
        <w:r w:rsidR="00B20C27" w:rsidRPr="00B20C27">
          <w:rPr>
            <w:rStyle w:val="Hyperlink"/>
            <w:rFonts w:ascii="Arial" w:hAnsi="Arial" w:cs="Arial"/>
            <w:noProof/>
            <w:sz w:val="20"/>
            <w:szCs w:val="20"/>
          </w:rPr>
          <w:t>Table 3 Delivery Method and Applicable Building Types</w:t>
        </w:r>
        <w:r w:rsidR="00B20C27" w:rsidRPr="00B20C27">
          <w:rPr>
            <w:rFonts w:ascii="Arial" w:hAnsi="Arial" w:cs="Arial"/>
            <w:noProof/>
            <w:webHidden/>
            <w:sz w:val="20"/>
            <w:szCs w:val="20"/>
          </w:rPr>
          <w:tab/>
        </w:r>
        <w:r w:rsidR="00B20C27" w:rsidRPr="00B20C27">
          <w:rPr>
            <w:rFonts w:ascii="Arial" w:hAnsi="Arial" w:cs="Arial"/>
            <w:noProof/>
            <w:webHidden/>
            <w:sz w:val="20"/>
            <w:szCs w:val="20"/>
          </w:rPr>
          <w:fldChar w:fldCharType="begin"/>
        </w:r>
        <w:r w:rsidR="00B20C27" w:rsidRPr="00B20C27">
          <w:rPr>
            <w:rFonts w:ascii="Arial" w:hAnsi="Arial" w:cs="Arial"/>
            <w:noProof/>
            <w:webHidden/>
            <w:sz w:val="20"/>
            <w:szCs w:val="20"/>
          </w:rPr>
          <w:instrText xml:space="preserve"> PAGEREF _Toc437439375 \h </w:instrText>
        </w:r>
        <w:r w:rsidR="00B20C27" w:rsidRPr="00B20C27">
          <w:rPr>
            <w:rFonts w:ascii="Arial" w:hAnsi="Arial" w:cs="Arial"/>
            <w:noProof/>
            <w:webHidden/>
            <w:sz w:val="20"/>
            <w:szCs w:val="20"/>
          </w:rPr>
        </w:r>
        <w:r w:rsidR="00B20C27" w:rsidRPr="00B20C27">
          <w:rPr>
            <w:rFonts w:ascii="Arial" w:hAnsi="Arial" w:cs="Arial"/>
            <w:noProof/>
            <w:webHidden/>
            <w:sz w:val="20"/>
            <w:szCs w:val="20"/>
          </w:rPr>
          <w:fldChar w:fldCharType="separate"/>
        </w:r>
        <w:r>
          <w:rPr>
            <w:rFonts w:ascii="Arial" w:hAnsi="Arial" w:cs="Arial"/>
            <w:noProof/>
            <w:webHidden/>
            <w:sz w:val="20"/>
            <w:szCs w:val="20"/>
          </w:rPr>
          <w:t>2</w:t>
        </w:r>
        <w:r w:rsidR="00B20C27" w:rsidRPr="00B20C27">
          <w:rPr>
            <w:rFonts w:ascii="Arial" w:hAnsi="Arial" w:cs="Arial"/>
            <w:noProof/>
            <w:webHidden/>
            <w:sz w:val="20"/>
            <w:szCs w:val="20"/>
          </w:rPr>
          <w:fldChar w:fldCharType="end"/>
        </w:r>
      </w:hyperlink>
      <w:bookmarkStart w:id="9" w:name="_GoBack"/>
      <w:bookmarkEnd w:id="9"/>
    </w:p>
    <w:p w:rsidR="00B20C27" w:rsidRPr="00B20C27" w:rsidRDefault="008170EB">
      <w:pPr>
        <w:pStyle w:val="TableofFigures"/>
        <w:tabs>
          <w:tab w:val="right" w:leader="dot" w:pos="9350"/>
        </w:tabs>
        <w:rPr>
          <w:rFonts w:ascii="Arial" w:eastAsiaTheme="minorEastAsia" w:hAnsi="Arial" w:cs="Arial"/>
          <w:noProof/>
          <w:sz w:val="20"/>
          <w:szCs w:val="20"/>
        </w:rPr>
      </w:pPr>
      <w:hyperlink w:anchor="_Toc437439376" w:history="1">
        <w:r w:rsidR="00B20C27" w:rsidRPr="00B20C27">
          <w:rPr>
            <w:rStyle w:val="Hyperlink"/>
            <w:rFonts w:ascii="Arial" w:hAnsi="Arial" w:cs="Arial"/>
            <w:noProof/>
            <w:sz w:val="20"/>
            <w:szCs w:val="20"/>
          </w:rPr>
          <w:t>Table 4 Measure Application Type</w:t>
        </w:r>
        <w:r w:rsidR="00B20C27" w:rsidRPr="00B20C27">
          <w:rPr>
            <w:rFonts w:ascii="Arial" w:hAnsi="Arial" w:cs="Arial"/>
            <w:noProof/>
            <w:webHidden/>
            <w:sz w:val="20"/>
            <w:szCs w:val="20"/>
          </w:rPr>
          <w:tab/>
        </w:r>
        <w:r w:rsidR="00B20C27" w:rsidRPr="00B20C27">
          <w:rPr>
            <w:rFonts w:ascii="Arial" w:hAnsi="Arial" w:cs="Arial"/>
            <w:noProof/>
            <w:webHidden/>
            <w:sz w:val="20"/>
            <w:szCs w:val="20"/>
          </w:rPr>
          <w:fldChar w:fldCharType="begin"/>
        </w:r>
        <w:r w:rsidR="00B20C27" w:rsidRPr="00B20C27">
          <w:rPr>
            <w:rFonts w:ascii="Arial" w:hAnsi="Arial" w:cs="Arial"/>
            <w:noProof/>
            <w:webHidden/>
            <w:sz w:val="20"/>
            <w:szCs w:val="20"/>
          </w:rPr>
          <w:instrText xml:space="preserve"> PAGEREF _Toc437439376 \h </w:instrText>
        </w:r>
        <w:r w:rsidR="00B20C27" w:rsidRPr="00B20C27">
          <w:rPr>
            <w:rFonts w:ascii="Arial" w:hAnsi="Arial" w:cs="Arial"/>
            <w:noProof/>
            <w:webHidden/>
            <w:sz w:val="20"/>
            <w:szCs w:val="20"/>
          </w:rPr>
        </w:r>
        <w:r w:rsidR="00B20C27" w:rsidRPr="00B20C27">
          <w:rPr>
            <w:rFonts w:ascii="Arial" w:hAnsi="Arial" w:cs="Arial"/>
            <w:noProof/>
            <w:webHidden/>
            <w:sz w:val="20"/>
            <w:szCs w:val="20"/>
          </w:rPr>
          <w:fldChar w:fldCharType="separate"/>
        </w:r>
        <w:r>
          <w:rPr>
            <w:rFonts w:ascii="Arial" w:hAnsi="Arial" w:cs="Arial"/>
            <w:noProof/>
            <w:webHidden/>
            <w:sz w:val="20"/>
            <w:szCs w:val="20"/>
          </w:rPr>
          <w:t>3</w:t>
        </w:r>
        <w:r w:rsidR="00B20C27" w:rsidRPr="00B20C27">
          <w:rPr>
            <w:rFonts w:ascii="Arial" w:hAnsi="Arial" w:cs="Arial"/>
            <w:noProof/>
            <w:webHidden/>
            <w:sz w:val="20"/>
            <w:szCs w:val="20"/>
          </w:rPr>
          <w:fldChar w:fldCharType="end"/>
        </w:r>
      </w:hyperlink>
    </w:p>
    <w:p w:rsidR="00B20C27" w:rsidRPr="00B20C27" w:rsidRDefault="008170EB">
      <w:pPr>
        <w:pStyle w:val="TableofFigures"/>
        <w:tabs>
          <w:tab w:val="right" w:leader="dot" w:pos="9350"/>
        </w:tabs>
        <w:rPr>
          <w:rFonts w:ascii="Arial" w:eastAsiaTheme="minorEastAsia" w:hAnsi="Arial" w:cs="Arial"/>
          <w:noProof/>
          <w:sz w:val="20"/>
          <w:szCs w:val="20"/>
        </w:rPr>
      </w:pPr>
      <w:hyperlink w:anchor="_Toc437439377" w:history="1">
        <w:r w:rsidR="00B20C27" w:rsidRPr="00B20C27">
          <w:rPr>
            <w:rStyle w:val="Hyperlink"/>
            <w:rFonts w:ascii="Arial" w:hAnsi="Arial" w:cs="Arial"/>
            <w:noProof/>
            <w:sz w:val="20"/>
            <w:szCs w:val="20"/>
          </w:rPr>
          <w:t>Table 5 Net-to-Gross Ratios</w:t>
        </w:r>
        <w:r w:rsidR="00B20C27" w:rsidRPr="00B20C27">
          <w:rPr>
            <w:rFonts w:ascii="Arial" w:hAnsi="Arial" w:cs="Arial"/>
            <w:noProof/>
            <w:webHidden/>
            <w:sz w:val="20"/>
            <w:szCs w:val="20"/>
          </w:rPr>
          <w:tab/>
        </w:r>
        <w:r w:rsidR="00B20C27" w:rsidRPr="00B20C27">
          <w:rPr>
            <w:rFonts w:ascii="Arial" w:hAnsi="Arial" w:cs="Arial"/>
            <w:noProof/>
            <w:webHidden/>
            <w:sz w:val="20"/>
            <w:szCs w:val="20"/>
          </w:rPr>
          <w:fldChar w:fldCharType="begin"/>
        </w:r>
        <w:r w:rsidR="00B20C27" w:rsidRPr="00B20C27">
          <w:rPr>
            <w:rFonts w:ascii="Arial" w:hAnsi="Arial" w:cs="Arial"/>
            <w:noProof/>
            <w:webHidden/>
            <w:sz w:val="20"/>
            <w:szCs w:val="20"/>
          </w:rPr>
          <w:instrText xml:space="preserve"> PAGEREF _Toc437439377 \h </w:instrText>
        </w:r>
        <w:r w:rsidR="00B20C27" w:rsidRPr="00B20C27">
          <w:rPr>
            <w:rFonts w:ascii="Arial" w:hAnsi="Arial" w:cs="Arial"/>
            <w:noProof/>
            <w:webHidden/>
            <w:sz w:val="20"/>
            <w:szCs w:val="20"/>
          </w:rPr>
        </w:r>
        <w:r w:rsidR="00B20C27" w:rsidRPr="00B20C27">
          <w:rPr>
            <w:rFonts w:ascii="Arial" w:hAnsi="Arial" w:cs="Arial"/>
            <w:noProof/>
            <w:webHidden/>
            <w:sz w:val="20"/>
            <w:szCs w:val="20"/>
          </w:rPr>
          <w:fldChar w:fldCharType="separate"/>
        </w:r>
        <w:r>
          <w:rPr>
            <w:rFonts w:ascii="Arial" w:hAnsi="Arial" w:cs="Arial"/>
            <w:noProof/>
            <w:webHidden/>
            <w:sz w:val="20"/>
            <w:szCs w:val="20"/>
          </w:rPr>
          <w:t>3</w:t>
        </w:r>
        <w:r w:rsidR="00B20C27" w:rsidRPr="00B20C27">
          <w:rPr>
            <w:rFonts w:ascii="Arial" w:hAnsi="Arial" w:cs="Arial"/>
            <w:noProof/>
            <w:webHidden/>
            <w:sz w:val="20"/>
            <w:szCs w:val="20"/>
          </w:rPr>
          <w:fldChar w:fldCharType="end"/>
        </w:r>
      </w:hyperlink>
    </w:p>
    <w:p w:rsidR="00B20C27" w:rsidRPr="00B20C27" w:rsidRDefault="008170EB">
      <w:pPr>
        <w:pStyle w:val="TableofFigures"/>
        <w:tabs>
          <w:tab w:val="right" w:leader="dot" w:pos="9350"/>
        </w:tabs>
        <w:rPr>
          <w:rFonts w:ascii="Arial" w:eastAsiaTheme="minorEastAsia" w:hAnsi="Arial" w:cs="Arial"/>
          <w:noProof/>
          <w:sz w:val="20"/>
          <w:szCs w:val="20"/>
        </w:rPr>
      </w:pPr>
      <w:hyperlink w:anchor="_Toc437439378" w:history="1">
        <w:r w:rsidR="00B20C27" w:rsidRPr="00B20C27">
          <w:rPr>
            <w:rStyle w:val="Hyperlink"/>
            <w:rFonts w:ascii="Arial" w:hAnsi="Arial" w:cs="Arial"/>
            <w:noProof/>
            <w:sz w:val="20"/>
            <w:szCs w:val="20"/>
          </w:rPr>
          <w:t>Table 6 Installation Rate</w:t>
        </w:r>
        <w:r w:rsidR="00B20C27" w:rsidRPr="00B20C27">
          <w:rPr>
            <w:rFonts w:ascii="Arial" w:hAnsi="Arial" w:cs="Arial"/>
            <w:noProof/>
            <w:webHidden/>
            <w:sz w:val="20"/>
            <w:szCs w:val="20"/>
          </w:rPr>
          <w:tab/>
        </w:r>
        <w:r w:rsidR="00B20C27" w:rsidRPr="00B20C27">
          <w:rPr>
            <w:rFonts w:ascii="Arial" w:hAnsi="Arial" w:cs="Arial"/>
            <w:noProof/>
            <w:webHidden/>
            <w:sz w:val="20"/>
            <w:szCs w:val="20"/>
          </w:rPr>
          <w:fldChar w:fldCharType="begin"/>
        </w:r>
        <w:r w:rsidR="00B20C27" w:rsidRPr="00B20C27">
          <w:rPr>
            <w:rFonts w:ascii="Arial" w:hAnsi="Arial" w:cs="Arial"/>
            <w:noProof/>
            <w:webHidden/>
            <w:sz w:val="20"/>
            <w:szCs w:val="20"/>
          </w:rPr>
          <w:instrText xml:space="preserve"> PAGEREF _Toc437439378 \h </w:instrText>
        </w:r>
        <w:r w:rsidR="00B20C27" w:rsidRPr="00B20C27">
          <w:rPr>
            <w:rFonts w:ascii="Arial" w:hAnsi="Arial" w:cs="Arial"/>
            <w:noProof/>
            <w:webHidden/>
            <w:sz w:val="20"/>
            <w:szCs w:val="20"/>
          </w:rPr>
        </w:r>
        <w:r w:rsidR="00B20C27" w:rsidRPr="00B20C27">
          <w:rPr>
            <w:rFonts w:ascii="Arial" w:hAnsi="Arial" w:cs="Arial"/>
            <w:noProof/>
            <w:webHidden/>
            <w:sz w:val="20"/>
            <w:szCs w:val="20"/>
          </w:rPr>
          <w:fldChar w:fldCharType="separate"/>
        </w:r>
        <w:r>
          <w:rPr>
            <w:rFonts w:ascii="Arial" w:hAnsi="Arial" w:cs="Arial"/>
            <w:noProof/>
            <w:webHidden/>
            <w:sz w:val="20"/>
            <w:szCs w:val="20"/>
          </w:rPr>
          <w:t>4</w:t>
        </w:r>
        <w:r w:rsidR="00B20C27" w:rsidRPr="00B20C27">
          <w:rPr>
            <w:rFonts w:ascii="Arial" w:hAnsi="Arial" w:cs="Arial"/>
            <w:noProof/>
            <w:webHidden/>
            <w:sz w:val="20"/>
            <w:szCs w:val="20"/>
          </w:rPr>
          <w:fldChar w:fldCharType="end"/>
        </w:r>
      </w:hyperlink>
    </w:p>
    <w:p w:rsidR="00B20C27" w:rsidRPr="00B20C27" w:rsidRDefault="008170EB">
      <w:pPr>
        <w:pStyle w:val="TableofFigures"/>
        <w:tabs>
          <w:tab w:val="right" w:leader="dot" w:pos="9350"/>
        </w:tabs>
        <w:rPr>
          <w:rFonts w:ascii="Arial" w:eastAsiaTheme="minorEastAsia" w:hAnsi="Arial" w:cs="Arial"/>
          <w:noProof/>
          <w:sz w:val="20"/>
          <w:szCs w:val="20"/>
        </w:rPr>
      </w:pPr>
      <w:hyperlink w:anchor="_Toc437439379" w:history="1">
        <w:r w:rsidR="00B20C27" w:rsidRPr="00B20C27">
          <w:rPr>
            <w:rStyle w:val="Hyperlink"/>
            <w:rFonts w:ascii="Arial" w:hAnsi="Arial" w:cs="Arial"/>
            <w:noProof/>
            <w:sz w:val="20"/>
            <w:szCs w:val="20"/>
          </w:rPr>
          <w:t>Table 7 Effective Useful Life/Remaining Useful Life</w:t>
        </w:r>
        <w:r w:rsidR="00B20C27" w:rsidRPr="00B20C27">
          <w:rPr>
            <w:rFonts w:ascii="Arial" w:hAnsi="Arial" w:cs="Arial"/>
            <w:noProof/>
            <w:webHidden/>
            <w:sz w:val="20"/>
            <w:szCs w:val="20"/>
          </w:rPr>
          <w:tab/>
        </w:r>
        <w:r w:rsidR="00B20C27" w:rsidRPr="00B20C27">
          <w:rPr>
            <w:rFonts w:ascii="Arial" w:hAnsi="Arial" w:cs="Arial"/>
            <w:noProof/>
            <w:webHidden/>
            <w:sz w:val="20"/>
            <w:szCs w:val="20"/>
          </w:rPr>
          <w:fldChar w:fldCharType="begin"/>
        </w:r>
        <w:r w:rsidR="00B20C27" w:rsidRPr="00B20C27">
          <w:rPr>
            <w:rFonts w:ascii="Arial" w:hAnsi="Arial" w:cs="Arial"/>
            <w:noProof/>
            <w:webHidden/>
            <w:sz w:val="20"/>
            <w:szCs w:val="20"/>
          </w:rPr>
          <w:instrText xml:space="preserve"> PAGEREF _Toc437439379 \h </w:instrText>
        </w:r>
        <w:r w:rsidR="00B20C27" w:rsidRPr="00B20C27">
          <w:rPr>
            <w:rFonts w:ascii="Arial" w:hAnsi="Arial" w:cs="Arial"/>
            <w:noProof/>
            <w:webHidden/>
            <w:sz w:val="20"/>
            <w:szCs w:val="20"/>
          </w:rPr>
        </w:r>
        <w:r w:rsidR="00B20C27" w:rsidRPr="00B20C27">
          <w:rPr>
            <w:rFonts w:ascii="Arial" w:hAnsi="Arial" w:cs="Arial"/>
            <w:noProof/>
            <w:webHidden/>
            <w:sz w:val="20"/>
            <w:szCs w:val="20"/>
          </w:rPr>
          <w:fldChar w:fldCharType="separate"/>
        </w:r>
        <w:r>
          <w:rPr>
            <w:rFonts w:ascii="Arial" w:hAnsi="Arial" w:cs="Arial"/>
            <w:noProof/>
            <w:webHidden/>
            <w:sz w:val="20"/>
            <w:szCs w:val="20"/>
          </w:rPr>
          <w:t>4</w:t>
        </w:r>
        <w:r w:rsidR="00B20C27" w:rsidRPr="00B20C27">
          <w:rPr>
            <w:rFonts w:ascii="Arial" w:hAnsi="Arial" w:cs="Arial"/>
            <w:noProof/>
            <w:webHidden/>
            <w:sz w:val="20"/>
            <w:szCs w:val="20"/>
          </w:rPr>
          <w:fldChar w:fldCharType="end"/>
        </w:r>
      </w:hyperlink>
    </w:p>
    <w:p w:rsidR="00B20C27" w:rsidRPr="00B20C27" w:rsidRDefault="008170EB">
      <w:pPr>
        <w:pStyle w:val="TableofFigures"/>
        <w:tabs>
          <w:tab w:val="right" w:leader="dot" w:pos="9350"/>
        </w:tabs>
        <w:rPr>
          <w:rFonts w:ascii="Arial" w:eastAsiaTheme="minorEastAsia" w:hAnsi="Arial" w:cs="Arial"/>
          <w:noProof/>
          <w:sz w:val="20"/>
          <w:szCs w:val="20"/>
        </w:rPr>
      </w:pPr>
      <w:hyperlink w:anchor="_Toc437439380" w:history="1">
        <w:r w:rsidR="00B20C27" w:rsidRPr="00B20C27">
          <w:rPr>
            <w:rStyle w:val="Hyperlink"/>
            <w:rFonts w:ascii="Arial" w:hAnsi="Arial" w:cs="Arial"/>
            <w:noProof/>
            <w:sz w:val="20"/>
            <w:szCs w:val="20"/>
          </w:rPr>
          <w:t>Table 8 Building Types and Load Shapes</w:t>
        </w:r>
        <w:r w:rsidR="00B20C27" w:rsidRPr="00B20C27">
          <w:rPr>
            <w:rFonts w:ascii="Arial" w:hAnsi="Arial" w:cs="Arial"/>
            <w:noProof/>
            <w:webHidden/>
            <w:sz w:val="20"/>
            <w:szCs w:val="20"/>
          </w:rPr>
          <w:tab/>
        </w:r>
        <w:r w:rsidR="00B20C27" w:rsidRPr="00B20C27">
          <w:rPr>
            <w:rFonts w:ascii="Arial" w:hAnsi="Arial" w:cs="Arial"/>
            <w:noProof/>
            <w:webHidden/>
            <w:sz w:val="20"/>
            <w:szCs w:val="20"/>
          </w:rPr>
          <w:fldChar w:fldCharType="begin"/>
        </w:r>
        <w:r w:rsidR="00B20C27" w:rsidRPr="00B20C27">
          <w:rPr>
            <w:rFonts w:ascii="Arial" w:hAnsi="Arial" w:cs="Arial"/>
            <w:noProof/>
            <w:webHidden/>
            <w:sz w:val="20"/>
            <w:szCs w:val="20"/>
          </w:rPr>
          <w:instrText xml:space="preserve"> PAGEREF _Toc437439380 \h </w:instrText>
        </w:r>
        <w:r w:rsidR="00B20C27" w:rsidRPr="00B20C27">
          <w:rPr>
            <w:rFonts w:ascii="Arial" w:hAnsi="Arial" w:cs="Arial"/>
            <w:noProof/>
            <w:webHidden/>
            <w:sz w:val="20"/>
            <w:szCs w:val="20"/>
          </w:rPr>
        </w:r>
        <w:r w:rsidR="00B20C27" w:rsidRPr="00B20C27">
          <w:rPr>
            <w:rFonts w:ascii="Arial" w:hAnsi="Arial" w:cs="Arial"/>
            <w:noProof/>
            <w:webHidden/>
            <w:sz w:val="20"/>
            <w:szCs w:val="20"/>
          </w:rPr>
          <w:fldChar w:fldCharType="separate"/>
        </w:r>
        <w:r>
          <w:rPr>
            <w:rFonts w:ascii="Arial" w:hAnsi="Arial" w:cs="Arial"/>
            <w:noProof/>
            <w:webHidden/>
            <w:sz w:val="20"/>
            <w:szCs w:val="20"/>
          </w:rPr>
          <w:t>6</w:t>
        </w:r>
        <w:r w:rsidR="00B20C27" w:rsidRPr="00B20C27">
          <w:rPr>
            <w:rFonts w:ascii="Arial" w:hAnsi="Arial" w:cs="Arial"/>
            <w:noProof/>
            <w:webHidden/>
            <w:sz w:val="20"/>
            <w:szCs w:val="20"/>
          </w:rPr>
          <w:fldChar w:fldCharType="end"/>
        </w:r>
      </w:hyperlink>
    </w:p>
    <w:p w:rsidR="00B20C27" w:rsidRPr="00B20C27" w:rsidRDefault="008170EB">
      <w:pPr>
        <w:pStyle w:val="TableofFigures"/>
        <w:tabs>
          <w:tab w:val="right" w:leader="dot" w:pos="9350"/>
        </w:tabs>
        <w:rPr>
          <w:rFonts w:ascii="Arial" w:eastAsiaTheme="minorEastAsia" w:hAnsi="Arial" w:cs="Arial"/>
          <w:noProof/>
          <w:sz w:val="20"/>
          <w:szCs w:val="20"/>
        </w:rPr>
      </w:pPr>
      <w:hyperlink w:anchor="_Toc437439381" w:history="1">
        <w:r w:rsidR="00B20C27" w:rsidRPr="00B20C27">
          <w:rPr>
            <w:rStyle w:val="Hyperlink"/>
            <w:rFonts w:ascii="Arial" w:hAnsi="Arial" w:cs="Arial"/>
            <w:noProof/>
            <w:sz w:val="20"/>
            <w:szCs w:val="20"/>
          </w:rPr>
          <w:t>Table 9 Full and Incremental Measure Cost Equations</w:t>
        </w:r>
        <w:r w:rsidR="00B20C27" w:rsidRPr="00B20C27">
          <w:rPr>
            <w:rFonts w:ascii="Arial" w:hAnsi="Arial" w:cs="Arial"/>
            <w:noProof/>
            <w:webHidden/>
            <w:sz w:val="20"/>
            <w:szCs w:val="20"/>
          </w:rPr>
          <w:tab/>
        </w:r>
        <w:r w:rsidR="00B20C27" w:rsidRPr="00B20C27">
          <w:rPr>
            <w:rFonts w:ascii="Arial" w:hAnsi="Arial" w:cs="Arial"/>
            <w:noProof/>
            <w:webHidden/>
            <w:sz w:val="20"/>
            <w:szCs w:val="20"/>
          </w:rPr>
          <w:fldChar w:fldCharType="begin"/>
        </w:r>
        <w:r w:rsidR="00B20C27" w:rsidRPr="00B20C27">
          <w:rPr>
            <w:rFonts w:ascii="Arial" w:hAnsi="Arial" w:cs="Arial"/>
            <w:noProof/>
            <w:webHidden/>
            <w:sz w:val="20"/>
            <w:szCs w:val="20"/>
          </w:rPr>
          <w:instrText xml:space="preserve"> PAGEREF _Toc437439381 \h </w:instrText>
        </w:r>
        <w:r w:rsidR="00B20C27" w:rsidRPr="00B20C27">
          <w:rPr>
            <w:rFonts w:ascii="Arial" w:hAnsi="Arial" w:cs="Arial"/>
            <w:noProof/>
            <w:webHidden/>
            <w:sz w:val="20"/>
            <w:szCs w:val="20"/>
          </w:rPr>
        </w:r>
        <w:r w:rsidR="00B20C27" w:rsidRPr="00B20C27">
          <w:rPr>
            <w:rFonts w:ascii="Arial" w:hAnsi="Arial" w:cs="Arial"/>
            <w:noProof/>
            <w:webHidden/>
            <w:sz w:val="20"/>
            <w:szCs w:val="20"/>
          </w:rPr>
          <w:fldChar w:fldCharType="separate"/>
        </w:r>
        <w:r>
          <w:rPr>
            <w:rFonts w:ascii="Arial" w:hAnsi="Arial" w:cs="Arial"/>
            <w:noProof/>
            <w:webHidden/>
            <w:sz w:val="20"/>
            <w:szCs w:val="20"/>
          </w:rPr>
          <w:t>7</w:t>
        </w:r>
        <w:r w:rsidR="00B20C27" w:rsidRPr="00B20C27">
          <w:rPr>
            <w:rFonts w:ascii="Arial" w:hAnsi="Arial" w:cs="Arial"/>
            <w:noProof/>
            <w:webHidden/>
            <w:sz w:val="20"/>
            <w:szCs w:val="20"/>
          </w:rPr>
          <w:fldChar w:fldCharType="end"/>
        </w:r>
      </w:hyperlink>
    </w:p>
    <w:p w:rsidR="008C5912" w:rsidRPr="00746B00" w:rsidRDefault="008C5912">
      <w:pPr>
        <w:rPr>
          <w:rFonts w:ascii="Arial" w:hAnsi="Arial" w:cs="Arial"/>
        </w:rPr>
        <w:sectPr w:rsidR="008C5912" w:rsidRPr="00746B00">
          <w:endnotePr>
            <w:numFmt w:val="decimal"/>
          </w:endnotePr>
          <w:pgSz w:w="12240" w:h="15840"/>
          <w:pgMar w:top="1440" w:right="1440" w:bottom="1440" w:left="1440" w:header="720" w:footer="720" w:gutter="0"/>
          <w:pgNumType w:fmt="lowerRoman"/>
          <w:cols w:space="720"/>
          <w:docGrid w:linePitch="360"/>
        </w:sectPr>
      </w:pPr>
      <w:r w:rsidRPr="00B20C27">
        <w:rPr>
          <w:rFonts w:ascii="Arial" w:hAnsi="Arial" w:cs="Arial"/>
          <w:sz w:val="20"/>
          <w:szCs w:val="20"/>
        </w:rPr>
        <w:fldChar w:fldCharType="end"/>
      </w:r>
    </w:p>
    <w:p w:rsidR="008C5912" w:rsidRPr="00746B00" w:rsidRDefault="00624EBA">
      <w:pPr>
        <w:pStyle w:val="Heading1"/>
      </w:pPr>
      <w:bookmarkStart w:id="10" w:name="_Toc172205732"/>
      <w:bookmarkStart w:id="11" w:name="_Toc437863869"/>
      <w:proofErr w:type="gramStart"/>
      <w:r w:rsidRPr="00746B00">
        <w:lastRenderedPageBreak/>
        <w:t>S</w:t>
      </w:r>
      <w:r w:rsidR="008C5912" w:rsidRPr="00746B00">
        <w:t>ection 1.</w:t>
      </w:r>
      <w:proofErr w:type="gramEnd"/>
      <w:r w:rsidR="008C5912" w:rsidRPr="00746B00">
        <w:t xml:space="preserve"> General Measure &amp; Baseline Data</w:t>
      </w:r>
      <w:bookmarkEnd w:id="11"/>
    </w:p>
    <w:p w:rsidR="008C5912" w:rsidRPr="00746B00" w:rsidRDefault="008C5912">
      <w:pPr>
        <w:pStyle w:val="Heading2"/>
      </w:pPr>
      <w:bookmarkStart w:id="12" w:name="_Toc437863870"/>
      <w:bookmarkEnd w:id="10"/>
      <w:r w:rsidRPr="00746B00">
        <w:t xml:space="preserve">1.1 </w:t>
      </w:r>
      <w:r w:rsidR="005338ED" w:rsidRPr="00746B00">
        <w:t xml:space="preserve">Product </w:t>
      </w:r>
      <w:r w:rsidRPr="00746B00">
        <w:t>Measure Description &amp; Background</w:t>
      </w:r>
      <w:bookmarkEnd w:id="12"/>
    </w:p>
    <w:p w:rsidR="008C5912" w:rsidRPr="001A2AB1" w:rsidRDefault="001A2AB1">
      <w:pPr>
        <w:rPr>
          <w:rFonts w:ascii="Arial" w:hAnsi="Arial" w:cs="Arial"/>
          <w:sz w:val="20"/>
          <w:szCs w:val="20"/>
        </w:rPr>
      </w:pPr>
      <w:r w:rsidRPr="00827672">
        <w:rPr>
          <w:rFonts w:ascii="Arial" w:hAnsi="Arial" w:cs="Arial"/>
          <w:sz w:val="20"/>
          <w:szCs w:val="20"/>
        </w:rPr>
        <w:t xml:space="preserve">This work paper details the replacement of existing halogen MR-16 lamps with LED MR-16 lamps. </w:t>
      </w:r>
    </w:p>
    <w:p w:rsidR="001A2AB1" w:rsidRDefault="00D339FE">
      <w:pPr>
        <w:rPr>
          <w:rFonts w:ascii="Arial" w:hAnsi="Arial" w:cs="Arial"/>
          <w:b/>
          <w:sz w:val="20"/>
          <w:szCs w:val="20"/>
        </w:rPr>
      </w:pPr>
      <w:r w:rsidRPr="00827672">
        <w:rPr>
          <w:rFonts w:ascii="Arial" w:hAnsi="Arial" w:cs="Arial"/>
          <w:b/>
          <w:sz w:val="20"/>
          <w:szCs w:val="20"/>
        </w:rPr>
        <w:t xml:space="preserve">  </w:t>
      </w:r>
    </w:p>
    <w:p w:rsidR="00CF34BC" w:rsidRPr="00827672" w:rsidRDefault="00CF34BC">
      <w:pPr>
        <w:rPr>
          <w:rFonts w:ascii="Arial" w:hAnsi="Arial" w:cs="Arial"/>
          <w:sz w:val="20"/>
          <w:szCs w:val="20"/>
        </w:rPr>
      </w:pPr>
      <w:r w:rsidRPr="00827672">
        <w:rPr>
          <w:rFonts w:ascii="Arial" w:hAnsi="Arial" w:cs="Arial"/>
          <w:b/>
          <w:sz w:val="20"/>
          <w:szCs w:val="20"/>
        </w:rPr>
        <w:t>Requirements:</w:t>
      </w:r>
    </w:p>
    <w:p w:rsidR="00E225E0" w:rsidRPr="00280669" w:rsidRDefault="00E225E0" w:rsidP="001A2AB1">
      <w:pPr>
        <w:widowControl w:val="0"/>
        <w:numPr>
          <w:ilvl w:val="0"/>
          <w:numId w:val="12"/>
        </w:numPr>
        <w:autoSpaceDE w:val="0"/>
        <w:autoSpaceDN w:val="0"/>
        <w:adjustRightInd w:val="0"/>
        <w:rPr>
          <w:rFonts w:ascii="Arial" w:hAnsi="Arial" w:cs="Arial"/>
          <w:color w:val="000000"/>
          <w:sz w:val="20"/>
          <w:szCs w:val="20"/>
        </w:rPr>
      </w:pPr>
      <w:r w:rsidRPr="00280669">
        <w:rPr>
          <w:rFonts w:ascii="Arial" w:hAnsi="Arial" w:cs="Arial"/>
          <w:color w:val="000000"/>
          <w:sz w:val="20"/>
          <w:szCs w:val="20"/>
        </w:rPr>
        <w:t>Must replace a halogen</w:t>
      </w:r>
      <w:r w:rsidR="00540E75" w:rsidRPr="00280669">
        <w:rPr>
          <w:rFonts w:ascii="Arial" w:hAnsi="Arial" w:cs="Arial"/>
          <w:color w:val="000000"/>
          <w:sz w:val="20"/>
          <w:szCs w:val="20"/>
        </w:rPr>
        <w:t xml:space="preserve"> MR16 lamp</w:t>
      </w:r>
      <w:r w:rsidR="00C74F46" w:rsidRPr="00280669">
        <w:rPr>
          <w:rFonts w:ascii="Arial" w:hAnsi="Arial" w:cs="Arial"/>
          <w:color w:val="000000"/>
          <w:sz w:val="20"/>
          <w:szCs w:val="20"/>
        </w:rPr>
        <w:t xml:space="preserve"> (for</w:t>
      </w:r>
      <w:r w:rsidR="00F524E5" w:rsidRPr="00280669">
        <w:rPr>
          <w:rFonts w:ascii="Arial" w:hAnsi="Arial" w:cs="Arial"/>
          <w:color w:val="000000"/>
          <w:sz w:val="20"/>
          <w:szCs w:val="20"/>
        </w:rPr>
        <w:t xml:space="preserve"> a retrofit case)</w:t>
      </w:r>
    </w:p>
    <w:p w:rsidR="00E225E0" w:rsidRDefault="002770B4" w:rsidP="001A2AB1">
      <w:pPr>
        <w:widowControl w:val="0"/>
        <w:numPr>
          <w:ilvl w:val="0"/>
          <w:numId w:val="12"/>
        </w:numPr>
        <w:autoSpaceDE w:val="0"/>
        <w:autoSpaceDN w:val="0"/>
        <w:adjustRightInd w:val="0"/>
        <w:rPr>
          <w:rFonts w:ascii="Arial" w:hAnsi="Arial" w:cs="Arial"/>
          <w:sz w:val="20"/>
          <w:szCs w:val="20"/>
        </w:rPr>
      </w:pPr>
      <w:r w:rsidRPr="00280669">
        <w:rPr>
          <w:rFonts w:ascii="Arial" w:hAnsi="Arial" w:cs="Arial"/>
          <w:sz w:val="20"/>
          <w:szCs w:val="20"/>
        </w:rPr>
        <w:t>Must be on the Energy Star qualified product list and be listed with the Department of Energy Lighting Facts Program.</w:t>
      </w:r>
    </w:p>
    <w:p w:rsidR="001A2AB1" w:rsidRDefault="001A2AB1" w:rsidP="001A2AB1">
      <w:pPr>
        <w:widowControl w:val="0"/>
        <w:autoSpaceDE w:val="0"/>
        <w:autoSpaceDN w:val="0"/>
        <w:adjustRightInd w:val="0"/>
        <w:ind w:left="288"/>
        <w:rPr>
          <w:rFonts w:ascii="Arial" w:hAnsi="Arial" w:cs="Arial"/>
          <w:sz w:val="20"/>
          <w:szCs w:val="20"/>
        </w:rPr>
      </w:pPr>
    </w:p>
    <w:p w:rsidR="00AC5CAE" w:rsidRPr="00646694" w:rsidRDefault="00AC5CAE" w:rsidP="00AC5CAE">
      <w:pPr>
        <w:pStyle w:val="Caption"/>
        <w:keepNext/>
        <w:jc w:val="center"/>
        <w:rPr>
          <w:rFonts w:ascii="Arial" w:hAnsi="Arial" w:cs="Arial"/>
        </w:rPr>
      </w:pPr>
      <w:bookmarkStart w:id="13" w:name="_Toc437439373"/>
      <w:r w:rsidRPr="00646694">
        <w:rPr>
          <w:rFonts w:ascii="Arial" w:hAnsi="Arial" w:cs="Arial"/>
        </w:rPr>
        <w:t xml:space="preserve">Table </w:t>
      </w:r>
      <w:r w:rsidR="00467092" w:rsidRPr="00646694">
        <w:rPr>
          <w:rFonts w:ascii="Arial" w:hAnsi="Arial" w:cs="Arial"/>
        </w:rPr>
        <w:fldChar w:fldCharType="begin"/>
      </w:r>
      <w:r w:rsidR="00467092" w:rsidRPr="00646694">
        <w:rPr>
          <w:rFonts w:ascii="Arial" w:hAnsi="Arial" w:cs="Arial"/>
        </w:rPr>
        <w:instrText xml:space="preserve"> SEQ Table \* ARABIC </w:instrText>
      </w:r>
      <w:r w:rsidR="00467092" w:rsidRPr="00646694">
        <w:rPr>
          <w:rFonts w:ascii="Arial" w:hAnsi="Arial" w:cs="Arial"/>
        </w:rPr>
        <w:fldChar w:fldCharType="separate"/>
      </w:r>
      <w:r w:rsidR="00E46FB9">
        <w:rPr>
          <w:rFonts w:ascii="Arial" w:hAnsi="Arial" w:cs="Arial"/>
          <w:noProof/>
        </w:rPr>
        <w:t>1</w:t>
      </w:r>
      <w:r w:rsidR="00467092" w:rsidRPr="00646694">
        <w:rPr>
          <w:rFonts w:ascii="Arial" w:hAnsi="Arial" w:cs="Arial"/>
          <w:noProof/>
        </w:rPr>
        <w:fldChar w:fldCharType="end"/>
      </w:r>
      <w:r w:rsidRPr="00646694">
        <w:rPr>
          <w:rFonts w:ascii="Arial" w:hAnsi="Arial" w:cs="Arial"/>
        </w:rPr>
        <w:t xml:space="preserve"> Measure Codes</w:t>
      </w:r>
      <w:bookmarkEnd w:id="13"/>
    </w:p>
    <w:tbl>
      <w:tblPr>
        <w:tblW w:w="6495"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9"/>
        <w:gridCol w:w="4856"/>
      </w:tblGrid>
      <w:tr w:rsidR="00E225E0" w:rsidRPr="00827672" w:rsidTr="00467092">
        <w:trPr>
          <w:trHeight w:val="157"/>
          <w:jc w:val="center"/>
        </w:trPr>
        <w:tc>
          <w:tcPr>
            <w:tcW w:w="1639" w:type="dxa"/>
            <w:shd w:val="clear" w:color="auto" w:fill="D9D9D9" w:themeFill="background1" w:themeFillShade="D9"/>
            <w:noWrap/>
            <w:vAlign w:val="bottom"/>
          </w:tcPr>
          <w:p w:rsidR="00E225E0" w:rsidRPr="00827672" w:rsidRDefault="00E225E0" w:rsidP="00671D12">
            <w:pPr>
              <w:jc w:val="center"/>
              <w:rPr>
                <w:rFonts w:ascii="Arial" w:hAnsi="Arial" w:cs="Arial"/>
                <w:b/>
                <w:sz w:val="20"/>
                <w:szCs w:val="20"/>
              </w:rPr>
            </w:pPr>
            <w:r w:rsidRPr="00827672">
              <w:rPr>
                <w:rFonts w:ascii="Arial" w:hAnsi="Arial" w:cs="Arial"/>
                <w:b/>
                <w:sz w:val="20"/>
                <w:szCs w:val="20"/>
              </w:rPr>
              <w:t>Product Code</w:t>
            </w:r>
          </w:p>
        </w:tc>
        <w:tc>
          <w:tcPr>
            <w:tcW w:w="4856" w:type="dxa"/>
            <w:shd w:val="clear" w:color="auto" w:fill="D9D9D9" w:themeFill="background1" w:themeFillShade="D9"/>
            <w:vAlign w:val="bottom"/>
          </w:tcPr>
          <w:p w:rsidR="00E225E0" w:rsidRPr="00827672" w:rsidRDefault="00E225E0" w:rsidP="003C65B2">
            <w:pPr>
              <w:rPr>
                <w:rFonts w:ascii="Arial" w:hAnsi="Arial" w:cs="Arial"/>
                <w:b/>
                <w:sz w:val="20"/>
                <w:szCs w:val="20"/>
              </w:rPr>
            </w:pPr>
            <w:r w:rsidRPr="00827672">
              <w:rPr>
                <w:rFonts w:ascii="Arial" w:hAnsi="Arial" w:cs="Arial"/>
                <w:b/>
                <w:sz w:val="20"/>
                <w:szCs w:val="20"/>
              </w:rPr>
              <w:t>Description</w:t>
            </w:r>
          </w:p>
        </w:tc>
      </w:tr>
      <w:tr w:rsidR="00E225E0" w:rsidRPr="00827672" w:rsidTr="00467092">
        <w:trPr>
          <w:trHeight w:val="157"/>
          <w:jc w:val="center"/>
        </w:trPr>
        <w:tc>
          <w:tcPr>
            <w:tcW w:w="1639" w:type="dxa"/>
            <w:shd w:val="clear" w:color="auto" w:fill="auto"/>
            <w:vAlign w:val="bottom"/>
          </w:tcPr>
          <w:p w:rsidR="00E225E0" w:rsidRPr="00827672" w:rsidRDefault="00BF7B91" w:rsidP="00BD2437">
            <w:pPr>
              <w:jc w:val="center"/>
              <w:rPr>
                <w:rFonts w:ascii="Arial" w:hAnsi="Arial" w:cs="Arial"/>
                <w:sz w:val="20"/>
                <w:szCs w:val="20"/>
              </w:rPr>
            </w:pPr>
            <w:r w:rsidRPr="00827672">
              <w:rPr>
                <w:rFonts w:ascii="Arial" w:hAnsi="Arial" w:cs="Arial"/>
                <w:sz w:val="20"/>
                <w:szCs w:val="20"/>
              </w:rPr>
              <w:t>L</w:t>
            </w:r>
            <w:r w:rsidR="00BD2437" w:rsidRPr="00827672">
              <w:rPr>
                <w:rFonts w:ascii="Arial" w:hAnsi="Arial" w:cs="Arial"/>
                <w:sz w:val="20"/>
                <w:szCs w:val="20"/>
              </w:rPr>
              <w:t>D196</w:t>
            </w:r>
          </w:p>
        </w:tc>
        <w:tc>
          <w:tcPr>
            <w:tcW w:w="4856" w:type="dxa"/>
            <w:shd w:val="clear" w:color="auto" w:fill="auto"/>
            <w:noWrap/>
            <w:vAlign w:val="bottom"/>
          </w:tcPr>
          <w:p w:rsidR="00E225E0" w:rsidRPr="00827672" w:rsidRDefault="00C00678" w:rsidP="003C65B2">
            <w:pPr>
              <w:rPr>
                <w:rFonts w:ascii="Arial" w:hAnsi="Arial" w:cs="Arial"/>
                <w:sz w:val="20"/>
                <w:szCs w:val="20"/>
              </w:rPr>
            </w:pPr>
            <w:r w:rsidRPr="00827672">
              <w:rPr>
                <w:rFonts w:ascii="Arial" w:hAnsi="Arial" w:cs="Arial"/>
                <w:sz w:val="20"/>
                <w:szCs w:val="20"/>
              </w:rPr>
              <w:t>LED MR-16:  &lt;</w:t>
            </w:r>
            <w:r w:rsidR="00AA7C53" w:rsidRPr="00827672">
              <w:rPr>
                <w:rFonts w:ascii="Arial" w:hAnsi="Arial" w:cs="Arial"/>
                <w:sz w:val="20"/>
                <w:szCs w:val="20"/>
              </w:rPr>
              <w:t>6 Watts</w:t>
            </w:r>
            <w:r w:rsidR="00E225E0" w:rsidRPr="00827672">
              <w:rPr>
                <w:rFonts w:ascii="Arial" w:hAnsi="Arial" w:cs="Arial"/>
                <w:sz w:val="20"/>
                <w:szCs w:val="20"/>
              </w:rPr>
              <w:t xml:space="preserve">                                           </w:t>
            </w:r>
          </w:p>
        </w:tc>
      </w:tr>
      <w:tr w:rsidR="00E225E0" w:rsidRPr="00827672" w:rsidTr="00467092">
        <w:trPr>
          <w:trHeight w:val="157"/>
          <w:jc w:val="center"/>
        </w:trPr>
        <w:tc>
          <w:tcPr>
            <w:tcW w:w="1639" w:type="dxa"/>
            <w:shd w:val="clear" w:color="auto" w:fill="auto"/>
            <w:vAlign w:val="bottom"/>
          </w:tcPr>
          <w:p w:rsidR="00E225E0" w:rsidRPr="00827672" w:rsidRDefault="00CD3C5B" w:rsidP="00BD2437">
            <w:pPr>
              <w:jc w:val="center"/>
              <w:rPr>
                <w:rFonts w:ascii="Arial" w:hAnsi="Arial" w:cs="Arial"/>
                <w:sz w:val="20"/>
                <w:szCs w:val="20"/>
              </w:rPr>
            </w:pPr>
            <w:r w:rsidRPr="00827672">
              <w:rPr>
                <w:rFonts w:ascii="Arial" w:hAnsi="Arial" w:cs="Arial"/>
                <w:sz w:val="20"/>
                <w:szCs w:val="20"/>
              </w:rPr>
              <w:t>L</w:t>
            </w:r>
            <w:r w:rsidR="00BD2437" w:rsidRPr="00827672">
              <w:rPr>
                <w:rFonts w:ascii="Arial" w:hAnsi="Arial" w:cs="Arial"/>
                <w:sz w:val="20"/>
                <w:szCs w:val="20"/>
              </w:rPr>
              <w:t>D197</w:t>
            </w:r>
          </w:p>
        </w:tc>
        <w:tc>
          <w:tcPr>
            <w:tcW w:w="4856" w:type="dxa"/>
            <w:shd w:val="clear" w:color="auto" w:fill="auto"/>
            <w:noWrap/>
            <w:vAlign w:val="bottom"/>
          </w:tcPr>
          <w:p w:rsidR="00E225E0" w:rsidRPr="00827672" w:rsidRDefault="00C00678" w:rsidP="003C65B2">
            <w:pPr>
              <w:rPr>
                <w:rFonts w:ascii="Arial" w:hAnsi="Arial" w:cs="Arial"/>
                <w:sz w:val="20"/>
                <w:szCs w:val="20"/>
              </w:rPr>
            </w:pPr>
            <w:r w:rsidRPr="00827672">
              <w:rPr>
                <w:rFonts w:ascii="Arial" w:hAnsi="Arial" w:cs="Arial"/>
                <w:sz w:val="20"/>
                <w:szCs w:val="20"/>
              </w:rPr>
              <w:t>LED MR-16:  6 to &lt;7</w:t>
            </w:r>
            <w:r w:rsidR="00AA7C53" w:rsidRPr="00827672">
              <w:rPr>
                <w:rFonts w:ascii="Arial" w:hAnsi="Arial" w:cs="Arial"/>
                <w:sz w:val="20"/>
                <w:szCs w:val="20"/>
              </w:rPr>
              <w:t xml:space="preserve"> Watts</w:t>
            </w:r>
          </w:p>
        </w:tc>
      </w:tr>
      <w:tr w:rsidR="00CD0999" w:rsidRPr="00827672" w:rsidTr="00467092">
        <w:trPr>
          <w:trHeight w:val="157"/>
          <w:jc w:val="center"/>
        </w:trPr>
        <w:tc>
          <w:tcPr>
            <w:tcW w:w="1639" w:type="dxa"/>
            <w:shd w:val="clear" w:color="auto" w:fill="auto"/>
            <w:vAlign w:val="bottom"/>
          </w:tcPr>
          <w:p w:rsidR="00CD0999" w:rsidRPr="00827672" w:rsidRDefault="00CD3C5B" w:rsidP="00BD2437">
            <w:pPr>
              <w:jc w:val="center"/>
              <w:rPr>
                <w:rFonts w:ascii="Arial" w:hAnsi="Arial" w:cs="Arial"/>
                <w:sz w:val="20"/>
                <w:szCs w:val="20"/>
              </w:rPr>
            </w:pPr>
            <w:r w:rsidRPr="00827672">
              <w:rPr>
                <w:rFonts w:ascii="Arial" w:hAnsi="Arial" w:cs="Arial"/>
                <w:sz w:val="20"/>
                <w:szCs w:val="20"/>
              </w:rPr>
              <w:t>L</w:t>
            </w:r>
            <w:r w:rsidR="00BD2437" w:rsidRPr="00827672">
              <w:rPr>
                <w:rFonts w:ascii="Arial" w:hAnsi="Arial" w:cs="Arial"/>
                <w:sz w:val="20"/>
                <w:szCs w:val="20"/>
              </w:rPr>
              <w:t>D198</w:t>
            </w:r>
          </w:p>
        </w:tc>
        <w:tc>
          <w:tcPr>
            <w:tcW w:w="4856" w:type="dxa"/>
            <w:shd w:val="clear" w:color="auto" w:fill="auto"/>
            <w:noWrap/>
            <w:vAlign w:val="bottom"/>
          </w:tcPr>
          <w:p w:rsidR="00CD0999" w:rsidRPr="00827672" w:rsidRDefault="00C00678" w:rsidP="00C00678">
            <w:pPr>
              <w:rPr>
                <w:rFonts w:ascii="Arial" w:hAnsi="Arial" w:cs="Arial"/>
                <w:sz w:val="20"/>
                <w:szCs w:val="20"/>
              </w:rPr>
            </w:pPr>
            <w:r w:rsidRPr="00827672">
              <w:rPr>
                <w:rFonts w:ascii="Arial" w:hAnsi="Arial" w:cs="Arial"/>
                <w:sz w:val="20"/>
                <w:szCs w:val="20"/>
              </w:rPr>
              <w:t>LED MR-16:  7</w:t>
            </w:r>
            <w:r w:rsidR="00AA7C53" w:rsidRPr="00827672">
              <w:rPr>
                <w:rFonts w:ascii="Arial" w:hAnsi="Arial" w:cs="Arial"/>
                <w:sz w:val="20"/>
                <w:szCs w:val="20"/>
              </w:rPr>
              <w:t xml:space="preserve"> to </w:t>
            </w:r>
            <w:r w:rsidRPr="00827672">
              <w:rPr>
                <w:rFonts w:ascii="Arial" w:hAnsi="Arial" w:cs="Arial"/>
                <w:sz w:val="20"/>
                <w:szCs w:val="20"/>
              </w:rPr>
              <w:t>&lt;8</w:t>
            </w:r>
            <w:r w:rsidR="00AA7C53" w:rsidRPr="00827672">
              <w:rPr>
                <w:rFonts w:ascii="Arial" w:hAnsi="Arial" w:cs="Arial"/>
                <w:sz w:val="20"/>
                <w:szCs w:val="20"/>
              </w:rPr>
              <w:t xml:space="preserve"> Watts  </w:t>
            </w:r>
          </w:p>
        </w:tc>
      </w:tr>
      <w:tr w:rsidR="00CD3C5B" w:rsidRPr="00827672" w:rsidTr="00467092">
        <w:trPr>
          <w:trHeight w:val="157"/>
          <w:jc w:val="center"/>
        </w:trPr>
        <w:tc>
          <w:tcPr>
            <w:tcW w:w="1639" w:type="dxa"/>
            <w:shd w:val="clear" w:color="auto" w:fill="auto"/>
            <w:vAlign w:val="bottom"/>
          </w:tcPr>
          <w:p w:rsidR="00CD3C5B" w:rsidRPr="00827672" w:rsidRDefault="00CD3C5B" w:rsidP="00BD2437">
            <w:pPr>
              <w:jc w:val="center"/>
              <w:rPr>
                <w:rFonts w:ascii="Arial" w:hAnsi="Arial" w:cs="Arial"/>
                <w:sz w:val="20"/>
                <w:szCs w:val="20"/>
              </w:rPr>
            </w:pPr>
            <w:r w:rsidRPr="00827672">
              <w:rPr>
                <w:rFonts w:ascii="Arial" w:hAnsi="Arial" w:cs="Arial"/>
                <w:sz w:val="20"/>
                <w:szCs w:val="20"/>
              </w:rPr>
              <w:t>L</w:t>
            </w:r>
            <w:r w:rsidR="00BD2437" w:rsidRPr="00827672">
              <w:rPr>
                <w:rFonts w:ascii="Arial" w:hAnsi="Arial" w:cs="Arial"/>
                <w:sz w:val="20"/>
                <w:szCs w:val="20"/>
              </w:rPr>
              <w:t>D199</w:t>
            </w:r>
          </w:p>
        </w:tc>
        <w:tc>
          <w:tcPr>
            <w:tcW w:w="4856" w:type="dxa"/>
            <w:shd w:val="clear" w:color="auto" w:fill="auto"/>
            <w:noWrap/>
            <w:vAlign w:val="bottom"/>
          </w:tcPr>
          <w:p w:rsidR="00CD3C5B" w:rsidRPr="00827672" w:rsidRDefault="00C00678" w:rsidP="00CD0999">
            <w:pPr>
              <w:rPr>
                <w:rFonts w:ascii="Arial" w:hAnsi="Arial" w:cs="Arial"/>
                <w:sz w:val="20"/>
                <w:szCs w:val="20"/>
              </w:rPr>
            </w:pPr>
            <w:r w:rsidRPr="00827672">
              <w:rPr>
                <w:rFonts w:ascii="Arial" w:hAnsi="Arial" w:cs="Arial"/>
                <w:sz w:val="20"/>
                <w:szCs w:val="20"/>
              </w:rPr>
              <w:t>LED MR-16:  8 to &lt;9 Watts</w:t>
            </w:r>
          </w:p>
        </w:tc>
      </w:tr>
      <w:tr w:rsidR="00CD3C5B" w:rsidRPr="00827672" w:rsidTr="00467092">
        <w:trPr>
          <w:trHeight w:val="157"/>
          <w:jc w:val="center"/>
        </w:trPr>
        <w:tc>
          <w:tcPr>
            <w:tcW w:w="1639" w:type="dxa"/>
            <w:shd w:val="clear" w:color="auto" w:fill="auto"/>
            <w:vAlign w:val="bottom"/>
          </w:tcPr>
          <w:p w:rsidR="00CD3C5B" w:rsidRPr="00827672" w:rsidRDefault="00CD3C5B" w:rsidP="00BD2437">
            <w:pPr>
              <w:jc w:val="center"/>
              <w:rPr>
                <w:rFonts w:ascii="Arial" w:hAnsi="Arial" w:cs="Arial"/>
                <w:sz w:val="20"/>
                <w:szCs w:val="20"/>
              </w:rPr>
            </w:pPr>
            <w:r w:rsidRPr="00827672">
              <w:rPr>
                <w:rFonts w:ascii="Arial" w:hAnsi="Arial" w:cs="Arial"/>
                <w:sz w:val="20"/>
                <w:szCs w:val="20"/>
              </w:rPr>
              <w:t>L</w:t>
            </w:r>
            <w:r w:rsidR="00BD2437" w:rsidRPr="00827672">
              <w:rPr>
                <w:rFonts w:ascii="Arial" w:hAnsi="Arial" w:cs="Arial"/>
                <w:sz w:val="20"/>
                <w:szCs w:val="20"/>
              </w:rPr>
              <w:t>D200</w:t>
            </w:r>
          </w:p>
        </w:tc>
        <w:tc>
          <w:tcPr>
            <w:tcW w:w="4856" w:type="dxa"/>
            <w:shd w:val="clear" w:color="auto" w:fill="auto"/>
            <w:noWrap/>
            <w:vAlign w:val="bottom"/>
          </w:tcPr>
          <w:p w:rsidR="00CD3C5B" w:rsidRPr="00827672" w:rsidRDefault="00C00678" w:rsidP="00C00678">
            <w:pPr>
              <w:rPr>
                <w:rFonts w:ascii="Arial" w:hAnsi="Arial" w:cs="Arial"/>
                <w:sz w:val="20"/>
                <w:szCs w:val="20"/>
              </w:rPr>
            </w:pPr>
            <w:r w:rsidRPr="00827672">
              <w:rPr>
                <w:rFonts w:ascii="Arial" w:hAnsi="Arial" w:cs="Arial"/>
                <w:sz w:val="20"/>
                <w:szCs w:val="20"/>
              </w:rPr>
              <w:t>LED MR-16:  9 to &lt;10 Watts</w:t>
            </w:r>
          </w:p>
        </w:tc>
      </w:tr>
      <w:tr w:rsidR="00CD3C5B" w:rsidRPr="00827672" w:rsidTr="00467092">
        <w:trPr>
          <w:trHeight w:val="157"/>
          <w:jc w:val="center"/>
        </w:trPr>
        <w:tc>
          <w:tcPr>
            <w:tcW w:w="1639" w:type="dxa"/>
            <w:shd w:val="clear" w:color="auto" w:fill="auto"/>
            <w:vAlign w:val="bottom"/>
          </w:tcPr>
          <w:p w:rsidR="00CD3C5B" w:rsidRPr="00827672" w:rsidRDefault="00CD3C5B" w:rsidP="00BD2437">
            <w:pPr>
              <w:jc w:val="center"/>
              <w:rPr>
                <w:rFonts w:ascii="Arial" w:hAnsi="Arial" w:cs="Arial"/>
                <w:sz w:val="20"/>
                <w:szCs w:val="20"/>
              </w:rPr>
            </w:pPr>
            <w:r w:rsidRPr="00827672">
              <w:rPr>
                <w:rFonts w:ascii="Arial" w:hAnsi="Arial" w:cs="Arial"/>
                <w:sz w:val="20"/>
                <w:szCs w:val="20"/>
              </w:rPr>
              <w:t>L</w:t>
            </w:r>
            <w:r w:rsidR="00BD2437" w:rsidRPr="00827672">
              <w:rPr>
                <w:rFonts w:ascii="Arial" w:hAnsi="Arial" w:cs="Arial"/>
                <w:sz w:val="20"/>
                <w:szCs w:val="20"/>
              </w:rPr>
              <w:t>D201</w:t>
            </w:r>
          </w:p>
        </w:tc>
        <w:tc>
          <w:tcPr>
            <w:tcW w:w="4856" w:type="dxa"/>
            <w:shd w:val="clear" w:color="auto" w:fill="auto"/>
            <w:noWrap/>
            <w:vAlign w:val="bottom"/>
          </w:tcPr>
          <w:p w:rsidR="00CD3C5B" w:rsidRPr="00827672" w:rsidRDefault="00C00678" w:rsidP="00C00678">
            <w:pPr>
              <w:rPr>
                <w:rFonts w:ascii="Arial" w:hAnsi="Arial" w:cs="Arial"/>
                <w:sz w:val="20"/>
                <w:szCs w:val="20"/>
              </w:rPr>
            </w:pPr>
            <w:r w:rsidRPr="00827672">
              <w:rPr>
                <w:rFonts w:ascii="Arial" w:hAnsi="Arial" w:cs="Arial"/>
                <w:sz w:val="20"/>
                <w:szCs w:val="20"/>
              </w:rPr>
              <w:t>LED MR-16:  10 to &lt;11 Watts</w:t>
            </w:r>
          </w:p>
        </w:tc>
      </w:tr>
      <w:tr w:rsidR="00CD3C5B" w:rsidRPr="00827672" w:rsidTr="00467092">
        <w:trPr>
          <w:trHeight w:val="157"/>
          <w:jc w:val="center"/>
        </w:trPr>
        <w:tc>
          <w:tcPr>
            <w:tcW w:w="1639" w:type="dxa"/>
            <w:shd w:val="clear" w:color="auto" w:fill="auto"/>
            <w:vAlign w:val="bottom"/>
          </w:tcPr>
          <w:p w:rsidR="00CD3C5B" w:rsidRPr="00827672" w:rsidRDefault="00CD3C5B" w:rsidP="00BD2437">
            <w:pPr>
              <w:jc w:val="center"/>
              <w:rPr>
                <w:rFonts w:ascii="Arial" w:hAnsi="Arial" w:cs="Arial"/>
                <w:sz w:val="20"/>
                <w:szCs w:val="20"/>
              </w:rPr>
            </w:pPr>
            <w:r w:rsidRPr="00827672">
              <w:rPr>
                <w:rFonts w:ascii="Arial" w:hAnsi="Arial" w:cs="Arial"/>
                <w:sz w:val="20"/>
                <w:szCs w:val="20"/>
              </w:rPr>
              <w:t>L</w:t>
            </w:r>
            <w:r w:rsidR="00BD2437" w:rsidRPr="00827672">
              <w:rPr>
                <w:rFonts w:ascii="Arial" w:hAnsi="Arial" w:cs="Arial"/>
                <w:sz w:val="20"/>
                <w:szCs w:val="20"/>
              </w:rPr>
              <w:t>D202</w:t>
            </w:r>
          </w:p>
        </w:tc>
        <w:tc>
          <w:tcPr>
            <w:tcW w:w="4856" w:type="dxa"/>
            <w:shd w:val="clear" w:color="auto" w:fill="auto"/>
            <w:noWrap/>
            <w:vAlign w:val="bottom"/>
          </w:tcPr>
          <w:p w:rsidR="00CD3C5B" w:rsidRPr="00827672" w:rsidRDefault="00C00678" w:rsidP="00C00678">
            <w:pPr>
              <w:rPr>
                <w:rFonts w:ascii="Arial" w:hAnsi="Arial" w:cs="Arial"/>
                <w:sz w:val="20"/>
                <w:szCs w:val="20"/>
              </w:rPr>
            </w:pPr>
            <w:r w:rsidRPr="00827672">
              <w:rPr>
                <w:rFonts w:ascii="Arial" w:hAnsi="Arial" w:cs="Arial"/>
                <w:sz w:val="20"/>
                <w:szCs w:val="20"/>
              </w:rPr>
              <w:t>LED MR-16:  11 to &lt;12 Watts</w:t>
            </w:r>
          </w:p>
        </w:tc>
      </w:tr>
      <w:tr w:rsidR="00CD3C5B" w:rsidRPr="00827672" w:rsidTr="00467092">
        <w:trPr>
          <w:trHeight w:val="157"/>
          <w:jc w:val="center"/>
        </w:trPr>
        <w:tc>
          <w:tcPr>
            <w:tcW w:w="1639" w:type="dxa"/>
            <w:shd w:val="clear" w:color="auto" w:fill="auto"/>
            <w:vAlign w:val="bottom"/>
          </w:tcPr>
          <w:p w:rsidR="00CD3C5B" w:rsidRPr="00827672" w:rsidRDefault="00CD3C5B" w:rsidP="00BD2437">
            <w:pPr>
              <w:jc w:val="center"/>
              <w:rPr>
                <w:rFonts w:ascii="Arial" w:hAnsi="Arial" w:cs="Arial"/>
                <w:sz w:val="20"/>
                <w:szCs w:val="20"/>
              </w:rPr>
            </w:pPr>
            <w:r w:rsidRPr="00827672">
              <w:rPr>
                <w:rFonts w:ascii="Arial" w:hAnsi="Arial" w:cs="Arial"/>
                <w:sz w:val="20"/>
                <w:szCs w:val="20"/>
              </w:rPr>
              <w:t>L</w:t>
            </w:r>
            <w:r w:rsidR="00BD2437" w:rsidRPr="00827672">
              <w:rPr>
                <w:rFonts w:ascii="Arial" w:hAnsi="Arial" w:cs="Arial"/>
                <w:sz w:val="20"/>
                <w:szCs w:val="20"/>
              </w:rPr>
              <w:t>D203</w:t>
            </w:r>
          </w:p>
        </w:tc>
        <w:tc>
          <w:tcPr>
            <w:tcW w:w="4856" w:type="dxa"/>
            <w:shd w:val="clear" w:color="auto" w:fill="auto"/>
            <w:noWrap/>
            <w:vAlign w:val="bottom"/>
          </w:tcPr>
          <w:p w:rsidR="00CD3C5B" w:rsidRPr="00827672" w:rsidRDefault="00C00678" w:rsidP="00C00678">
            <w:pPr>
              <w:rPr>
                <w:rFonts w:ascii="Arial" w:hAnsi="Arial" w:cs="Arial"/>
                <w:sz w:val="20"/>
                <w:szCs w:val="20"/>
              </w:rPr>
            </w:pPr>
            <w:r w:rsidRPr="00827672">
              <w:rPr>
                <w:rFonts w:ascii="Arial" w:hAnsi="Arial" w:cs="Arial"/>
                <w:sz w:val="20"/>
                <w:szCs w:val="20"/>
              </w:rPr>
              <w:t>LED MR-16:  ≥12 Watts</w:t>
            </w:r>
          </w:p>
        </w:tc>
      </w:tr>
    </w:tbl>
    <w:p w:rsidR="008C5912" w:rsidRPr="00746B00" w:rsidRDefault="008C5912">
      <w:pPr>
        <w:rPr>
          <w:rFonts w:ascii="Arial" w:hAnsi="Arial" w:cs="Arial"/>
          <w:i/>
        </w:rPr>
      </w:pPr>
    </w:p>
    <w:p w:rsidR="008C5912" w:rsidRPr="00746B00" w:rsidRDefault="008C5912">
      <w:pPr>
        <w:rPr>
          <w:rFonts w:ascii="Arial" w:hAnsi="Arial" w:cs="Arial"/>
          <w:b/>
          <w:i/>
        </w:rPr>
      </w:pPr>
      <w:r w:rsidRPr="00746B00">
        <w:rPr>
          <w:rFonts w:ascii="Arial" w:hAnsi="Arial" w:cs="Arial"/>
          <w:b/>
          <w:i/>
        </w:rPr>
        <w:t>Program Restrictions and Guidelines</w:t>
      </w:r>
    </w:p>
    <w:p w:rsidR="00E24055" w:rsidRDefault="007E5CD9" w:rsidP="001A2AB1">
      <w:pPr>
        <w:rPr>
          <w:rFonts w:ascii="Arial" w:hAnsi="Arial" w:cs="Arial"/>
          <w:sz w:val="20"/>
          <w:szCs w:val="20"/>
        </w:rPr>
      </w:pPr>
      <w:r w:rsidRPr="007E5CD9">
        <w:rPr>
          <w:rFonts w:ascii="Arial" w:hAnsi="Arial" w:cs="Arial"/>
          <w:sz w:val="20"/>
          <w:szCs w:val="20"/>
        </w:rPr>
        <w:t xml:space="preserve">The delivery method is Upstream/Midstream Programs for commercial customers and the Upstream Lighting Program for residential customers. For Multifamily customers, this product is also available through the downstream program. </w:t>
      </w:r>
      <w:r w:rsidR="00F67C41">
        <w:rPr>
          <w:rFonts w:ascii="Arial" w:hAnsi="Arial" w:cs="Arial"/>
          <w:sz w:val="20"/>
          <w:szCs w:val="20"/>
        </w:rPr>
        <w:t xml:space="preserve"> </w:t>
      </w:r>
      <w:r w:rsidR="00F67C41" w:rsidRPr="00FD1735">
        <w:rPr>
          <w:rFonts w:ascii="Arial" w:hAnsi="Arial" w:cs="Arial"/>
          <w:sz w:val="20"/>
          <w:szCs w:val="20"/>
        </w:rPr>
        <w:t>Certain 3</w:t>
      </w:r>
      <w:r w:rsidR="00F67C41" w:rsidRPr="00FD1735">
        <w:rPr>
          <w:rFonts w:ascii="Arial" w:hAnsi="Arial" w:cs="Arial"/>
          <w:sz w:val="20"/>
          <w:szCs w:val="20"/>
          <w:vertAlign w:val="superscript"/>
        </w:rPr>
        <w:t>rd</w:t>
      </w:r>
      <w:r w:rsidR="00F67C41" w:rsidRPr="00FD1735">
        <w:rPr>
          <w:rFonts w:ascii="Arial" w:hAnsi="Arial" w:cs="Arial"/>
          <w:sz w:val="20"/>
          <w:szCs w:val="20"/>
        </w:rPr>
        <w:t xml:space="preserve"> party contractors may also be delivering these lamps </w:t>
      </w:r>
      <w:r w:rsidR="00E24055" w:rsidRPr="00FD1735">
        <w:rPr>
          <w:rFonts w:ascii="Arial" w:hAnsi="Arial" w:cs="Arial"/>
          <w:sz w:val="20"/>
          <w:szCs w:val="20"/>
        </w:rPr>
        <w:t>using Direct Install channels.</w:t>
      </w:r>
      <w:r w:rsidR="00E24055">
        <w:rPr>
          <w:rFonts w:ascii="Arial" w:hAnsi="Arial" w:cs="Arial"/>
          <w:sz w:val="20"/>
          <w:szCs w:val="20"/>
        </w:rPr>
        <w:t xml:space="preserve"> </w:t>
      </w:r>
    </w:p>
    <w:p w:rsidR="001A2AB1" w:rsidRDefault="001A2AB1" w:rsidP="001A2AB1">
      <w:pPr>
        <w:rPr>
          <w:rFonts w:ascii="Arial" w:hAnsi="Arial" w:cs="Arial"/>
          <w:sz w:val="20"/>
          <w:szCs w:val="20"/>
        </w:rPr>
      </w:pPr>
    </w:p>
    <w:p w:rsidR="007E5CD9" w:rsidRPr="001A2AB1" w:rsidRDefault="007E5CD9" w:rsidP="000C3030">
      <w:r w:rsidRPr="001A2AB1">
        <w:rPr>
          <w:rFonts w:ascii="Arial" w:hAnsi="Arial" w:cs="Arial"/>
          <w:sz w:val="20"/>
          <w:szCs w:val="20"/>
        </w:rPr>
        <w:t xml:space="preserve">In support of the transition to the California Energy Commission’s Voluntary California Quality Light-Emitting Diode (LED) Lamp Specification (CEC Spec), to qualify for a rebate in the program, the replacement LED lamps must fall into one of the categories shown in the table below. </w:t>
      </w:r>
      <w:r w:rsidRPr="005D402C">
        <w:rPr>
          <w:rFonts w:ascii="Arial" w:hAnsi="Arial" w:cs="Arial"/>
          <w:sz w:val="20"/>
          <w:szCs w:val="20"/>
        </w:rPr>
        <w:t>Only lamps that fully meet the CEC Spec will be supported in the Upstream Lighting Program after Dec 1, 2013.</w:t>
      </w:r>
    </w:p>
    <w:p w:rsidR="007E5CD9" w:rsidRPr="001A2AB1" w:rsidRDefault="007E5CD9" w:rsidP="000C3030"/>
    <w:p w:rsidR="00AC5CAE" w:rsidRPr="00646694" w:rsidRDefault="00AC5CAE" w:rsidP="00AC5CAE">
      <w:pPr>
        <w:pStyle w:val="Caption"/>
        <w:keepNext/>
        <w:jc w:val="center"/>
        <w:rPr>
          <w:rFonts w:ascii="Arial" w:hAnsi="Arial" w:cs="Arial"/>
        </w:rPr>
      </w:pPr>
      <w:bookmarkStart w:id="14" w:name="_Toc437439374"/>
      <w:r w:rsidRPr="001A2AB1">
        <w:rPr>
          <w:rFonts w:ascii="Arial" w:hAnsi="Arial" w:cs="Arial"/>
        </w:rPr>
        <w:t xml:space="preserve">Table </w:t>
      </w:r>
      <w:r w:rsidR="00467092" w:rsidRPr="001A2AB1">
        <w:rPr>
          <w:rFonts w:ascii="Arial" w:hAnsi="Arial" w:cs="Arial"/>
        </w:rPr>
        <w:fldChar w:fldCharType="begin"/>
      </w:r>
      <w:r w:rsidR="00467092" w:rsidRPr="001A2AB1">
        <w:rPr>
          <w:rFonts w:ascii="Arial" w:hAnsi="Arial" w:cs="Arial"/>
        </w:rPr>
        <w:instrText xml:space="preserve"> SEQ Table \* ARABIC </w:instrText>
      </w:r>
      <w:r w:rsidR="00467092" w:rsidRPr="001A2AB1">
        <w:rPr>
          <w:rFonts w:ascii="Arial" w:hAnsi="Arial" w:cs="Arial"/>
        </w:rPr>
        <w:fldChar w:fldCharType="separate"/>
      </w:r>
      <w:r w:rsidR="00E46FB9">
        <w:rPr>
          <w:rFonts w:ascii="Arial" w:hAnsi="Arial" w:cs="Arial"/>
          <w:noProof/>
        </w:rPr>
        <w:t>2</w:t>
      </w:r>
      <w:r w:rsidR="00467092" w:rsidRPr="001A2AB1">
        <w:rPr>
          <w:rFonts w:ascii="Arial" w:hAnsi="Arial" w:cs="Arial"/>
          <w:noProof/>
        </w:rPr>
        <w:fldChar w:fldCharType="end"/>
      </w:r>
      <w:r w:rsidR="00467092" w:rsidRPr="001A2AB1">
        <w:rPr>
          <w:rFonts w:ascii="Arial" w:hAnsi="Arial" w:cs="Arial"/>
        </w:rPr>
        <w:t xml:space="preserve"> CEC Voluntary California Quality LED Lamp Specification</w:t>
      </w:r>
      <w:bookmarkEnd w:id="14"/>
    </w:p>
    <w:tbl>
      <w:tblPr>
        <w:tblW w:w="9585" w:type="dxa"/>
        <w:jc w:val="center"/>
        <w:tblInd w:w="-3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0"/>
        <w:gridCol w:w="3555"/>
      </w:tblGrid>
      <w:tr w:rsidR="007E5CD9" w:rsidRPr="001A2AB1" w:rsidTr="001A2AB1">
        <w:trPr>
          <w:trHeight w:val="242"/>
          <w:jc w:val="center"/>
        </w:trPr>
        <w:tc>
          <w:tcPr>
            <w:tcW w:w="6030" w:type="dxa"/>
            <w:shd w:val="clear" w:color="auto" w:fill="D9D9D9" w:themeFill="background1" w:themeFillShade="D9"/>
            <w:vAlign w:val="bottom"/>
          </w:tcPr>
          <w:p w:rsidR="007E5CD9" w:rsidRPr="001A2AB1" w:rsidRDefault="007E5CD9" w:rsidP="00125183">
            <w:pPr>
              <w:jc w:val="center"/>
              <w:rPr>
                <w:rFonts w:ascii="Arial" w:hAnsi="Arial" w:cs="Arial"/>
                <w:b/>
                <w:sz w:val="20"/>
              </w:rPr>
            </w:pPr>
            <w:r w:rsidRPr="001A2AB1">
              <w:rPr>
                <w:rFonts w:ascii="Arial" w:hAnsi="Arial" w:cs="Arial"/>
                <w:b/>
                <w:sz w:val="20"/>
              </w:rPr>
              <w:t>Upstream</w:t>
            </w:r>
          </w:p>
        </w:tc>
        <w:tc>
          <w:tcPr>
            <w:tcW w:w="3555" w:type="dxa"/>
            <w:shd w:val="clear" w:color="auto" w:fill="D9D9D9" w:themeFill="background1" w:themeFillShade="D9"/>
            <w:vAlign w:val="bottom"/>
          </w:tcPr>
          <w:p w:rsidR="007E5CD9" w:rsidRPr="001A2AB1" w:rsidRDefault="007E5CD9" w:rsidP="00125183">
            <w:pPr>
              <w:jc w:val="center"/>
              <w:rPr>
                <w:rFonts w:ascii="Arial" w:hAnsi="Arial" w:cs="Arial"/>
                <w:b/>
                <w:sz w:val="20"/>
              </w:rPr>
            </w:pPr>
            <w:r w:rsidRPr="001A2AB1">
              <w:rPr>
                <w:rFonts w:ascii="Arial" w:hAnsi="Arial" w:cs="Arial"/>
                <w:b/>
                <w:sz w:val="20"/>
              </w:rPr>
              <w:t>Midstream / Downstream</w:t>
            </w:r>
          </w:p>
        </w:tc>
      </w:tr>
      <w:tr w:rsidR="007E5CD9" w:rsidRPr="00E12622" w:rsidTr="00125183">
        <w:trPr>
          <w:jc w:val="center"/>
        </w:trPr>
        <w:tc>
          <w:tcPr>
            <w:tcW w:w="6030" w:type="dxa"/>
            <w:shd w:val="clear" w:color="auto" w:fill="auto"/>
            <w:vAlign w:val="center"/>
          </w:tcPr>
          <w:p w:rsidR="007E5CD9" w:rsidRPr="007E5CD9" w:rsidRDefault="007E5CD9" w:rsidP="00125183">
            <w:pPr>
              <w:rPr>
                <w:rFonts w:ascii="Arial" w:hAnsi="Arial" w:cs="Arial"/>
                <w:sz w:val="20"/>
                <w:szCs w:val="20"/>
              </w:rPr>
            </w:pPr>
            <w:r w:rsidRPr="007E5CD9">
              <w:rPr>
                <w:rFonts w:ascii="Arial" w:hAnsi="Arial" w:cs="Arial"/>
                <w:sz w:val="20"/>
                <w:szCs w:val="20"/>
              </w:rPr>
              <w:t>Close to or meets full CEC Spec by having at least:</w:t>
            </w:r>
          </w:p>
          <w:p w:rsidR="007E5CD9" w:rsidRPr="007E5CD9" w:rsidRDefault="007E5CD9" w:rsidP="007E5CD9">
            <w:pPr>
              <w:numPr>
                <w:ilvl w:val="0"/>
                <w:numId w:val="20"/>
              </w:numPr>
              <w:rPr>
                <w:rFonts w:ascii="Arial" w:hAnsi="Arial" w:cs="Arial"/>
                <w:sz w:val="20"/>
                <w:szCs w:val="20"/>
              </w:rPr>
            </w:pPr>
            <w:r w:rsidRPr="007E5CD9">
              <w:rPr>
                <w:rFonts w:ascii="Arial" w:hAnsi="Arial" w:cs="Arial"/>
                <w:sz w:val="20"/>
                <w:szCs w:val="20"/>
              </w:rPr>
              <w:t>CA beam shape requirements</w:t>
            </w:r>
          </w:p>
          <w:p w:rsidR="007E5CD9" w:rsidRPr="007E5CD9" w:rsidRDefault="007E5CD9" w:rsidP="007E5CD9">
            <w:pPr>
              <w:numPr>
                <w:ilvl w:val="0"/>
                <w:numId w:val="20"/>
              </w:numPr>
              <w:rPr>
                <w:rFonts w:ascii="Arial" w:hAnsi="Arial" w:cs="Arial"/>
                <w:sz w:val="20"/>
                <w:szCs w:val="20"/>
              </w:rPr>
            </w:pPr>
            <w:r w:rsidRPr="007E5CD9">
              <w:rPr>
                <w:rFonts w:ascii="Arial" w:hAnsi="Arial" w:cs="Arial"/>
                <w:sz w:val="20"/>
                <w:szCs w:val="20"/>
              </w:rPr>
              <w:t>CCT of 2700K or 3000K</w:t>
            </w:r>
          </w:p>
          <w:p w:rsidR="007E5CD9" w:rsidRPr="007E5CD9" w:rsidRDefault="007E5CD9" w:rsidP="007E5CD9">
            <w:pPr>
              <w:numPr>
                <w:ilvl w:val="0"/>
                <w:numId w:val="20"/>
              </w:numPr>
              <w:rPr>
                <w:rFonts w:ascii="Arial" w:hAnsi="Arial" w:cs="Arial"/>
                <w:sz w:val="20"/>
                <w:szCs w:val="20"/>
              </w:rPr>
            </w:pPr>
            <w:r w:rsidRPr="007E5CD9">
              <w:rPr>
                <w:rFonts w:ascii="Arial" w:hAnsi="Arial" w:cs="Arial"/>
                <w:sz w:val="20"/>
                <w:szCs w:val="20"/>
              </w:rPr>
              <w:t>CRI&gt;=90</w:t>
            </w:r>
          </w:p>
          <w:p w:rsidR="007E5CD9" w:rsidRPr="007E5CD9" w:rsidRDefault="007E5CD9" w:rsidP="007E5CD9">
            <w:pPr>
              <w:numPr>
                <w:ilvl w:val="0"/>
                <w:numId w:val="20"/>
              </w:numPr>
              <w:rPr>
                <w:rFonts w:ascii="Arial" w:hAnsi="Arial" w:cs="Arial"/>
                <w:sz w:val="20"/>
                <w:szCs w:val="20"/>
              </w:rPr>
            </w:pPr>
            <w:r w:rsidRPr="007E5CD9">
              <w:rPr>
                <w:rFonts w:ascii="Arial" w:hAnsi="Arial" w:cs="Arial"/>
                <w:sz w:val="20"/>
                <w:szCs w:val="20"/>
              </w:rPr>
              <w:t>R9&gt;0 (“best in lamp class and channel”)*</w:t>
            </w:r>
          </w:p>
          <w:p w:rsidR="007E5CD9" w:rsidRPr="007E5CD9" w:rsidRDefault="007E5CD9" w:rsidP="007E5CD9">
            <w:pPr>
              <w:numPr>
                <w:ilvl w:val="0"/>
                <w:numId w:val="20"/>
              </w:numPr>
              <w:rPr>
                <w:rFonts w:ascii="Arial" w:hAnsi="Arial" w:cs="Arial"/>
                <w:sz w:val="20"/>
                <w:szCs w:val="20"/>
              </w:rPr>
            </w:pPr>
            <w:r w:rsidRPr="007E5CD9">
              <w:rPr>
                <w:rFonts w:ascii="Arial" w:hAnsi="Arial" w:cs="Arial"/>
                <w:sz w:val="20"/>
                <w:szCs w:val="20"/>
              </w:rPr>
              <w:t>Dimmable</w:t>
            </w:r>
          </w:p>
          <w:p w:rsidR="007E5CD9" w:rsidRPr="007E5CD9" w:rsidRDefault="007E5CD9" w:rsidP="007E5CD9">
            <w:pPr>
              <w:numPr>
                <w:ilvl w:val="0"/>
                <w:numId w:val="19"/>
              </w:numPr>
              <w:rPr>
                <w:rFonts w:ascii="Arial" w:hAnsi="Arial" w:cs="Arial"/>
                <w:sz w:val="20"/>
                <w:szCs w:val="20"/>
              </w:rPr>
            </w:pPr>
            <w:r w:rsidRPr="007E5CD9">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rsidR="007E5CD9" w:rsidRPr="007E5CD9" w:rsidRDefault="007E5CD9" w:rsidP="007E5CD9">
            <w:pPr>
              <w:numPr>
                <w:ilvl w:val="0"/>
                <w:numId w:val="19"/>
              </w:numPr>
              <w:rPr>
                <w:rFonts w:ascii="Arial" w:hAnsi="Arial" w:cs="Arial"/>
                <w:sz w:val="20"/>
                <w:szCs w:val="20"/>
              </w:rPr>
            </w:pPr>
            <w:r w:rsidRPr="007E5CD9">
              <w:rPr>
                <w:rFonts w:ascii="Arial" w:hAnsi="Arial" w:cs="Arial"/>
                <w:sz w:val="20"/>
                <w:szCs w:val="20"/>
              </w:rPr>
              <w:t>Must be listed on the QPL within 9 months of the applicable IOU's allocation begin/confirmation date.</w:t>
            </w:r>
          </w:p>
          <w:p w:rsidR="007E5CD9" w:rsidRPr="007E5CD9" w:rsidRDefault="007E5CD9" w:rsidP="007E5CD9">
            <w:pPr>
              <w:numPr>
                <w:ilvl w:val="0"/>
                <w:numId w:val="19"/>
              </w:numPr>
              <w:rPr>
                <w:rFonts w:ascii="Arial" w:hAnsi="Arial" w:cs="Arial"/>
                <w:sz w:val="20"/>
                <w:szCs w:val="20"/>
              </w:rPr>
            </w:pPr>
            <w:r w:rsidRPr="007E5CD9">
              <w:rPr>
                <w:rFonts w:ascii="Arial" w:hAnsi="Arial" w:cs="Arial"/>
                <w:sz w:val="20"/>
                <w:szCs w:val="20"/>
              </w:rPr>
              <w:t>Must be listed on the Department of Energy LED Lighting Facts Product List within 9 months of the applicable IOU's allocation begin/confirmation date.</w:t>
            </w:r>
          </w:p>
        </w:tc>
        <w:tc>
          <w:tcPr>
            <w:tcW w:w="3555" w:type="dxa"/>
            <w:shd w:val="clear" w:color="auto" w:fill="auto"/>
            <w:vAlign w:val="center"/>
          </w:tcPr>
          <w:p w:rsidR="007E5CD9" w:rsidRPr="007E5CD9" w:rsidRDefault="007E5CD9" w:rsidP="007E5CD9">
            <w:pPr>
              <w:numPr>
                <w:ilvl w:val="0"/>
                <w:numId w:val="19"/>
              </w:numPr>
              <w:rPr>
                <w:rFonts w:ascii="Arial" w:hAnsi="Arial" w:cs="Arial"/>
                <w:sz w:val="20"/>
                <w:szCs w:val="20"/>
              </w:rPr>
            </w:pPr>
            <w:r w:rsidRPr="007E5CD9">
              <w:rPr>
                <w:rFonts w:ascii="Arial" w:hAnsi="Arial" w:cs="Arial"/>
                <w:sz w:val="20"/>
                <w:szCs w:val="20"/>
              </w:rPr>
              <w:t>Must be on THE ENERGY STAR Qualified Products List.</w:t>
            </w:r>
          </w:p>
        </w:tc>
      </w:tr>
      <w:tr w:rsidR="007E5CD9" w:rsidRPr="00E12622" w:rsidTr="00125183">
        <w:trPr>
          <w:jc w:val="center"/>
        </w:trPr>
        <w:tc>
          <w:tcPr>
            <w:tcW w:w="6030" w:type="dxa"/>
            <w:shd w:val="clear" w:color="auto" w:fill="auto"/>
            <w:vAlign w:val="center"/>
          </w:tcPr>
          <w:p w:rsidR="007E5CD9" w:rsidRPr="007E5CD9" w:rsidRDefault="007E5CD9" w:rsidP="00125183">
            <w:pPr>
              <w:rPr>
                <w:rFonts w:ascii="Arial" w:hAnsi="Arial" w:cs="Arial"/>
                <w:sz w:val="20"/>
                <w:szCs w:val="20"/>
              </w:rPr>
            </w:pPr>
            <w:r w:rsidRPr="007E5CD9">
              <w:rPr>
                <w:rFonts w:ascii="Arial" w:hAnsi="Arial" w:cs="Arial"/>
                <w:sz w:val="20"/>
                <w:szCs w:val="20"/>
              </w:rPr>
              <w:t>Meets ENERGY STAR Plus lamp specifications, plus at least:</w:t>
            </w:r>
          </w:p>
          <w:p w:rsidR="007E5CD9" w:rsidRPr="007E5CD9" w:rsidRDefault="007E5CD9" w:rsidP="007E5CD9">
            <w:pPr>
              <w:pStyle w:val="ListParagraph"/>
              <w:numPr>
                <w:ilvl w:val="0"/>
                <w:numId w:val="18"/>
              </w:numPr>
              <w:rPr>
                <w:rFonts w:ascii="Arial" w:hAnsi="Arial" w:cs="Arial"/>
                <w:sz w:val="20"/>
                <w:szCs w:val="20"/>
              </w:rPr>
            </w:pPr>
            <w:r w:rsidRPr="007E5CD9">
              <w:rPr>
                <w:rFonts w:ascii="Arial" w:hAnsi="Arial" w:cs="Arial"/>
                <w:sz w:val="20"/>
                <w:szCs w:val="20"/>
              </w:rPr>
              <w:t>CA beam shape requirements</w:t>
            </w:r>
          </w:p>
          <w:p w:rsidR="007E5CD9" w:rsidRPr="007E5CD9" w:rsidRDefault="007E5CD9" w:rsidP="007E5CD9">
            <w:pPr>
              <w:pStyle w:val="ListParagraph"/>
              <w:numPr>
                <w:ilvl w:val="0"/>
                <w:numId w:val="18"/>
              </w:numPr>
              <w:rPr>
                <w:rFonts w:ascii="Arial" w:hAnsi="Arial" w:cs="Arial"/>
                <w:sz w:val="20"/>
                <w:szCs w:val="20"/>
              </w:rPr>
            </w:pPr>
            <w:r w:rsidRPr="007E5CD9">
              <w:rPr>
                <w:rFonts w:ascii="Arial" w:hAnsi="Arial" w:cs="Arial"/>
                <w:sz w:val="20"/>
                <w:szCs w:val="20"/>
              </w:rPr>
              <w:t>CCT of 2700K or 3000K</w:t>
            </w:r>
          </w:p>
          <w:p w:rsidR="007E5CD9" w:rsidRPr="007E5CD9" w:rsidRDefault="007E5CD9" w:rsidP="007E5CD9">
            <w:pPr>
              <w:pStyle w:val="ListParagraph"/>
              <w:numPr>
                <w:ilvl w:val="0"/>
                <w:numId w:val="18"/>
              </w:numPr>
              <w:rPr>
                <w:rFonts w:ascii="Arial" w:hAnsi="Arial" w:cs="Arial"/>
                <w:sz w:val="20"/>
                <w:szCs w:val="20"/>
              </w:rPr>
            </w:pPr>
            <w:r w:rsidRPr="007E5CD9">
              <w:rPr>
                <w:rFonts w:ascii="Arial" w:hAnsi="Arial" w:cs="Arial"/>
                <w:sz w:val="20"/>
                <w:szCs w:val="20"/>
              </w:rPr>
              <w:lastRenderedPageBreak/>
              <w:t>CRI&gt;=80 (“best in lamp class and channel”)</w:t>
            </w:r>
          </w:p>
          <w:p w:rsidR="007E5CD9" w:rsidRPr="007E5CD9" w:rsidRDefault="007E5CD9" w:rsidP="007E5CD9">
            <w:pPr>
              <w:pStyle w:val="ListParagraph"/>
              <w:numPr>
                <w:ilvl w:val="0"/>
                <w:numId w:val="18"/>
              </w:numPr>
              <w:rPr>
                <w:rFonts w:ascii="Arial" w:hAnsi="Arial" w:cs="Arial"/>
                <w:sz w:val="20"/>
                <w:szCs w:val="20"/>
              </w:rPr>
            </w:pPr>
            <w:r w:rsidRPr="007E5CD9">
              <w:rPr>
                <w:rFonts w:ascii="Arial" w:hAnsi="Arial" w:cs="Arial"/>
                <w:sz w:val="20"/>
                <w:szCs w:val="20"/>
              </w:rPr>
              <w:t>R9&gt;0 (“best in lamp class and channel”)</w:t>
            </w:r>
          </w:p>
          <w:p w:rsidR="007E5CD9" w:rsidRPr="007E5CD9" w:rsidRDefault="007E5CD9" w:rsidP="007E5CD9">
            <w:pPr>
              <w:pStyle w:val="ListParagraph"/>
              <w:numPr>
                <w:ilvl w:val="0"/>
                <w:numId w:val="18"/>
              </w:numPr>
              <w:rPr>
                <w:rFonts w:ascii="Arial" w:hAnsi="Arial" w:cs="Arial"/>
                <w:sz w:val="20"/>
                <w:szCs w:val="20"/>
              </w:rPr>
            </w:pPr>
            <w:r w:rsidRPr="007E5CD9">
              <w:rPr>
                <w:rFonts w:ascii="Arial" w:hAnsi="Arial" w:cs="Arial"/>
                <w:sz w:val="20"/>
                <w:szCs w:val="20"/>
              </w:rPr>
              <w:t>Dimmable</w:t>
            </w:r>
          </w:p>
          <w:p w:rsidR="007E5CD9" w:rsidRPr="007E5CD9" w:rsidRDefault="007E5CD9" w:rsidP="007E5CD9">
            <w:pPr>
              <w:numPr>
                <w:ilvl w:val="0"/>
                <w:numId w:val="18"/>
              </w:numPr>
              <w:rPr>
                <w:rFonts w:ascii="Arial" w:hAnsi="Arial" w:cs="Arial"/>
                <w:sz w:val="20"/>
                <w:szCs w:val="20"/>
              </w:rPr>
            </w:pPr>
            <w:r w:rsidRPr="007E5CD9">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rsidR="007E5CD9" w:rsidRPr="007E5CD9" w:rsidRDefault="007E5CD9" w:rsidP="007E5CD9">
            <w:pPr>
              <w:pStyle w:val="ListParagraph"/>
              <w:numPr>
                <w:ilvl w:val="0"/>
                <w:numId w:val="18"/>
              </w:numPr>
              <w:rPr>
                <w:rFonts w:ascii="Arial" w:hAnsi="Arial" w:cs="Arial"/>
                <w:sz w:val="20"/>
                <w:szCs w:val="20"/>
              </w:rPr>
            </w:pPr>
            <w:r w:rsidRPr="007E5CD9">
              <w:rPr>
                <w:rFonts w:ascii="Arial" w:hAnsi="Arial" w:cs="Arial"/>
                <w:sz w:val="20"/>
                <w:szCs w:val="20"/>
              </w:rPr>
              <w:t>Must be listed on the QPL within 9 months of the applicable IOU's allocation begin/confirmation date.</w:t>
            </w:r>
          </w:p>
          <w:p w:rsidR="007E5CD9" w:rsidRPr="007E5CD9" w:rsidRDefault="007E5CD9" w:rsidP="007E5CD9">
            <w:pPr>
              <w:pStyle w:val="ListParagraph"/>
              <w:numPr>
                <w:ilvl w:val="0"/>
                <w:numId w:val="18"/>
              </w:numPr>
              <w:rPr>
                <w:rFonts w:ascii="Arial" w:hAnsi="Arial" w:cs="Arial"/>
                <w:sz w:val="20"/>
                <w:szCs w:val="20"/>
              </w:rPr>
            </w:pPr>
            <w:r w:rsidRPr="007E5CD9">
              <w:rPr>
                <w:rFonts w:ascii="Arial" w:hAnsi="Arial" w:cs="Arial"/>
                <w:sz w:val="20"/>
                <w:szCs w:val="20"/>
              </w:rPr>
              <w:t>Must be listed on the Department of Energy LED Lighting Facts Product List within 9 months of the applicable IOU's allocation begin/confirmation date.</w:t>
            </w:r>
          </w:p>
        </w:tc>
        <w:tc>
          <w:tcPr>
            <w:tcW w:w="3555" w:type="dxa"/>
            <w:shd w:val="clear" w:color="auto" w:fill="auto"/>
            <w:vAlign w:val="center"/>
          </w:tcPr>
          <w:p w:rsidR="007E5CD9" w:rsidRPr="00511489" w:rsidRDefault="007E5CD9" w:rsidP="00125183"/>
        </w:tc>
      </w:tr>
    </w:tbl>
    <w:p w:rsidR="007E5CD9" w:rsidRPr="002F7BBC" w:rsidRDefault="002F7BBC" w:rsidP="000C3030">
      <w:pPr>
        <w:rPr>
          <w:rFonts w:ascii="Arial" w:hAnsi="Arial" w:cs="Arial"/>
          <w:sz w:val="20"/>
          <w:szCs w:val="20"/>
        </w:rPr>
      </w:pPr>
      <w:r w:rsidRPr="002F7BBC">
        <w:rPr>
          <w:rFonts w:ascii="Arial" w:hAnsi="Arial" w:cs="Arial"/>
          <w:sz w:val="20"/>
          <w:szCs w:val="20"/>
        </w:rPr>
        <w:lastRenderedPageBreak/>
        <w:t>*Best in lamp class and channel - Utility managers will choose the products that are “best in class”. What represents “best in class” will change depending on the specific product and channel.  Thus, categories with a greater number of high-CRI products available (i.e. PARs and retrofit kits) will be held to a higher standard than other categories with fewer options (i.e. A-Lamps and BRs).  Furthermore, channels with more choices of energy efficient lighting (i.e. large home improvement stores) will be held to a higher standard than other categories with fewer options (i.e. mom and pop hardware stores)</w:t>
      </w:r>
      <w:r w:rsidR="00CE3891">
        <w:rPr>
          <w:rFonts w:ascii="Arial" w:hAnsi="Arial" w:cs="Arial"/>
          <w:sz w:val="20"/>
          <w:szCs w:val="20"/>
        </w:rPr>
        <w:t>.</w:t>
      </w:r>
    </w:p>
    <w:p w:rsidR="00B95C13" w:rsidRPr="00746B00" w:rsidRDefault="00B95C13">
      <w:pPr>
        <w:ind w:left="720"/>
        <w:rPr>
          <w:rFonts w:ascii="Arial" w:hAnsi="Arial" w:cs="Arial"/>
          <w:b/>
          <w:i/>
          <w:sz w:val="20"/>
          <w:szCs w:val="20"/>
        </w:rPr>
      </w:pPr>
    </w:p>
    <w:p w:rsidR="008C5912" w:rsidRPr="00746B00" w:rsidRDefault="008C5912" w:rsidP="00095645">
      <w:pPr>
        <w:rPr>
          <w:rFonts w:ascii="Arial" w:hAnsi="Arial" w:cs="Arial"/>
          <w:b/>
          <w:i/>
          <w:sz w:val="20"/>
          <w:szCs w:val="20"/>
        </w:rPr>
      </w:pPr>
      <w:r w:rsidRPr="00746B00">
        <w:rPr>
          <w:rFonts w:ascii="Arial" w:hAnsi="Arial" w:cs="Arial"/>
          <w:b/>
          <w:i/>
          <w:sz w:val="20"/>
          <w:szCs w:val="20"/>
        </w:rPr>
        <w:t>Terms and Conditions</w:t>
      </w:r>
    </w:p>
    <w:p w:rsidR="008C5912" w:rsidRPr="00827672" w:rsidRDefault="008C5912" w:rsidP="003C528A">
      <w:pPr>
        <w:rPr>
          <w:rFonts w:ascii="Arial" w:hAnsi="Arial" w:cs="Arial"/>
          <w:sz w:val="20"/>
          <w:szCs w:val="20"/>
        </w:rPr>
      </w:pPr>
      <w:r w:rsidRPr="00827672">
        <w:rPr>
          <w:rFonts w:ascii="Arial" w:hAnsi="Arial" w:cs="Arial"/>
          <w:sz w:val="20"/>
          <w:szCs w:val="20"/>
        </w:rPr>
        <w:t xml:space="preserve">The customer must be a residential or commercial PG&amp;E electric customer.  </w:t>
      </w:r>
    </w:p>
    <w:p w:rsidR="008C5912" w:rsidRPr="00746B00" w:rsidRDefault="008C5912" w:rsidP="003C528A">
      <w:pPr>
        <w:ind w:left="720"/>
        <w:rPr>
          <w:rFonts w:ascii="Arial" w:hAnsi="Arial" w:cs="Arial"/>
          <w:b/>
          <w:i/>
          <w:sz w:val="20"/>
          <w:szCs w:val="20"/>
        </w:rPr>
      </w:pPr>
    </w:p>
    <w:p w:rsidR="008C5912" w:rsidRPr="00746B00" w:rsidRDefault="008C5912" w:rsidP="003C528A">
      <w:pPr>
        <w:rPr>
          <w:rFonts w:ascii="Arial" w:hAnsi="Arial" w:cs="Arial"/>
          <w:b/>
          <w:i/>
          <w:sz w:val="20"/>
          <w:szCs w:val="20"/>
        </w:rPr>
      </w:pPr>
      <w:r w:rsidRPr="00746B00">
        <w:rPr>
          <w:rFonts w:ascii="Arial" w:hAnsi="Arial" w:cs="Arial"/>
          <w:b/>
          <w:i/>
          <w:sz w:val="20"/>
          <w:szCs w:val="20"/>
        </w:rPr>
        <w:t>Market Applicability</w:t>
      </w:r>
    </w:p>
    <w:p w:rsidR="001A2AB1" w:rsidRDefault="00F15452" w:rsidP="001A2AB1">
      <w:pPr>
        <w:rPr>
          <w:rFonts w:ascii="Arial" w:hAnsi="Arial" w:cs="Arial"/>
          <w:sz w:val="20"/>
          <w:szCs w:val="20"/>
        </w:rPr>
      </w:pPr>
      <w:r w:rsidRPr="00827672">
        <w:rPr>
          <w:rFonts w:ascii="Arial" w:hAnsi="Arial" w:cs="Arial"/>
          <w:sz w:val="20"/>
          <w:szCs w:val="20"/>
        </w:rPr>
        <w:t>Single and multi-family installations are eligible.</w:t>
      </w:r>
      <w:r>
        <w:rPr>
          <w:rFonts w:ascii="Arial" w:hAnsi="Arial" w:cs="Arial"/>
          <w:sz w:val="20"/>
          <w:szCs w:val="20"/>
        </w:rPr>
        <w:t xml:space="preserve">  </w:t>
      </w:r>
      <w:r w:rsidR="00F1345C" w:rsidRPr="00827672">
        <w:rPr>
          <w:rFonts w:ascii="Arial" w:hAnsi="Arial" w:cs="Arial"/>
          <w:sz w:val="20"/>
          <w:szCs w:val="20"/>
        </w:rPr>
        <w:t>MR-16</w:t>
      </w:r>
      <w:r w:rsidR="008C5912" w:rsidRPr="00827672">
        <w:rPr>
          <w:rFonts w:ascii="Arial" w:hAnsi="Arial" w:cs="Arial"/>
          <w:sz w:val="20"/>
          <w:szCs w:val="20"/>
        </w:rPr>
        <w:t xml:space="preserve"> lamps are primarily used in the retail market sector; however, this measure applies </w:t>
      </w:r>
      <w:r w:rsidR="000C123A" w:rsidRPr="00827672">
        <w:rPr>
          <w:rFonts w:ascii="Arial" w:hAnsi="Arial" w:cs="Arial"/>
          <w:sz w:val="20"/>
          <w:szCs w:val="20"/>
        </w:rPr>
        <w:t>to all commercial buildings</w:t>
      </w:r>
      <w:r w:rsidR="001A2AB1">
        <w:rPr>
          <w:rFonts w:ascii="Arial" w:hAnsi="Arial" w:cs="Arial"/>
          <w:sz w:val="20"/>
          <w:szCs w:val="20"/>
        </w:rPr>
        <w:t xml:space="preserve"> and to the r</w:t>
      </w:r>
      <w:r w:rsidR="000C123A" w:rsidRPr="00827672">
        <w:rPr>
          <w:rFonts w:ascii="Arial" w:hAnsi="Arial" w:cs="Arial"/>
          <w:sz w:val="20"/>
          <w:szCs w:val="20"/>
        </w:rPr>
        <w:t xml:space="preserve">esidential market </w:t>
      </w:r>
      <w:r w:rsidR="008C5912" w:rsidRPr="00827672">
        <w:rPr>
          <w:rFonts w:ascii="Arial" w:hAnsi="Arial" w:cs="Arial"/>
          <w:sz w:val="20"/>
          <w:szCs w:val="20"/>
        </w:rPr>
        <w:t>as well.</w:t>
      </w:r>
      <w:r w:rsidR="001A2AB1">
        <w:rPr>
          <w:rFonts w:ascii="Arial" w:hAnsi="Arial" w:cs="Arial"/>
          <w:sz w:val="20"/>
          <w:szCs w:val="20"/>
        </w:rPr>
        <w:t xml:space="preserve"> </w:t>
      </w:r>
    </w:p>
    <w:p w:rsidR="001A2AB1" w:rsidRDefault="001A2AB1" w:rsidP="001A2AB1">
      <w:pPr>
        <w:rPr>
          <w:rFonts w:ascii="Arial" w:hAnsi="Arial" w:cs="Arial"/>
          <w:sz w:val="20"/>
          <w:szCs w:val="20"/>
        </w:rPr>
      </w:pPr>
    </w:p>
    <w:p w:rsidR="001A2AB1" w:rsidRDefault="001A2AB1" w:rsidP="001A2AB1">
      <w:pPr>
        <w:rPr>
          <w:rFonts w:ascii="Arial" w:hAnsi="Arial" w:cs="Arial"/>
          <w:sz w:val="20"/>
          <w:szCs w:val="20"/>
        </w:rPr>
      </w:pPr>
      <w:r>
        <w:rPr>
          <w:rFonts w:ascii="Arial" w:hAnsi="Arial" w:cs="Arial"/>
          <w:sz w:val="20"/>
          <w:szCs w:val="20"/>
        </w:rPr>
        <w:t xml:space="preserve">Please refer to the table below for applicable delivery types, building types, and application types: </w:t>
      </w:r>
    </w:p>
    <w:p w:rsidR="001A2AB1" w:rsidRPr="00E24055" w:rsidRDefault="001A2AB1" w:rsidP="001A2AB1">
      <w:pPr>
        <w:rPr>
          <w:rFonts w:ascii="Arial" w:hAnsi="Arial" w:cs="Arial"/>
          <w:sz w:val="20"/>
          <w:szCs w:val="20"/>
        </w:rPr>
      </w:pPr>
    </w:p>
    <w:p w:rsidR="001A2AB1" w:rsidRDefault="001A2AB1" w:rsidP="001A2AB1">
      <w:pPr>
        <w:pStyle w:val="Caption"/>
        <w:jc w:val="center"/>
        <w:rPr>
          <w:rFonts w:ascii="Arial" w:hAnsi="Arial" w:cs="Arial"/>
        </w:rPr>
      </w:pPr>
      <w:bookmarkStart w:id="15" w:name="_Toc437439375"/>
      <w:r w:rsidRPr="00E24055">
        <w:rPr>
          <w:rFonts w:ascii="Arial" w:hAnsi="Arial" w:cs="Arial"/>
        </w:rPr>
        <w:t xml:space="preserve">Table </w:t>
      </w:r>
      <w:r w:rsidRPr="00E24055">
        <w:rPr>
          <w:rFonts w:ascii="Arial" w:hAnsi="Arial" w:cs="Arial"/>
        </w:rPr>
        <w:fldChar w:fldCharType="begin"/>
      </w:r>
      <w:r w:rsidRPr="00E24055">
        <w:rPr>
          <w:rFonts w:ascii="Arial" w:hAnsi="Arial" w:cs="Arial"/>
        </w:rPr>
        <w:instrText xml:space="preserve"> SEQ Table \* ARABIC </w:instrText>
      </w:r>
      <w:r w:rsidRPr="00E24055">
        <w:rPr>
          <w:rFonts w:ascii="Arial" w:hAnsi="Arial" w:cs="Arial"/>
        </w:rPr>
        <w:fldChar w:fldCharType="separate"/>
      </w:r>
      <w:r w:rsidR="00E46FB9">
        <w:rPr>
          <w:rFonts w:ascii="Arial" w:hAnsi="Arial" w:cs="Arial"/>
          <w:noProof/>
        </w:rPr>
        <w:t>3</w:t>
      </w:r>
      <w:r w:rsidRPr="00E24055">
        <w:rPr>
          <w:rFonts w:ascii="Arial" w:hAnsi="Arial" w:cs="Arial"/>
        </w:rPr>
        <w:fldChar w:fldCharType="end"/>
      </w:r>
      <w:r>
        <w:rPr>
          <w:rFonts w:ascii="Arial" w:hAnsi="Arial" w:cs="Arial"/>
        </w:rPr>
        <w:t xml:space="preserve"> Delivery Method and Applicable Building Types</w:t>
      </w:r>
      <w:bookmarkEnd w:id="15"/>
    </w:p>
    <w:tbl>
      <w:tblPr>
        <w:tblStyle w:val="TableGrid"/>
        <w:tblW w:w="0" w:type="auto"/>
        <w:jc w:val="center"/>
        <w:tblLook w:val="04A0" w:firstRow="1" w:lastRow="0" w:firstColumn="1" w:lastColumn="0" w:noHBand="0" w:noVBand="1"/>
      </w:tblPr>
      <w:tblGrid>
        <w:gridCol w:w="1998"/>
        <w:gridCol w:w="5400"/>
        <w:gridCol w:w="2178"/>
      </w:tblGrid>
      <w:tr w:rsidR="001A2AB1" w:rsidRPr="00E24055" w:rsidTr="001A2AB1">
        <w:trPr>
          <w:jc w:val="center"/>
        </w:trPr>
        <w:tc>
          <w:tcPr>
            <w:tcW w:w="1998" w:type="dxa"/>
            <w:shd w:val="clear" w:color="auto" w:fill="D9D9D9" w:themeFill="background1" w:themeFillShade="D9"/>
            <w:vAlign w:val="center"/>
          </w:tcPr>
          <w:p w:rsidR="001A2AB1" w:rsidRPr="00E24055" w:rsidRDefault="001A2AB1" w:rsidP="001A2AB1">
            <w:pPr>
              <w:rPr>
                <w:rFonts w:ascii="Arial" w:hAnsi="Arial" w:cs="Arial"/>
                <w:b/>
                <w:sz w:val="20"/>
                <w:szCs w:val="20"/>
              </w:rPr>
            </w:pPr>
            <w:r w:rsidRPr="00E24055">
              <w:rPr>
                <w:rFonts w:ascii="Arial" w:hAnsi="Arial" w:cs="Arial"/>
                <w:b/>
                <w:sz w:val="20"/>
                <w:szCs w:val="20"/>
              </w:rPr>
              <w:t>Delivery Type</w:t>
            </w:r>
          </w:p>
        </w:tc>
        <w:tc>
          <w:tcPr>
            <w:tcW w:w="5400" w:type="dxa"/>
            <w:shd w:val="clear" w:color="auto" w:fill="D9D9D9" w:themeFill="background1" w:themeFillShade="D9"/>
            <w:vAlign w:val="center"/>
          </w:tcPr>
          <w:p w:rsidR="001A2AB1" w:rsidRPr="00E24055" w:rsidRDefault="001A2AB1" w:rsidP="001A2AB1">
            <w:pPr>
              <w:rPr>
                <w:rFonts w:ascii="Arial" w:hAnsi="Arial" w:cs="Arial"/>
                <w:b/>
                <w:sz w:val="20"/>
                <w:szCs w:val="20"/>
              </w:rPr>
            </w:pPr>
            <w:r w:rsidRPr="00E24055">
              <w:rPr>
                <w:rFonts w:ascii="Arial" w:hAnsi="Arial" w:cs="Arial"/>
                <w:b/>
                <w:sz w:val="20"/>
                <w:szCs w:val="20"/>
              </w:rPr>
              <w:t>Applicable Building Types</w:t>
            </w:r>
          </w:p>
        </w:tc>
        <w:tc>
          <w:tcPr>
            <w:tcW w:w="2178" w:type="dxa"/>
            <w:shd w:val="clear" w:color="auto" w:fill="D9D9D9" w:themeFill="background1" w:themeFillShade="D9"/>
            <w:vAlign w:val="center"/>
          </w:tcPr>
          <w:p w:rsidR="001A2AB1" w:rsidRPr="00E24055" w:rsidRDefault="001A2AB1" w:rsidP="001A2AB1">
            <w:pPr>
              <w:rPr>
                <w:rFonts w:ascii="Arial" w:hAnsi="Arial" w:cs="Arial"/>
                <w:b/>
                <w:sz w:val="20"/>
                <w:szCs w:val="20"/>
              </w:rPr>
            </w:pPr>
            <w:r>
              <w:rPr>
                <w:rFonts w:ascii="Arial" w:hAnsi="Arial" w:cs="Arial"/>
                <w:b/>
                <w:sz w:val="20"/>
                <w:szCs w:val="20"/>
              </w:rPr>
              <w:t>Application Type</w:t>
            </w:r>
          </w:p>
        </w:tc>
      </w:tr>
      <w:tr w:rsidR="001A2AB1" w:rsidTr="001A2AB1">
        <w:trPr>
          <w:jc w:val="center"/>
        </w:trPr>
        <w:tc>
          <w:tcPr>
            <w:tcW w:w="1998" w:type="dxa"/>
            <w:vAlign w:val="center"/>
          </w:tcPr>
          <w:p w:rsidR="001A2AB1" w:rsidRDefault="001A2AB1" w:rsidP="001A2AB1">
            <w:pPr>
              <w:rPr>
                <w:rFonts w:ascii="Arial" w:hAnsi="Arial" w:cs="Arial"/>
                <w:sz w:val="20"/>
                <w:szCs w:val="20"/>
              </w:rPr>
            </w:pPr>
            <w:r>
              <w:rPr>
                <w:rFonts w:ascii="Arial" w:hAnsi="Arial" w:cs="Arial"/>
                <w:sz w:val="20"/>
                <w:szCs w:val="20"/>
              </w:rPr>
              <w:t>Upstream</w:t>
            </w:r>
          </w:p>
        </w:tc>
        <w:tc>
          <w:tcPr>
            <w:tcW w:w="5400" w:type="dxa"/>
            <w:vAlign w:val="center"/>
          </w:tcPr>
          <w:p w:rsidR="001A2AB1" w:rsidRDefault="00A4224D" w:rsidP="00A4224D">
            <w:pPr>
              <w:rPr>
                <w:rFonts w:ascii="Arial" w:hAnsi="Arial" w:cs="Arial"/>
                <w:sz w:val="20"/>
                <w:szCs w:val="20"/>
              </w:rPr>
            </w:pPr>
            <w:r>
              <w:rPr>
                <w:rFonts w:ascii="Arial" w:hAnsi="Arial" w:cs="Arial"/>
                <w:sz w:val="20"/>
                <w:szCs w:val="20"/>
              </w:rPr>
              <w:t>“Com” &amp; “Res</w:t>
            </w:r>
            <w:r w:rsidR="001A2AB1">
              <w:rPr>
                <w:rFonts w:ascii="Arial" w:hAnsi="Arial" w:cs="Arial"/>
                <w:sz w:val="20"/>
                <w:szCs w:val="20"/>
              </w:rPr>
              <w:t xml:space="preserve">” </w:t>
            </w:r>
          </w:p>
        </w:tc>
        <w:tc>
          <w:tcPr>
            <w:tcW w:w="2178" w:type="dxa"/>
            <w:vAlign w:val="center"/>
          </w:tcPr>
          <w:p w:rsidR="001A2AB1" w:rsidRDefault="001A2AB1" w:rsidP="001A2AB1">
            <w:pPr>
              <w:rPr>
                <w:rFonts w:ascii="Arial" w:hAnsi="Arial" w:cs="Arial"/>
                <w:sz w:val="20"/>
                <w:szCs w:val="20"/>
              </w:rPr>
            </w:pPr>
            <w:r>
              <w:rPr>
                <w:rFonts w:ascii="Arial" w:hAnsi="Arial" w:cs="Arial"/>
                <w:sz w:val="20"/>
                <w:szCs w:val="20"/>
              </w:rPr>
              <w:t>ROB</w:t>
            </w:r>
          </w:p>
        </w:tc>
      </w:tr>
      <w:tr w:rsidR="001A2AB1" w:rsidTr="001A2AB1">
        <w:trPr>
          <w:jc w:val="center"/>
        </w:trPr>
        <w:tc>
          <w:tcPr>
            <w:tcW w:w="1998" w:type="dxa"/>
            <w:vAlign w:val="center"/>
          </w:tcPr>
          <w:p w:rsidR="001A2AB1" w:rsidRDefault="001A2AB1" w:rsidP="001A2AB1">
            <w:pPr>
              <w:rPr>
                <w:rFonts w:ascii="Arial" w:hAnsi="Arial" w:cs="Arial"/>
                <w:sz w:val="20"/>
                <w:szCs w:val="20"/>
              </w:rPr>
            </w:pPr>
            <w:r>
              <w:rPr>
                <w:rFonts w:ascii="Arial" w:hAnsi="Arial" w:cs="Arial"/>
                <w:sz w:val="20"/>
                <w:szCs w:val="20"/>
              </w:rPr>
              <w:t>Downstream</w:t>
            </w:r>
          </w:p>
        </w:tc>
        <w:tc>
          <w:tcPr>
            <w:tcW w:w="5400" w:type="dxa"/>
            <w:vAlign w:val="center"/>
          </w:tcPr>
          <w:p w:rsidR="001A2AB1" w:rsidRDefault="001D5EEB" w:rsidP="001A2AB1">
            <w:pPr>
              <w:rPr>
                <w:rFonts w:ascii="Arial" w:hAnsi="Arial" w:cs="Arial"/>
                <w:sz w:val="20"/>
                <w:szCs w:val="20"/>
              </w:rPr>
            </w:pPr>
            <w:r>
              <w:rPr>
                <w:rFonts w:ascii="Arial" w:hAnsi="Arial" w:cs="Arial"/>
                <w:sz w:val="20"/>
                <w:szCs w:val="20"/>
              </w:rPr>
              <w:t>DEER Building Types</w:t>
            </w:r>
          </w:p>
        </w:tc>
        <w:tc>
          <w:tcPr>
            <w:tcW w:w="2178" w:type="dxa"/>
            <w:vAlign w:val="center"/>
          </w:tcPr>
          <w:p w:rsidR="001A2AB1" w:rsidRDefault="001A2AB1" w:rsidP="001A2AB1">
            <w:pPr>
              <w:rPr>
                <w:rFonts w:ascii="Arial" w:hAnsi="Arial" w:cs="Arial"/>
                <w:sz w:val="20"/>
                <w:szCs w:val="20"/>
              </w:rPr>
            </w:pPr>
            <w:r>
              <w:rPr>
                <w:rFonts w:ascii="Arial" w:hAnsi="Arial" w:cs="Arial"/>
                <w:sz w:val="20"/>
                <w:szCs w:val="20"/>
              </w:rPr>
              <w:t>ROB</w:t>
            </w:r>
          </w:p>
        </w:tc>
      </w:tr>
      <w:tr w:rsidR="001A2AB1" w:rsidTr="001A2AB1">
        <w:trPr>
          <w:jc w:val="center"/>
        </w:trPr>
        <w:tc>
          <w:tcPr>
            <w:tcW w:w="1998" w:type="dxa"/>
            <w:vAlign w:val="center"/>
          </w:tcPr>
          <w:p w:rsidR="001A2AB1" w:rsidRDefault="001A2AB1" w:rsidP="001A2AB1">
            <w:pPr>
              <w:rPr>
                <w:rFonts w:ascii="Arial" w:hAnsi="Arial" w:cs="Arial"/>
                <w:sz w:val="20"/>
                <w:szCs w:val="20"/>
              </w:rPr>
            </w:pPr>
            <w:r>
              <w:rPr>
                <w:rFonts w:ascii="Arial" w:hAnsi="Arial" w:cs="Arial"/>
                <w:sz w:val="20"/>
                <w:szCs w:val="20"/>
              </w:rPr>
              <w:t>Direct Install</w:t>
            </w:r>
          </w:p>
        </w:tc>
        <w:tc>
          <w:tcPr>
            <w:tcW w:w="5400" w:type="dxa"/>
            <w:vAlign w:val="center"/>
          </w:tcPr>
          <w:p w:rsidR="001A2AB1" w:rsidRDefault="001D5EEB" w:rsidP="00A4224D">
            <w:pPr>
              <w:rPr>
                <w:rFonts w:ascii="Arial" w:hAnsi="Arial" w:cs="Arial"/>
                <w:sz w:val="20"/>
                <w:szCs w:val="20"/>
              </w:rPr>
            </w:pPr>
            <w:r>
              <w:rPr>
                <w:rFonts w:ascii="Arial" w:hAnsi="Arial" w:cs="Arial"/>
                <w:sz w:val="20"/>
                <w:szCs w:val="20"/>
              </w:rPr>
              <w:t>DEER Building Types</w:t>
            </w:r>
          </w:p>
        </w:tc>
        <w:tc>
          <w:tcPr>
            <w:tcW w:w="2178" w:type="dxa"/>
            <w:vAlign w:val="center"/>
          </w:tcPr>
          <w:p w:rsidR="001A2AB1" w:rsidRDefault="001A2AB1" w:rsidP="001A2AB1">
            <w:pPr>
              <w:rPr>
                <w:rFonts w:ascii="Arial" w:hAnsi="Arial" w:cs="Arial"/>
                <w:sz w:val="20"/>
                <w:szCs w:val="20"/>
              </w:rPr>
            </w:pPr>
            <w:r>
              <w:rPr>
                <w:rFonts w:ascii="Arial" w:hAnsi="Arial" w:cs="Arial"/>
                <w:sz w:val="20"/>
                <w:szCs w:val="20"/>
              </w:rPr>
              <w:t>ROB</w:t>
            </w:r>
          </w:p>
        </w:tc>
      </w:tr>
    </w:tbl>
    <w:p w:rsidR="00827672" w:rsidRDefault="00827672" w:rsidP="003C528A">
      <w:pPr>
        <w:rPr>
          <w:rFonts w:ascii="Arial" w:hAnsi="Arial" w:cs="Arial"/>
          <w:sz w:val="20"/>
          <w:szCs w:val="20"/>
        </w:rPr>
      </w:pPr>
    </w:p>
    <w:p w:rsidR="008C5912" w:rsidRPr="00646694" w:rsidRDefault="00440CDB" w:rsidP="001A2AB1">
      <w:pPr>
        <w:pStyle w:val="Heading2"/>
        <w:spacing w:before="0"/>
        <w:rPr>
          <w:sz w:val="20"/>
          <w:szCs w:val="20"/>
        </w:rPr>
      </w:pPr>
      <w:bookmarkStart w:id="16" w:name="_Toc381279666"/>
      <w:bookmarkStart w:id="17" w:name="_Toc437863871"/>
      <w:r w:rsidRPr="00746B00">
        <w:t>1.2 Product Technical Description</w:t>
      </w:r>
      <w:bookmarkEnd w:id="16"/>
      <w:bookmarkEnd w:id="17"/>
    </w:p>
    <w:p w:rsidR="000F0732" w:rsidRPr="00827672" w:rsidRDefault="008C5912" w:rsidP="003C528A">
      <w:pPr>
        <w:autoSpaceDE w:val="0"/>
        <w:autoSpaceDN w:val="0"/>
        <w:adjustRightInd w:val="0"/>
        <w:rPr>
          <w:rFonts w:ascii="Arial" w:hAnsi="Arial" w:cs="Arial"/>
          <w:sz w:val="20"/>
          <w:szCs w:val="20"/>
        </w:rPr>
      </w:pPr>
      <w:r w:rsidRPr="00827672">
        <w:rPr>
          <w:rFonts w:ascii="Arial" w:hAnsi="Arial" w:cs="Arial"/>
          <w:sz w:val="20"/>
          <w:szCs w:val="20"/>
        </w:rPr>
        <w:t>Light emitting diode (LED)</w:t>
      </w:r>
      <w:r w:rsidRPr="00827672">
        <w:rPr>
          <w:rFonts w:ascii="Arial" w:hAnsi="Arial" w:cs="Arial"/>
          <w:sz w:val="20"/>
          <w:szCs w:val="20"/>
        </w:rPr>
        <w:fldChar w:fldCharType="begin"/>
      </w:r>
      <w:r w:rsidRPr="00827672">
        <w:rPr>
          <w:rFonts w:ascii="Arial" w:hAnsi="Arial" w:cs="Arial"/>
          <w:sz w:val="20"/>
          <w:szCs w:val="20"/>
        </w:rPr>
        <w:instrText xml:space="preserve"> XE "Light emitting diode (LED)" </w:instrText>
      </w:r>
      <w:r w:rsidRPr="00827672">
        <w:rPr>
          <w:rFonts w:ascii="Arial" w:hAnsi="Arial" w:cs="Arial"/>
          <w:sz w:val="20"/>
          <w:szCs w:val="20"/>
        </w:rPr>
        <w:fldChar w:fldCharType="end"/>
      </w:r>
      <w:r w:rsidRPr="00827672">
        <w:rPr>
          <w:rFonts w:ascii="Arial" w:hAnsi="Arial" w:cs="Arial"/>
          <w:sz w:val="20"/>
          <w:szCs w:val="20"/>
        </w:rPr>
        <w:t xml:space="preserve"> sources have improved over the past decade making them an efficient </w:t>
      </w:r>
      <w:r w:rsidR="003C528A" w:rsidRPr="00827672">
        <w:rPr>
          <w:rFonts w:ascii="Arial" w:hAnsi="Arial" w:cs="Arial"/>
          <w:sz w:val="20"/>
          <w:szCs w:val="20"/>
        </w:rPr>
        <w:t xml:space="preserve">and reliable </w:t>
      </w:r>
      <w:r w:rsidRPr="00827672">
        <w:rPr>
          <w:rFonts w:ascii="Arial" w:hAnsi="Arial" w:cs="Arial"/>
          <w:sz w:val="20"/>
          <w:szCs w:val="20"/>
        </w:rPr>
        <w:t xml:space="preserve">lighting technology.  Many LED products </w:t>
      </w:r>
      <w:r w:rsidR="000F0732" w:rsidRPr="00827672">
        <w:rPr>
          <w:rFonts w:ascii="Arial" w:hAnsi="Arial" w:cs="Arial"/>
          <w:sz w:val="20"/>
          <w:szCs w:val="20"/>
        </w:rPr>
        <w:t xml:space="preserve">successfully replaced </w:t>
      </w:r>
      <w:r w:rsidR="002B6A43" w:rsidRPr="00827672">
        <w:rPr>
          <w:rFonts w:ascii="Arial" w:hAnsi="Arial" w:cs="Arial"/>
          <w:sz w:val="20"/>
          <w:szCs w:val="20"/>
        </w:rPr>
        <w:t>other lighting sources and made</w:t>
      </w:r>
      <w:r w:rsidR="00D44ADB" w:rsidRPr="00827672">
        <w:rPr>
          <w:rFonts w:ascii="Arial" w:hAnsi="Arial" w:cs="Arial"/>
          <w:sz w:val="20"/>
          <w:szCs w:val="20"/>
        </w:rPr>
        <w:t xml:space="preserve"> their way into the market by continuing to improve to be abl</w:t>
      </w:r>
      <w:r w:rsidR="002B6A43" w:rsidRPr="00827672">
        <w:rPr>
          <w:rFonts w:ascii="Arial" w:hAnsi="Arial" w:cs="Arial"/>
          <w:sz w:val="20"/>
          <w:szCs w:val="20"/>
        </w:rPr>
        <w:t>e to compete in any application</w:t>
      </w:r>
      <w:r w:rsidR="00D44ADB" w:rsidRPr="00827672">
        <w:rPr>
          <w:rFonts w:ascii="Arial" w:hAnsi="Arial" w:cs="Arial"/>
          <w:sz w:val="20"/>
          <w:szCs w:val="20"/>
        </w:rPr>
        <w:t xml:space="preserve">. </w:t>
      </w:r>
    </w:p>
    <w:p w:rsidR="000F0732" w:rsidRPr="00827672" w:rsidRDefault="000F0732" w:rsidP="003C528A">
      <w:pPr>
        <w:autoSpaceDE w:val="0"/>
        <w:autoSpaceDN w:val="0"/>
        <w:adjustRightInd w:val="0"/>
        <w:rPr>
          <w:rFonts w:ascii="Arial" w:hAnsi="Arial" w:cs="Arial"/>
          <w:sz w:val="20"/>
          <w:szCs w:val="20"/>
        </w:rPr>
      </w:pPr>
    </w:p>
    <w:p w:rsidR="006D60E4" w:rsidRPr="00827672" w:rsidRDefault="00D44BEE" w:rsidP="003C528A">
      <w:pPr>
        <w:autoSpaceDE w:val="0"/>
        <w:autoSpaceDN w:val="0"/>
        <w:adjustRightInd w:val="0"/>
        <w:rPr>
          <w:rFonts w:ascii="Arial" w:hAnsi="Arial" w:cs="Arial"/>
          <w:sz w:val="20"/>
          <w:szCs w:val="20"/>
        </w:rPr>
      </w:pPr>
      <w:r w:rsidRPr="00827672">
        <w:rPr>
          <w:rFonts w:ascii="Arial" w:hAnsi="Arial" w:cs="Arial"/>
          <w:sz w:val="20"/>
          <w:szCs w:val="20"/>
        </w:rPr>
        <w:t>Comparing</w:t>
      </w:r>
      <w:r w:rsidR="006D60E4" w:rsidRPr="00827672">
        <w:rPr>
          <w:rFonts w:ascii="Arial" w:hAnsi="Arial" w:cs="Arial"/>
          <w:sz w:val="20"/>
          <w:szCs w:val="20"/>
        </w:rPr>
        <w:t xml:space="preserve"> the res</w:t>
      </w:r>
      <w:r w:rsidR="001523E2" w:rsidRPr="00827672">
        <w:rPr>
          <w:rFonts w:ascii="Arial" w:hAnsi="Arial" w:cs="Arial"/>
          <w:sz w:val="20"/>
          <w:szCs w:val="20"/>
        </w:rPr>
        <w:t>ul</w:t>
      </w:r>
      <w:r w:rsidR="00EF134C" w:rsidRPr="00827672">
        <w:rPr>
          <w:rFonts w:ascii="Arial" w:hAnsi="Arial" w:cs="Arial"/>
          <w:sz w:val="20"/>
          <w:szCs w:val="20"/>
        </w:rPr>
        <w:t xml:space="preserve">ts of the </w:t>
      </w:r>
      <w:proofErr w:type="spellStart"/>
      <w:r w:rsidR="00EF134C" w:rsidRPr="00827672">
        <w:rPr>
          <w:rFonts w:ascii="Arial" w:hAnsi="Arial" w:cs="Arial"/>
          <w:sz w:val="20"/>
          <w:szCs w:val="20"/>
        </w:rPr>
        <w:t>CALiPER</w:t>
      </w:r>
      <w:proofErr w:type="spellEnd"/>
      <w:r w:rsidR="00EF134C" w:rsidRPr="00827672">
        <w:rPr>
          <w:rFonts w:ascii="Arial" w:hAnsi="Arial" w:cs="Arial"/>
          <w:sz w:val="20"/>
          <w:szCs w:val="20"/>
        </w:rPr>
        <w:t xml:space="preserve"> test summaries</w:t>
      </w:r>
      <w:r w:rsidR="001E24DA" w:rsidRPr="00B52CBA">
        <w:rPr>
          <w:rFonts w:ascii="Arial" w:hAnsi="Arial" w:cs="Arial"/>
          <w:sz w:val="20"/>
          <w:szCs w:val="20"/>
          <w:vertAlign w:val="superscript"/>
        </w:rPr>
        <w:fldChar w:fldCharType="begin"/>
      </w:r>
      <w:r w:rsidR="001E24DA" w:rsidRPr="00B52CBA">
        <w:rPr>
          <w:rFonts w:ascii="Arial" w:hAnsi="Arial" w:cs="Arial"/>
          <w:sz w:val="20"/>
          <w:szCs w:val="20"/>
          <w:vertAlign w:val="superscript"/>
        </w:rPr>
        <w:instrText xml:space="preserve"> NOTEREF _Ref291499655 \h  \* MERGEFORMAT </w:instrText>
      </w:r>
      <w:r w:rsidR="001E24DA" w:rsidRPr="00B52CBA">
        <w:rPr>
          <w:rFonts w:ascii="Arial" w:hAnsi="Arial" w:cs="Arial"/>
          <w:sz w:val="20"/>
          <w:szCs w:val="20"/>
          <w:vertAlign w:val="superscript"/>
        </w:rPr>
      </w:r>
      <w:r w:rsidR="001E24DA" w:rsidRPr="00B52CBA">
        <w:rPr>
          <w:rFonts w:ascii="Arial" w:hAnsi="Arial" w:cs="Arial"/>
          <w:sz w:val="20"/>
          <w:szCs w:val="20"/>
          <w:vertAlign w:val="superscript"/>
        </w:rPr>
        <w:fldChar w:fldCharType="separate"/>
      </w:r>
      <w:r w:rsidR="0093344D">
        <w:rPr>
          <w:rFonts w:ascii="Arial" w:hAnsi="Arial" w:cs="Arial"/>
          <w:sz w:val="20"/>
          <w:szCs w:val="20"/>
          <w:vertAlign w:val="superscript"/>
        </w:rPr>
        <w:t>3</w:t>
      </w:r>
      <w:r w:rsidR="001E24DA" w:rsidRPr="00B52CBA">
        <w:rPr>
          <w:rFonts w:ascii="Arial" w:hAnsi="Arial" w:cs="Arial"/>
          <w:sz w:val="20"/>
          <w:szCs w:val="20"/>
          <w:vertAlign w:val="superscript"/>
        </w:rPr>
        <w:fldChar w:fldCharType="end"/>
      </w:r>
      <w:r w:rsidR="009F3319" w:rsidRPr="00827672">
        <w:rPr>
          <w:rFonts w:ascii="Arial" w:hAnsi="Arial" w:cs="Arial"/>
          <w:sz w:val="20"/>
          <w:szCs w:val="20"/>
        </w:rPr>
        <w:t>,</w:t>
      </w:r>
      <w:r w:rsidR="006D60E4" w:rsidRPr="00827672">
        <w:rPr>
          <w:rFonts w:ascii="Arial" w:hAnsi="Arial" w:cs="Arial"/>
          <w:sz w:val="20"/>
          <w:szCs w:val="20"/>
        </w:rPr>
        <w:t xml:space="preserve"> starting in </w:t>
      </w:r>
      <w:r w:rsidR="001D4368" w:rsidRPr="00827672">
        <w:rPr>
          <w:rFonts w:ascii="Arial" w:hAnsi="Arial" w:cs="Arial"/>
          <w:sz w:val="20"/>
          <w:szCs w:val="20"/>
        </w:rPr>
        <w:t>R</w:t>
      </w:r>
      <w:r w:rsidR="006D60E4" w:rsidRPr="00827672">
        <w:rPr>
          <w:rFonts w:ascii="Arial" w:hAnsi="Arial" w:cs="Arial"/>
          <w:sz w:val="20"/>
          <w:szCs w:val="20"/>
        </w:rPr>
        <w:t>ound 3</w:t>
      </w:r>
      <w:r w:rsidR="001523E2" w:rsidRPr="00827672">
        <w:rPr>
          <w:rFonts w:ascii="Arial" w:hAnsi="Arial" w:cs="Arial"/>
          <w:sz w:val="20"/>
          <w:szCs w:val="20"/>
        </w:rPr>
        <w:t xml:space="preserve"> </w:t>
      </w:r>
      <w:r w:rsidR="006D60E4" w:rsidRPr="00827672">
        <w:rPr>
          <w:rFonts w:ascii="Arial" w:hAnsi="Arial" w:cs="Arial"/>
          <w:sz w:val="20"/>
          <w:szCs w:val="20"/>
        </w:rPr>
        <w:t>where they included the testing of the MR16 lamps</w:t>
      </w:r>
      <w:r w:rsidR="001523E2" w:rsidRPr="00827672">
        <w:rPr>
          <w:rFonts w:ascii="Arial" w:hAnsi="Arial" w:cs="Arial"/>
          <w:sz w:val="20"/>
          <w:szCs w:val="20"/>
        </w:rPr>
        <w:t>,</w:t>
      </w:r>
      <w:r w:rsidR="006D60E4" w:rsidRPr="00827672">
        <w:rPr>
          <w:rFonts w:ascii="Arial" w:hAnsi="Arial" w:cs="Arial"/>
          <w:sz w:val="20"/>
          <w:szCs w:val="20"/>
        </w:rPr>
        <w:t xml:space="preserve"> </w:t>
      </w:r>
      <w:r w:rsidRPr="00827672">
        <w:rPr>
          <w:rFonts w:ascii="Arial" w:hAnsi="Arial" w:cs="Arial"/>
          <w:sz w:val="20"/>
          <w:szCs w:val="20"/>
        </w:rPr>
        <w:t>with</w:t>
      </w:r>
      <w:r w:rsidR="006D60E4" w:rsidRPr="00827672">
        <w:rPr>
          <w:rFonts w:ascii="Arial" w:hAnsi="Arial" w:cs="Arial"/>
          <w:sz w:val="20"/>
          <w:szCs w:val="20"/>
        </w:rPr>
        <w:t xml:space="preserve"> the results </w:t>
      </w:r>
      <w:r w:rsidRPr="00827672">
        <w:rPr>
          <w:rFonts w:ascii="Arial" w:hAnsi="Arial" w:cs="Arial"/>
          <w:sz w:val="20"/>
          <w:szCs w:val="20"/>
        </w:rPr>
        <w:t>of</w:t>
      </w:r>
      <w:r w:rsidR="006D60E4" w:rsidRPr="00827672">
        <w:rPr>
          <w:rFonts w:ascii="Arial" w:hAnsi="Arial" w:cs="Arial"/>
          <w:sz w:val="20"/>
          <w:szCs w:val="20"/>
        </w:rPr>
        <w:t xml:space="preserve"> the later </w:t>
      </w:r>
      <w:proofErr w:type="spellStart"/>
      <w:r w:rsidR="00804FE4" w:rsidRPr="00827672">
        <w:rPr>
          <w:rFonts w:ascii="Arial" w:hAnsi="Arial" w:cs="Arial"/>
          <w:sz w:val="20"/>
          <w:szCs w:val="20"/>
        </w:rPr>
        <w:t>CALiPER</w:t>
      </w:r>
      <w:proofErr w:type="spellEnd"/>
      <w:r w:rsidR="00804FE4" w:rsidRPr="00827672">
        <w:rPr>
          <w:rFonts w:ascii="Arial" w:hAnsi="Arial" w:cs="Arial"/>
          <w:sz w:val="20"/>
          <w:szCs w:val="20"/>
        </w:rPr>
        <w:t xml:space="preserve"> </w:t>
      </w:r>
      <w:r w:rsidR="006D60E4" w:rsidRPr="00827672">
        <w:rPr>
          <w:rFonts w:ascii="Arial" w:hAnsi="Arial" w:cs="Arial"/>
          <w:sz w:val="20"/>
          <w:szCs w:val="20"/>
        </w:rPr>
        <w:t>tests, the LED MR16 lamps improved not only in their lumen output and efficacy but also in their correlated color temperature, color rendering index, power factor</w:t>
      </w:r>
      <w:r w:rsidR="003A779E" w:rsidRPr="00827672">
        <w:rPr>
          <w:rFonts w:ascii="Arial" w:hAnsi="Arial" w:cs="Arial"/>
          <w:sz w:val="20"/>
          <w:szCs w:val="20"/>
        </w:rPr>
        <w:t>, heat control</w:t>
      </w:r>
      <w:r w:rsidR="006D60E4" w:rsidRPr="00827672">
        <w:rPr>
          <w:rFonts w:ascii="Arial" w:hAnsi="Arial" w:cs="Arial"/>
          <w:sz w:val="20"/>
          <w:szCs w:val="20"/>
        </w:rPr>
        <w:t xml:space="preserve"> and lamp beam </w:t>
      </w:r>
      <w:r w:rsidR="002029EE" w:rsidRPr="00827672">
        <w:rPr>
          <w:rFonts w:ascii="Arial" w:hAnsi="Arial" w:cs="Arial"/>
          <w:sz w:val="20"/>
          <w:szCs w:val="20"/>
        </w:rPr>
        <w:t xml:space="preserve">directivity. </w:t>
      </w:r>
      <w:r w:rsidR="001523E2" w:rsidRPr="00827672">
        <w:rPr>
          <w:rFonts w:ascii="Arial" w:hAnsi="Arial" w:cs="Arial"/>
          <w:sz w:val="20"/>
          <w:szCs w:val="20"/>
        </w:rPr>
        <w:t xml:space="preserve">These improvements are seen in many of the LED lighting </w:t>
      </w:r>
      <w:r w:rsidR="006F44A9" w:rsidRPr="00827672">
        <w:rPr>
          <w:rFonts w:ascii="Arial" w:hAnsi="Arial" w:cs="Arial"/>
          <w:sz w:val="20"/>
          <w:szCs w:val="20"/>
        </w:rPr>
        <w:t xml:space="preserve">products </w:t>
      </w:r>
      <w:r w:rsidR="001523E2" w:rsidRPr="00827672">
        <w:rPr>
          <w:rFonts w:ascii="Arial" w:hAnsi="Arial" w:cs="Arial"/>
          <w:sz w:val="20"/>
          <w:szCs w:val="20"/>
        </w:rPr>
        <w:t xml:space="preserve">and </w:t>
      </w:r>
      <w:r w:rsidR="009F3319" w:rsidRPr="00827672">
        <w:rPr>
          <w:rFonts w:ascii="Arial" w:hAnsi="Arial" w:cs="Arial"/>
          <w:sz w:val="20"/>
          <w:szCs w:val="20"/>
        </w:rPr>
        <w:t>make</w:t>
      </w:r>
      <w:r w:rsidR="001523E2" w:rsidRPr="00827672">
        <w:rPr>
          <w:rFonts w:ascii="Arial" w:hAnsi="Arial" w:cs="Arial"/>
          <w:sz w:val="20"/>
          <w:szCs w:val="20"/>
        </w:rPr>
        <w:t xml:space="preserve"> this technology promising for the near future in most lighting applications.</w:t>
      </w:r>
      <w:r w:rsidR="006D60E4" w:rsidRPr="00827672">
        <w:rPr>
          <w:rFonts w:ascii="Arial" w:hAnsi="Arial" w:cs="Arial"/>
          <w:sz w:val="20"/>
          <w:szCs w:val="20"/>
        </w:rPr>
        <w:t xml:space="preserve"> </w:t>
      </w:r>
    </w:p>
    <w:p w:rsidR="00440CDB" w:rsidRPr="00746B00" w:rsidRDefault="00440CDB" w:rsidP="00440CDB">
      <w:pPr>
        <w:pStyle w:val="Heading2"/>
      </w:pPr>
      <w:bookmarkStart w:id="18" w:name="_Toc304800203"/>
      <w:bookmarkStart w:id="19" w:name="_Toc324318339"/>
      <w:bookmarkStart w:id="20" w:name="_Toc324340483"/>
      <w:bookmarkStart w:id="21" w:name="_Toc381279667"/>
      <w:bookmarkStart w:id="22" w:name="_Toc437863872"/>
      <w:r w:rsidRPr="00746B00">
        <w:t xml:space="preserve">1.3 Measure Application </w:t>
      </w:r>
      <w:bookmarkEnd w:id="18"/>
      <w:r w:rsidRPr="00746B00">
        <w:t>Type</w:t>
      </w:r>
      <w:bookmarkEnd w:id="19"/>
      <w:bookmarkEnd w:id="20"/>
      <w:bookmarkEnd w:id="21"/>
      <w:bookmarkEnd w:id="22"/>
    </w:p>
    <w:p w:rsidR="00440CDB" w:rsidRPr="00502494" w:rsidRDefault="00440CDB" w:rsidP="00440CDB">
      <w:pPr>
        <w:rPr>
          <w:rFonts w:ascii="Arial" w:hAnsi="Arial" w:cs="Arial"/>
          <w:sz w:val="20"/>
          <w:szCs w:val="20"/>
        </w:rPr>
      </w:pPr>
      <w:r w:rsidRPr="00502494">
        <w:rPr>
          <w:rFonts w:ascii="Arial" w:hAnsi="Arial" w:cs="Arial"/>
          <w:sz w:val="20"/>
          <w:szCs w:val="20"/>
        </w:rPr>
        <w:t xml:space="preserve">The DEER Measure Cost Data Users Guide found on </w:t>
      </w:r>
      <w:hyperlink r:id="rId23"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rFonts w:ascii="Arial" w:hAnsi="Arial" w:cs="Arial"/>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rsidR="00440CDB" w:rsidRPr="00746B00" w:rsidRDefault="00440CDB" w:rsidP="00440CDB">
      <w:pPr>
        <w:rPr>
          <w:rFonts w:ascii="Arial" w:hAnsi="Arial" w:cs="Arial"/>
          <w:i/>
        </w:rPr>
      </w:pPr>
    </w:p>
    <w:p w:rsidR="00440CDB" w:rsidRPr="00746B00" w:rsidRDefault="00440CDB" w:rsidP="001A2AB1">
      <w:pPr>
        <w:pStyle w:val="Caption"/>
        <w:keepNext/>
        <w:jc w:val="center"/>
        <w:rPr>
          <w:rFonts w:ascii="Arial" w:hAnsi="Arial" w:cs="Arial"/>
          <w:sz w:val="26"/>
          <w:szCs w:val="26"/>
        </w:rPr>
      </w:pPr>
      <w:bookmarkStart w:id="23" w:name="_Toc324427642"/>
      <w:bookmarkStart w:id="24" w:name="_Toc437439376"/>
      <w:r w:rsidRPr="00746B00">
        <w:rPr>
          <w:rFonts w:ascii="Arial" w:hAnsi="Arial" w:cs="Arial"/>
        </w:rPr>
        <w:lastRenderedPageBreak/>
        <w:t xml:space="preserve">Table </w:t>
      </w:r>
      <w:r w:rsidRPr="00746B00">
        <w:rPr>
          <w:rFonts w:ascii="Arial" w:hAnsi="Arial" w:cs="Arial"/>
        </w:rPr>
        <w:fldChar w:fldCharType="begin"/>
      </w:r>
      <w:r w:rsidRPr="00746B00">
        <w:rPr>
          <w:rFonts w:ascii="Arial" w:hAnsi="Arial" w:cs="Arial"/>
        </w:rPr>
        <w:instrText xml:space="preserve"> SEQ Table \* ARABIC </w:instrText>
      </w:r>
      <w:r w:rsidRPr="00746B00">
        <w:rPr>
          <w:rFonts w:ascii="Arial" w:hAnsi="Arial" w:cs="Arial"/>
        </w:rPr>
        <w:fldChar w:fldCharType="separate"/>
      </w:r>
      <w:r w:rsidR="00E46FB9">
        <w:rPr>
          <w:rFonts w:ascii="Arial" w:hAnsi="Arial" w:cs="Arial"/>
          <w:noProof/>
        </w:rPr>
        <w:t>4</w:t>
      </w:r>
      <w:r w:rsidRPr="00746B00">
        <w:rPr>
          <w:rFonts w:ascii="Arial" w:hAnsi="Arial" w:cs="Arial"/>
          <w:noProof/>
        </w:rPr>
        <w:fldChar w:fldCharType="end"/>
      </w:r>
      <w:bookmarkStart w:id="25" w:name="RANGE!B222"/>
      <w:r w:rsidRPr="00746B00">
        <w:rPr>
          <w:rFonts w:ascii="Arial" w:hAnsi="Arial" w:cs="Arial"/>
          <w:sz w:val="26"/>
          <w:szCs w:val="26"/>
        </w:rPr>
        <w:t xml:space="preserve"> </w:t>
      </w:r>
      <w:r w:rsidRPr="00746B00">
        <w:rPr>
          <w:rFonts w:ascii="Arial" w:hAnsi="Arial" w:cs="Arial"/>
        </w:rPr>
        <w:t>Measure Application Type</w:t>
      </w:r>
      <w:bookmarkEnd w:id="23"/>
      <w:bookmarkEnd w:id="25"/>
      <w:r w:rsidRPr="00746B00">
        <w:rPr>
          <w:rStyle w:val="EndnoteReference"/>
          <w:rFonts w:ascii="Arial" w:hAnsi="Arial" w:cs="Arial"/>
        </w:rPr>
        <w:endnoteReference w:id="1"/>
      </w:r>
      <w:bookmarkEnd w:id="24"/>
    </w:p>
    <w:p w:rsidR="00440CDB" w:rsidRDefault="00440CDB" w:rsidP="00440CDB">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proofErr w:type="spellStart"/>
      <w:r w:rsidRPr="0019745A">
        <w:rPr>
          <w:rFonts w:ascii="Arial" w:hAnsi="Arial" w:cs="Arial"/>
          <w:sz w:val="20"/>
          <w:szCs w:val="20"/>
        </w:rPr>
        <w:t>Implemenation</w:t>
      </w:r>
      <w:proofErr w:type="spellEnd"/>
      <w:r w:rsidRPr="0019745A">
        <w:rPr>
          <w:rFonts w:ascii="Arial" w:hAnsi="Arial" w:cs="Arial"/>
          <w:sz w:val="20"/>
          <w:szCs w:val="20"/>
        </w:rPr>
        <w:t xml:space="preserve"> table in DEER2011.</w:t>
      </w:r>
      <w:proofErr w:type="gramEnd"/>
    </w:p>
    <w:tbl>
      <w:tblPr>
        <w:tblW w:w="9090" w:type="dxa"/>
        <w:tblInd w:w="108" w:type="dxa"/>
        <w:tblLook w:val="04A0" w:firstRow="1" w:lastRow="0" w:firstColumn="1" w:lastColumn="0" w:noHBand="0" w:noVBand="1"/>
      </w:tblPr>
      <w:tblGrid>
        <w:gridCol w:w="900"/>
        <w:gridCol w:w="2610"/>
        <w:gridCol w:w="5580"/>
      </w:tblGrid>
      <w:tr w:rsidR="00440CDB" w:rsidRPr="00746B00" w:rsidTr="00440CDB">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440CDB" w:rsidRPr="00746B00" w:rsidRDefault="00440CDB" w:rsidP="00440CDB">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440CDB" w:rsidRPr="00746B00" w:rsidRDefault="00440CDB" w:rsidP="00440CDB">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440CDB" w:rsidRPr="00746B00" w:rsidRDefault="00440CDB" w:rsidP="00440CDB">
            <w:pPr>
              <w:keepNext/>
              <w:rPr>
                <w:rFonts w:ascii="Arial" w:hAnsi="Arial" w:cs="Arial"/>
                <w:b/>
                <w:color w:val="000000"/>
                <w:szCs w:val="22"/>
              </w:rPr>
            </w:pPr>
            <w:r w:rsidRPr="00746B00">
              <w:rPr>
                <w:rFonts w:ascii="Arial" w:hAnsi="Arial" w:cs="Arial"/>
                <w:b/>
                <w:color w:val="000000"/>
                <w:szCs w:val="22"/>
              </w:rPr>
              <w:t>Comment</w:t>
            </w:r>
          </w:p>
        </w:tc>
      </w:tr>
      <w:tr w:rsidR="00440CDB" w:rsidRPr="00746B00" w:rsidTr="00440CDB">
        <w:trPr>
          <w:trHeight w:val="600"/>
        </w:trPr>
        <w:tc>
          <w:tcPr>
            <w:tcW w:w="900" w:type="dxa"/>
            <w:tcBorders>
              <w:top w:val="nil"/>
              <w:left w:val="single" w:sz="4" w:space="0" w:color="auto"/>
              <w:bottom w:val="nil"/>
              <w:right w:val="nil"/>
            </w:tcBorders>
            <w:shd w:val="clear" w:color="auto" w:fill="auto"/>
            <w:noWrap/>
            <w:vAlign w:val="center"/>
            <w:hideMark/>
          </w:tcPr>
          <w:p w:rsidR="00440CDB" w:rsidRPr="0019745A" w:rsidRDefault="00440CDB" w:rsidP="00440CDB">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440CDB" w:rsidRPr="0019745A" w:rsidRDefault="00440CDB" w:rsidP="00440CDB">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440CDB" w:rsidRPr="0019745A" w:rsidRDefault="00440CDB" w:rsidP="00440CDB">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440CDB" w:rsidRPr="00746B00" w:rsidTr="00440CDB">
        <w:trPr>
          <w:trHeight w:val="600"/>
        </w:trPr>
        <w:tc>
          <w:tcPr>
            <w:tcW w:w="900" w:type="dxa"/>
            <w:tcBorders>
              <w:top w:val="nil"/>
              <w:left w:val="single" w:sz="4" w:space="0" w:color="auto"/>
              <w:bottom w:val="nil"/>
              <w:right w:val="nil"/>
            </w:tcBorders>
            <w:shd w:val="clear" w:color="auto" w:fill="auto"/>
            <w:noWrap/>
            <w:vAlign w:val="center"/>
            <w:hideMark/>
          </w:tcPr>
          <w:p w:rsidR="00440CDB" w:rsidRPr="0019745A" w:rsidRDefault="00440CDB" w:rsidP="00440CDB">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440CDB" w:rsidRPr="0019745A" w:rsidRDefault="00440CDB" w:rsidP="00440CDB">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440CDB" w:rsidRPr="0019745A" w:rsidRDefault="00440CDB" w:rsidP="00440CDB">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440CDB" w:rsidRPr="00746B00" w:rsidTr="00440CDB">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440CDB" w:rsidRPr="0019745A" w:rsidRDefault="00440CDB" w:rsidP="00440CDB">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440CDB" w:rsidRPr="0019745A" w:rsidRDefault="00440CDB" w:rsidP="00440CDB">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440CDB" w:rsidRPr="0019745A" w:rsidRDefault="00440CDB" w:rsidP="00440CDB">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rsidR="00646694" w:rsidRDefault="00646694" w:rsidP="009C4F1C">
      <w:pPr>
        <w:rPr>
          <w:rFonts w:ascii="Arial" w:hAnsi="Arial" w:cs="Arial"/>
          <w:sz w:val="20"/>
          <w:szCs w:val="20"/>
        </w:rPr>
      </w:pPr>
    </w:p>
    <w:p w:rsidR="009C4F1C" w:rsidRPr="00D42B26" w:rsidRDefault="00027021" w:rsidP="009C4F1C">
      <w:pPr>
        <w:rPr>
          <w:rFonts w:ascii="Arial" w:hAnsi="Arial" w:cs="Arial"/>
        </w:rPr>
      </w:pPr>
      <w:r w:rsidRPr="0019745A">
        <w:rPr>
          <w:rFonts w:ascii="Arial" w:hAnsi="Arial" w:cs="Arial"/>
          <w:sz w:val="20"/>
          <w:szCs w:val="20"/>
        </w:rPr>
        <w:t xml:space="preserve">All the measures within this </w:t>
      </w:r>
      <w:proofErr w:type="spellStart"/>
      <w:r w:rsidRPr="0019745A">
        <w:rPr>
          <w:rFonts w:ascii="Arial" w:hAnsi="Arial" w:cs="Arial"/>
          <w:sz w:val="20"/>
          <w:szCs w:val="20"/>
        </w:rPr>
        <w:t>workpaper</w:t>
      </w:r>
      <w:proofErr w:type="spellEnd"/>
      <w:r w:rsidRPr="0019745A">
        <w:rPr>
          <w:rFonts w:ascii="Arial" w:hAnsi="Arial" w:cs="Arial"/>
          <w:sz w:val="20"/>
          <w:szCs w:val="20"/>
        </w:rPr>
        <w:t xml:space="preserve"> ar</w:t>
      </w:r>
      <w:r w:rsidRPr="00A236BA">
        <w:rPr>
          <w:rFonts w:ascii="Arial" w:hAnsi="Arial" w:cs="Arial"/>
          <w:sz w:val="20"/>
          <w:szCs w:val="20"/>
        </w:rPr>
        <w:t>e ROB.</w:t>
      </w:r>
      <w:r w:rsidRPr="0019745A">
        <w:rPr>
          <w:rFonts w:ascii="Arial" w:hAnsi="Arial" w:cs="Arial"/>
          <w:sz w:val="20"/>
          <w:szCs w:val="20"/>
        </w:rPr>
        <w:t xml:space="preserve"> </w:t>
      </w:r>
      <w:bookmarkStart w:id="26" w:name="_Toc304800204"/>
      <w:bookmarkStart w:id="27" w:name="_Toc324318340"/>
      <w:bookmarkStart w:id="28" w:name="_Toc324340484"/>
      <w:bookmarkStart w:id="29" w:name="_Toc381279668"/>
    </w:p>
    <w:p w:rsidR="00027021" w:rsidRPr="00746B00" w:rsidRDefault="00027021" w:rsidP="00027021">
      <w:pPr>
        <w:pStyle w:val="Heading2"/>
      </w:pPr>
      <w:bookmarkStart w:id="30" w:name="_Toc437863873"/>
      <w:r w:rsidRPr="00746B00">
        <w:t>1.4 Product Base Case and Measure Case Data</w:t>
      </w:r>
      <w:bookmarkEnd w:id="26"/>
      <w:bookmarkEnd w:id="27"/>
      <w:bookmarkEnd w:id="28"/>
      <w:bookmarkEnd w:id="29"/>
      <w:bookmarkEnd w:id="30"/>
    </w:p>
    <w:p w:rsidR="00440CDB" w:rsidRPr="00746B00" w:rsidRDefault="00F3272D" w:rsidP="0019745A">
      <w:pPr>
        <w:rPr>
          <w:rFonts w:ascii="Arial" w:hAnsi="Arial" w:cs="Arial"/>
        </w:rPr>
      </w:pPr>
      <w:r>
        <w:rPr>
          <w:rFonts w:ascii="Arial" w:hAnsi="Arial" w:cs="Arial"/>
          <w:sz w:val="20"/>
          <w:szCs w:val="20"/>
        </w:rPr>
        <w:t>T</w:t>
      </w:r>
      <w:r w:rsidR="00773B28" w:rsidRPr="0019745A">
        <w:rPr>
          <w:rFonts w:ascii="Arial" w:hAnsi="Arial" w:cs="Arial"/>
          <w:sz w:val="20"/>
          <w:szCs w:val="20"/>
        </w:rPr>
        <w:t>he most common base case wattages of the halogen MR-16 are 20, 35, and 50 watts</w:t>
      </w:r>
      <w:r w:rsidR="001F7631" w:rsidRPr="00502494">
        <w:rPr>
          <w:rFonts w:ascii="Arial" w:hAnsi="Arial" w:cs="Arial"/>
          <w:sz w:val="20"/>
          <w:szCs w:val="20"/>
        </w:rPr>
        <w:t xml:space="preserve">, based on the </w:t>
      </w:r>
      <w:bookmarkStart w:id="31" w:name="_Ref290644120"/>
      <w:r w:rsidR="001F7631" w:rsidRPr="00502494">
        <w:rPr>
          <w:rFonts w:ascii="Arial" w:hAnsi="Arial" w:cs="Arial"/>
          <w:sz w:val="20"/>
          <w:szCs w:val="20"/>
        </w:rPr>
        <w:t>“Energy Savings Estimates of Light Emitting Diodes in Niche Lighting Applications” report, prepared for DOE</w:t>
      </w:r>
      <w:r w:rsidR="001F7631" w:rsidRPr="00AE2577">
        <w:rPr>
          <w:sz w:val="20"/>
          <w:szCs w:val="20"/>
          <w:vertAlign w:val="superscript"/>
        </w:rPr>
        <w:endnoteReference w:id="2"/>
      </w:r>
      <w:bookmarkEnd w:id="31"/>
      <w:r w:rsidR="00773B28" w:rsidRPr="0019745A">
        <w:rPr>
          <w:rFonts w:ascii="Arial" w:hAnsi="Arial" w:cs="Arial"/>
          <w:sz w:val="20"/>
          <w:szCs w:val="20"/>
        </w:rPr>
        <w:t>.</w:t>
      </w:r>
      <w:r w:rsidR="001A2AB1">
        <w:rPr>
          <w:rFonts w:ascii="Arial" w:hAnsi="Arial" w:cs="Arial"/>
          <w:sz w:val="20"/>
          <w:szCs w:val="20"/>
        </w:rPr>
        <w:t xml:space="preserve">  T</w:t>
      </w:r>
      <w:r w:rsidR="00773B28" w:rsidRPr="0019745A">
        <w:rPr>
          <w:rFonts w:ascii="Arial" w:hAnsi="Arial" w:cs="Arial"/>
          <w:sz w:val="20"/>
          <w:szCs w:val="20"/>
        </w:rPr>
        <w:t xml:space="preserve">he base case is calculated based on the wattage reduction ratio </w:t>
      </w:r>
      <w:r w:rsidR="001A2AB1">
        <w:rPr>
          <w:rFonts w:ascii="Arial" w:hAnsi="Arial" w:cs="Arial"/>
          <w:sz w:val="20"/>
          <w:szCs w:val="20"/>
        </w:rPr>
        <w:t>(WRR) methodology.</w:t>
      </w:r>
      <w:r w:rsidR="008D14E0" w:rsidRPr="0019745A">
        <w:rPr>
          <w:rFonts w:ascii="Arial" w:hAnsi="Arial" w:cs="Arial"/>
          <w:sz w:val="20"/>
          <w:szCs w:val="20"/>
        </w:rPr>
        <w:t xml:space="preserve"> The measure case is the associated LED wattage. </w:t>
      </w:r>
      <w:r w:rsidR="00027021" w:rsidRPr="0019745A">
        <w:rPr>
          <w:rFonts w:ascii="Arial" w:hAnsi="Arial" w:cs="Arial"/>
          <w:sz w:val="20"/>
          <w:szCs w:val="20"/>
        </w:rPr>
        <w:tab/>
      </w:r>
    </w:p>
    <w:p w:rsidR="008C5912" w:rsidRPr="00746B00" w:rsidRDefault="00027021">
      <w:pPr>
        <w:pStyle w:val="Heading2"/>
      </w:pPr>
      <w:bookmarkStart w:id="32" w:name="_Toc304800205"/>
      <w:bookmarkStart w:id="33" w:name="_Toc324318341"/>
      <w:bookmarkStart w:id="34" w:name="_Toc324340485"/>
      <w:bookmarkStart w:id="35" w:name="_Toc381279669"/>
      <w:bookmarkStart w:id="36" w:name="_Toc437863874"/>
      <w:r w:rsidRPr="00746B00">
        <w:t>1.4.1 DEER Base Case and Measure Case Information</w:t>
      </w:r>
      <w:bookmarkEnd w:id="32"/>
      <w:bookmarkEnd w:id="33"/>
      <w:bookmarkEnd w:id="34"/>
      <w:bookmarkEnd w:id="35"/>
      <w:bookmarkEnd w:id="36"/>
    </w:p>
    <w:p w:rsidR="002029EE" w:rsidRPr="00502494" w:rsidRDefault="008C5912">
      <w:pPr>
        <w:jc w:val="both"/>
        <w:rPr>
          <w:rFonts w:ascii="Arial" w:hAnsi="Arial" w:cs="Arial"/>
          <w:sz w:val="20"/>
          <w:szCs w:val="20"/>
        </w:rPr>
      </w:pPr>
      <w:r w:rsidRPr="00502494">
        <w:rPr>
          <w:rFonts w:ascii="Arial" w:hAnsi="Arial" w:cs="Arial"/>
          <w:sz w:val="20"/>
          <w:szCs w:val="20"/>
        </w:rPr>
        <w:t>The Database for Energy Efficient Resources (DEER</w:t>
      </w:r>
      <w:r w:rsidRPr="00502494">
        <w:rPr>
          <w:rFonts w:ascii="Arial" w:hAnsi="Arial" w:cs="Arial"/>
          <w:sz w:val="20"/>
          <w:szCs w:val="20"/>
        </w:rPr>
        <w:fldChar w:fldCharType="begin"/>
      </w:r>
      <w:r w:rsidRPr="00502494">
        <w:rPr>
          <w:rFonts w:ascii="Arial" w:hAnsi="Arial" w:cs="Arial"/>
          <w:sz w:val="20"/>
          <w:szCs w:val="20"/>
        </w:rPr>
        <w:instrText xml:space="preserve"> XE "DEER</w:instrText>
      </w:r>
      <w:proofErr w:type="gramStart"/>
      <w:r w:rsidRPr="00502494">
        <w:rPr>
          <w:rFonts w:ascii="Arial" w:hAnsi="Arial" w:cs="Arial"/>
          <w:sz w:val="20"/>
          <w:szCs w:val="20"/>
        </w:rPr>
        <w:instrText xml:space="preserve">" </w:instrText>
      </w:r>
      <w:proofErr w:type="gramEnd"/>
      <w:r w:rsidRPr="00502494">
        <w:rPr>
          <w:rFonts w:ascii="Arial" w:hAnsi="Arial" w:cs="Arial"/>
          <w:sz w:val="20"/>
          <w:szCs w:val="20"/>
        </w:rPr>
        <w:fldChar w:fldCharType="end"/>
      </w:r>
      <w:r w:rsidRPr="00502494">
        <w:rPr>
          <w:rFonts w:ascii="Arial" w:hAnsi="Arial" w:cs="Arial"/>
          <w:sz w:val="20"/>
          <w:szCs w:val="20"/>
        </w:rPr>
        <w:t>)</w:t>
      </w:r>
      <w:r w:rsidR="009F3319" w:rsidRPr="00502494">
        <w:rPr>
          <w:rFonts w:ascii="Arial" w:hAnsi="Arial" w:cs="Arial"/>
          <w:sz w:val="20"/>
          <w:szCs w:val="20"/>
        </w:rPr>
        <w:t xml:space="preserve"> </w:t>
      </w:r>
      <w:r w:rsidR="00941AC6">
        <w:rPr>
          <w:rFonts w:ascii="Arial" w:hAnsi="Arial" w:cs="Arial"/>
          <w:sz w:val="20"/>
          <w:szCs w:val="20"/>
        </w:rPr>
        <w:t>201</w:t>
      </w:r>
      <w:r w:rsidR="006912DC">
        <w:rPr>
          <w:rFonts w:ascii="Arial" w:hAnsi="Arial" w:cs="Arial"/>
          <w:sz w:val="20"/>
          <w:szCs w:val="20"/>
        </w:rPr>
        <w:t>6 contains measures for LED R/BR lamps using the WRR method.  The base case wattage is calculated using the WRR o</w:t>
      </w:r>
      <w:r w:rsidR="006912DC" w:rsidRPr="006912DC">
        <w:rPr>
          <w:rFonts w:ascii="Arial" w:hAnsi="Arial" w:cs="Arial"/>
          <w:sz w:val="20"/>
          <w:szCs w:val="20"/>
        </w:rPr>
        <w:t xml:space="preserve">f </w:t>
      </w:r>
      <w:r w:rsidR="00A413A7" w:rsidRPr="006912DC">
        <w:rPr>
          <w:rFonts w:ascii="Arial" w:hAnsi="Arial" w:cs="Arial"/>
          <w:sz w:val="20"/>
          <w:szCs w:val="20"/>
        </w:rPr>
        <w:t>4.24</w:t>
      </w:r>
      <w:r w:rsidR="006912DC">
        <w:rPr>
          <w:rFonts w:ascii="Arial" w:hAnsi="Arial" w:cs="Arial"/>
          <w:sz w:val="20"/>
          <w:szCs w:val="20"/>
        </w:rPr>
        <w:t xml:space="preserve"> as recommended by Energy Division.  The measure case is the associated LED wattage.</w:t>
      </w:r>
    </w:p>
    <w:p w:rsidR="00B43777" w:rsidRDefault="00B43777">
      <w:pPr>
        <w:jc w:val="both"/>
        <w:rPr>
          <w:rFonts w:ascii="Arial" w:hAnsi="Arial" w:cs="Arial"/>
          <w:sz w:val="20"/>
          <w:szCs w:val="20"/>
        </w:rPr>
      </w:pPr>
    </w:p>
    <w:p w:rsidR="00F61A7F" w:rsidRPr="00F61A7F" w:rsidRDefault="00F61A7F">
      <w:pPr>
        <w:jc w:val="both"/>
        <w:rPr>
          <w:rFonts w:ascii="Arial" w:hAnsi="Arial" w:cs="Arial"/>
          <w:b/>
          <w:sz w:val="20"/>
          <w:szCs w:val="20"/>
        </w:rPr>
      </w:pPr>
      <w:r w:rsidRPr="00F61A7F">
        <w:rPr>
          <w:rFonts w:ascii="Arial" w:hAnsi="Arial" w:cs="Arial"/>
          <w:b/>
          <w:sz w:val="20"/>
          <w:szCs w:val="20"/>
        </w:rPr>
        <w:t>Hours of Operation</w:t>
      </w:r>
    </w:p>
    <w:p w:rsidR="00773B28" w:rsidRPr="00746B00" w:rsidRDefault="009F3319" w:rsidP="008079A7">
      <w:pPr>
        <w:jc w:val="both"/>
        <w:rPr>
          <w:rFonts w:ascii="Arial" w:hAnsi="Arial" w:cs="Arial"/>
        </w:rPr>
      </w:pPr>
      <w:r w:rsidRPr="00502494">
        <w:rPr>
          <w:rFonts w:ascii="Arial" w:hAnsi="Arial" w:cs="Arial"/>
          <w:sz w:val="20"/>
          <w:szCs w:val="20"/>
        </w:rPr>
        <w:t xml:space="preserve">The </w:t>
      </w:r>
      <w:r w:rsidR="00345265">
        <w:rPr>
          <w:rFonts w:ascii="Arial" w:hAnsi="Arial" w:cs="Arial"/>
          <w:sz w:val="20"/>
          <w:szCs w:val="20"/>
        </w:rPr>
        <w:t>DEER 201</w:t>
      </w:r>
      <w:r w:rsidR="00646694">
        <w:rPr>
          <w:rFonts w:ascii="Arial" w:hAnsi="Arial" w:cs="Arial"/>
          <w:sz w:val="20"/>
          <w:szCs w:val="20"/>
        </w:rPr>
        <w:t>6</w:t>
      </w:r>
      <w:r w:rsidR="00A413A7" w:rsidRPr="00502494">
        <w:rPr>
          <w:rFonts w:ascii="Arial" w:hAnsi="Arial" w:cs="Arial"/>
          <w:sz w:val="20"/>
          <w:szCs w:val="20"/>
        </w:rPr>
        <w:t xml:space="preserve"> hours of operation and interactive effects are used for </w:t>
      </w:r>
      <w:r w:rsidR="006912DC">
        <w:rPr>
          <w:rFonts w:ascii="Arial" w:hAnsi="Arial" w:cs="Arial"/>
          <w:sz w:val="20"/>
          <w:szCs w:val="20"/>
        </w:rPr>
        <w:t xml:space="preserve">the </w:t>
      </w:r>
      <w:r w:rsidR="00A413A7" w:rsidRPr="00502494">
        <w:rPr>
          <w:rFonts w:ascii="Arial" w:hAnsi="Arial" w:cs="Arial"/>
          <w:sz w:val="20"/>
          <w:szCs w:val="20"/>
        </w:rPr>
        <w:t xml:space="preserve">savings calculations. </w:t>
      </w:r>
    </w:p>
    <w:p w:rsidR="00D42B26" w:rsidRDefault="00D42B26" w:rsidP="008079A7">
      <w:pPr>
        <w:rPr>
          <w:rFonts w:ascii="Arial" w:hAnsi="Arial" w:cs="Arial"/>
          <w:b/>
          <w:sz w:val="20"/>
          <w:szCs w:val="20"/>
        </w:rPr>
      </w:pPr>
      <w:bookmarkStart w:id="37" w:name="Net_to_Gross"/>
    </w:p>
    <w:p w:rsidR="008079A7" w:rsidRPr="00746B00" w:rsidRDefault="008079A7" w:rsidP="008079A7">
      <w:pPr>
        <w:rPr>
          <w:rFonts w:ascii="Arial" w:hAnsi="Arial" w:cs="Arial"/>
        </w:rPr>
      </w:pPr>
      <w:r w:rsidRPr="00746B00">
        <w:rPr>
          <w:rFonts w:ascii="Arial" w:hAnsi="Arial" w:cs="Arial"/>
          <w:b/>
          <w:sz w:val="20"/>
          <w:szCs w:val="20"/>
        </w:rPr>
        <w:t>Net-to-Gross</w:t>
      </w:r>
      <w:bookmarkEnd w:id="37"/>
      <w:r w:rsidRPr="00746B00">
        <w:rPr>
          <w:rFonts w:ascii="Arial" w:hAnsi="Arial" w:cs="Arial"/>
          <w:b/>
          <w:sz w:val="20"/>
          <w:szCs w:val="20"/>
        </w:rPr>
        <w:t xml:space="preserve"> </w:t>
      </w:r>
      <w:r w:rsidR="006912DC">
        <w:rPr>
          <w:rFonts w:ascii="Arial" w:hAnsi="Arial" w:cs="Arial"/>
          <w:b/>
          <w:sz w:val="20"/>
          <w:szCs w:val="20"/>
        </w:rPr>
        <w:t>Values</w:t>
      </w:r>
    </w:p>
    <w:p w:rsidR="00773B28" w:rsidRDefault="00773B28" w:rsidP="00773B28">
      <w:pPr>
        <w:rPr>
          <w:rFonts w:ascii="Arial" w:hAnsi="Arial" w:cs="Arial"/>
          <w:sz w:val="20"/>
          <w:szCs w:val="20"/>
        </w:rPr>
      </w:pPr>
      <w:r w:rsidRPr="00502494">
        <w:rPr>
          <w:rFonts w:ascii="Arial" w:hAnsi="Arial" w:cs="Arial"/>
          <w:sz w:val="20"/>
          <w:szCs w:val="20"/>
        </w:rPr>
        <w:t xml:space="preserve">The NTG values are from </w:t>
      </w:r>
      <w:r w:rsidR="00983662">
        <w:rPr>
          <w:rFonts w:ascii="Arial" w:hAnsi="Arial" w:cs="Arial"/>
          <w:sz w:val="20"/>
          <w:szCs w:val="20"/>
        </w:rPr>
        <w:t>DEER 201</w:t>
      </w:r>
      <w:r w:rsidR="00CC406F">
        <w:rPr>
          <w:rFonts w:ascii="Arial" w:hAnsi="Arial" w:cs="Arial"/>
          <w:sz w:val="20"/>
          <w:szCs w:val="20"/>
        </w:rPr>
        <w:t>6</w:t>
      </w:r>
      <w:r w:rsidRPr="00502494">
        <w:rPr>
          <w:rFonts w:ascii="Arial" w:hAnsi="Arial" w:cs="Arial"/>
          <w:sz w:val="20"/>
          <w:szCs w:val="20"/>
        </w:rPr>
        <w:t>. T</w:t>
      </w:r>
      <w:r w:rsidR="006912DC">
        <w:rPr>
          <w:rFonts w:ascii="Arial" w:hAnsi="Arial" w:cs="Arial"/>
          <w:sz w:val="20"/>
          <w:szCs w:val="20"/>
        </w:rPr>
        <w:t>he table</w:t>
      </w:r>
      <w:r w:rsidRPr="00502494">
        <w:rPr>
          <w:rFonts w:ascii="Arial" w:hAnsi="Arial" w:cs="Arial"/>
          <w:sz w:val="20"/>
          <w:szCs w:val="20"/>
        </w:rPr>
        <w:t xml:space="preserve"> below summarizes all applicable Net-to-Gross</w:t>
      </w:r>
      <w:r w:rsidRPr="00502494">
        <w:rPr>
          <w:rFonts w:ascii="Arial" w:hAnsi="Arial" w:cs="Arial"/>
          <w:sz w:val="20"/>
          <w:szCs w:val="20"/>
        </w:rPr>
        <w:fldChar w:fldCharType="begin"/>
      </w:r>
      <w:r w:rsidRPr="00502494">
        <w:rPr>
          <w:rFonts w:ascii="Arial" w:hAnsi="Arial" w:cs="Arial"/>
          <w:sz w:val="20"/>
          <w:szCs w:val="20"/>
        </w:rPr>
        <w:instrText xml:space="preserve"> XE "Net-to-Gross" </w:instrText>
      </w:r>
      <w:r w:rsidRPr="00502494">
        <w:rPr>
          <w:rFonts w:ascii="Arial" w:hAnsi="Arial" w:cs="Arial"/>
          <w:sz w:val="20"/>
          <w:szCs w:val="20"/>
        </w:rPr>
        <w:fldChar w:fldCharType="end"/>
      </w:r>
      <w:r w:rsidRPr="00502494">
        <w:rPr>
          <w:rFonts w:ascii="Arial" w:hAnsi="Arial" w:cs="Arial"/>
          <w:sz w:val="20"/>
          <w:szCs w:val="20"/>
        </w:rPr>
        <w:t xml:space="preserve"> ratios for programs that may be used by this measure.</w:t>
      </w:r>
    </w:p>
    <w:p w:rsidR="003C6F54" w:rsidRDefault="003C6F54" w:rsidP="00773B28">
      <w:pPr>
        <w:rPr>
          <w:rFonts w:ascii="Arial" w:hAnsi="Arial" w:cs="Arial"/>
          <w:sz w:val="20"/>
          <w:szCs w:val="20"/>
        </w:rPr>
      </w:pPr>
    </w:p>
    <w:p w:rsidR="00773B28" w:rsidRPr="005379C5" w:rsidRDefault="00773B28" w:rsidP="00773B28">
      <w:pPr>
        <w:pStyle w:val="Caption"/>
        <w:keepNext/>
        <w:jc w:val="center"/>
        <w:rPr>
          <w:rFonts w:ascii="Arial" w:hAnsi="Arial" w:cs="Arial"/>
          <w:szCs w:val="24"/>
        </w:rPr>
      </w:pPr>
      <w:bookmarkStart w:id="38" w:name="_Toc173576414"/>
      <w:bookmarkStart w:id="39" w:name="_Toc437439377"/>
      <w:r w:rsidRPr="005379C5">
        <w:rPr>
          <w:rFonts w:ascii="Arial" w:hAnsi="Arial" w:cs="Arial"/>
          <w:szCs w:val="24"/>
        </w:rPr>
        <w:t xml:space="preserve">Table </w:t>
      </w:r>
      <w:r w:rsidRPr="005379C5">
        <w:rPr>
          <w:rFonts w:ascii="Arial" w:hAnsi="Arial" w:cs="Arial"/>
          <w:szCs w:val="24"/>
        </w:rPr>
        <w:fldChar w:fldCharType="begin"/>
      </w:r>
      <w:r w:rsidRPr="005379C5">
        <w:rPr>
          <w:rFonts w:ascii="Arial" w:hAnsi="Arial" w:cs="Arial"/>
          <w:szCs w:val="24"/>
        </w:rPr>
        <w:instrText xml:space="preserve"> SEQ Table \* ARABIC </w:instrText>
      </w:r>
      <w:r w:rsidRPr="005379C5">
        <w:rPr>
          <w:rFonts w:ascii="Arial" w:hAnsi="Arial" w:cs="Arial"/>
          <w:szCs w:val="24"/>
        </w:rPr>
        <w:fldChar w:fldCharType="separate"/>
      </w:r>
      <w:r w:rsidR="00E46FB9">
        <w:rPr>
          <w:rFonts w:ascii="Arial" w:hAnsi="Arial" w:cs="Arial"/>
          <w:noProof/>
          <w:szCs w:val="24"/>
        </w:rPr>
        <w:t>5</w:t>
      </w:r>
      <w:r w:rsidRPr="005379C5">
        <w:rPr>
          <w:rFonts w:ascii="Arial" w:hAnsi="Arial" w:cs="Arial"/>
          <w:szCs w:val="24"/>
        </w:rPr>
        <w:fldChar w:fldCharType="end"/>
      </w:r>
      <w:r w:rsidRPr="005379C5">
        <w:rPr>
          <w:rFonts w:ascii="Arial" w:hAnsi="Arial" w:cs="Arial"/>
          <w:szCs w:val="24"/>
        </w:rPr>
        <w:t xml:space="preserve"> Net-to-Gross</w:t>
      </w:r>
      <w:r w:rsidR="005379C5">
        <w:rPr>
          <w:rFonts w:ascii="Arial" w:hAnsi="Arial" w:cs="Arial"/>
          <w:szCs w:val="24"/>
        </w:rPr>
        <w:t xml:space="preserve"> </w:t>
      </w:r>
      <w:r w:rsidRPr="005379C5">
        <w:rPr>
          <w:rFonts w:ascii="Arial" w:hAnsi="Arial" w:cs="Arial"/>
          <w:szCs w:val="24"/>
        </w:rPr>
        <w:t>Ratios</w:t>
      </w:r>
      <w:bookmarkEnd w:id="38"/>
      <w:bookmarkEnd w:id="39"/>
    </w:p>
    <w:tbl>
      <w:tblPr>
        <w:tblStyle w:val="TableGrid1"/>
        <w:tblW w:w="5000" w:type="pct"/>
        <w:tblLayout w:type="fixed"/>
        <w:tblLook w:val="01E0" w:firstRow="1" w:lastRow="1" w:firstColumn="1" w:lastColumn="1" w:noHBand="0" w:noVBand="0"/>
      </w:tblPr>
      <w:tblGrid>
        <w:gridCol w:w="1368"/>
        <w:gridCol w:w="3871"/>
        <w:gridCol w:w="990"/>
        <w:gridCol w:w="1170"/>
        <w:gridCol w:w="1350"/>
        <w:gridCol w:w="827"/>
      </w:tblGrid>
      <w:tr w:rsidR="00D37526" w:rsidRPr="005379C5" w:rsidTr="006912DC">
        <w:tc>
          <w:tcPr>
            <w:tcW w:w="714" w:type="pct"/>
            <w:shd w:val="clear" w:color="auto" w:fill="D9D9D9" w:themeFill="background1" w:themeFillShade="D9"/>
            <w:vAlign w:val="center"/>
          </w:tcPr>
          <w:p w:rsidR="00D37526" w:rsidRPr="005379C5" w:rsidRDefault="00D37526" w:rsidP="00FD1735">
            <w:pPr>
              <w:jc w:val="center"/>
              <w:rPr>
                <w:rFonts w:ascii="Arial" w:hAnsi="Arial" w:cs="Arial"/>
                <w:b/>
                <w:sz w:val="20"/>
                <w:szCs w:val="20"/>
              </w:rPr>
            </w:pPr>
            <w:r w:rsidRPr="005379C5">
              <w:rPr>
                <w:rFonts w:ascii="Arial" w:hAnsi="Arial" w:cs="Arial"/>
                <w:b/>
                <w:sz w:val="20"/>
                <w:szCs w:val="20"/>
              </w:rPr>
              <w:t>NTGR ID</w:t>
            </w:r>
          </w:p>
        </w:tc>
        <w:tc>
          <w:tcPr>
            <w:tcW w:w="2021" w:type="pct"/>
            <w:shd w:val="clear" w:color="auto" w:fill="D9D9D9" w:themeFill="background1" w:themeFillShade="D9"/>
            <w:vAlign w:val="center"/>
          </w:tcPr>
          <w:p w:rsidR="00D37526" w:rsidRPr="005379C5" w:rsidRDefault="00D37526" w:rsidP="00FD1735">
            <w:pPr>
              <w:jc w:val="center"/>
              <w:rPr>
                <w:rFonts w:ascii="Arial" w:hAnsi="Arial" w:cs="Arial"/>
                <w:b/>
                <w:sz w:val="20"/>
                <w:szCs w:val="20"/>
              </w:rPr>
            </w:pPr>
            <w:r w:rsidRPr="005379C5">
              <w:rPr>
                <w:rFonts w:ascii="Arial" w:hAnsi="Arial" w:cs="Arial"/>
                <w:b/>
                <w:sz w:val="20"/>
                <w:szCs w:val="20"/>
              </w:rPr>
              <w:t>Description</w:t>
            </w:r>
          </w:p>
        </w:tc>
        <w:tc>
          <w:tcPr>
            <w:tcW w:w="517" w:type="pct"/>
            <w:shd w:val="clear" w:color="auto" w:fill="D9D9D9" w:themeFill="background1" w:themeFillShade="D9"/>
            <w:vAlign w:val="center"/>
          </w:tcPr>
          <w:p w:rsidR="00D37526" w:rsidRPr="005379C5" w:rsidRDefault="00D37526" w:rsidP="00FD1735">
            <w:pPr>
              <w:jc w:val="center"/>
              <w:rPr>
                <w:rFonts w:ascii="Arial" w:hAnsi="Arial" w:cs="Arial"/>
                <w:b/>
                <w:sz w:val="20"/>
                <w:szCs w:val="20"/>
              </w:rPr>
            </w:pPr>
            <w:r w:rsidRPr="005379C5">
              <w:rPr>
                <w:rFonts w:ascii="Arial" w:hAnsi="Arial" w:cs="Arial"/>
                <w:b/>
                <w:sz w:val="20"/>
                <w:szCs w:val="20"/>
              </w:rPr>
              <w:t>Sector</w:t>
            </w:r>
          </w:p>
        </w:tc>
        <w:tc>
          <w:tcPr>
            <w:tcW w:w="611" w:type="pct"/>
            <w:shd w:val="clear" w:color="auto" w:fill="D9D9D9" w:themeFill="background1" w:themeFillShade="D9"/>
            <w:vAlign w:val="center"/>
          </w:tcPr>
          <w:p w:rsidR="00D37526" w:rsidRPr="005379C5" w:rsidRDefault="00D37526" w:rsidP="00FD1735">
            <w:pPr>
              <w:jc w:val="center"/>
              <w:rPr>
                <w:rFonts w:ascii="Arial" w:hAnsi="Arial" w:cs="Arial"/>
                <w:b/>
                <w:sz w:val="20"/>
                <w:szCs w:val="20"/>
              </w:rPr>
            </w:pPr>
            <w:proofErr w:type="spellStart"/>
            <w:r w:rsidRPr="005379C5">
              <w:rPr>
                <w:rFonts w:ascii="Arial" w:hAnsi="Arial" w:cs="Arial"/>
                <w:b/>
                <w:sz w:val="20"/>
                <w:szCs w:val="20"/>
              </w:rPr>
              <w:t>BldgType</w:t>
            </w:r>
            <w:proofErr w:type="spellEnd"/>
          </w:p>
        </w:tc>
        <w:tc>
          <w:tcPr>
            <w:tcW w:w="705" w:type="pct"/>
            <w:shd w:val="clear" w:color="auto" w:fill="D9D9D9" w:themeFill="background1" w:themeFillShade="D9"/>
            <w:vAlign w:val="center"/>
          </w:tcPr>
          <w:p w:rsidR="00D37526" w:rsidRPr="005379C5" w:rsidRDefault="00D37526" w:rsidP="00FD1735">
            <w:pPr>
              <w:jc w:val="center"/>
              <w:rPr>
                <w:rFonts w:ascii="Arial" w:hAnsi="Arial" w:cs="Arial"/>
                <w:b/>
                <w:sz w:val="20"/>
                <w:szCs w:val="20"/>
              </w:rPr>
            </w:pPr>
            <w:r w:rsidRPr="005379C5">
              <w:rPr>
                <w:rFonts w:ascii="Arial" w:hAnsi="Arial" w:cs="Arial"/>
                <w:b/>
                <w:sz w:val="20"/>
                <w:szCs w:val="20"/>
              </w:rPr>
              <w:t>Measure Delivery</w:t>
            </w:r>
          </w:p>
        </w:tc>
        <w:tc>
          <w:tcPr>
            <w:tcW w:w="432" w:type="pct"/>
            <w:shd w:val="clear" w:color="auto" w:fill="D9D9D9" w:themeFill="background1" w:themeFillShade="D9"/>
            <w:vAlign w:val="center"/>
          </w:tcPr>
          <w:p w:rsidR="00D37526" w:rsidRPr="005379C5" w:rsidRDefault="00D37526" w:rsidP="00FD1735">
            <w:pPr>
              <w:jc w:val="center"/>
              <w:rPr>
                <w:rFonts w:ascii="Arial" w:hAnsi="Arial" w:cs="Arial"/>
                <w:b/>
                <w:sz w:val="20"/>
                <w:szCs w:val="20"/>
              </w:rPr>
            </w:pPr>
            <w:r w:rsidRPr="005379C5">
              <w:rPr>
                <w:rFonts w:ascii="Arial" w:hAnsi="Arial" w:cs="Arial"/>
                <w:b/>
                <w:sz w:val="20"/>
                <w:szCs w:val="20"/>
              </w:rPr>
              <w:t>NTGR</w:t>
            </w:r>
          </w:p>
        </w:tc>
      </w:tr>
      <w:tr w:rsidR="00D37526" w:rsidRPr="005379C5" w:rsidTr="006912DC">
        <w:tc>
          <w:tcPr>
            <w:tcW w:w="714" w:type="pct"/>
            <w:vAlign w:val="center"/>
          </w:tcPr>
          <w:p w:rsidR="00D37526" w:rsidRPr="005379C5" w:rsidRDefault="00D37526" w:rsidP="00FD1735">
            <w:pPr>
              <w:jc w:val="center"/>
              <w:rPr>
                <w:rFonts w:ascii="Arial" w:hAnsi="Arial" w:cs="Arial"/>
                <w:sz w:val="20"/>
                <w:szCs w:val="20"/>
              </w:rPr>
            </w:pPr>
            <w:proofErr w:type="spellStart"/>
            <w:r w:rsidRPr="00C316A1">
              <w:rPr>
                <w:rFonts w:ascii="Arial" w:hAnsi="Arial" w:cs="Arial"/>
                <w:sz w:val="20"/>
                <w:szCs w:val="20"/>
              </w:rPr>
              <w:t>NonRes</w:t>
            </w:r>
            <w:proofErr w:type="spellEnd"/>
            <w:r w:rsidRPr="00C316A1">
              <w:rPr>
                <w:rFonts w:ascii="Arial" w:hAnsi="Arial" w:cs="Arial"/>
                <w:sz w:val="20"/>
                <w:szCs w:val="20"/>
              </w:rPr>
              <w:t>-</w:t>
            </w:r>
            <w:proofErr w:type="spellStart"/>
            <w:r w:rsidRPr="00C316A1">
              <w:rPr>
                <w:rFonts w:ascii="Arial" w:hAnsi="Arial" w:cs="Arial"/>
                <w:sz w:val="20"/>
                <w:szCs w:val="20"/>
              </w:rPr>
              <w:t>sAll</w:t>
            </w:r>
            <w:proofErr w:type="spellEnd"/>
            <w:r w:rsidRPr="00C316A1">
              <w:rPr>
                <w:rFonts w:ascii="Arial" w:hAnsi="Arial" w:cs="Arial"/>
                <w:sz w:val="20"/>
                <w:szCs w:val="20"/>
              </w:rPr>
              <w:t>-</w:t>
            </w:r>
            <w:proofErr w:type="spellStart"/>
            <w:r w:rsidRPr="00C316A1">
              <w:rPr>
                <w:rFonts w:ascii="Arial" w:hAnsi="Arial" w:cs="Arial"/>
                <w:sz w:val="20"/>
                <w:szCs w:val="20"/>
              </w:rPr>
              <w:t>MLtgLED</w:t>
            </w:r>
            <w:proofErr w:type="spellEnd"/>
            <w:r w:rsidRPr="00C316A1">
              <w:rPr>
                <w:rFonts w:ascii="Arial" w:hAnsi="Arial" w:cs="Arial"/>
                <w:sz w:val="20"/>
                <w:szCs w:val="20"/>
              </w:rPr>
              <w:t>-Deemed</w:t>
            </w:r>
          </w:p>
        </w:tc>
        <w:tc>
          <w:tcPr>
            <w:tcW w:w="2021" w:type="pct"/>
            <w:vAlign w:val="center"/>
          </w:tcPr>
          <w:p w:rsidR="00D37526" w:rsidRPr="005379C5" w:rsidRDefault="00D37526" w:rsidP="00FD1735">
            <w:pPr>
              <w:jc w:val="center"/>
              <w:rPr>
                <w:rFonts w:ascii="Arial" w:hAnsi="Arial" w:cs="Arial"/>
                <w:sz w:val="20"/>
                <w:szCs w:val="20"/>
              </w:rPr>
            </w:pPr>
            <w:r w:rsidRPr="00C316A1">
              <w:rPr>
                <w:rFonts w:ascii="Arial" w:hAnsi="Arial" w:cs="Arial"/>
                <w:sz w:val="20"/>
                <w:szCs w:val="20"/>
              </w:rPr>
              <w:t>Nonresidential LED: replacing CFL or incandescent lamps; deemed; all delivery mechanisms except upstream</w:t>
            </w:r>
          </w:p>
        </w:tc>
        <w:tc>
          <w:tcPr>
            <w:tcW w:w="517" w:type="pct"/>
            <w:vAlign w:val="center"/>
          </w:tcPr>
          <w:p w:rsidR="00D37526" w:rsidRPr="005379C5" w:rsidRDefault="006912DC" w:rsidP="00FD1735">
            <w:pPr>
              <w:jc w:val="center"/>
              <w:rPr>
                <w:rFonts w:ascii="Arial" w:hAnsi="Arial" w:cs="Arial"/>
                <w:sz w:val="20"/>
                <w:szCs w:val="20"/>
              </w:rPr>
            </w:pPr>
            <w:proofErr w:type="spellStart"/>
            <w:r>
              <w:rPr>
                <w:rFonts w:ascii="Arial" w:hAnsi="Arial" w:cs="Arial"/>
                <w:sz w:val="20"/>
                <w:szCs w:val="20"/>
              </w:rPr>
              <w:t>NonRes</w:t>
            </w:r>
            <w:proofErr w:type="spellEnd"/>
          </w:p>
        </w:tc>
        <w:tc>
          <w:tcPr>
            <w:tcW w:w="611" w:type="pct"/>
            <w:vAlign w:val="center"/>
          </w:tcPr>
          <w:p w:rsidR="00D37526" w:rsidRPr="005379C5" w:rsidRDefault="00D37526" w:rsidP="00FD1735">
            <w:pPr>
              <w:jc w:val="center"/>
              <w:rPr>
                <w:rFonts w:ascii="Arial" w:hAnsi="Arial" w:cs="Arial"/>
                <w:sz w:val="20"/>
                <w:szCs w:val="20"/>
              </w:rPr>
            </w:pPr>
            <w:r>
              <w:rPr>
                <w:rFonts w:ascii="Arial" w:hAnsi="Arial" w:cs="Arial"/>
                <w:sz w:val="20"/>
                <w:szCs w:val="20"/>
              </w:rPr>
              <w:t>Any</w:t>
            </w:r>
          </w:p>
        </w:tc>
        <w:tc>
          <w:tcPr>
            <w:tcW w:w="705" w:type="pct"/>
            <w:vAlign w:val="center"/>
          </w:tcPr>
          <w:p w:rsidR="00D37526" w:rsidRDefault="00D37526" w:rsidP="006912DC">
            <w:pPr>
              <w:jc w:val="center"/>
              <w:rPr>
                <w:rFonts w:ascii="Arial" w:hAnsi="Arial" w:cs="Arial"/>
                <w:sz w:val="20"/>
                <w:szCs w:val="20"/>
              </w:rPr>
            </w:pPr>
            <w:proofErr w:type="spellStart"/>
            <w:r>
              <w:rPr>
                <w:rFonts w:ascii="Arial" w:hAnsi="Arial" w:cs="Arial"/>
                <w:sz w:val="20"/>
                <w:szCs w:val="20"/>
              </w:rPr>
              <w:t>NonUp</w:t>
            </w:r>
            <w:r w:rsidR="006912DC">
              <w:rPr>
                <w:rFonts w:ascii="Arial" w:hAnsi="Arial" w:cs="Arial"/>
                <w:sz w:val="20"/>
                <w:szCs w:val="20"/>
              </w:rPr>
              <w:t>S</w:t>
            </w:r>
            <w:r>
              <w:rPr>
                <w:rFonts w:ascii="Arial" w:hAnsi="Arial" w:cs="Arial"/>
                <w:sz w:val="20"/>
                <w:szCs w:val="20"/>
              </w:rPr>
              <w:t>trm</w:t>
            </w:r>
            <w:proofErr w:type="spellEnd"/>
          </w:p>
        </w:tc>
        <w:tc>
          <w:tcPr>
            <w:tcW w:w="432" w:type="pct"/>
            <w:vAlign w:val="center"/>
          </w:tcPr>
          <w:p w:rsidR="00D37526" w:rsidRDefault="00D37526" w:rsidP="00FD1735">
            <w:pPr>
              <w:jc w:val="center"/>
              <w:rPr>
                <w:rFonts w:ascii="Arial" w:hAnsi="Arial" w:cs="Arial"/>
                <w:sz w:val="20"/>
                <w:szCs w:val="20"/>
              </w:rPr>
            </w:pPr>
            <w:r>
              <w:rPr>
                <w:rFonts w:ascii="Arial" w:hAnsi="Arial" w:cs="Arial"/>
                <w:sz w:val="20"/>
                <w:szCs w:val="20"/>
              </w:rPr>
              <w:t>0.6</w:t>
            </w:r>
          </w:p>
        </w:tc>
      </w:tr>
      <w:tr w:rsidR="00BA03E6" w:rsidRPr="005379C5" w:rsidTr="006912DC">
        <w:tc>
          <w:tcPr>
            <w:tcW w:w="714" w:type="pct"/>
            <w:vAlign w:val="center"/>
          </w:tcPr>
          <w:p w:rsidR="00BA03E6" w:rsidRPr="005379C5" w:rsidRDefault="00BA03E6" w:rsidP="0093344D">
            <w:pPr>
              <w:jc w:val="center"/>
              <w:rPr>
                <w:rFonts w:ascii="Arial" w:hAnsi="Arial" w:cs="Arial"/>
                <w:sz w:val="20"/>
                <w:szCs w:val="20"/>
              </w:rPr>
            </w:pPr>
            <w:r w:rsidRPr="005379C5">
              <w:rPr>
                <w:rFonts w:ascii="Arial" w:hAnsi="Arial" w:cs="Arial"/>
                <w:sz w:val="20"/>
                <w:szCs w:val="20"/>
              </w:rPr>
              <w:t>Com-Default&gt;2yrs</w:t>
            </w:r>
          </w:p>
        </w:tc>
        <w:tc>
          <w:tcPr>
            <w:tcW w:w="2021" w:type="pct"/>
            <w:vAlign w:val="center"/>
          </w:tcPr>
          <w:p w:rsidR="00BA03E6" w:rsidRPr="005379C5" w:rsidRDefault="00BA03E6" w:rsidP="0093344D">
            <w:pPr>
              <w:jc w:val="center"/>
              <w:rPr>
                <w:rFonts w:ascii="Arial" w:hAnsi="Arial" w:cs="Arial"/>
                <w:sz w:val="20"/>
                <w:szCs w:val="20"/>
              </w:rPr>
            </w:pPr>
            <w:r w:rsidRPr="005379C5">
              <w:rPr>
                <w:rFonts w:ascii="Arial" w:hAnsi="Arial" w:cs="Arial"/>
                <w:sz w:val="20"/>
                <w:szCs w:val="20"/>
              </w:rPr>
              <w:t>All other EEMs with no evaluated NTGR; existing EEM in programs with same delivery mechanism for more than 2 years</w:t>
            </w:r>
          </w:p>
        </w:tc>
        <w:tc>
          <w:tcPr>
            <w:tcW w:w="517" w:type="pct"/>
            <w:vAlign w:val="center"/>
          </w:tcPr>
          <w:p w:rsidR="00BA03E6" w:rsidRPr="005379C5" w:rsidRDefault="00BA03E6" w:rsidP="0093344D">
            <w:pPr>
              <w:jc w:val="center"/>
              <w:rPr>
                <w:rFonts w:ascii="Arial" w:hAnsi="Arial" w:cs="Arial"/>
                <w:sz w:val="20"/>
                <w:szCs w:val="20"/>
              </w:rPr>
            </w:pPr>
            <w:r>
              <w:rPr>
                <w:rFonts w:ascii="Arial" w:hAnsi="Arial" w:cs="Arial"/>
                <w:sz w:val="20"/>
                <w:szCs w:val="20"/>
              </w:rPr>
              <w:t>Com</w:t>
            </w:r>
          </w:p>
        </w:tc>
        <w:tc>
          <w:tcPr>
            <w:tcW w:w="611" w:type="pct"/>
            <w:vAlign w:val="center"/>
          </w:tcPr>
          <w:p w:rsidR="00BA03E6" w:rsidRPr="005379C5" w:rsidRDefault="00BA03E6" w:rsidP="0093344D">
            <w:pPr>
              <w:jc w:val="center"/>
              <w:rPr>
                <w:rFonts w:ascii="Arial" w:hAnsi="Arial" w:cs="Arial"/>
                <w:sz w:val="20"/>
                <w:szCs w:val="20"/>
              </w:rPr>
            </w:pPr>
            <w:r>
              <w:rPr>
                <w:rFonts w:ascii="Arial" w:hAnsi="Arial" w:cs="Arial"/>
                <w:sz w:val="20"/>
                <w:szCs w:val="20"/>
              </w:rPr>
              <w:t>Any</w:t>
            </w:r>
          </w:p>
        </w:tc>
        <w:tc>
          <w:tcPr>
            <w:tcW w:w="705" w:type="pct"/>
            <w:vAlign w:val="center"/>
          </w:tcPr>
          <w:p w:rsidR="00BA03E6" w:rsidRPr="005379C5" w:rsidRDefault="00BA03E6" w:rsidP="0093344D">
            <w:pPr>
              <w:jc w:val="center"/>
              <w:rPr>
                <w:rFonts w:ascii="Arial" w:hAnsi="Arial" w:cs="Arial"/>
                <w:sz w:val="20"/>
                <w:szCs w:val="20"/>
              </w:rPr>
            </w:pPr>
            <w:r>
              <w:rPr>
                <w:rFonts w:ascii="Arial" w:hAnsi="Arial" w:cs="Arial"/>
                <w:sz w:val="20"/>
                <w:szCs w:val="20"/>
              </w:rPr>
              <w:t>Any</w:t>
            </w:r>
          </w:p>
        </w:tc>
        <w:tc>
          <w:tcPr>
            <w:tcW w:w="432" w:type="pct"/>
            <w:vAlign w:val="center"/>
          </w:tcPr>
          <w:p w:rsidR="00BA03E6" w:rsidRPr="005379C5" w:rsidRDefault="00BA03E6" w:rsidP="0093344D">
            <w:pPr>
              <w:jc w:val="center"/>
              <w:rPr>
                <w:rFonts w:ascii="Arial" w:hAnsi="Arial" w:cs="Arial"/>
                <w:sz w:val="20"/>
                <w:szCs w:val="20"/>
              </w:rPr>
            </w:pPr>
            <w:r>
              <w:rPr>
                <w:rFonts w:ascii="Arial" w:hAnsi="Arial" w:cs="Arial"/>
                <w:sz w:val="20"/>
                <w:szCs w:val="20"/>
              </w:rPr>
              <w:t>0.6</w:t>
            </w:r>
          </w:p>
        </w:tc>
      </w:tr>
      <w:tr w:rsidR="00BA03E6" w:rsidRPr="005379C5" w:rsidTr="006912DC">
        <w:tc>
          <w:tcPr>
            <w:tcW w:w="714" w:type="pct"/>
            <w:vAlign w:val="center"/>
          </w:tcPr>
          <w:p w:rsidR="00BA03E6" w:rsidRPr="005379C5" w:rsidRDefault="00BA03E6" w:rsidP="00FD1735">
            <w:pPr>
              <w:jc w:val="center"/>
              <w:rPr>
                <w:rFonts w:ascii="Arial" w:hAnsi="Arial" w:cs="Arial"/>
                <w:sz w:val="20"/>
                <w:szCs w:val="20"/>
              </w:rPr>
            </w:pPr>
            <w:r w:rsidRPr="00C316A1">
              <w:rPr>
                <w:rFonts w:ascii="Arial" w:hAnsi="Arial" w:cs="Arial"/>
                <w:sz w:val="20"/>
                <w:szCs w:val="20"/>
              </w:rPr>
              <w:t>Res-</w:t>
            </w:r>
            <w:proofErr w:type="spellStart"/>
            <w:r w:rsidRPr="00C316A1">
              <w:rPr>
                <w:rFonts w:ascii="Arial" w:hAnsi="Arial" w:cs="Arial"/>
                <w:sz w:val="20"/>
                <w:szCs w:val="20"/>
              </w:rPr>
              <w:t>sAll</w:t>
            </w:r>
            <w:proofErr w:type="spellEnd"/>
            <w:r w:rsidRPr="00C316A1">
              <w:rPr>
                <w:rFonts w:ascii="Arial" w:hAnsi="Arial" w:cs="Arial"/>
                <w:sz w:val="20"/>
                <w:szCs w:val="20"/>
              </w:rPr>
              <w:t>-</w:t>
            </w:r>
            <w:proofErr w:type="spellStart"/>
            <w:r w:rsidRPr="00C316A1">
              <w:rPr>
                <w:rFonts w:ascii="Arial" w:hAnsi="Arial" w:cs="Arial"/>
                <w:sz w:val="20"/>
                <w:szCs w:val="20"/>
              </w:rPr>
              <w:t>MLtgLED</w:t>
            </w:r>
            <w:proofErr w:type="spellEnd"/>
            <w:r w:rsidRPr="00C316A1">
              <w:rPr>
                <w:rFonts w:ascii="Arial" w:hAnsi="Arial" w:cs="Arial"/>
                <w:sz w:val="20"/>
                <w:szCs w:val="20"/>
              </w:rPr>
              <w:t>-Deemed</w:t>
            </w:r>
          </w:p>
        </w:tc>
        <w:tc>
          <w:tcPr>
            <w:tcW w:w="2021" w:type="pct"/>
            <w:vAlign w:val="center"/>
          </w:tcPr>
          <w:p w:rsidR="00BA03E6" w:rsidRPr="005379C5" w:rsidRDefault="00BA03E6" w:rsidP="00FD1735">
            <w:pPr>
              <w:jc w:val="center"/>
              <w:rPr>
                <w:rFonts w:ascii="Arial" w:hAnsi="Arial" w:cs="Arial"/>
                <w:sz w:val="20"/>
                <w:szCs w:val="20"/>
              </w:rPr>
            </w:pPr>
            <w:r w:rsidRPr="00C316A1">
              <w:rPr>
                <w:rFonts w:ascii="Arial" w:hAnsi="Arial" w:cs="Arial"/>
                <w:sz w:val="20"/>
                <w:szCs w:val="20"/>
              </w:rPr>
              <w:t>Residential LED: replacing CFL or incandescent lamps; deemed; all delivery mechanisms except upstream</w:t>
            </w:r>
          </w:p>
        </w:tc>
        <w:tc>
          <w:tcPr>
            <w:tcW w:w="517" w:type="pct"/>
            <w:vAlign w:val="center"/>
          </w:tcPr>
          <w:p w:rsidR="00BA03E6" w:rsidRPr="005379C5" w:rsidRDefault="00BA03E6" w:rsidP="00FD1735">
            <w:pPr>
              <w:jc w:val="center"/>
              <w:rPr>
                <w:rFonts w:ascii="Arial" w:hAnsi="Arial" w:cs="Arial"/>
                <w:sz w:val="20"/>
                <w:szCs w:val="20"/>
              </w:rPr>
            </w:pPr>
            <w:r>
              <w:rPr>
                <w:rFonts w:ascii="Arial" w:hAnsi="Arial" w:cs="Arial"/>
                <w:sz w:val="20"/>
                <w:szCs w:val="20"/>
              </w:rPr>
              <w:t>Res</w:t>
            </w:r>
          </w:p>
        </w:tc>
        <w:tc>
          <w:tcPr>
            <w:tcW w:w="611" w:type="pct"/>
            <w:vAlign w:val="center"/>
          </w:tcPr>
          <w:p w:rsidR="00BA03E6" w:rsidRPr="005379C5" w:rsidRDefault="00BA03E6" w:rsidP="00FD1735">
            <w:pPr>
              <w:jc w:val="center"/>
              <w:rPr>
                <w:rFonts w:ascii="Arial" w:hAnsi="Arial" w:cs="Arial"/>
                <w:sz w:val="20"/>
                <w:szCs w:val="20"/>
              </w:rPr>
            </w:pPr>
            <w:r>
              <w:rPr>
                <w:rFonts w:ascii="Arial" w:hAnsi="Arial" w:cs="Arial"/>
                <w:sz w:val="20"/>
                <w:szCs w:val="20"/>
              </w:rPr>
              <w:t>Any</w:t>
            </w:r>
          </w:p>
        </w:tc>
        <w:tc>
          <w:tcPr>
            <w:tcW w:w="705" w:type="pct"/>
            <w:vAlign w:val="center"/>
          </w:tcPr>
          <w:p w:rsidR="00BA03E6" w:rsidRDefault="00BA03E6" w:rsidP="00FD1735">
            <w:pPr>
              <w:jc w:val="center"/>
              <w:rPr>
                <w:rFonts w:ascii="Arial" w:hAnsi="Arial" w:cs="Arial"/>
                <w:sz w:val="20"/>
                <w:szCs w:val="20"/>
              </w:rPr>
            </w:pPr>
            <w:proofErr w:type="spellStart"/>
            <w:r>
              <w:rPr>
                <w:rFonts w:ascii="Arial" w:hAnsi="Arial" w:cs="Arial"/>
                <w:sz w:val="20"/>
                <w:szCs w:val="20"/>
              </w:rPr>
              <w:t>NonUpStrm</w:t>
            </w:r>
            <w:proofErr w:type="spellEnd"/>
          </w:p>
        </w:tc>
        <w:tc>
          <w:tcPr>
            <w:tcW w:w="432" w:type="pct"/>
            <w:vAlign w:val="center"/>
          </w:tcPr>
          <w:p w:rsidR="00BA03E6" w:rsidRDefault="00BA03E6" w:rsidP="00FD1735">
            <w:pPr>
              <w:jc w:val="center"/>
              <w:rPr>
                <w:rFonts w:ascii="Arial" w:hAnsi="Arial" w:cs="Arial"/>
                <w:sz w:val="20"/>
                <w:szCs w:val="20"/>
              </w:rPr>
            </w:pPr>
            <w:r>
              <w:rPr>
                <w:rFonts w:ascii="Arial" w:hAnsi="Arial" w:cs="Arial"/>
                <w:sz w:val="20"/>
                <w:szCs w:val="20"/>
              </w:rPr>
              <w:t>0.6</w:t>
            </w:r>
          </w:p>
        </w:tc>
      </w:tr>
      <w:tr w:rsidR="00BA03E6" w:rsidRPr="005379C5" w:rsidTr="006912DC">
        <w:tc>
          <w:tcPr>
            <w:tcW w:w="714" w:type="pct"/>
            <w:vAlign w:val="center"/>
          </w:tcPr>
          <w:p w:rsidR="00BA03E6" w:rsidRPr="005379C5" w:rsidRDefault="00BA03E6" w:rsidP="0093344D">
            <w:pPr>
              <w:jc w:val="center"/>
              <w:rPr>
                <w:rFonts w:ascii="Arial" w:hAnsi="Arial" w:cs="Arial"/>
                <w:sz w:val="20"/>
                <w:szCs w:val="20"/>
              </w:rPr>
            </w:pPr>
            <w:r w:rsidRPr="005379C5">
              <w:rPr>
                <w:rFonts w:ascii="Arial" w:hAnsi="Arial" w:cs="Arial"/>
                <w:sz w:val="20"/>
                <w:szCs w:val="20"/>
              </w:rPr>
              <w:t>Res-Default&gt;2</w:t>
            </w:r>
          </w:p>
        </w:tc>
        <w:tc>
          <w:tcPr>
            <w:tcW w:w="2021" w:type="pct"/>
            <w:vAlign w:val="center"/>
          </w:tcPr>
          <w:p w:rsidR="00BA03E6" w:rsidRPr="005379C5" w:rsidRDefault="00BA03E6" w:rsidP="0093344D">
            <w:pPr>
              <w:jc w:val="center"/>
              <w:rPr>
                <w:rFonts w:ascii="Arial" w:hAnsi="Arial" w:cs="Arial"/>
                <w:sz w:val="20"/>
                <w:szCs w:val="20"/>
              </w:rPr>
            </w:pPr>
            <w:r w:rsidRPr="005379C5">
              <w:rPr>
                <w:rFonts w:ascii="Arial" w:hAnsi="Arial" w:cs="Arial"/>
                <w:sz w:val="20"/>
                <w:szCs w:val="20"/>
              </w:rPr>
              <w:t>All other EEM with no evaluated NTGR; existing EEM with same delivery mechanism for more than 2 years</w:t>
            </w:r>
          </w:p>
        </w:tc>
        <w:tc>
          <w:tcPr>
            <w:tcW w:w="517" w:type="pct"/>
            <w:vAlign w:val="center"/>
          </w:tcPr>
          <w:p w:rsidR="00BA03E6" w:rsidRPr="005379C5" w:rsidRDefault="00BA03E6" w:rsidP="0093344D">
            <w:pPr>
              <w:jc w:val="center"/>
              <w:rPr>
                <w:rFonts w:ascii="Arial" w:hAnsi="Arial" w:cs="Arial"/>
                <w:sz w:val="20"/>
                <w:szCs w:val="20"/>
              </w:rPr>
            </w:pPr>
            <w:r>
              <w:rPr>
                <w:rFonts w:ascii="Arial" w:hAnsi="Arial" w:cs="Arial"/>
                <w:sz w:val="20"/>
                <w:szCs w:val="20"/>
              </w:rPr>
              <w:t>Res</w:t>
            </w:r>
          </w:p>
        </w:tc>
        <w:tc>
          <w:tcPr>
            <w:tcW w:w="611" w:type="pct"/>
            <w:vAlign w:val="center"/>
          </w:tcPr>
          <w:p w:rsidR="00BA03E6" w:rsidRPr="005379C5" w:rsidRDefault="00BA03E6" w:rsidP="0093344D">
            <w:pPr>
              <w:jc w:val="center"/>
              <w:rPr>
                <w:rFonts w:ascii="Arial" w:hAnsi="Arial" w:cs="Arial"/>
                <w:sz w:val="20"/>
                <w:szCs w:val="20"/>
              </w:rPr>
            </w:pPr>
            <w:r>
              <w:rPr>
                <w:rFonts w:ascii="Arial" w:hAnsi="Arial" w:cs="Arial"/>
                <w:sz w:val="20"/>
                <w:szCs w:val="20"/>
              </w:rPr>
              <w:t>Any</w:t>
            </w:r>
          </w:p>
        </w:tc>
        <w:tc>
          <w:tcPr>
            <w:tcW w:w="705" w:type="pct"/>
            <w:vAlign w:val="center"/>
          </w:tcPr>
          <w:p w:rsidR="00BA03E6" w:rsidRPr="005379C5" w:rsidRDefault="00BA03E6" w:rsidP="0093344D">
            <w:pPr>
              <w:jc w:val="center"/>
              <w:rPr>
                <w:rFonts w:ascii="Arial" w:hAnsi="Arial" w:cs="Arial"/>
                <w:sz w:val="20"/>
                <w:szCs w:val="20"/>
              </w:rPr>
            </w:pPr>
            <w:r>
              <w:rPr>
                <w:rFonts w:ascii="Arial" w:hAnsi="Arial" w:cs="Arial"/>
                <w:sz w:val="20"/>
                <w:szCs w:val="20"/>
              </w:rPr>
              <w:t>Any</w:t>
            </w:r>
          </w:p>
        </w:tc>
        <w:tc>
          <w:tcPr>
            <w:tcW w:w="432" w:type="pct"/>
            <w:vAlign w:val="center"/>
          </w:tcPr>
          <w:p w:rsidR="00BA03E6" w:rsidRPr="005379C5" w:rsidRDefault="00BA03E6" w:rsidP="0093344D">
            <w:pPr>
              <w:jc w:val="center"/>
              <w:rPr>
                <w:rFonts w:ascii="Arial" w:hAnsi="Arial" w:cs="Arial"/>
                <w:sz w:val="20"/>
                <w:szCs w:val="20"/>
              </w:rPr>
            </w:pPr>
            <w:r>
              <w:rPr>
                <w:rFonts w:ascii="Arial" w:hAnsi="Arial" w:cs="Arial"/>
                <w:sz w:val="20"/>
                <w:szCs w:val="20"/>
              </w:rPr>
              <w:t>0.55</w:t>
            </w:r>
          </w:p>
        </w:tc>
      </w:tr>
    </w:tbl>
    <w:p w:rsidR="005379C5" w:rsidRPr="00746B00" w:rsidRDefault="005379C5" w:rsidP="00773B28">
      <w:pPr>
        <w:rPr>
          <w:rFonts w:ascii="Arial" w:hAnsi="Arial" w:cs="Arial"/>
        </w:rPr>
      </w:pPr>
    </w:p>
    <w:p w:rsidR="00704D11" w:rsidRPr="00FB1892" w:rsidRDefault="00704D11" w:rsidP="00704D11">
      <w:pPr>
        <w:pStyle w:val="Reminders"/>
        <w:rPr>
          <w:rFonts w:ascii="Arial" w:hAnsi="Arial" w:cs="Arial"/>
          <w:i w:val="0"/>
          <w:color w:val="auto"/>
          <w:sz w:val="20"/>
          <w:szCs w:val="20"/>
        </w:rPr>
      </w:pPr>
      <w:r w:rsidRPr="00FB1892">
        <w:rPr>
          <w:rFonts w:ascii="Arial" w:hAnsi="Arial" w:cs="Arial"/>
          <w:b/>
          <w:i w:val="0"/>
          <w:color w:val="auto"/>
          <w:sz w:val="20"/>
          <w:szCs w:val="20"/>
        </w:rPr>
        <w:t>Spillage Rate</w:t>
      </w:r>
    </w:p>
    <w:p w:rsidR="00704D11" w:rsidRPr="00FB1892" w:rsidRDefault="00704D11" w:rsidP="00704D11">
      <w:pPr>
        <w:pStyle w:val="Reminders"/>
        <w:rPr>
          <w:rFonts w:ascii="Arial" w:hAnsi="Arial" w:cs="Arial"/>
          <w:i w:val="0"/>
          <w:color w:val="auto"/>
          <w:sz w:val="20"/>
          <w:szCs w:val="20"/>
        </w:rPr>
      </w:pPr>
      <w:r w:rsidRPr="00FB1892">
        <w:rPr>
          <w:rFonts w:ascii="Arial" w:hAnsi="Arial" w:cs="Arial"/>
          <w:i w:val="0"/>
          <w:color w:val="auto"/>
          <w:sz w:val="20"/>
          <w:szCs w:val="20"/>
        </w:rPr>
        <w:t>Spillage rates are not tracked in work papers; they are tracked in an external document which will be supplied to the Commission Staff.</w:t>
      </w:r>
    </w:p>
    <w:p w:rsidR="00704D11" w:rsidRPr="00FB1892" w:rsidRDefault="00704D11" w:rsidP="00704D11">
      <w:pPr>
        <w:pStyle w:val="Reminders"/>
        <w:rPr>
          <w:rFonts w:ascii="Arial" w:hAnsi="Arial" w:cs="Arial"/>
          <w:i w:val="0"/>
          <w:color w:val="auto"/>
          <w:sz w:val="20"/>
          <w:szCs w:val="20"/>
        </w:rPr>
      </w:pPr>
    </w:p>
    <w:p w:rsidR="00704D11" w:rsidRPr="00FB1892" w:rsidRDefault="00704D11" w:rsidP="00704D11">
      <w:pPr>
        <w:pStyle w:val="Reminders"/>
        <w:rPr>
          <w:rFonts w:ascii="Arial" w:hAnsi="Arial" w:cs="Arial"/>
          <w:b/>
          <w:i w:val="0"/>
          <w:color w:val="auto"/>
          <w:sz w:val="20"/>
          <w:szCs w:val="20"/>
        </w:rPr>
      </w:pPr>
      <w:r w:rsidRPr="00FB1892">
        <w:rPr>
          <w:rFonts w:ascii="Arial" w:hAnsi="Arial" w:cs="Arial"/>
          <w:b/>
          <w:i w:val="0"/>
          <w:color w:val="auto"/>
          <w:sz w:val="20"/>
          <w:szCs w:val="20"/>
        </w:rPr>
        <w:lastRenderedPageBreak/>
        <w:t>Installation Rate</w:t>
      </w:r>
    </w:p>
    <w:p w:rsidR="00704D11" w:rsidRPr="00FB1892" w:rsidRDefault="00704D11" w:rsidP="00704D11">
      <w:pPr>
        <w:pStyle w:val="NoSpacing"/>
        <w:rPr>
          <w:rFonts w:ascii="Arial" w:hAnsi="Arial" w:cs="Arial"/>
          <w:sz w:val="20"/>
          <w:szCs w:val="20"/>
        </w:rPr>
      </w:pPr>
      <w:r w:rsidRPr="00FB1892">
        <w:rPr>
          <w:rFonts w:ascii="Arial" w:hAnsi="Arial" w:cs="Arial"/>
          <w:sz w:val="20"/>
          <w:szCs w:val="20"/>
        </w:rPr>
        <w:t>The IR value</w:t>
      </w:r>
      <w:r w:rsidR="00CC406F">
        <w:rPr>
          <w:rFonts w:ascii="Arial" w:hAnsi="Arial" w:cs="Arial"/>
          <w:sz w:val="20"/>
          <w:szCs w:val="20"/>
        </w:rPr>
        <w:t>s</w:t>
      </w:r>
      <w:r w:rsidRPr="00FB1892">
        <w:rPr>
          <w:rFonts w:ascii="Arial" w:hAnsi="Arial" w:cs="Arial"/>
          <w:sz w:val="20"/>
          <w:szCs w:val="20"/>
        </w:rPr>
        <w:t xml:space="preserve"> </w:t>
      </w:r>
      <w:r w:rsidR="00CC406F">
        <w:rPr>
          <w:rFonts w:ascii="Arial" w:hAnsi="Arial" w:cs="Arial"/>
          <w:sz w:val="20"/>
          <w:szCs w:val="20"/>
        </w:rPr>
        <w:t>were</w:t>
      </w:r>
      <w:r w:rsidRPr="00FB1892">
        <w:rPr>
          <w:rFonts w:ascii="Arial" w:hAnsi="Arial" w:cs="Arial"/>
          <w:sz w:val="20"/>
          <w:szCs w:val="20"/>
        </w:rPr>
        <w:t xml:space="preserve"> obtained using the DEER READI tool. The relevant IR value</w:t>
      </w:r>
      <w:r w:rsidR="00CC406F">
        <w:rPr>
          <w:rFonts w:ascii="Arial" w:hAnsi="Arial" w:cs="Arial"/>
          <w:sz w:val="20"/>
          <w:szCs w:val="20"/>
        </w:rPr>
        <w:t>s</w:t>
      </w:r>
      <w:r w:rsidRPr="00FB1892">
        <w:rPr>
          <w:rFonts w:ascii="Arial" w:hAnsi="Arial" w:cs="Arial"/>
          <w:sz w:val="20"/>
          <w:szCs w:val="20"/>
        </w:rPr>
        <w:t xml:space="preserve"> for </w:t>
      </w:r>
      <w:r w:rsidR="00CC406F">
        <w:rPr>
          <w:rFonts w:ascii="Arial" w:hAnsi="Arial" w:cs="Arial"/>
          <w:sz w:val="20"/>
          <w:szCs w:val="20"/>
        </w:rPr>
        <w:t>the measures in this work paper are</w:t>
      </w:r>
      <w:r w:rsidRPr="00FB1892">
        <w:rPr>
          <w:rFonts w:ascii="Arial" w:hAnsi="Arial" w:cs="Arial"/>
          <w:sz w:val="20"/>
          <w:szCs w:val="20"/>
        </w:rPr>
        <w:t xml:space="preserve"> in the table below:</w:t>
      </w:r>
    </w:p>
    <w:p w:rsidR="001F7631" w:rsidRDefault="001F7631" w:rsidP="00704D11">
      <w:pPr>
        <w:pStyle w:val="Caption"/>
        <w:jc w:val="center"/>
        <w:rPr>
          <w:rFonts w:ascii="Arial" w:hAnsi="Arial" w:cs="Arial"/>
        </w:rPr>
      </w:pPr>
    </w:p>
    <w:p w:rsidR="00704D11" w:rsidRPr="00FB1892" w:rsidRDefault="00704D11" w:rsidP="00704D11">
      <w:pPr>
        <w:pStyle w:val="Caption"/>
        <w:jc w:val="center"/>
        <w:rPr>
          <w:rFonts w:ascii="Arial" w:hAnsi="Arial" w:cs="Arial"/>
        </w:rPr>
      </w:pPr>
      <w:bookmarkStart w:id="40" w:name="_Toc437439378"/>
      <w:r w:rsidRPr="00FB1892">
        <w:rPr>
          <w:rFonts w:ascii="Arial" w:hAnsi="Arial" w:cs="Arial"/>
        </w:rPr>
        <w:t xml:space="preserve">Table </w:t>
      </w:r>
      <w:r w:rsidR="002E747B" w:rsidRPr="00FB1892">
        <w:rPr>
          <w:rFonts w:ascii="Arial" w:hAnsi="Arial" w:cs="Arial"/>
        </w:rPr>
        <w:fldChar w:fldCharType="begin"/>
      </w:r>
      <w:r w:rsidR="002E747B" w:rsidRPr="00FB1892">
        <w:rPr>
          <w:rFonts w:ascii="Arial" w:hAnsi="Arial" w:cs="Arial"/>
        </w:rPr>
        <w:instrText xml:space="preserve"> SEQ Table \* ARABIC </w:instrText>
      </w:r>
      <w:r w:rsidR="002E747B" w:rsidRPr="00FB1892">
        <w:rPr>
          <w:rFonts w:ascii="Arial" w:hAnsi="Arial" w:cs="Arial"/>
        </w:rPr>
        <w:fldChar w:fldCharType="separate"/>
      </w:r>
      <w:r w:rsidR="00E46FB9">
        <w:rPr>
          <w:rFonts w:ascii="Arial" w:hAnsi="Arial" w:cs="Arial"/>
          <w:noProof/>
        </w:rPr>
        <w:t>6</w:t>
      </w:r>
      <w:r w:rsidR="002E747B" w:rsidRPr="00FB1892">
        <w:rPr>
          <w:rFonts w:ascii="Arial" w:hAnsi="Arial" w:cs="Arial"/>
          <w:noProof/>
        </w:rPr>
        <w:fldChar w:fldCharType="end"/>
      </w:r>
      <w:r w:rsidRPr="00FB1892">
        <w:rPr>
          <w:rFonts w:ascii="Arial" w:hAnsi="Arial" w:cs="Arial"/>
        </w:rPr>
        <w:t xml:space="preserve"> Installation Rate</w:t>
      </w:r>
      <w:bookmarkEnd w:id="40"/>
    </w:p>
    <w:tbl>
      <w:tblPr>
        <w:tblStyle w:val="TableGrid1"/>
        <w:tblW w:w="5000" w:type="pct"/>
        <w:tblLook w:val="01E0" w:firstRow="1" w:lastRow="1" w:firstColumn="1" w:lastColumn="1" w:noHBand="0" w:noVBand="0"/>
      </w:tblPr>
      <w:tblGrid>
        <w:gridCol w:w="1371"/>
        <w:gridCol w:w="2677"/>
        <w:gridCol w:w="1307"/>
        <w:gridCol w:w="1632"/>
        <w:gridCol w:w="1350"/>
        <w:gridCol w:w="1239"/>
      </w:tblGrid>
      <w:tr w:rsidR="00704D11" w:rsidRPr="00FB1892" w:rsidTr="00BE304D">
        <w:tc>
          <w:tcPr>
            <w:tcW w:w="722" w:type="pct"/>
            <w:shd w:val="clear" w:color="auto" w:fill="D9D9D9" w:themeFill="background1" w:themeFillShade="D9"/>
          </w:tcPr>
          <w:p w:rsidR="00704D11" w:rsidRPr="00FB1892" w:rsidRDefault="00704D11" w:rsidP="00825E96">
            <w:pPr>
              <w:jc w:val="center"/>
              <w:rPr>
                <w:rFonts w:ascii="Arial" w:hAnsi="Arial" w:cs="Arial"/>
                <w:b/>
                <w:sz w:val="20"/>
                <w:szCs w:val="20"/>
              </w:rPr>
            </w:pPr>
            <w:r w:rsidRPr="00FB1892">
              <w:rPr>
                <w:rFonts w:ascii="Arial" w:hAnsi="Arial" w:cs="Arial"/>
                <w:b/>
                <w:sz w:val="20"/>
                <w:szCs w:val="20"/>
              </w:rPr>
              <w:t>GSIA ID</w:t>
            </w:r>
          </w:p>
        </w:tc>
        <w:tc>
          <w:tcPr>
            <w:tcW w:w="1404" w:type="pct"/>
            <w:shd w:val="clear" w:color="auto" w:fill="D9D9D9" w:themeFill="background1" w:themeFillShade="D9"/>
          </w:tcPr>
          <w:p w:rsidR="00704D11" w:rsidRPr="00FB1892" w:rsidRDefault="00704D11" w:rsidP="00825E96">
            <w:pPr>
              <w:jc w:val="center"/>
              <w:rPr>
                <w:rFonts w:ascii="Arial" w:hAnsi="Arial" w:cs="Arial"/>
                <w:b/>
                <w:sz w:val="20"/>
                <w:szCs w:val="20"/>
              </w:rPr>
            </w:pPr>
            <w:r w:rsidRPr="00FB1892">
              <w:rPr>
                <w:rFonts w:ascii="Arial" w:hAnsi="Arial" w:cs="Arial"/>
                <w:b/>
                <w:sz w:val="20"/>
                <w:szCs w:val="20"/>
              </w:rPr>
              <w:t>Description</w:t>
            </w:r>
          </w:p>
        </w:tc>
        <w:tc>
          <w:tcPr>
            <w:tcW w:w="688" w:type="pct"/>
            <w:shd w:val="clear" w:color="auto" w:fill="D9D9D9" w:themeFill="background1" w:themeFillShade="D9"/>
          </w:tcPr>
          <w:p w:rsidR="00704D11" w:rsidRPr="00FB1892" w:rsidRDefault="00704D11" w:rsidP="00825E96">
            <w:pPr>
              <w:jc w:val="center"/>
              <w:rPr>
                <w:rFonts w:ascii="Arial" w:hAnsi="Arial" w:cs="Arial"/>
                <w:b/>
                <w:sz w:val="20"/>
                <w:szCs w:val="20"/>
              </w:rPr>
            </w:pPr>
            <w:r w:rsidRPr="00FB1892">
              <w:rPr>
                <w:rFonts w:ascii="Arial" w:hAnsi="Arial" w:cs="Arial"/>
                <w:b/>
                <w:sz w:val="20"/>
                <w:szCs w:val="20"/>
              </w:rPr>
              <w:t>Sector</w:t>
            </w:r>
          </w:p>
        </w:tc>
        <w:tc>
          <w:tcPr>
            <w:tcW w:w="858" w:type="pct"/>
            <w:shd w:val="clear" w:color="auto" w:fill="D9D9D9" w:themeFill="background1" w:themeFillShade="D9"/>
          </w:tcPr>
          <w:p w:rsidR="00704D11" w:rsidRPr="00FB1892" w:rsidRDefault="00704D11" w:rsidP="00825E96">
            <w:pPr>
              <w:jc w:val="center"/>
              <w:rPr>
                <w:rFonts w:ascii="Arial" w:hAnsi="Arial" w:cs="Arial"/>
                <w:b/>
                <w:sz w:val="20"/>
                <w:szCs w:val="20"/>
              </w:rPr>
            </w:pPr>
            <w:proofErr w:type="spellStart"/>
            <w:r w:rsidRPr="00FB1892">
              <w:rPr>
                <w:rFonts w:ascii="Arial" w:hAnsi="Arial" w:cs="Arial"/>
                <w:b/>
                <w:sz w:val="20"/>
                <w:szCs w:val="20"/>
              </w:rPr>
              <w:t>BldgType</w:t>
            </w:r>
            <w:proofErr w:type="spellEnd"/>
          </w:p>
        </w:tc>
        <w:tc>
          <w:tcPr>
            <w:tcW w:w="693" w:type="pct"/>
            <w:shd w:val="clear" w:color="auto" w:fill="D9D9D9" w:themeFill="background1" w:themeFillShade="D9"/>
          </w:tcPr>
          <w:p w:rsidR="00704D11" w:rsidRPr="00FB1892" w:rsidRDefault="00704D11" w:rsidP="00825E96">
            <w:pPr>
              <w:jc w:val="center"/>
              <w:rPr>
                <w:rFonts w:ascii="Arial" w:hAnsi="Arial" w:cs="Arial"/>
                <w:b/>
                <w:sz w:val="20"/>
                <w:szCs w:val="20"/>
              </w:rPr>
            </w:pPr>
            <w:proofErr w:type="spellStart"/>
            <w:r w:rsidRPr="00FB1892">
              <w:rPr>
                <w:rFonts w:ascii="Arial" w:hAnsi="Arial" w:cs="Arial"/>
                <w:b/>
                <w:sz w:val="20"/>
                <w:szCs w:val="20"/>
              </w:rPr>
              <w:t>ProgDelivID</w:t>
            </w:r>
            <w:proofErr w:type="spellEnd"/>
          </w:p>
        </w:tc>
        <w:tc>
          <w:tcPr>
            <w:tcW w:w="634" w:type="pct"/>
            <w:shd w:val="clear" w:color="auto" w:fill="D9D9D9" w:themeFill="background1" w:themeFillShade="D9"/>
          </w:tcPr>
          <w:p w:rsidR="00704D11" w:rsidRPr="00FB1892" w:rsidRDefault="00704D11" w:rsidP="00825E96">
            <w:pPr>
              <w:jc w:val="center"/>
              <w:rPr>
                <w:rFonts w:ascii="Arial" w:hAnsi="Arial" w:cs="Arial"/>
                <w:b/>
                <w:sz w:val="20"/>
                <w:szCs w:val="20"/>
              </w:rPr>
            </w:pPr>
            <w:proofErr w:type="spellStart"/>
            <w:r w:rsidRPr="00FB1892">
              <w:rPr>
                <w:rFonts w:ascii="Arial" w:hAnsi="Arial" w:cs="Arial"/>
                <w:b/>
                <w:sz w:val="20"/>
                <w:szCs w:val="20"/>
              </w:rPr>
              <w:t>GSIAValue</w:t>
            </w:r>
            <w:proofErr w:type="spellEnd"/>
          </w:p>
        </w:tc>
      </w:tr>
      <w:tr w:rsidR="00704D11" w:rsidRPr="00FB1892" w:rsidTr="00BE304D">
        <w:tc>
          <w:tcPr>
            <w:tcW w:w="722" w:type="pct"/>
          </w:tcPr>
          <w:p w:rsidR="00704D11" w:rsidRPr="00FB1892" w:rsidRDefault="00704D11" w:rsidP="00825E96">
            <w:pPr>
              <w:jc w:val="center"/>
              <w:rPr>
                <w:rFonts w:ascii="Arial" w:hAnsi="Arial" w:cs="Arial"/>
                <w:sz w:val="20"/>
                <w:szCs w:val="20"/>
              </w:rPr>
            </w:pPr>
            <w:proofErr w:type="spellStart"/>
            <w:r w:rsidRPr="00FB1892">
              <w:rPr>
                <w:rFonts w:ascii="Arial" w:hAnsi="Arial" w:cs="Arial"/>
                <w:sz w:val="20"/>
                <w:szCs w:val="20"/>
              </w:rPr>
              <w:t>Def</w:t>
            </w:r>
            <w:proofErr w:type="spellEnd"/>
            <w:r w:rsidRPr="00FB1892">
              <w:rPr>
                <w:rFonts w:ascii="Arial" w:hAnsi="Arial" w:cs="Arial"/>
                <w:sz w:val="20"/>
                <w:szCs w:val="20"/>
              </w:rPr>
              <w:t>-GSIA</w:t>
            </w:r>
          </w:p>
        </w:tc>
        <w:tc>
          <w:tcPr>
            <w:tcW w:w="1404" w:type="pct"/>
          </w:tcPr>
          <w:p w:rsidR="00704D11" w:rsidRPr="00FB1892" w:rsidRDefault="00704D11" w:rsidP="00825E96">
            <w:pPr>
              <w:jc w:val="center"/>
              <w:rPr>
                <w:rFonts w:ascii="Arial" w:hAnsi="Arial" w:cs="Arial"/>
                <w:sz w:val="20"/>
                <w:szCs w:val="20"/>
              </w:rPr>
            </w:pPr>
            <w:r w:rsidRPr="00FB1892">
              <w:rPr>
                <w:rFonts w:ascii="Arial" w:hAnsi="Arial" w:cs="Arial"/>
                <w:sz w:val="20"/>
                <w:szCs w:val="20"/>
              </w:rPr>
              <w:t>Default GSIA values</w:t>
            </w:r>
          </w:p>
        </w:tc>
        <w:tc>
          <w:tcPr>
            <w:tcW w:w="688" w:type="pct"/>
          </w:tcPr>
          <w:p w:rsidR="00704D11" w:rsidRPr="00FB1892" w:rsidRDefault="00704D11" w:rsidP="00825E96">
            <w:pPr>
              <w:jc w:val="center"/>
              <w:rPr>
                <w:rFonts w:ascii="Arial" w:hAnsi="Arial" w:cs="Arial"/>
                <w:sz w:val="20"/>
                <w:szCs w:val="20"/>
              </w:rPr>
            </w:pPr>
            <w:r w:rsidRPr="00FB1892">
              <w:rPr>
                <w:rFonts w:ascii="Arial" w:hAnsi="Arial" w:cs="Arial"/>
                <w:sz w:val="20"/>
                <w:szCs w:val="20"/>
              </w:rPr>
              <w:t>Any</w:t>
            </w:r>
          </w:p>
        </w:tc>
        <w:tc>
          <w:tcPr>
            <w:tcW w:w="858" w:type="pct"/>
          </w:tcPr>
          <w:p w:rsidR="00704D11" w:rsidRPr="00FB1892" w:rsidRDefault="00704D11" w:rsidP="00825E96">
            <w:pPr>
              <w:jc w:val="center"/>
              <w:rPr>
                <w:rFonts w:ascii="Arial" w:hAnsi="Arial" w:cs="Arial"/>
                <w:sz w:val="20"/>
                <w:szCs w:val="20"/>
              </w:rPr>
            </w:pPr>
            <w:r w:rsidRPr="00FB1892">
              <w:rPr>
                <w:rFonts w:ascii="Arial" w:hAnsi="Arial" w:cs="Arial"/>
                <w:sz w:val="20"/>
                <w:szCs w:val="20"/>
              </w:rPr>
              <w:t>Any</w:t>
            </w:r>
          </w:p>
        </w:tc>
        <w:tc>
          <w:tcPr>
            <w:tcW w:w="693" w:type="pct"/>
          </w:tcPr>
          <w:p w:rsidR="00704D11" w:rsidRPr="00FB1892" w:rsidRDefault="00704D11" w:rsidP="00825E96">
            <w:pPr>
              <w:jc w:val="center"/>
              <w:rPr>
                <w:rFonts w:ascii="Arial" w:hAnsi="Arial" w:cs="Arial"/>
                <w:sz w:val="20"/>
                <w:szCs w:val="20"/>
              </w:rPr>
            </w:pPr>
            <w:r w:rsidRPr="00FB1892">
              <w:rPr>
                <w:rFonts w:ascii="Arial" w:hAnsi="Arial" w:cs="Arial"/>
                <w:sz w:val="20"/>
                <w:szCs w:val="20"/>
              </w:rPr>
              <w:t>Any</w:t>
            </w:r>
          </w:p>
        </w:tc>
        <w:tc>
          <w:tcPr>
            <w:tcW w:w="634" w:type="pct"/>
          </w:tcPr>
          <w:p w:rsidR="00704D11" w:rsidRPr="00FB1892" w:rsidRDefault="00704D11" w:rsidP="00825E96">
            <w:pPr>
              <w:jc w:val="center"/>
              <w:rPr>
                <w:rFonts w:ascii="Arial" w:hAnsi="Arial" w:cs="Arial"/>
                <w:sz w:val="20"/>
                <w:szCs w:val="20"/>
              </w:rPr>
            </w:pPr>
            <w:r w:rsidRPr="00FB1892">
              <w:rPr>
                <w:rFonts w:ascii="Arial" w:hAnsi="Arial" w:cs="Arial"/>
                <w:sz w:val="20"/>
                <w:szCs w:val="20"/>
              </w:rPr>
              <w:t>1</w:t>
            </w:r>
          </w:p>
        </w:tc>
      </w:tr>
      <w:tr w:rsidR="00CC406F" w:rsidRPr="00FB1892" w:rsidTr="00CC406F">
        <w:tc>
          <w:tcPr>
            <w:tcW w:w="722" w:type="pct"/>
            <w:vAlign w:val="center"/>
          </w:tcPr>
          <w:p w:rsidR="00CC406F" w:rsidRPr="00FB1892" w:rsidRDefault="00CC406F" w:rsidP="00CC406F">
            <w:pPr>
              <w:jc w:val="center"/>
              <w:rPr>
                <w:rFonts w:ascii="Arial" w:hAnsi="Arial" w:cs="Arial"/>
                <w:sz w:val="20"/>
                <w:szCs w:val="20"/>
              </w:rPr>
            </w:pPr>
            <w:r w:rsidRPr="00CC406F">
              <w:rPr>
                <w:rFonts w:ascii="Arial" w:hAnsi="Arial" w:cs="Arial"/>
                <w:sz w:val="20"/>
                <w:szCs w:val="20"/>
              </w:rPr>
              <w:t>Com-LED-PGE</w:t>
            </w:r>
          </w:p>
        </w:tc>
        <w:tc>
          <w:tcPr>
            <w:tcW w:w="1404" w:type="pct"/>
            <w:vAlign w:val="center"/>
          </w:tcPr>
          <w:p w:rsidR="00CC406F" w:rsidRPr="00FB1892" w:rsidRDefault="00CC406F" w:rsidP="00CC406F">
            <w:pPr>
              <w:jc w:val="center"/>
              <w:rPr>
                <w:rFonts w:ascii="Arial" w:hAnsi="Arial" w:cs="Arial"/>
                <w:sz w:val="20"/>
                <w:szCs w:val="20"/>
              </w:rPr>
            </w:pPr>
            <w:r w:rsidRPr="00CC406F">
              <w:rPr>
                <w:rFonts w:ascii="Arial" w:hAnsi="Arial" w:cs="Arial"/>
                <w:sz w:val="20"/>
                <w:szCs w:val="20"/>
              </w:rPr>
              <w:t>Non-Res LED; Non-Upstream Program; Annual Installation Rate</w:t>
            </w:r>
          </w:p>
        </w:tc>
        <w:tc>
          <w:tcPr>
            <w:tcW w:w="688" w:type="pct"/>
            <w:vAlign w:val="center"/>
          </w:tcPr>
          <w:p w:rsidR="00CC406F" w:rsidRPr="00FB1892" w:rsidRDefault="00CC406F" w:rsidP="00CC406F">
            <w:pPr>
              <w:jc w:val="center"/>
              <w:rPr>
                <w:rFonts w:ascii="Arial" w:hAnsi="Arial" w:cs="Arial"/>
                <w:sz w:val="20"/>
                <w:szCs w:val="20"/>
              </w:rPr>
            </w:pPr>
            <w:r>
              <w:rPr>
                <w:rFonts w:ascii="Arial" w:hAnsi="Arial" w:cs="Arial"/>
                <w:sz w:val="20"/>
                <w:szCs w:val="20"/>
              </w:rPr>
              <w:t>Com</w:t>
            </w:r>
          </w:p>
        </w:tc>
        <w:tc>
          <w:tcPr>
            <w:tcW w:w="858" w:type="pct"/>
            <w:vAlign w:val="center"/>
          </w:tcPr>
          <w:p w:rsidR="00CC406F" w:rsidRPr="00FB1892" w:rsidRDefault="00CC406F" w:rsidP="00CC406F">
            <w:pPr>
              <w:jc w:val="center"/>
              <w:rPr>
                <w:rFonts w:ascii="Arial" w:hAnsi="Arial" w:cs="Arial"/>
                <w:sz w:val="20"/>
                <w:szCs w:val="20"/>
              </w:rPr>
            </w:pPr>
            <w:r>
              <w:rPr>
                <w:rFonts w:ascii="Arial" w:hAnsi="Arial" w:cs="Arial"/>
                <w:sz w:val="20"/>
                <w:szCs w:val="20"/>
              </w:rPr>
              <w:t>Any</w:t>
            </w:r>
          </w:p>
        </w:tc>
        <w:tc>
          <w:tcPr>
            <w:tcW w:w="693" w:type="pct"/>
            <w:vAlign w:val="center"/>
          </w:tcPr>
          <w:p w:rsidR="00CC406F" w:rsidRPr="00FB1892" w:rsidRDefault="00CC406F" w:rsidP="00CC406F">
            <w:pPr>
              <w:jc w:val="center"/>
              <w:rPr>
                <w:rFonts w:ascii="Arial" w:hAnsi="Arial" w:cs="Arial"/>
                <w:sz w:val="20"/>
                <w:szCs w:val="20"/>
              </w:rPr>
            </w:pPr>
            <w:proofErr w:type="spellStart"/>
            <w:r w:rsidRPr="00CC406F">
              <w:rPr>
                <w:rFonts w:ascii="Arial" w:hAnsi="Arial" w:cs="Arial"/>
                <w:sz w:val="20"/>
                <w:szCs w:val="20"/>
              </w:rPr>
              <w:t>NonUpStrm</w:t>
            </w:r>
            <w:proofErr w:type="spellEnd"/>
          </w:p>
        </w:tc>
        <w:tc>
          <w:tcPr>
            <w:tcW w:w="634" w:type="pct"/>
            <w:vAlign w:val="center"/>
          </w:tcPr>
          <w:p w:rsidR="00CC406F" w:rsidRPr="00FB1892" w:rsidRDefault="00CC406F" w:rsidP="00CC406F">
            <w:pPr>
              <w:jc w:val="center"/>
              <w:rPr>
                <w:rFonts w:ascii="Arial" w:hAnsi="Arial" w:cs="Arial"/>
                <w:sz w:val="20"/>
                <w:szCs w:val="20"/>
              </w:rPr>
            </w:pPr>
            <w:r>
              <w:rPr>
                <w:rFonts w:ascii="Arial" w:hAnsi="Arial" w:cs="Arial"/>
                <w:sz w:val="20"/>
                <w:szCs w:val="20"/>
              </w:rPr>
              <w:t>1</w:t>
            </w:r>
          </w:p>
        </w:tc>
      </w:tr>
    </w:tbl>
    <w:p w:rsidR="00704D11" w:rsidRPr="00FB1892" w:rsidRDefault="00704D11" w:rsidP="00704D11">
      <w:pPr>
        <w:pStyle w:val="Reminders"/>
        <w:rPr>
          <w:rFonts w:ascii="Arial" w:hAnsi="Arial" w:cs="Arial"/>
          <w:b/>
          <w:i w:val="0"/>
          <w:color w:val="auto"/>
          <w:sz w:val="20"/>
          <w:szCs w:val="20"/>
        </w:rPr>
      </w:pPr>
    </w:p>
    <w:p w:rsidR="00B43777" w:rsidRPr="00746B00" w:rsidRDefault="008079A7">
      <w:pPr>
        <w:jc w:val="both"/>
        <w:rPr>
          <w:rFonts w:ascii="Arial" w:hAnsi="Arial" w:cs="Arial"/>
          <w:b/>
          <w:sz w:val="20"/>
          <w:szCs w:val="20"/>
        </w:rPr>
      </w:pPr>
      <w:r w:rsidRPr="00746B00">
        <w:rPr>
          <w:rFonts w:ascii="Arial" w:hAnsi="Arial" w:cs="Arial"/>
          <w:b/>
          <w:sz w:val="20"/>
          <w:szCs w:val="20"/>
        </w:rPr>
        <w:t>Effective Usef</w:t>
      </w:r>
      <w:r w:rsidR="00CC406F">
        <w:rPr>
          <w:rFonts w:ascii="Arial" w:hAnsi="Arial" w:cs="Arial"/>
          <w:b/>
          <w:sz w:val="20"/>
          <w:szCs w:val="20"/>
        </w:rPr>
        <w:t>ul Life / Remaining Useful Life</w:t>
      </w:r>
    </w:p>
    <w:p w:rsidR="009C4F1C" w:rsidRDefault="006912DC" w:rsidP="006912DC">
      <w:pPr>
        <w:rPr>
          <w:rFonts w:ascii="Arial" w:hAnsi="Arial" w:cs="Arial"/>
          <w:sz w:val="20"/>
          <w:szCs w:val="20"/>
        </w:rPr>
      </w:pPr>
      <w:r>
        <w:rPr>
          <w:rFonts w:ascii="Arial" w:hAnsi="Arial" w:cs="Arial"/>
          <w:sz w:val="20"/>
          <w:szCs w:val="20"/>
        </w:rPr>
        <w:t xml:space="preserve">Although the minimum lamp life </w:t>
      </w:r>
      <w:r w:rsidRPr="00502494">
        <w:rPr>
          <w:rFonts w:ascii="Arial" w:hAnsi="Arial" w:cs="Arial"/>
          <w:sz w:val="20"/>
          <w:szCs w:val="20"/>
        </w:rPr>
        <w:t>in Energy Star is 25,000 hours and most product</w:t>
      </w:r>
      <w:r>
        <w:rPr>
          <w:rFonts w:ascii="Arial" w:hAnsi="Arial" w:cs="Arial"/>
          <w:sz w:val="20"/>
          <w:szCs w:val="20"/>
        </w:rPr>
        <w:t>s</w:t>
      </w:r>
      <w:r w:rsidRPr="00502494">
        <w:rPr>
          <w:rFonts w:ascii="Arial" w:hAnsi="Arial" w:cs="Arial"/>
          <w:sz w:val="20"/>
          <w:szCs w:val="20"/>
        </w:rPr>
        <w:t xml:space="preserve"> show a lamp life of 25,000 or 35,000 hours</w:t>
      </w:r>
      <w:r>
        <w:rPr>
          <w:rFonts w:ascii="Arial" w:hAnsi="Arial" w:cs="Arial"/>
          <w:sz w:val="20"/>
          <w:szCs w:val="20"/>
        </w:rPr>
        <w:t xml:space="preserve">, the </w:t>
      </w:r>
      <w:r w:rsidR="008079A7" w:rsidRPr="00502494">
        <w:rPr>
          <w:rFonts w:ascii="Arial" w:hAnsi="Arial" w:cs="Arial"/>
          <w:sz w:val="20"/>
          <w:szCs w:val="20"/>
        </w:rPr>
        <w:t xml:space="preserve">Energy Division recommended a lamp life of 20,000 hours. </w:t>
      </w:r>
      <w:r>
        <w:rPr>
          <w:rFonts w:ascii="Arial" w:hAnsi="Arial" w:cs="Arial"/>
          <w:sz w:val="20"/>
          <w:szCs w:val="20"/>
        </w:rPr>
        <w:t xml:space="preserve"> </w:t>
      </w:r>
      <w:r w:rsidR="008079A7" w:rsidRPr="00502494">
        <w:rPr>
          <w:rFonts w:ascii="Arial" w:hAnsi="Arial" w:cs="Arial"/>
          <w:sz w:val="20"/>
          <w:szCs w:val="20"/>
        </w:rPr>
        <w:t xml:space="preserve">Since the </w:t>
      </w:r>
      <w:r>
        <w:rPr>
          <w:rFonts w:ascii="Arial" w:hAnsi="Arial" w:cs="Arial"/>
          <w:sz w:val="20"/>
          <w:szCs w:val="20"/>
        </w:rPr>
        <w:t>effective useful life (</w:t>
      </w:r>
      <w:r w:rsidR="008079A7" w:rsidRPr="00502494">
        <w:rPr>
          <w:rFonts w:ascii="Arial" w:hAnsi="Arial" w:cs="Arial"/>
          <w:sz w:val="20"/>
          <w:szCs w:val="20"/>
        </w:rPr>
        <w:t>EUL</w:t>
      </w:r>
      <w:r>
        <w:rPr>
          <w:rFonts w:ascii="Arial" w:hAnsi="Arial" w:cs="Arial"/>
          <w:sz w:val="20"/>
          <w:szCs w:val="20"/>
        </w:rPr>
        <w:t>)</w:t>
      </w:r>
      <w:r w:rsidR="008079A7" w:rsidRPr="00502494">
        <w:rPr>
          <w:rFonts w:ascii="Arial" w:hAnsi="Arial" w:cs="Arial"/>
          <w:sz w:val="20"/>
          <w:szCs w:val="20"/>
        </w:rPr>
        <w:t xml:space="preserve"> is dependent on the hours of operation, the EUL varies by building type. </w:t>
      </w:r>
      <w:r>
        <w:rPr>
          <w:rFonts w:ascii="Arial" w:hAnsi="Arial" w:cs="Arial"/>
          <w:sz w:val="20"/>
          <w:szCs w:val="20"/>
        </w:rPr>
        <w:t xml:space="preserve"> </w:t>
      </w:r>
      <w:r w:rsidR="008079A7" w:rsidRPr="00502494">
        <w:rPr>
          <w:rFonts w:ascii="Arial" w:hAnsi="Arial" w:cs="Arial"/>
          <w:sz w:val="20"/>
          <w:szCs w:val="20"/>
        </w:rPr>
        <w:t>The Energy Division also recommended using a maximum value of 12 years for EUL, which is the life of a pin-based CFL fixture in commercial application.</w:t>
      </w:r>
      <w:bookmarkStart w:id="41" w:name="_Toc304800206"/>
      <w:bookmarkStart w:id="42" w:name="_Toc324318342"/>
      <w:bookmarkStart w:id="43" w:name="_Toc324340486"/>
      <w:bookmarkStart w:id="44" w:name="_Toc381279670"/>
      <w:r w:rsidR="00825E96">
        <w:rPr>
          <w:rFonts w:ascii="Arial" w:hAnsi="Arial" w:cs="Arial"/>
          <w:sz w:val="20"/>
          <w:szCs w:val="20"/>
        </w:rPr>
        <w:t xml:space="preserve">  </w:t>
      </w:r>
    </w:p>
    <w:p w:rsidR="006912DC" w:rsidRDefault="006912DC" w:rsidP="006912DC">
      <w:pPr>
        <w:rPr>
          <w:rFonts w:ascii="Arial" w:hAnsi="Arial" w:cs="Arial"/>
          <w:sz w:val="20"/>
          <w:szCs w:val="20"/>
        </w:rPr>
      </w:pPr>
    </w:p>
    <w:p w:rsidR="006912DC" w:rsidRPr="00DD2826" w:rsidRDefault="006912DC" w:rsidP="006912DC">
      <w:pPr>
        <w:rPr>
          <w:rFonts w:ascii="Arial" w:hAnsi="Arial" w:cs="Arial"/>
          <w:sz w:val="20"/>
          <w:szCs w:val="20"/>
        </w:rPr>
      </w:pPr>
      <w:r>
        <w:rPr>
          <w:rFonts w:ascii="Arial" w:hAnsi="Arial" w:cs="Arial"/>
          <w:sz w:val="20"/>
          <w:szCs w:val="20"/>
        </w:rPr>
        <w:t>The EUL is calculated using the following equation</w:t>
      </w:r>
      <w:r w:rsidRPr="00DD2826">
        <w:rPr>
          <w:rFonts w:ascii="Arial" w:hAnsi="Arial" w:cs="Arial"/>
          <w:sz w:val="20"/>
          <w:szCs w:val="20"/>
        </w:rPr>
        <w:t>:</w:t>
      </w:r>
    </w:p>
    <w:p w:rsidR="006912DC" w:rsidRPr="00DD2826" w:rsidRDefault="006912DC" w:rsidP="006912DC">
      <w:pPr>
        <w:rPr>
          <w:rFonts w:ascii="Arial" w:hAnsi="Arial" w:cs="Arial"/>
          <w:sz w:val="20"/>
          <w:szCs w:val="20"/>
        </w:rPr>
      </w:pPr>
    </w:p>
    <w:p w:rsidR="006912DC" w:rsidRDefault="006912DC" w:rsidP="006912DC">
      <w:pPr>
        <w:jc w:val="center"/>
        <w:rPr>
          <w:rFonts w:ascii="Arial" w:hAnsi="Arial" w:cs="Arial"/>
          <w:sz w:val="20"/>
          <w:szCs w:val="20"/>
        </w:rPr>
      </w:pPr>
      <w:r w:rsidRPr="00DD2826">
        <w:rPr>
          <w:rFonts w:ascii="Arial" w:hAnsi="Arial" w:cs="Arial"/>
          <w:sz w:val="20"/>
          <w:szCs w:val="20"/>
        </w:rPr>
        <w:t>EUL = (</w:t>
      </w:r>
      <w:r>
        <w:rPr>
          <w:rFonts w:ascii="Arial" w:hAnsi="Arial" w:cs="Arial"/>
          <w:sz w:val="20"/>
          <w:szCs w:val="20"/>
        </w:rPr>
        <w:t>Lamp</w:t>
      </w:r>
      <w:r w:rsidRPr="00DD2826">
        <w:rPr>
          <w:rFonts w:ascii="Arial" w:hAnsi="Arial" w:cs="Arial"/>
          <w:sz w:val="20"/>
          <w:szCs w:val="20"/>
        </w:rPr>
        <w:t xml:space="preserve"> Life (</w:t>
      </w:r>
      <w:r>
        <w:rPr>
          <w:rFonts w:ascii="Arial" w:hAnsi="Arial" w:cs="Arial"/>
          <w:sz w:val="20"/>
          <w:szCs w:val="20"/>
        </w:rPr>
        <w:t>20</w:t>
      </w:r>
      <w:proofErr w:type="gramStart"/>
      <w:r>
        <w:rPr>
          <w:rFonts w:ascii="Arial" w:hAnsi="Arial" w:cs="Arial"/>
          <w:sz w:val="20"/>
          <w:szCs w:val="20"/>
        </w:rPr>
        <w:t>,0000</w:t>
      </w:r>
      <w:proofErr w:type="gramEnd"/>
      <w:r>
        <w:rPr>
          <w:rFonts w:ascii="Arial" w:hAnsi="Arial" w:cs="Arial"/>
          <w:sz w:val="20"/>
          <w:szCs w:val="20"/>
        </w:rPr>
        <w:t xml:space="preserve"> </w:t>
      </w:r>
      <w:r w:rsidRPr="00DD2826">
        <w:rPr>
          <w:rFonts w:ascii="Arial" w:hAnsi="Arial" w:cs="Arial"/>
          <w:sz w:val="20"/>
          <w:szCs w:val="20"/>
        </w:rPr>
        <w:t>hours)) / (Average Operating Hours Per Year)</w:t>
      </w:r>
    </w:p>
    <w:p w:rsidR="00704D11" w:rsidRDefault="00704D11" w:rsidP="00D20295">
      <w:pPr>
        <w:jc w:val="both"/>
        <w:rPr>
          <w:rFonts w:ascii="Arial" w:hAnsi="Arial" w:cs="Arial"/>
          <w:sz w:val="20"/>
          <w:szCs w:val="20"/>
        </w:rPr>
      </w:pPr>
    </w:p>
    <w:p w:rsidR="00704D11" w:rsidRPr="00825E96" w:rsidRDefault="00704D11" w:rsidP="00704D11">
      <w:pPr>
        <w:pStyle w:val="Caption"/>
        <w:jc w:val="center"/>
        <w:rPr>
          <w:rFonts w:ascii="Arial" w:hAnsi="Arial" w:cs="Arial"/>
        </w:rPr>
      </w:pPr>
      <w:bookmarkStart w:id="45" w:name="_Toc437439379"/>
      <w:r w:rsidRPr="00825E96">
        <w:rPr>
          <w:rFonts w:ascii="Arial" w:hAnsi="Arial" w:cs="Arial"/>
        </w:rPr>
        <w:t xml:space="preserve">Table </w:t>
      </w:r>
      <w:r w:rsidRPr="00825E96">
        <w:rPr>
          <w:rFonts w:ascii="Arial" w:hAnsi="Arial" w:cs="Arial"/>
        </w:rPr>
        <w:fldChar w:fldCharType="begin"/>
      </w:r>
      <w:r w:rsidRPr="00825E96">
        <w:rPr>
          <w:rFonts w:ascii="Arial" w:hAnsi="Arial" w:cs="Arial"/>
        </w:rPr>
        <w:instrText xml:space="preserve"> SEQ Table \* ARABIC </w:instrText>
      </w:r>
      <w:r w:rsidRPr="00825E96">
        <w:rPr>
          <w:rFonts w:ascii="Arial" w:hAnsi="Arial" w:cs="Arial"/>
        </w:rPr>
        <w:fldChar w:fldCharType="separate"/>
      </w:r>
      <w:r w:rsidR="00E46FB9">
        <w:rPr>
          <w:rFonts w:ascii="Arial" w:hAnsi="Arial" w:cs="Arial"/>
          <w:noProof/>
        </w:rPr>
        <w:t>7</w:t>
      </w:r>
      <w:r w:rsidRPr="00825E96">
        <w:rPr>
          <w:rFonts w:ascii="Arial" w:hAnsi="Arial" w:cs="Arial"/>
        </w:rPr>
        <w:fldChar w:fldCharType="end"/>
      </w:r>
      <w:r w:rsidRPr="00825E96">
        <w:rPr>
          <w:rFonts w:ascii="Arial" w:hAnsi="Arial" w:cs="Arial"/>
        </w:rPr>
        <w:t xml:space="preserve"> Effective Useful Life/Remaining Useful Life</w:t>
      </w:r>
      <w:bookmarkEnd w:id="45"/>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704D11" w:rsidRPr="00704D11" w:rsidTr="00825E96">
        <w:tc>
          <w:tcPr>
            <w:tcW w:w="808" w:type="pct"/>
            <w:shd w:val="clear" w:color="auto" w:fill="D9D9D9" w:themeFill="background1" w:themeFillShade="D9"/>
            <w:vAlign w:val="center"/>
          </w:tcPr>
          <w:p w:rsidR="00704D11" w:rsidRPr="00704D11" w:rsidRDefault="00704D11" w:rsidP="00825E96">
            <w:pPr>
              <w:jc w:val="center"/>
              <w:rPr>
                <w:rFonts w:ascii="Arial" w:hAnsi="Arial" w:cs="Arial"/>
                <w:b/>
                <w:sz w:val="20"/>
                <w:szCs w:val="20"/>
              </w:rPr>
            </w:pPr>
            <w:r w:rsidRPr="00704D11">
              <w:rPr>
                <w:rFonts w:ascii="Arial" w:hAnsi="Arial" w:cs="Arial"/>
                <w:b/>
                <w:sz w:val="20"/>
                <w:szCs w:val="20"/>
              </w:rPr>
              <w:t>EUL ID</w:t>
            </w:r>
          </w:p>
        </w:tc>
        <w:tc>
          <w:tcPr>
            <w:tcW w:w="1420" w:type="pct"/>
            <w:shd w:val="clear" w:color="auto" w:fill="D9D9D9" w:themeFill="background1" w:themeFillShade="D9"/>
            <w:vAlign w:val="center"/>
          </w:tcPr>
          <w:p w:rsidR="00704D11" w:rsidRPr="00704D11" w:rsidRDefault="00704D11" w:rsidP="00825E96">
            <w:pPr>
              <w:jc w:val="center"/>
              <w:rPr>
                <w:rFonts w:ascii="Arial" w:hAnsi="Arial" w:cs="Arial"/>
                <w:b/>
                <w:sz w:val="20"/>
                <w:szCs w:val="20"/>
              </w:rPr>
            </w:pPr>
            <w:r w:rsidRPr="00704D11">
              <w:rPr>
                <w:rFonts w:ascii="Arial" w:hAnsi="Arial" w:cs="Arial"/>
                <w:b/>
                <w:sz w:val="20"/>
                <w:szCs w:val="20"/>
              </w:rPr>
              <w:t>Description</w:t>
            </w:r>
          </w:p>
        </w:tc>
        <w:tc>
          <w:tcPr>
            <w:tcW w:w="458" w:type="pct"/>
            <w:shd w:val="clear" w:color="auto" w:fill="D9D9D9" w:themeFill="background1" w:themeFillShade="D9"/>
            <w:vAlign w:val="center"/>
          </w:tcPr>
          <w:p w:rsidR="00704D11" w:rsidRPr="00704D11" w:rsidRDefault="00704D11" w:rsidP="00825E96">
            <w:pPr>
              <w:jc w:val="center"/>
              <w:rPr>
                <w:rFonts w:ascii="Arial" w:hAnsi="Arial" w:cs="Arial"/>
                <w:b/>
                <w:sz w:val="20"/>
                <w:szCs w:val="20"/>
              </w:rPr>
            </w:pPr>
            <w:r w:rsidRPr="00704D11">
              <w:rPr>
                <w:rFonts w:ascii="Arial" w:hAnsi="Arial" w:cs="Arial"/>
                <w:b/>
                <w:sz w:val="20"/>
                <w:szCs w:val="20"/>
              </w:rPr>
              <w:t>Sector</w:t>
            </w:r>
          </w:p>
        </w:tc>
        <w:tc>
          <w:tcPr>
            <w:tcW w:w="757" w:type="pct"/>
            <w:shd w:val="clear" w:color="auto" w:fill="D9D9D9" w:themeFill="background1" w:themeFillShade="D9"/>
            <w:vAlign w:val="center"/>
          </w:tcPr>
          <w:p w:rsidR="00704D11" w:rsidRPr="00704D11" w:rsidRDefault="00704D11" w:rsidP="00825E96">
            <w:pPr>
              <w:jc w:val="center"/>
              <w:rPr>
                <w:rFonts w:ascii="Arial" w:hAnsi="Arial" w:cs="Arial"/>
                <w:b/>
                <w:sz w:val="20"/>
                <w:szCs w:val="20"/>
              </w:rPr>
            </w:pPr>
            <w:proofErr w:type="spellStart"/>
            <w:r w:rsidRPr="00704D11">
              <w:rPr>
                <w:rFonts w:ascii="Arial" w:hAnsi="Arial" w:cs="Arial"/>
                <w:b/>
                <w:sz w:val="20"/>
                <w:szCs w:val="20"/>
              </w:rPr>
              <w:t>UseCategory</w:t>
            </w:r>
            <w:proofErr w:type="spellEnd"/>
          </w:p>
        </w:tc>
        <w:tc>
          <w:tcPr>
            <w:tcW w:w="797" w:type="pct"/>
            <w:shd w:val="clear" w:color="auto" w:fill="D9D9D9" w:themeFill="background1" w:themeFillShade="D9"/>
            <w:vAlign w:val="center"/>
          </w:tcPr>
          <w:p w:rsidR="00704D11" w:rsidRPr="00704D11" w:rsidRDefault="00704D11" w:rsidP="00825E96">
            <w:pPr>
              <w:jc w:val="center"/>
              <w:rPr>
                <w:rFonts w:ascii="Arial" w:hAnsi="Arial" w:cs="Arial"/>
                <w:b/>
                <w:sz w:val="20"/>
                <w:szCs w:val="20"/>
              </w:rPr>
            </w:pPr>
            <w:r w:rsidRPr="00704D11">
              <w:rPr>
                <w:rFonts w:ascii="Arial" w:hAnsi="Arial" w:cs="Arial"/>
                <w:b/>
                <w:sz w:val="20"/>
                <w:szCs w:val="20"/>
              </w:rPr>
              <w:t>EUL (Years)</w:t>
            </w:r>
          </w:p>
        </w:tc>
        <w:tc>
          <w:tcPr>
            <w:tcW w:w="761" w:type="pct"/>
            <w:shd w:val="clear" w:color="auto" w:fill="D9D9D9" w:themeFill="background1" w:themeFillShade="D9"/>
            <w:vAlign w:val="center"/>
          </w:tcPr>
          <w:p w:rsidR="00704D11" w:rsidRPr="00704D11" w:rsidRDefault="00704D11" w:rsidP="00825E96">
            <w:pPr>
              <w:jc w:val="center"/>
              <w:rPr>
                <w:rFonts w:ascii="Arial" w:hAnsi="Arial" w:cs="Arial"/>
                <w:b/>
                <w:sz w:val="20"/>
                <w:szCs w:val="20"/>
              </w:rPr>
            </w:pPr>
            <w:r w:rsidRPr="00704D11">
              <w:rPr>
                <w:rFonts w:ascii="Arial" w:hAnsi="Arial" w:cs="Arial"/>
                <w:b/>
                <w:sz w:val="20"/>
                <w:szCs w:val="20"/>
              </w:rPr>
              <w:t>RUL (Years)</w:t>
            </w:r>
          </w:p>
        </w:tc>
      </w:tr>
      <w:tr w:rsidR="00704D11" w:rsidRPr="00704D11" w:rsidTr="00825E96">
        <w:trPr>
          <w:trHeight w:val="243"/>
        </w:trPr>
        <w:tc>
          <w:tcPr>
            <w:tcW w:w="808" w:type="pct"/>
            <w:vAlign w:val="center"/>
          </w:tcPr>
          <w:p w:rsidR="00704D11" w:rsidRPr="00704D11" w:rsidRDefault="00704D11" w:rsidP="00825E96">
            <w:pPr>
              <w:jc w:val="center"/>
              <w:rPr>
                <w:rFonts w:ascii="Arial" w:hAnsi="Arial" w:cs="Arial"/>
                <w:sz w:val="20"/>
                <w:szCs w:val="20"/>
              </w:rPr>
            </w:pPr>
            <w:r w:rsidRPr="00704D11">
              <w:rPr>
                <w:rFonts w:ascii="Arial" w:hAnsi="Arial" w:cs="Arial"/>
                <w:sz w:val="20"/>
                <w:szCs w:val="20"/>
              </w:rPr>
              <w:t>ILtg-Com-LED-20000hr</w:t>
            </w:r>
          </w:p>
        </w:tc>
        <w:tc>
          <w:tcPr>
            <w:tcW w:w="1420" w:type="pct"/>
            <w:vAlign w:val="center"/>
          </w:tcPr>
          <w:p w:rsidR="00704D11" w:rsidRPr="00704D11" w:rsidRDefault="00704D11" w:rsidP="00825E96">
            <w:pPr>
              <w:jc w:val="center"/>
              <w:rPr>
                <w:rFonts w:ascii="Arial" w:hAnsi="Arial" w:cs="Arial"/>
                <w:sz w:val="20"/>
                <w:szCs w:val="20"/>
              </w:rPr>
            </w:pPr>
            <w:r w:rsidRPr="00704D11">
              <w:rPr>
                <w:rFonts w:ascii="Arial" w:hAnsi="Arial" w:cs="Arial"/>
                <w:sz w:val="20"/>
                <w:szCs w:val="20"/>
              </w:rPr>
              <w:t>LED Lamp - Indoor- Commercial</w:t>
            </w:r>
          </w:p>
        </w:tc>
        <w:tc>
          <w:tcPr>
            <w:tcW w:w="458" w:type="pct"/>
            <w:vAlign w:val="center"/>
          </w:tcPr>
          <w:p w:rsidR="00704D11" w:rsidRPr="00704D11" w:rsidRDefault="00704D11" w:rsidP="00825E96">
            <w:pPr>
              <w:jc w:val="center"/>
              <w:rPr>
                <w:rFonts w:ascii="Arial" w:hAnsi="Arial" w:cs="Arial"/>
                <w:sz w:val="20"/>
                <w:szCs w:val="20"/>
              </w:rPr>
            </w:pPr>
            <w:r>
              <w:rPr>
                <w:rFonts w:ascii="Arial" w:hAnsi="Arial" w:cs="Arial"/>
                <w:sz w:val="20"/>
                <w:szCs w:val="20"/>
              </w:rPr>
              <w:t>Com</w:t>
            </w:r>
          </w:p>
        </w:tc>
        <w:tc>
          <w:tcPr>
            <w:tcW w:w="757" w:type="pct"/>
            <w:vAlign w:val="center"/>
          </w:tcPr>
          <w:p w:rsidR="00704D11" w:rsidRPr="00704D11" w:rsidRDefault="00704D11" w:rsidP="00825E96">
            <w:pPr>
              <w:jc w:val="center"/>
              <w:rPr>
                <w:rFonts w:ascii="Arial" w:hAnsi="Arial" w:cs="Arial"/>
                <w:sz w:val="20"/>
                <w:szCs w:val="20"/>
              </w:rPr>
            </w:pPr>
            <w:r>
              <w:rPr>
                <w:rFonts w:ascii="Arial" w:hAnsi="Arial" w:cs="Arial"/>
                <w:sz w:val="20"/>
                <w:szCs w:val="20"/>
              </w:rPr>
              <w:t>Lighting</w:t>
            </w:r>
          </w:p>
        </w:tc>
        <w:tc>
          <w:tcPr>
            <w:tcW w:w="797" w:type="pct"/>
            <w:vAlign w:val="center"/>
          </w:tcPr>
          <w:p w:rsidR="00704D11" w:rsidRPr="00704D11" w:rsidRDefault="00704D11" w:rsidP="00825E96">
            <w:pPr>
              <w:jc w:val="center"/>
              <w:rPr>
                <w:rFonts w:ascii="Arial" w:hAnsi="Arial" w:cs="Arial"/>
                <w:sz w:val="20"/>
                <w:szCs w:val="20"/>
              </w:rPr>
            </w:pPr>
            <w:r>
              <w:rPr>
                <w:rFonts w:ascii="Arial" w:hAnsi="Arial" w:cs="Arial"/>
                <w:sz w:val="20"/>
                <w:szCs w:val="20"/>
              </w:rPr>
              <w:t>Varies</w:t>
            </w:r>
            <w:r w:rsidR="00825E96">
              <w:rPr>
                <w:rFonts w:ascii="Arial" w:hAnsi="Arial" w:cs="Arial"/>
                <w:sz w:val="20"/>
                <w:szCs w:val="20"/>
              </w:rPr>
              <w:t xml:space="preserve"> (max of 12 years)</w:t>
            </w:r>
          </w:p>
        </w:tc>
        <w:tc>
          <w:tcPr>
            <w:tcW w:w="761" w:type="pct"/>
            <w:vAlign w:val="center"/>
          </w:tcPr>
          <w:p w:rsidR="00704D11" w:rsidRPr="00704D11" w:rsidRDefault="00704D11" w:rsidP="00825E96">
            <w:pPr>
              <w:jc w:val="center"/>
              <w:rPr>
                <w:rFonts w:ascii="Arial" w:hAnsi="Arial" w:cs="Arial"/>
                <w:sz w:val="20"/>
                <w:szCs w:val="20"/>
              </w:rPr>
            </w:pPr>
            <w:r>
              <w:rPr>
                <w:rFonts w:ascii="Arial" w:hAnsi="Arial" w:cs="Arial"/>
                <w:sz w:val="20"/>
                <w:szCs w:val="20"/>
              </w:rPr>
              <w:t>Varies</w:t>
            </w:r>
          </w:p>
        </w:tc>
      </w:tr>
      <w:tr w:rsidR="00704D11" w:rsidRPr="00704D11" w:rsidTr="00825E96">
        <w:trPr>
          <w:trHeight w:val="243"/>
        </w:trPr>
        <w:tc>
          <w:tcPr>
            <w:tcW w:w="808" w:type="pct"/>
            <w:vAlign w:val="center"/>
          </w:tcPr>
          <w:p w:rsidR="00704D11" w:rsidRPr="00704D11" w:rsidRDefault="00704D11" w:rsidP="00825E96">
            <w:pPr>
              <w:jc w:val="center"/>
              <w:rPr>
                <w:rFonts w:ascii="Arial" w:hAnsi="Arial" w:cs="Arial"/>
                <w:sz w:val="20"/>
                <w:szCs w:val="20"/>
              </w:rPr>
            </w:pPr>
            <w:r w:rsidRPr="00704D11">
              <w:rPr>
                <w:rFonts w:ascii="Arial" w:hAnsi="Arial" w:cs="Arial"/>
                <w:sz w:val="20"/>
                <w:szCs w:val="20"/>
              </w:rPr>
              <w:t>ILtg-Res-LED-20000hr</w:t>
            </w:r>
          </w:p>
        </w:tc>
        <w:tc>
          <w:tcPr>
            <w:tcW w:w="1420" w:type="pct"/>
            <w:vAlign w:val="center"/>
          </w:tcPr>
          <w:p w:rsidR="00704D11" w:rsidRPr="00704D11" w:rsidRDefault="00704D11" w:rsidP="00825E96">
            <w:pPr>
              <w:jc w:val="center"/>
              <w:rPr>
                <w:rFonts w:ascii="Arial" w:hAnsi="Arial" w:cs="Arial"/>
                <w:sz w:val="20"/>
                <w:szCs w:val="20"/>
              </w:rPr>
            </w:pPr>
            <w:r w:rsidRPr="00704D11">
              <w:rPr>
                <w:rFonts w:ascii="Arial" w:hAnsi="Arial" w:cs="Arial"/>
                <w:sz w:val="20"/>
                <w:szCs w:val="20"/>
              </w:rPr>
              <w:t>LED lamp - Indoor - Residential</w:t>
            </w:r>
          </w:p>
        </w:tc>
        <w:tc>
          <w:tcPr>
            <w:tcW w:w="458" w:type="pct"/>
            <w:vAlign w:val="center"/>
          </w:tcPr>
          <w:p w:rsidR="00704D11" w:rsidRPr="00704D11" w:rsidRDefault="00704D11" w:rsidP="00825E96">
            <w:pPr>
              <w:jc w:val="center"/>
              <w:rPr>
                <w:rFonts w:ascii="Arial" w:hAnsi="Arial" w:cs="Arial"/>
                <w:sz w:val="20"/>
                <w:szCs w:val="20"/>
              </w:rPr>
            </w:pPr>
            <w:r>
              <w:rPr>
                <w:rFonts w:ascii="Arial" w:hAnsi="Arial" w:cs="Arial"/>
                <w:sz w:val="20"/>
                <w:szCs w:val="20"/>
              </w:rPr>
              <w:t>Res</w:t>
            </w:r>
          </w:p>
        </w:tc>
        <w:tc>
          <w:tcPr>
            <w:tcW w:w="757" w:type="pct"/>
            <w:vAlign w:val="center"/>
          </w:tcPr>
          <w:p w:rsidR="00704D11" w:rsidRPr="00704D11" w:rsidRDefault="00704D11" w:rsidP="00825E96">
            <w:pPr>
              <w:jc w:val="center"/>
              <w:rPr>
                <w:rFonts w:ascii="Arial" w:hAnsi="Arial" w:cs="Arial"/>
                <w:sz w:val="20"/>
                <w:szCs w:val="20"/>
              </w:rPr>
            </w:pPr>
            <w:r>
              <w:rPr>
                <w:rFonts w:ascii="Arial" w:hAnsi="Arial" w:cs="Arial"/>
                <w:sz w:val="20"/>
                <w:szCs w:val="20"/>
              </w:rPr>
              <w:t>Lighting</w:t>
            </w:r>
          </w:p>
        </w:tc>
        <w:tc>
          <w:tcPr>
            <w:tcW w:w="797" w:type="pct"/>
            <w:vAlign w:val="center"/>
          </w:tcPr>
          <w:p w:rsidR="00704D11" w:rsidRPr="00704D11" w:rsidRDefault="00704D11" w:rsidP="00825E96">
            <w:pPr>
              <w:jc w:val="center"/>
              <w:rPr>
                <w:rFonts w:ascii="Arial" w:hAnsi="Arial" w:cs="Arial"/>
                <w:sz w:val="20"/>
                <w:szCs w:val="20"/>
              </w:rPr>
            </w:pPr>
            <w:r>
              <w:rPr>
                <w:rFonts w:ascii="Arial" w:hAnsi="Arial" w:cs="Arial"/>
                <w:sz w:val="20"/>
                <w:szCs w:val="20"/>
              </w:rPr>
              <w:t>16</w:t>
            </w:r>
          </w:p>
        </w:tc>
        <w:tc>
          <w:tcPr>
            <w:tcW w:w="761" w:type="pct"/>
            <w:vAlign w:val="center"/>
          </w:tcPr>
          <w:p w:rsidR="00704D11" w:rsidRPr="00704D11" w:rsidRDefault="00CC406F" w:rsidP="00825E96">
            <w:pPr>
              <w:jc w:val="center"/>
              <w:rPr>
                <w:rFonts w:ascii="Arial" w:hAnsi="Arial" w:cs="Arial"/>
                <w:sz w:val="20"/>
                <w:szCs w:val="20"/>
              </w:rPr>
            </w:pPr>
            <w:r>
              <w:rPr>
                <w:rFonts w:ascii="Arial" w:hAnsi="Arial" w:cs="Arial"/>
                <w:sz w:val="20"/>
                <w:szCs w:val="20"/>
              </w:rPr>
              <w:t>5.33</w:t>
            </w:r>
          </w:p>
        </w:tc>
      </w:tr>
    </w:tbl>
    <w:p w:rsidR="008C5912" w:rsidRPr="00746B00" w:rsidRDefault="00027021">
      <w:pPr>
        <w:pStyle w:val="Heading2"/>
      </w:pPr>
      <w:bookmarkStart w:id="46" w:name="_Toc437863875"/>
      <w:r w:rsidRPr="00746B00">
        <w:t>1.4.2 Codes &amp; Standards Requirements Base Case and Measure Information</w:t>
      </w:r>
      <w:bookmarkEnd w:id="41"/>
      <w:bookmarkEnd w:id="42"/>
      <w:bookmarkEnd w:id="43"/>
      <w:bookmarkEnd w:id="44"/>
      <w:bookmarkEnd w:id="46"/>
    </w:p>
    <w:p w:rsidR="008C5912" w:rsidRPr="00746B00" w:rsidRDefault="008C5912">
      <w:pPr>
        <w:rPr>
          <w:rFonts w:ascii="Arial" w:hAnsi="Arial" w:cs="Arial"/>
          <w:i/>
        </w:rPr>
      </w:pPr>
      <w:r w:rsidRPr="00502494">
        <w:rPr>
          <w:rFonts w:ascii="Arial" w:hAnsi="Arial" w:cs="Arial"/>
          <w:b/>
          <w:sz w:val="20"/>
          <w:szCs w:val="20"/>
        </w:rPr>
        <w:t xml:space="preserve">Title 20: </w:t>
      </w:r>
      <w:r w:rsidRPr="00502494">
        <w:rPr>
          <w:rFonts w:ascii="Arial" w:hAnsi="Arial" w:cs="Arial"/>
          <w:sz w:val="20"/>
          <w:szCs w:val="20"/>
        </w:rPr>
        <w:t>These measures do not fall under Title 20</w:t>
      </w:r>
      <w:r w:rsidR="00274C5F" w:rsidRPr="00502494">
        <w:rPr>
          <w:rFonts w:ascii="Arial" w:hAnsi="Arial" w:cs="Arial"/>
          <w:sz w:val="20"/>
          <w:szCs w:val="20"/>
        </w:rPr>
        <w:t xml:space="preserve"> [201</w:t>
      </w:r>
      <w:r w:rsidR="006912DC">
        <w:rPr>
          <w:rFonts w:ascii="Arial" w:hAnsi="Arial" w:cs="Arial"/>
          <w:sz w:val="20"/>
          <w:szCs w:val="20"/>
        </w:rPr>
        <w:t>5</w:t>
      </w:r>
      <w:r w:rsidR="00274C5F" w:rsidRPr="00502494">
        <w:rPr>
          <w:rFonts w:ascii="Arial" w:hAnsi="Arial" w:cs="Arial"/>
          <w:sz w:val="20"/>
          <w:szCs w:val="20"/>
        </w:rPr>
        <w:t>]</w:t>
      </w:r>
      <w:r w:rsidRPr="00502494">
        <w:rPr>
          <w:rFonts w:ascii="Arial" w:hAnsi="Arial" w:cs="Arial"/>
          <w:sz w:val="20"/>
          <w:szCs w:val="20"/>
        </w:rPr>
        <w:t xml:space="preserve"> of the California Energy </w:t>
      </w:r>
      <w:r w:rsidR="004A21F6" w:rsidRPr="00502494">
        <w:rPr>
          <w:rFonts w:ascii="Arial" w:hAnsi="Arial" w:cs="Arial"/>
          <w:sz w:val="20"/>
          <w:szCs w:val="20"/>
        </w:rPr>
        <w:t xml:space="preserve">Efficiency </w:t>
      </w:r>
      <w:r w:rsidRPr="00502494">
        <w:rPr>
          <w:rFonts w:ascii="Arial" w:hAnsi="Arial" w:cs="Arial"/>
          <w:sz w:val="20"/>
          <w:szCs w:val="20"/>
        </w:rPr>
        <w:t>Regulations.</w:t>
      </w:r>
    </w:p>
    <w:p w:rsidR="008C5912" w:rsidRPr="00746B00" w:rsidRDefault="008C5912">
      <w:pPr>
        <w:rPr>
          <w:rFonts w:ascii="Arial" w:hAnsi="Arial" w:cs="Arial"/>
          <w:i/>
        </w:rPr>
      </w:pPr>
    </w:p>
    <w:p w:rsidR="008C5912" w:rsidRPr="00746B00" w:rsidRDefault="008C5912">
      <w:pPr>
        <w:rPr>
          <w:rFonts w:ascii="Arial" w:hAnsi="Arial" w:cs="Arial"/>
        </w:rPr>
      </w:pPr>
      <w:r w:rsidRPr="00502494">
        <w:rPr>
          <w:rFonts w:ascii="Arial" w:hAnsi="Arial" w:cs="Arial"/>
          <w:b/>
          <w:sz w:val="20"/>
          <w:szCs w:val="20"/>
        </w:rPr>
        <w:t>Title 24</w:t>
      </w:r>
      <w:r w:rsidR="005448E5" w:rsidRPr="00502494">
        <w:rPr>
          <w:rFonts w:ascii="Arial" w:hAnsi="Arial" w:cs="Arial"/>
          <w:b/>
          <w:sz w:val="20"/>
          <w:szCs w:val="20"/>
        </w:rPr>
        <w:t xml:space="preserve">: </w:t>
      </w:r>
      <w:r w:rsidR="005448E5" w:rsidRPr="00502494">
        <w:rPr>
          <w:rFonts w:ascii="Arial" w:hAnsi="Arial" w:cs="Arial"/>
          <w:sz w:val="20"/>
          <w:szCs w:val="20"/>
        </w:rPr>
        <w:t xml:space="preserve">These measures do not fall under </w:t>
      </w:r>
      <w:r w:rsidRPr="00502494">
        <w:rPr>
          <w:rFonts w:ascii="Arial" w:hAnsi="Arial" w:cs="Arial"/>
          <w:sz w:val="20"/>
          <w:szCs w:val="20"/>
        </w:rPr>
        <w:t xml:space="preserve">Title 24 </w:t>
      </w:r>
      <w:r w:rsidR="00274C5F" w:rsidRPr="00502494">
        <w:rPr>
          <w:rFonts w:ascii="Arial" w:hAnsi="Arial" w:cs="Arial"/>
          <w:sz w:val="20"/>
          <w:szCs w:val="20"/>
        </w:rPr>
        <w:t>[</w:t>
      </w:r>
      <w:r w:rsidR="005379C5">
        <w:rPr>
          <w:rFonts w:ascii="Arial" w:hAnsi="Arial" w:cs="Arial"/>
          <w:sz w:val="20"/>
          <w:szCs w:val="20"/>
        </w:rPr>
        <w:t>2013</w:t>
      </w:r>
      <w:r w:rsidR="00274C5F" w:rsidRPr="00502494">
        <w:rPr>
          <w:rFonts w:ascii="Arial" w:hAnsi="Arial" w:cs="Arial"/>
          <w:sz w:val="20"/>
          <w:szCs w:val="20"/>
        </w:rPr>
        <w:t>] Non</w:t>
      </w:r>
      <w:r w:rsidRPr="00502494">
        <w:rPr>
          <w:rFonts w:ascii="Arial" w:hAnsi="Arial" w:cs="Arial"/>
          <w:sz w:val="20"/>
          <w:szCs w:val="20"/>
        </w:rPr>
        <w:t>-Residential Building Energy Efficiency Standards</w:t>
      </w:r>
      <w:r w:rsidR="005448E5" w:rsidRPr="00502494">
        <w:rPr>
          <w:rFonts w:ascii="Arial" w:hAnsi="Arial" w:cs="Arial"/>
          <w:sz w:val="20"/>
          <w:szCs w:val="20"/>
        </w:rPr>
        <w:t>.</w:t>
      </w:r>
    </w:p>
    <w:p w:rsidR="008C5912" w:rsidRPr="00746B00" w:rsidRDefault="008C5912">
      <w:pPr>
        <w:rPr>
          <w:rFonts w:ascii="Arial" w:hAnsi="Arial" w:cs="Arial"/>
          <w:i/>
        </w:rPr>
      </w:pPr>
    </w:p>
    <w:p w:rsidR="008C5912" w:rsidRPr="00746B00" w:rsidRDefault="008C5912">
      <w:pPr>
        <w:rPr>
          <w:rFonts w:ascii="Arial" w:hAnsi="Arial" w:cs="Arial"/>
        </w:rPr>
      </w:pPr>
      <w:r w:rsidRPr="00502494">
        <w:rPr>
          <w:rFonts w:ascii="Arial" w:hAnsi="Arial" w:cs="Arial"/>
          <w:b/>
          <w:sz w:val="20"/>
          <w:szCs w:val="20"/>
        </w:rPr>
        <w:t xml:space="preserve">Federal Standards: </w:t>
      </w:r>
      <w:r w:rsidRPr="00502494">
        <w:rPr>
          <w:rFonts w:ascii="Arial" w:hAnsi="Arial" w:cs="Arial"/>
          <w:sz w:val="20"/>
          <w:szCs w:val="20"/>
        </w:rPr>
        <w:t>These measures do no</w:t>
      </w:r>
      <w:r w:rsidR="002316D3" w:rsidRPr="00502494">
        <w:rPr>
          <w:rFonts w:ascii="Arial" w:hAnsi="Arial" w:cs="Arial"/>
          <w:sz w:val="20"/>
          <w:szCs w:val="20"/>
        </w:rPr>
        <w:t xml:space="preserve">t fall under Federal DOE </w:t>
      </w:r>
      <w:r w:rsidRPr="00502494">
        <w:rPr>
          <w:rFonts w:ascii="Arial" w:hAnsi="Arial" w:cs="Arial"/>
          <w:sz w:val="20"/>
          <w:szCs w:val="20"/>
        </w:rPr>
        <w:t>Energy Regulations.</w:t>
      </w:r>
    </w:p>
    <w:p w:rsidR="008C5912" w:rsidRPr="00746B00" w:rsidRDefault="00027021" w:rsidP="00502494">
      <w:pPr>
        <w:pStyle w:val="Heading2"/>
      </w:pPr>
      <w:bookmarkStart w:id="47" w:name="_Toc304800207"/>
      <w:bookmarkStart w:id="48" w:name="_Toc324318343"/>
      <w:bookmarkStart w:id="49" w:name="_Toc324340487"/>
      <w:bookmarkStart w:id="50" w:name="_Toc381279671"/>
      <w:bookmarkStart w:id="51" w:name="_Toc437863876"/>
      <w:r w:rsidRPr="00746B00">
        <w:t>1.4.3 EM&amp;V, Market Potential, and Other Studies – Base Case and Measure Case Information</w:t>
      </w:r>
      <w:bookmarkEnd w:id="47"/>
      <w:bookmarkEnd w:id="48"/>
      <w:bookmarkEnd w:id="49"/>
      <w:bookmarkEnd w:id="50"/>
      <w:bookmarkEnd w:id="51"/>
    </w:p>
    <w:p w:rsidR="00027021" w:rsidRPr="00746B00" w:rsidRDefault="00111B55" w:rsidP="004A5B74">
      <w:pPr>
        <w:rPr>
          <w:rFonts w:ascii="Arial" w:hAnsi="Arial" w:cs="Arial"/>
        </w:rPr>
      </w:pPr>
      <w:r w:rsidRPr="00502494">
        <w:rPr>
          <w:rFonts w:ascii="Arial" w:hAnsi="Arial" w:cs="Arial"/>
          <w:sz w:val="20"/>
          <w:szCs w:val="20"/>
        </w:rPr>
        <w:t>There are many demonstration projects and</w:t>
      </w:r>
      <w:bookmarkStart w:id="52" w:name="OLE_LINK8"/>
      <w:bookmarkStart w:id="53" w:name="OLE_LINK9"/>
      <w:r w:rsidR="008C5912" w:rsidRPr="00502494">
        <w:rPr>
          <w:rFonts w:ascii="Arial" w:hAnsi="Arial" w:cs="Arial"/>
          <w:sz w:val="20"/>
          <w:szCs w:val="20"/>
        </w:rPr>
        <w:t xml:space="preserve"> </w:t>
      </w:r>
      <w:r w:rsidR="00B27B13" w:rsidRPr="00502494">
        <w:rPr>
          <w:rFonts w:ascii="Arial" w:hAnsi="Arial" w:cs="Arial"/>
          <w:sz w:val="20"/>
          <w:szCs w:val="20"/>
        </w:rPr>
        <w:t xml:space="preserve">reports such as </w:t>
      </w:r>
      <w:r w:rsidR="008C5912" w:rsidRPr="00502494">
        <w:rPr>
          <w:rFonts w:ascii="Arial" w:hAnsi="Arial" w:cs="Arial"/>
          <w:sz w:val="20"/>
          <w:szCs w:val="20"/>
        </w:rPr>
        <w:t xml:space="preserve">DOE Solid-State Lighting </w:t>
      </w:r>
      <w:proofErr w:type="spellStart"/>
      <w:r w:rsidR="008C5912" w:rsidRPr="00502494">
        <w:rPr>
          <w:rFonts w:ascii="Arial" w:hAnsi="Arial" w:cs="Arial"/>
          <w:sz w:val="20"/>
          <w:szCs w:val="20"/>
        </w:rPr>
        <w:t>CALiPER</w:t>
      </w:r>
      <w:proofErr w:type="spellEnd"/>
      <w:r w:rsidR="008C5912" w:rsidRPr="00502494">
        <w:rPr>
          <w:rFonts w:ascii="Arial" w:hAnsi="Arial" w:cs="Arial"/>
          <w:sz w:val="20"/>
          <w:szCs w:val="20"/>
        </w:rPr>
        <w:t xml:space="preserve"> Program’s </w:t>
      </w:r>
      <w:bookmarkEnd w:id="52"/>
      <w:bookmarkEnd w:id="53"/>
      <w:r w:rsidR="009A5D64" w:rsidRPr="00502494">
        <w:rPr>
          <w:rFonts w:ascii="Arial" w:hAnsi="Arial" w:cs="Arial"/>
          <w:sz w:val="20"/>
          <w:szCs w:val="20"/>
        </w:rPr>
        <w:t>Summary of Results</w:t>
      </w:r>
      <w:bookmarkStart w:id="54" w:name="_Ref291499655"/>
      <w:r w:rsidR="006F5EAD" w:rsidRPr="00AE2577">
        <w:rPr>
          <w:rFonts w:ascii="Arial" w:hAnsi="Arial" w:cs="Arial"/>
          <w:sz w:val="20"/>
          <w:szCs w:val="20"/>
          <w:vertAlign w:val="superscript"/>
        </w:rPr>
        <w:endnoteReference w:id="3"/>
      </w:r>
      <w:bookmarkEnd w:id="54"/>
      <w:r w:rsidR="007262DA" w:rsidRPr="00502494">
        <w:rPr>
          <w:rFonts w:ascii="Arial" w:hAnsi="Arial" w:cs="Arial"/>
          <w:sz w:val="20"/>
          <w:szCs w:val="20"/>
        </w:rPr>
        <w:t xml:space="preserve"> that could be addressed</w:t>
      </w:r>
      <w:r w:rsidR="008C5912" w:rsidRPr="00502494">
        <w:rPr>
          <w:rFonts w:ascii="Arial" w:hAnsi="Arial" w:cs="Arial"/>
          <w:sz w:val="20"/>
          <w:szCs w:val="20"/>
        </w:rPr>
        <w:t xml:space="preserve">. </w:t>
      </w:r>
      <w:r w:rsidR="007262DA" w:rsidRPr="00502494">
        <w:rPr>
          <w:rFonts w:ascii="Arial" w:hAnsi="Arial" w:cs="Arial"/>
          <w:sz w:val="20"/>
          <w:szCs w:val="20"/>
        </w:rPr>
        <w:t xml:space="preserve">However this </w:t>
      </w:r>
      <w:proofErr w:type="spellStart"/>
      <w:r w:rsidR="007262DA" w:rsidRPr="00502494">
        <w:rPr>
          <w:rFonts w:ascii="Arial" w:hAnsi="Arial" w:cs="Arial"/>
          <w:sz w:val="20"/>
          <w:szCs w:val="20"/>
        </w:rPr>
        <w:t>workpaper</w:t>
      </w:r>
      <w:proofErr w:type="spellEnd"/>
      <w:r w:rsidR="007262DA" w:rsidRPr="00502494">
        <w:rPr>
          <w:rFonts w:ascii="Arial" w:hAnsi="Arial" w:cs="Arial"/>
          <w:sz w:val="20"/>
          <w:szCs w:val="20"/>
        </w:rPr>
        <w:t xml:space="preserve"> is using the </w:t>
      </w:r>
      <w:r w:rsidR="00081AAA" w:rsidRPr="00502494">
        <w:rPr>
          <w:rFonts w:ascii="Arial" w:hAnsi="Arial" w:cs="Arial"/>
          <w:sz w:val="20"/>
          <w:szCs w:val="20"/>
        </w:rPr>
        <w:t>d</w:t>
      </w:r>
      <w:r w:rsidR="007262DA" w:rsidRPr="00502494">
        <w:rPr>
          <w:rFonts w:ascii="Arial" w:hAnsi="Arial" w:cs="Arial"/>
          <w:sz w:val="20"/>
          <w:szCs w:val="20"/>
        </w:rPr>
        <w:t>isposition</w:t>
      </w:r>
      <w:r w:rsidR="00081AAA" w:rsidRPr="00502494">
        <w:rPr>
          <w:rFonts w:ascii="Arial" w:hAnsi="Arial" w:cs="Arial"/>
          <w:sz w:val="20"/>
          <w:szCs w:val="20"/>
        </w:rPr>
        <w:t xml:space="preserve"> for integral LED lamp replacement</w:t>
      </w:r>
      <w:r w:rsidR="007262DA" w:rsidRPr="00502494">
        <w:rPr>
          <w:rFonts w:ascii="Arial" w:hAnsi="Arial" w:cs="Arial"/>
          <w:sz w:val="20"/>
          <w:szCs w:val="20"/>
        </w:rPr>
        <w:t xml:space="preserve"> guidelines </w:t>
      </w:r>
      <w:r w:rsidR="006E42D2" w:rsidRPr="00502494">
        <w:rPr>
          <w:rFonts w:ascii="Arial" w:hAnsi="Arial" w:cs="Arial"/>
          <w:sz w:val="20"/>
          <w:szCs w:val="20"/>
        </w:rPr>
        <w:t xml:space="preserve">from Energy Division </w:t>
      </w:r>
      <w:r w:rsidR="007262DA" w:rsidRPr="00502494">
        <w:rPr>
          <w:rFonts w:ascii="Arial" w:hAnsi="Arial" w:cs="Arial"/>
          <w:sz w:val="20"/>
          <w:szCs w:val="20"/>
        </w:rPr>
        <w:t xml:space="preserve">to calculate the savings. </w:t>
      </w:r>
      <w:r w:rsidR="00AE2577">
        <w:rPr>
          <w:rFonts w:ascii="Arial" w:hAnsi="Arial" w:cs="Arial"/>
          <w:sz w:val="20"/>
          <w:szCs w:val="20"/>
        </w:rPr>
        <w:t xml:space="preserve"> As the LED</w:t>
      </w:r>
      <w:r w:rsidR="00B27B13" w:rsidRPr="00502494">
        <w:rPr>
          <w:rFonts w:ascii="Arial" w:hAnsi="Arial" w:cs="Arial"/>
          <w:sz w:val="20"/>
          <w:szCs w:val="20"/>
        </w:rPr>
        <w:t xml:space="preserve">s improve and the efficacy increases the wattage reduction ratio methodology should be revisited since it will not be </w:t>
      </w:r>
      <w:r w:rsidR="00F37FB3" w:rsidRPr="00502494">
        <w:rPr>
          <w:rFonts w:ascii="Arial" w:hAnsi="Arial" w:cs="Arial"/>
          <w:sz w:val="20"/>
          <w:szCs w:val="20"/>
        </w:rPr>
        <w:t xml:space="preserve">an </w:t>
      </w:r>
      <w:r w:rsidR="00B27B13" w:rsidRPr="00502494">
        <w:rPr>
          <w:rFonts w:ascii="Arial" w:hAnsi="Arial" w:cs="Arial"/>
          <w:sz w:val="20"/>
          <w:szCs w:val="20"/>
        </w:rPr>
        <w:t>appropriate</w:t>
      </w:r>
      <w:r w:rsidR="00F37FB3" w:rsidRPr="00502494">
        <w:rPr>
          <w:rFonts w:ascii="Arial" w:hAnsi="Arial" w:cs="Arial"/>
          <w:sz w:val="20"/>
          <w:szCs w:val="20"/>
        </w:rPr>
        <w:t xml:space="preserve"> method </w:t>
      </w:r>
      <w:r w:rsidR="006E42D2" w:rsidRPr="00502494">
        <w:rPr>
          <w:rFonts w:ascii="Arial" w:hAnsi="Arial" w:cs="Arial"/>
          <w:sz w:val="20"/>
          <w:szCs w:val="20"/>
        </w:rPr>
        <w:t xml:space="preserve">to calculate savings </w:t>
      </w:r>
      <w:r w:rsidR="00F37FB3" w:rsidRPr="00502494">
        <w:rPr>
          <w:rFonts w:ascii="Arial" w:hAnsi="Arial" w:cs="Arial"/>
          <w:sz w:val="20"/>
          <w:szCs w:val="20"/>
        </w:rPr>
        <w:t xml:space="preserve">going forward. </w:t>
      </w:r>
    </w:p>
    <w:p w:rsidR="008C5912" w:rsidRPr="00746B00" w:rsidRDefault="00027021" w:rsidP="00E26BF0">
      <w:pPr>
        <w:pStyle w:val="Heading2"/>
      </w:pPr>
      <w:bookmarkStart w:id="55" w:name="_Toc304800208"/>
      <w:bookmarkStart w:id="56" w:name="_Toc324318344"/>
      <w:bookmarkStart w:id="57" w:name="_Toc324340488"/>
      <w:bookmarkStart w:id="58" w:name="_Toc381279672"/>
      <w:bookmarkStart w:id="59" w:name="_Toc437863877"/>
      <w:r w:rsidRPr="00746B00">
        <w:t>1.4.4 Assumptions and Calculations from other sources—Base and Measure Cases</w:t>
      </w:r>
      <w:bookmarkEnd w:id="55"/>
      <w:bookmarkEnd w:id="56"/>
      <w:bookmarkEnd w:id="57"/>
      <w:bookmarkEnd w:id="58"/>
      <w:bookmarkEnd w:id="59"/>
    </w:p>
    <w:p w:rsidR="00AC5CAE" w:rsidRDefault="001F427A">
      <w:pPr>
        <w:rPr>
          <w:rFonts w:ascii="Arial" w:hAnsi="Arial" w:cs="Arial"/>
          <w:b/>
          <w:bCs/>
          <w:kern w:val="32"/>
          <w:sz w:val="32"/>
          <w:szCs w:val="32"/>
        </w:rPr>
      </w:pPr>
      <w:r>
        <w:rPr>
          <w:rFonts w:ascii="Arial" w:hAnsi="Arial" w:cs="Arial"/>
          <w:sz w:val="20"/>
          <w:szCs w:val="20"/>
        </w:rPr>
        <w:t xml:space="preserve">This </w:t>
      </w:r>
      <w:proofErr w:type="spellStart"/>
      <w:r>
        <w:rPr>
          <w:rFonts w:ascii="Arial" w:hAnsi="Arial" w:cs="Arial"/>
          <w:sz w:val="20"/>
          <w:szCs w:val="20"/>
        </w:rPr>
        <w:t>workpaper</w:t>
      </w:r>
      <w:proofErr w:type="spellEnd"/>
      <w:r>
        <w:rPr>
          <w:rFonts w:ascii="Arial" w:hAnsi="Arial" w:cs="Arial"/>
          <w:sz w:val="20"/>
          <w:szCs w:val="20"/>
        </w:rPr>
        <w:t xml:space="preserve"> follows the </w:t>
      </w:r>
      <w:proofErr w:type="spellStart"/>
      <w:r>
        <w:rPr>
          <w:rFonts w:ascii="Arial" w:hAnsi="Arial" w:cs="Arial"/>
          <w:sz w:val="20"/>
          <w:szCs w:val="20"/>
        </w:rPr>
        <w:t>Workpaper</w:t>
      </w:r>
      <w:proofErr w:type="spellEnd"/>
      <w:r>
        <w:rPr>
          <w:rFonts w:ascii="Arial" w:hAnsi="Arial" w:cs="Arial"/>
          <w:sz w:val="20"/>
          <w:szCs w:val="20"/>
        </w:rPr>
        <w:t xml:space="preserve"> Disposition for Integral LED Lamp Replacements from the California Public Utilities Commission, Energy Division from May 12, 2012.</w:t>
      </w:r>
    </w:p>
    <w:p w:rsidR="00584086" w:rsidRPr="00584086" w:rsidRDefault="008C5912" w:rsidP="00584086">
      <w:pPr>
        <w:pStyle w:val="Heading1"/>
      </w:pPr>
      <w:bookmarkStart w:id="60" w:name="_Toc437863878"/>
      <w:proofErr w:type="gramStart"/>
      <w:r w:rsidRPr="00746B00">
        <w:lastRenderedPageBreak/>
        <w:t>Section 2.</w:t>
      </w:r>
      <w:proofErr w:type="gramEnd"/>
      <w:r w:rsidRPr="00746B00">
        <w:t xml:space="preserve"> Calculation Methods</w:t>
      </w:r>
      <w:bookmarkEnd w:id="60"/>
    </w:p>
    <w:p w:rsidR="008C5912" w:rsidRPr="00746B00" w:rsidRDefault="008C5912">
      <w:pPr>
        <w:pStyle w:val="Heading2"/>
      </w:pPr>
      <w:bookmarkStart w:id="61" w:name="_Toc437863879"/>
      <w:r w:rsidRPr="00746B00">
        <w:t>2.1 Electric Energy Savings Estimation Methodologies</w:t>
      </w:r>
      <w:bookmarkEnd w:id="61"/>
    </w:p>
    <w:p w:rsidR="007D4FD3" w:rsidRPr="00433772" w:rsidRDefault="00D46B07" w:rsidP="00BE0E8B">
      <w:pPr>
        <w:keepNext/>
        <w:rPr>
          <w:rFonts w:ascii="Arial" w:hAnsi="Arial" w:cs="Arial"/>
          <w:sz w:val="20"/>
          <w:szCs w:val="20"/>
        </w:rPr>
      </w:pPr>
      <w:r w:rsidRPr="00433772">
        <w:rPr>
          <w:rFonts w:ascii="Arial" w:hAnsi="Arial" w:cs="Arial"/>
          <w:sz w:val="20"/>
          <w:szCs w:val="20"/>
        </w:rPr>
        <w:t xml:space="preserve">The energy savings calculation is using the wattage reduction ratio of 4.24 on the LED wattages </w:t>
      </w:r>
      <w:r w:rsidR="00AE2577">
        <w:rPr>
          <w:rFonts w:ascii="Arial" w:hAnsi="Arial" w:cs="Arial"/>
          <w:sz w:val="20"/>
          <w:szCs w:val="20"/>
        </w:rPr>
        <w:t>in the measures case</w:t>
      </w:r>
      <w:r w:rsidRPr="00433772">
        <w:rPr>
          <w:rFonts w:ascii="Arial" w:hAnsi="Arial" w:cs="Arial"/>
          <w:sz w:val="20"/>
          <w:szCs w:val="20"/>
        </w:rPr>
        <w:t xml:space="preserve">. </w:t>
      </w:r>
    </w:p>
    <w:p w:rsidR="007D4FD3" w:rsidRPr="00746B00" w:rsidRDefault="007D4FD3" w:rsidP="00BE0E8B">
      <w:pPr>
        <w:keepNext/>
        <w:rPr>
          <w:rFonts w:ascii="Arial" w:hAnsi="Arial" w:cs="Arial"/>
        </w:rPr>
      </w:pPr>
    </w:p>
    <w:p w:rsidR="008C5912" w:rsidRDefault="00A74722" w:rsidP="00BE0E8B">
      <w:pPr>
        <w:keepNext/>
        <w:rPr>
          <w:rFonts w:ascii="Arial" w:hAnsi="Arial" w:cs="Arial"/>
          <w:sz w:val="20"/>
          <w:szCs w:val="20"/>
        </w:rPr>
      </w:pPr>
      <w:r w:rsidRPr="00F85E09">
        <w:rPr>
          <w:rFonts w:ascii="Arial" w:hAnsi="Arial" w:cs="Arial"/>
          <w:sz w:val="20"/>
          <w:szCs w:val="20"/>
        </w:rPr>
        <w:t>The energy savings is calculated based on the following formula:</w:t>
      </w:r>
    </w:p>
    <w:p w:rsidR="00AE2577" w:rsidRPr="00F85E09" w:rsidRDefault="00AE2577" w:rsidP="00BE0E8B">
      <w:pPr>
        <w:keepNext/>
        <w:rPr>
          <w:rFonts w:ascii="Arial" w:hAnsi="Arial" w:cs="Arial"/>
          <w:sz w:val="20"/>
          <w:szCs w:val="20"/>
        </w:rPr>
      </w:pPr>
    </w:p>
    <w:p w:rsidR="007706E9" w:rsidRPr="00746B00" w:rsidRDefault="00D07231" w:rsidP="001F7631">
      <w:pPr>
        <w:jc w:val="center"/>
        <w:rPr>
          <w:rFonts w:ascii="Arial" w:hAnsi="Arial" w:cs="Arial"/>
        </w:rPr>
      </w:pPr>
      <w:r w:rsidRPr="00746B00">
        <w:rPr>
          <w:rFonts w:ascii="Arial" w:hAnsi="Arial" w:cs="Arial"/>
          <w:position w:val="-28"/>
        </w:rPr>
        <w:object w:dxaOrig="75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34.5pt" o:ole="">
            <v:imagedata r:id="rId24" o:title=""/>
          </v:shape>
          <o:OLEObject Type="Embed" ProgID="Equation.3" ShapeID="_x0000_i1025" DrawAspect="Content" ObjectID="_1511605730" r:id="rId25"/>
        </w:object>
      </w:r>
    </w:p>
    <w:p w:rsidR="00986D4A" w:rsidRPr="00746B00" w:rsidRDefault="00986D4A" w:rsidP="008E797D">
      <w:pPr>
        <w:rPr>
          <w:rFonts w:ascii="Arial" w:hAnsi="Arial" w:cs="Arial"/>
        </w:rPr>
      </w:pPr>
    </w:p>
    <w:p w:rsidR="007706E9" w:rsidRDefault="007706E9" w:rsidP="008E797D">
      <w:pPr>
        <w:rPr>
          <w:rFonts w:ascii="Arial" w:hAnsi="Arial" w:cs="Arial"/>
          <w:sz w:val="20"/>
          <w:szCs w:val="20"/>
        </w:rPr>
      </w:pPr>
      <w:r w:rsidRPr="00F85E09">
        <w:rPr>
          <w:rFonts w:ascii="Arial" w:hAnsi="Arial" w:cs="Arial"/>
          <w:sz w:val="20"/>
          <w:szCs w:val="20"/>
        </w:rPr>
        <w:t>Sample calculation for</w:t>
      </w:r>
      <w:r w:rsidR="00D80226">
        <w:rPr>
          <w:rFonts w:ascii="Arial" w:hAnsi="Arial" w:cs="Arial"/>
          <w:sz w:val="20"/>
          <w:szCs w:val="20"/>
        </w:rPr>
        <w:t xml:space="preserve"> LD196 LED MR-16 &lt;6 Watts for an</w:t>
      </w:r>
      <w:r w:rsidRPr="00F85E09">
        <w:rPr>
          <w:rFonts w:ascii="Arial" w:hAnsi="Arial" w:cs="Arial"/>
          <w:sz w:val="20"/>
          <w:szCs w:val="20"/>
        </w:rPr>
        <w:t xml:space="preserve"> Assembly:</w:t>
      </w:r>
    </w:p>
    <w:p w:rsidR="007706E9" w:rsidRPr="00746B00" w:rsidRDefault="00D80226" w:rsidP="001F7631">
      <w:pPr>
        <w:jc w:val="center"/>
        <w:rPr>
          <w:rFonts w:ascii="Arial" w:hAnsi="Arial" w:cs="Arial"/>
        </w:rPr>
      </w:pPr>
      <w:r w:rsidRPr="00746B00">
        <w:rPr>
          <w:rFonts w:ascii="Arial" w:hAnsi="Arial" w:cs="Arial"/>
          <w:position w:val="-28"/>
        </w:rPr>
        <w:object w:dxaOrig="6180" w:dyaOrig="680">
          <v:shape id="_x0000_i1026" type="#_x0000_t75" style="width:305.25pt;height:34.5pt" o:ole="">
            <v:imagedata r:id="rId26" o:title=""/>
          </v:shape>
          <o:OLEObject Type="Embed" ProgID="Equation.3" ShapeID="_x0000_i1026" DrawAspect="Content" ObjectID="_1511605731" r:id="rId27"/>
        </w:object>
      </w:r>
    </w:p>
    <w:p w:rsidR="00AE2577" w:rsidRDefault="00AE2577" w:rsidP="007427DB">
      <w:pPr>
        <w:keepNext/>
        <w:rPr>
          <w:rFonts w:ascii="Arial" w:hAnsi="Arial" w:cs="Arial"/>
          <w:sz w:val="20"/>
          <w:szCs w:val="20"/>
        </w:rPr>
      </w:pPr>
    </w:p>
    <w:p w:rsidR="007427DB" w:rsidRPr="00F85E09" w:rsidRDefault="007427DB" w:rsidP="007427DB">
      <w:pPr>
        <w:keepNext/>
        <w:rPr>
          <w:rFonts w:ascii="Arial" w:hAnsi="Arial" w:cs="Arial"/>
          <w:sz w:val="20"/>
          <w:szCs w:val="20"/>
        </w:rPr>
      </w:pPr>
      <w:r w:rsidRPr="00F85E09">
        <w:rPr>
          <w:rFonts w:ascii="Arial" w:hAnsi="Arial" w:cs="Arial"/>
          <w:sz w:val="20"/>
          <w:szCs w:val="20"/>
        </w:rPr>
        <w:t xml:space="preserve">“OTR”-This code stands for “Other” building type and it is only used when the customer doesn’t select a building type in the application or the building type doesn’t fall under any of the DEER approved building types. “OTR” building type savings are calculated using the "minimum kwh savings row" of valid DEER building types.  If all </w:t>
      </w:r>
      <w:proofErr w:type="gramStart"/>
      <w:r w:rsidRPr="00F85E09">
        <w:rPr>
          <w:rFonts w:ascii="Arial" w:hAnsi="Arial" w:cs="Arial"/>
          <w:sz w:val="20"/>
          <w:szCs w:val="20"/>
        </w:rPr>
        <w:t>kwh</w:t>
      </w:r>
      <w:proofErr w:type="gramEnd"/>
      <w:r w:rsidRPr="00F85E09">
        <w:rPr>
          <w:rFonts w:ascii="Arial" w:hAnsi="Arial" w:cs="Arial"/>
          <w:sz w:val="20"/>
          <w:szCs w:val="20"/>
        </w:rPr>
        <w:t xml:space="preserve"> are zero, use minimum kw row. If all </w:t>
      </w:r>
      <w:proofErr w:type="gramStart"/>
      <w:r w:rsidRPr="00F85E09">
        <w:rPr>
          <w:rFonts w:ascii="Arial" w:hAnsi="Arial" w:cs="Arial"/>
          <w:sz w:val="20"/>
          <w:szCs w:val="20"/>
        </w:rPr>
        <w:t>kwh</w:t>
      </w:r>
      <w:proofErr w:type="gramEnd"/>
      <w:r w:rsidRPr="00F85E09">
        <w:rPr>
          <w:rFonts w:ascii="Arial" w:hAnsi="Arial" w:cs="Arial"/>
          <w:sz w:val="20"/>
          <w:szCs w:val="20"/>
        </w:rPr>
        <w:t xml:space="preserve"> and kw are zero, use minimum therm. For a lighting measure with all building types, the “MTL” building type will be equivalent to OTR because it is the lowest hours of operation. </w:t>
      </w:r>
    </w:p>
    <w:p w:rsidR="008C5912" w:rsidRPr="00746B00" w:rsidRDefault="008C5912" w:rsidP="00251973">
      <w:pPr>
        <w:pStyle w:val="Heading2"/>
      </w:pPr>
      <w:bookmarkStart w:id="62" w:name="_Toc437863880"/>
      <w:r w:rsidRPr="00746B00">
        <w:t>2.2. Demand Reduction Estimation Methodologies</w:t>
      </w:r>
      <w:bookmarkEnd w:id="62"/>
    </w:p>
    <w:p w:rsidR="00AE2577" w:rsidRDefault="006F1490" w:rsidP="008A2926">
      <w:pPr>
        <w:rPr>
          <w:rFonts w:ascii="Arial" w:hAnsi="Arial" w:cs="Arial"/>
          <w:sz w:val="20"/>
          <w:szCs w:val="20"/>
        </w:rPr>
      </w:pPr>
      <w:r w:rsidRPr="00D54929">
        <w:rPr>
          <w:rFonts w:ascii="Arial" w:hAnsi="Arial" w:cs="Arial"/>
          <w:sz w:val="20"/>
          <w:szCs w:val="20"/>
        </w:rPr>
        <w:t>The lighting demand difference (Watts per unit) is simply the difference between the electric demand of the base unit and the electric demand of the energy efficient unit. The Demand savings is calculated based on the formula below</w:t>
      </w:r>
      <w:r w:rsidR="00AE2577">
        <w:rPr>
          <w:rFonts w:ascii="Arial" w:hAnsi="Arial" w:cs="Arial"/>
          <w:sz w:val="20"/>
          <w:szCs w:val="20"/>
        </w:rPr>
        <w:t>:</w:t>
      </w:r>
    </w:p>
    <w:p w:rsidR="00AE2577" w:rsidRDefault="00AE2577" w:rsidP="008A2926">
      <w:pPr>
        <w:rPr>
          <w:rFonts w:ascii="Arial" w:hAnsi="Arial" w:cs="Arial"/>
          <w:sz w:val="20"/>
          <w:szCs w:val="20"/>
        </w:rPr>
      </w:pPr>
    </w:p>
    <w:p w:rsidR="00AE2577" w:rsidRDefault="007706E9" w:rsidP="001F7631">
      <w:pPr>
        <w:jc w:val="center"/>
        <w:rPr>
          <w:rFonts w:ascii="Arial" w:hAnsi="Arial" w:cs="Arial"/>
          <w:sz w:val="20"/>
          <w:szCs w:val="20"/>
        </w:rPr>
      </w:pPr>
      <w:r w:rsidRPr="00746B00">
        <w:rPr>
          <w:rFonts w:ascii="Arial" w:hAnsi="Arial" w:cs="Arial"/>
          <w:position w:val="-28"/>
        </w:rPr>
        <w:object w:dxaOrig="9740" w:dyaOrig="680">
          <v:shape id="_x0000_i1027" type="#_x0000_t75" style="width:486pt;height:34.5pt" o:ole="">
            <v:imagedata r:id="rId28" o:title=""/>
          </v:shape>
          <o:OLEObject Type="Embed" ProgID="Equation.3" ShapeID="_x0000_i1027" DrawAspect="Content" ObjectID="_1511605732" r:id="rId29"/>
        </w:object>
      </w:r>
    </w:p>
    <w:p w:rsidR="008C5912" w:rsidRDefault="008A2926" w:rsidP="008A2926">
      <w:pPr>
        <w:rPr>
          <w:rFonts w:ascii="Arial" w:hAnsi="Arial" w:cs="Arial"/>
          <w:sz w:val="20"/>
          <w:szCs w:val="20"/>
        </w:rPr>
      </w:pPr>
      <w:r w:rsidRPr="00D54929">
        <w:rPr>
          <w:rFonts w:ascii="Arial" w:hAnsi="Arial" w:cs="Arial"/>
          <w:sz w:val="20"/>
          <w:szCs w:val="20"/>
        </w:rPr>
        <w:t>Sample calculation for Assembly:</w:t>
      </w:r>
    </w:p>
    <w:p w:rsidR="00AE2577" w:rsidRPr="00746B00" w:rsidRDefault="00AE2577" w:rsidP="008A2926">
      <w:pPr>
        <w:rPr>
          <w:rFonts w:ascii="Arial" w:hAnsi="Arial" w:cs="Arial"/>
        </w:rPr>
      </w:pPr>
    </w:p>
    <w:p w:rsidR="008C5912" w:rsidRDefault="00F5484B" w:rsidP="001F7631">
      <w:pPr>
        <w:jc w:val="center"/>
        <w:rPr>
          <w:rFonts w:ascii="Arial" w:hAnsi="Arial" w:cs="Arial"/>
        </w:rPr>
      </w:pPr>
      <w:r w:rsidRPr="00746B00">
        <w:rPr>
          <w:rFonts w:ascii="Arial" w:hAnsi="Arial" w:cs="Arial"/>
          <w:position w:val="-28"/>
        </w:rPr>
        <w:object w:dxaOrig="8059" w:dyaOrig="680">
          <v:shape id="_x0000_i1028" type="#_x0000_t75" style="width:386.25pt;height:32.25pt" o:ole="">
            <v:imagedata r:id="rId30" o:title=""/>
          </v:shape>
          <o:OLEObject Type="Embed" ProgID="Equation.3" ShapeID="_x0000_i1028" DrawAspect="Content" ObjectID="_1511605733" r:id="rId31"/>
        </w:object>
      </w:r>
    </w:p>
    <w:p w:rsidR="008C5912" w:rsidRPr="00746B00" w:rsidRDefault="008C5912">
      <w:pPr>
        <w:pStyle w:val="Heading2"/>
      </w:pPr>
      <w:bookmarkStart w:id="63" w:name="_Toc437863881"/>
      <w:r w:rsidRPr="00746B00">
        <w:t>2.3. Gas Energy Savings Estimation Methodologies</w:t>
      </w:r>
      <w:bookmarkEnd w:id="63"/>
    </w:p>
    <w:p w:rsidR="008C5912" w:rsidRPr="00D54929" w:rsidRDefault="008C5912" w:rsidP="00AA69DA">
      <w:pPr>
        <w:ind w:right="540"/>
        <w:rPr>
          <w:rFonts w:ascii="Arial" w:hAnsi="Arial" w:cs="Arial"/>
          <w:sz w:val="20"/>
          <w:szCs w:val="20"/>
        </w:rPr>
      </w:pPr>
      <w:r w:rsidRPr="00D54929">
        <w:rPr>
          <w:rFonts w:ascii="Arial" w:hAnsi="Arial" w:cs="Arial"/>
          <w:sz w:val="20"/>
          <w:szCs w:val="20"/>
        </w:rPr>
        <w:t xml:space="preserve">There </w:t>
      </w:r>
      <w:r w:rsidR="00392E0B" w:rsidRPr="00D54929">
        <w:rPr>
          <w:rFonts w:ascii="Arial" w:hAnsi="Arial" w:cs="Arial"/>
          <w:sz w:val="20"/>
          <w:szCs w:val="20"/>
        </w:rPr>
        <w:t>is</w:t>
      </w:r>
      <w:r w:rsidRPr="00D54929">
        <w:rPr>
          <w:rFonts w:ascii="Arial" w:hAnsi="Arial" w:cs="Arial"/>
          <w:sz w:val="20"/>
          <w:szCs w:val="20"/>
        </w:rPr>
        <w:t xml:space="preserve"> no gas energy savings associated with this measure.</w:t>
      </w:r>
      <w:r w:rsidR="001303B8" w:rsidRPr="00D54929">
        <w:rPr>
          <w:rFonts w:ascii="Arial" w:hAnsi="Arial" w:cs="Arial"/>
          <w:sz w:val="20"/>
          <w:szCs w:val="20"/>
        </w:rPr>
        <w:t xml:space="preserve"> However</w:t>
      </w:r>
      <w:r w:rsidR="00FC2AE8">
        <w:rPr>
          <w:rFonts w:ascii="Arial" w:hAnsi="Arial" w:cs="Arial"/>
          <w:sz w:val="20"/>
          <w:szCs w:val="20"/>
        </w:rPr>
        <w:t>,</w:t>
      </w:r>
      <w:r w:rsidR="001303B8" w:rsidRPr="00D54929">
        <w:rPr>
          <w:rFonts w:ascii="Arial" w:hAnsi="Arial" w:cs="Arial"/>
          <w:sz w:val="20"/>
          <w:szCs w:val="20"/>
        </w:rPr>
        <w:t xml:space="preserve"> the negative impacts are</w:t>
      </w:r>
      <w:r w:rsidR="00CD33D6" w:rsidRPr="00D54929">
        <w:rPr>
          <w:rFonts w:ascii="Arial" w:hAnsi="Arial" w:cs="Arial"/>
          <w:sz w:val="20"/>
          <w:szCs w:val="20"/>
        </w:rPr>
        <w:t xml:space="preserve"> calculated </w:t>
      </w:r>
      <w:r w:rsidR="00392E0B" w:rsidRPr="00D54929">
        <w:rPr>
          <w:rFonts w:ascii="Arial" w:hAnsi="Arial" w:cs="Arial"/>
          <w:sz w:val="20"/>
          <w:szCs w:val="20"/>
        </w:rPr>
        <w:t>based on the formula below</w:t>
      </w:r>
      <w:r w:rsidR="00FC2AE8">
        <w:rPr>
          <w:rFonts w:ascii="Arial" w:hAnsi="Arial" w:cs="Arial"/>
          <w:sz w:val="20"/>
          <w:szCs w:val="20"/>
        </w:rPr>
        <w:t>:</w:t>
      </w:r>
    </w:p>
    <w:p w:rsidR="0024621A" w:rsidRPr="00746B00" w:rsidRDefault="0024621A" w:rsidP="00AA69DA">
      <w:pPr>
        <w:ind w:right="540"/>
        <w:rPr>
          <w:rFonts w:ascii="Arial" w:hAnsi="Arial" w:cs="Arial"/>
        </w:rPr>
      </w:pPr>
    </w:p>
    <w:p w:rsidR="00FC2AE8" w:rsidRDefault="001524FC" w:rsidP="0024621A">
      <w:pPr>
        <w:ind w:right="540"/>
        <w:rPr>
          <w:rFonts w:ascii="Arial" w:hAnsi="Arial" w:cs="Arial"/>
          <w:sz w:val="20"/>
          <w:szCs w:val="20"/>
        </w:rPr>
      </w:pPr>
      <w:r w:rsidRPr="00746B00">
        <w:rPr>
          <w:rFonts w:ascii="Arial" w:hAnsi="Arial" w:cs="Arial"/>
          <w:position w:val="-10"/>
        </w:rPr>
        <w:object w:dxaOrig="9760" w:dyaOrig="340">
          <v:shape id="_x0000_i1029" type="#_x0000_t75" style="width:488.25pt;height:16.5pt" o:ole="">
            <v:imagedata r:id="rId32" o:title=""/>
          </v:shape>
          <o:OLEObject Type="Embed" ProgID="Equation.3" ShapeID="_x0000_i1029" DrawAspect="Content" ObjectID="_1511605734" r:id="rId33"/>
        </w:object>
      </w:r>
      <w:r w:rsidR="00EF42F1" w:rsidRPr="00746B00">
        <w:rPr>
          <w:rFonts w:ascii="Arial" w:hAnsi="Arial" w:cs="Arial"/>
        </w:rPr>
        <w:t xml:space="preserve"> </w:t>
      </w:r>
    </w:p>
    <w:p w:rsidR="00EF42F1" w:rsidRPr="00D54929" w:rsidRDefault="00EF42F1" w:rsidP="0024621A">
      <w:pPr>
        <w:ind w:right="540"/>
        <w:rPr>
          <w:rFonts w:ascii="Arial" w:hAnsi="Arial" w:cs="Arial"/>
          <w:sz w:val="20"/>
          <w:szCs w:val="20"/>
        </w:rPr>
      </w:pPr>
      <w:r w:rsidRPr="00D54929">
        <w:rPr>
          <w:rFonts w:ascii="Arial" w:hAnsi="Arial" w:cs="Arial"/>
          <w:sz w:val="20"/>
          <w:szCs w:val="20"/>
        </w:rPr>
        <w:t>Sample calculation for Assembly:</w:t>
      </w:r>
    </w:p>
    <w:p w:rsidR="00EF42F1" w:rsidRPr="00746B00" w:rsidRDefault="00EF42F1" w:rsidP="0024621A">
      <w:pPr>
        <w:ind w:right="540"/>
        <w:rPr>
          <w:rFonts w:ascii="Arial" w:hAnsi="Arial" w:cs="Arial"/>
        </w:rPr>
      </w:pPr>
    </w:p>
    <w:p w:rsidR="00AC5CAE" w:rsidRPr="00FC2AE8" w:rsidRDefault="00F5484B" w:rsidP="00FC2AE8">
      <w:pPr>
        <w:ind w:right="540"/>
        <w:rPr>
          <w:rFonts w:ascii="Arial" w:hAnsi="Arial" w:cs="Arial"/>
        </w:rPr>
      </w:pPr>
      <w:r w:rsidRPr="00746B00">
        <w:rPr>
          <w:rFonts w:ascii="Arial" w:hAnsi="Arial" w:cs="Arial"/>
          <w:position w:val="-10"/>
        </w:rPr>
        <w:object w:dxaOrig="9420" w:dyaOrig="340">
          <v:shape id="_x0000_i1030" type="#_x0000_t75" style="width:453.75pt;height:16.5pt" o:ole="">
            <v:imagedata r:id="rId34" o:title=""/>
          </v:shape>
          <o:OLEObject Type="Embed" ProgID="Equation.3" ShapeID="_x0000_i1030" DrawAspect="Content" ObjectID="_1511605735" r:id="rId35"/>
        </w:object>
      </w:r>
      <w:r w:rsidR="0024621A" w:rsidRPr="00746B00">
        <w:rPr>
          <w:rFonts w:ascii="Arial" w:hAnsi="Arial" w:cs="Arial"/>
        </w:rPr>
        <w:tab/>
        <w:t xml:space="preserve">                                                         </w:t>
      </w:r>
    </w:p>
    <w:p w:rsidR="008C5912" w:rsidRPr="00746B00" w:rsidRDefault="009B601A" w:rsidP="00AA69DA">
      <w:pPr>
        <w:pStyle w:val="Heading1"/>
        <w:ind w:right="360"/>
      </w:pPr>
      <w:bookmarkStart w:id="64" w:name="_Toc437863882"/>
      <w:proofErr w:type="gramStart"/>
      <w:r w:rsidRPr="00746B00">
        <w:lastRenderedPageBreak/>
        <w:t xml:space="preserve">Section </w:t>
      </w:r>
      <w:r w:rsidR="008C5912" w:rsidRPr="00746B00">
        <w:t>3.</w:t>
      </w:r>
      <w:proofErr w:type="gramEnd"/>
      <w:r w:rsidR="008C5912" w:rsidRPr="00746B00">
        <w:t xml:space="preserve"> Load Shapes</w:t>
      </w:r>
      <w:bookmarkEnd w:id="64"/>
      <w:r w:rsidR="008C5912" w:rsidRPr="00746B00">
        <w:t xml:space="preserve"> </w:t>
      </w:r>
    </w:p>
    <w:p w:rsidR="008C5912" w:rsidRPr="00D54929" w:rsidRDefault="008C5912">
      <w:pPr>
        <w:autoSpaceDE w:val="0"/>
        <w:autoSpaceDN w:val="0"/>
        <w:adjustRightInd w:val="0"/>
        <w:rPr>
          <w:rFonts w:ascii="Arial" w:hAnsi="Arial" w:cs="Arial"/>
          <w:sz w:val="20"/>
          <w:szCs w:val="20"/>
        </w:rPr>
      </w:pPr>
      <w:r w:rsidRPr="00D54929">
        <w:rPr>
          <w:rFonts w:ascii="Arial" w:hAnsi="Arial" w:cs="Arial"/>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8C5912" w:rsidRPr="00746B00" w:rsidRDefault="008C5912">
      <w:pPr>
        <w:pStyle w:val="Heading2"/>
        <w:keepNext w:val="0"/>
      </w:pPr>
      <w:bookmarkStart w:id="65" w:name="_Toc173742996"/>
      <w:bookmarkStart w:id="66" w:name="_Toc437863883"/>
      <w:r w:rsidRPr="00746B00">
        <w:t>3.1 Base Case Load Shapes</w:t>
      </w:r>
      <w:bookmarkEnd w:id="65"/>
      <w:bookmarkEnd w:id="66"/>
    </w:p>
    <w:p w:rsidR="008C5912" w:rsidRPr="00D7131A" w:rsidRDefault="008C5912">
      <w:pPr>
        <w:rPr>
          <w:rFonts w:ascii="Arial" w:hAnsi="Arial" w:cs="Arial"/>
          <w:sz w:val="20"/>
          <w:szCs w:val="20"/>
        </w:rPr>
      </w:pPr>
      <w:bookmarkStart w:id="67" w:name="_Toc173742997"/>
      <w:r w:rsidRPr="00D7131A">
        <w:rPr>
          <w:rFonts w:ascii="Arial" w:hAnsi="Arial" w:cs="Arial"/>
          <w:sz w:val="20"/>
          <w:szCs w:val="20"/>
        </w:rPr>
        <w:t>The base case load shape would be expected to follow a typical residential</w:t>
      </w:r>
      <w:r w:rsidR="001633F8" w:rsidRPr="00D7131A">
        <w:rPr>
          <w:rFonts w:ascii="Arial" w:hAnsi="Arial" w:cs="Arial"/>
          <w:sz w:val="20"/>
          <w:szCs w:val="20"/>
        </w:rPr>
        <w:t xml:space="preserve"> and commercial lighting end use load shape. </w:t>
      </w:r>
    </w:p>
    <w:p w:rsidR="008C5912" w:rsidRPr="00746B00" w:rsidRDefault="008C5912">
      <w:pPr>
        <w:pStyle w:val="Heading2"/>
        <w:keepNext w:val="0"/>
      </w:pPr>
      <w:bookmarkStart w:id="68" w:name="_Toc437863884"/>
      <w:r w:rsidRPr="00746B00">
        <w:t>3.2 Measure Load Shapes</w:t>
      </w:r>
      <w:bookmarkEnd w:id="67"/>
      <w:bookmarkEnd w:id="68"/>
    </w:p>
    <w:p w:rsidR="008C5912" w:rsidRPr="00D7131A" w:rsidRDefault="008C5912" w:rsidP="00D21904">
      <w:pPr>
        <w:rPr>
          <w:rFonts w:ascii="Arial" w:hAnsi="Arial" w:cs="Arial"/>
          <w:sz w:val="20"/>
          <w:szCs w:val="20"/>
        </w:rPr>
      </w:pPr>
      <w:r w:rsidRPr="00D7131A">
        <w:rPr>
          <w:rFonts w:ascii="Arial" w:hAnsi="Arial" w:cs="Arial"/>
          <w:sz w:val="20"/>
          <w:szCs w:val="20"/>
        </w:rPr>
        <w:t>For purposes of the net benefits estimates in the E3 calculator, what is required is the load shape</w:t>
      </w:r>
      <w:r w:rsidRPr="00D7131A">
        <w:rPr>
          <w:rFonts w:ascii="Arial" w:hAnsi="Arial" w:cs="Arial"/>
          <w:sz w:val="20"/>
          <w:szCs w:val="20"/>
        </w:rPr>
        <w:fldChar w:fldCharType="begin"/>
      </w:r>
      <w:r w:rsidRPr="00D7131A">
        <w:rPr>
          <w:rFonts w:ascii="Arial" w:hAnsi="Arial" w:cs="Arial"/>
          <w:sz w:val="20"/>
          <w:szCs w:val="20"/>
        </w:rPr>
        <w:instrText xml:space="preserve"> XE "load shape" </w:instrText>
      </w:r>
      <w:r w:rsidRPr="00D7131A">
        <w:rPr>
          <w:rFonts w:ascii="Arial" w:hAnsi="Arial" w:cs="Arial"/>
          <w:sz w:val="20"/>
          <w:szCs w:val="20"/>
        </w:rPr>
        <w:fldChar w:fldCharType="end"/>
      </w:r>
      <w:r w:rsidRPr="00D7131A">
        <w:rPr>
          <w:rFonts w:ascii="Arial" w:hAnsi="Arial" w:cs="Arial"/>
          <w:sz w:val="20"/>
          <w:szCs w:val="20"/>
        </w:rPr>
        <w:t xml:space="preserve"> that ideally represents the difference between the base equipment and the installed energy efficiency measure.  This difference load profile is what is called the Measure Load Shape</w:t>
      </w:r>
      <w:r w:rsidRPr="00D7131A">
        <w:rPr>
          <w:rFonts w:ascii="Arial" w:hAnsi="Arial" w:cs="Arial"/>
          <w:sz w:val="20"/>
          <w:szCs w:val="20"/>
        </w:rPr>
        <w:fldChar w:fldCharType="begin"/>
      </w:r>
      <w:r w:rsidRPr="00D7131A">
        <w:rPr>
          <w:rFonts w:ascii="Arial" w:hAnsi="Arial" w:cs="Arial"/>
          <w:sz w:val="20"/>
          <w:szCs w:val="20"/>
        </w:rPr>
        <w:instrText xml:space="preserve"> XE "Load Shape" </w:instrText>
      </w:r>
      <w:r w:rsidRPr="00D7131A">
        <w:rPr>
          <w:rFonts w:ascii="Arial" w:hAnsi="Arial" w:cs="Arial"/>
          <w:sz w:val="20"/>
          <w:szCs w:val="20"/>
        </w:rPr>
        <w:fldChar w:fldCharType="end"/>
      </w:r>
      <w:r w:rsidRPr="00D7131A">
        <w:rPr>
          <w:rFonts w:ascii="Arial" w:hAnsi="Arial" w:cs="Arial"/>
          <w:sz w:val="20"/>
          <w:szCs w:val="20"/>
        </w:rPr>
        <w:t xml:space="preserve"> and would be the preferred load shape for use in the net benefits calculations.  </w:t>
      </w:r>
    </w:p>
    <w:p w:rsidR="008C5912" w:rsidRPr="00746B00" w:rsidRDefault="008C5912" w:rsidP="00D21904">
      <w:pPr>
        <w:rPr>
          <w:rFonts w:ascii="Arial" w:hAnsi="Arial" w:cs="Arial"/>
        </w:rPr>
      </w:pPr>
    </w:p>
    <w:p w:rsidR="008C5912" w:rsidRPr="00D7131A" w:rsidRDefault="008C5912" w:rsidP="00D21904">
      <w:pPr>
        <w:rPr>
          <w:rFonts w:ascii="Arial" w:hAnsi="Arial" w:cs="Arial"/>
          <w:sz w:val="20"/>
          <w:szCs w:val="20"/>
        </w:rPr>
      </w:pPr>
      <w:r w:rsidRPr="00D7131A">
        <w:rPr>
          <w:rFonts w:ascii="Arial" w:hAnsi="Arial" w:cs="Arial"/>
          <w:sz w:val="20"/>
          <w:szCs w:val="20"/>
        </w:rPr>
        <w:t>The measure load shape for this measure is determined by the E3 calculator based on the applicable residential</w:t>
      </w:r>
      <w:r w:rsidRPr="00D7131A">
        <w:rPr>
          <w:rFonts w:ascii="Arial" w:hAnsi="Arial" w:cs="Arial"/>
          <w:i/>
          <w:sz w:val="20"/>
          <w:szCs w:val="20"/>
        </w:rPr>
        <w:t xml:space="preserve"> </w:t>
      </w:r>
      <w:r w:rsidR="00D21904" w:rsidRPr="00D7131A">
        <w:rPr>
          <w:rFonts w:ascii="Arial" w:hAnsi="Arial" w:cs="Arial"/>
          <w:sz w:val="20"/>
          <w:szCs w:val="20"/>
        </w:rPr>
        <w:t>and commercial</w:t>
      </w:r>
      <w:r w:rsidR="00D21904" w:rsidRPr="00D7131A">
        <w:rPr>
          <w:rFonts w:ascii="Arial" w:hAnsi="Arial" w:cs="Arial"/>
          <w:i/>
          <w:sz w:val="20"/>
          <w:szCs w:val="20"/>
        </w:rPr>
        <w:t xml:space="preserve"> </w:t>
      </w:r>
      <w:r w:rsidRPr="00D7131A">
        <w:rPr>
          <w:rFonts w:ascii="Arial" w:hAnsi="Arial" w:cs="Arial"/>
          <w:sz w:val="20"/>
          <w:szCs w:val="20"/>
        </w:rPr>
        <w:t xml:space="preserve">market sector and the lighting end-use. </w:t>
      </w:r>
    </w:p>
    <w:p w:rsidR="00AC5CAE" w:rsidRDefault="00AC5CAE"/>
    <w:p w:rsidR="00FC2AE8" w:rsidRPr="00FC2AE8" w:rsidRDefault="00FC2AE8" w:rsidP="00FC2AE8">
      <w:pPr>
        <w:pStyle w:val="Caption"/>
        <w:jc w:val="center"/>
        <w:rPr>
          <w:rFonts w:ascii="Arial" w:hAnsi="Arial" w:cs="Arial"/>
        </w:rPr>
      </w:pPr>
      <w:bookmarkStart w:id="69" w:name="_Toc437439380"/>
      <w:r w:rsidRPr="00FC2AE8">
        <w:rPr>
          <w:rFonts w:ascii="Arial" w:hAnsi="Arial" w:cs="Arial"/>
        </w:rPr>
        <w:t xml:space="preserve">Table </w:t>
      </w:r>
      <w:r w:rsidRPr="00FC2AE8">
        <w:rPr>
          <w:rFonts w:ascii="Arial" w:hAnsi="Arial" w:cs="Arial"/>
        </w:rPr>
        <w:fldChar w:fldCharType="begin"/>
      </w:r>
      <w:r w:rsidRPr="00FC2AE8">
        <w:rPr>
          <w:rFonts w:ascii="Arial" w:hAnsi="Arial" w:cs="Arial"/>
        </w:rPr>
        <w:instrText xml:space="preserve"> SEQ Table \* ARABIC </w:instrText>
      </w:r>
      <w:r w:rsidRPr="00FC2AE8">
        <w:rPr>
          <w:rFonts w:ascii="Arial" w:hAnsi="Arial" w:cs="Arial"/>
        </w:rPr>
        <w:fldChar w:fldCharType="separate"/>
      </w:r>
      <w:r w:rsidR="00E46FB9">
        <w:rPr>
          <w:rFonts w:ascii="Arial" w:hAnsi="Arial" w:cs="Arial"/>
          <w:noProof/>
        </w:rPr>
        <w:t>8</w:t>
      </w:r>
      <w:r w:rsidRPr="00FC2AE8">
        <w:rPr>
          <w:rFonts w:ascii="Arial" w:hAnsi="Arial" w:cs="Arial"/>
        </w:rPr>
        <w:fldChar w:fldCharType="end"/>
      </w:r>
      <w:r w:rsidRPr="00FC2AE8">
        <w:rPr>
          <w:rFonts w:ascii="Arial" w:hAnsi="Arial" w:cs="Arial"/>
        </w:rPr>
        <w:t xml:space="preserve"> Building Types and Load Shapes</w:t>
      </w:r>
      <w:bookmarkEnd w:id="69"/>
    </w:p>
    <w:tbl>
      <w:tblPr>
        <w:tblStyle w:val="TableGrid1"/>
        <w:tblW w:w="5000" w:type="pct"/>
        <w:tblLook w:val="01E0" w:firstRow="1" w:lastRow="1" w:firstColumn="1" w:lastColumn="1" w:noHBand="0" w:noVBand="0"/>
      </w:tblPr>
      <w:tblGrid>
        <w:gridCol w:w="3229"/>
        <w:gridCol w:w="3407"/>
        <w:gridCol w:w="2940"/>
      </w:tblGrid>
      <w:tr w:rsidR="00FC2AE8" w:rsidRPr="00FC2AE8" w:rsidTr="00FC2AE8">
        <w:tc>
          <w:tcPr>
            <w:tcW w:w="1686" w:type="pct"/>
            <w:shd w:val="clear" w:color="auto" w:fill="D9D9D9" w:themeFill="background1" w:themeFillShade="D9"/>
            <w:vAlign w:val="center"/>
          </w:tcPr>
          <w:p w:rsidR="00FC2AE8" w:rsidRPr="00FC2AE8" w:rsidRDefault="00FC2AE8" w:rsidP="00FC2AE8">
            <w:pPr>
              <w:jc w:val="center"/>
              <w:rPr>
                <w:rFonts w:ascii="Arial" w:hAnsi="Arial" w:cs="Arial"/>
                <w:b/>
                <w:sz w:val="20"/>
                <w:szCs w:val="20"/>
                <w:highlight w:val="yellow"/>
              </w:rPr>
            </w:pPr>
            <w:r w:rsidRPr="00FC2AE8">
              <w:rPr>
                <w:rFonts w:ascii="Arial" w:hAnsi="Arial" w:cs="Arial"/>
                <w:b/>
                <w:sz w:val="20"/>
                <w:szCs w:val="20"/>
              </w:rPr>
              <w:t>Building Type</w:t>
            </w:r>
          </w:p>
        </w:tc>
        <w:tc>
          <w:tcPr>
            <w:tcW w:w="1779" w:type="pct"/>
            <w:shd w:val="clear" w:color="auto" w:fill="D9D9D9" w:themeFill="background1" w:themeFillShade="D9"/>
            <w:vAlign w:val="center"/>
          </w:tcPr>
          <w:p w:rsidR="00FC2AE8" w:rsidRPr="00FC2AE8" w:rsidRDefault="00FC2AE8" w:rsidP="00FC2AE8">
            <w:pPr>
              <w:jc w:val="center"/>
              <w:rPr>
                <w:rFonts w:ascii="Arial" w:hAnsi="Arial" w:cs="Arial"/>
                <w:b/>
                <w:sz w:val="20"/>
                <w:szCs w:val="20"/>
              </w:rPr>
            </w:pPr>
            <w:r w:rsidRPr="00FC2AE8">
              <w:rPr>
                <w:rFonts w:ascii="Arial" w:hAnsi="Arial" w:cs="Arial"/>
                <w:b/>
                <w:sz w:val="20"/>
                <w:szCs w:val="20"/>
              </w:rPr>
              <w:t>Load Shape</w:t>
            </w:r>
          </w:p>
        </w:tc>
        <w:tc>
          <w:tcPr>
            <w:tcW w:w="1535" w:type="pct"/>
            <w:shd w:val="clear" w:color="auto" w:fill="D9D9D9" w:themeFill="background1" w:themeFillShade="D9"/>
            <w:vAlign w:val="center"/>
          </w:tcPr>
          <w:p w:rsidR="00FC2AE8" w:rsidRPr="00FC2AE8" w:rsidRDefault="00FC2AE8" w:rsidP="00FC2AE8">
            <w:pPr>
              <w:jc w:val="center"/>
              <w:rPr>
                <w:rFonts w:ascii="Arial" w:hAnsi="Arial" w:cs="Arial"/>
                <w:b/>
                <w:sz w:val="20"/>
                <w:szCs w:val="20"/>
                <w:highlight w:val="yellow"/>
              </w:rPr>
            </w:pPr>
            <w:r w:rsidRPr="00FC2AE8">
              <w:rPr>
                <w:rFonts w:ascii="Arial" w:hAnsi="Arial" w:cs="Arial"/>
                <w:b/>
                <w:sz w:val="20"/>
                <w:szCs w:val="20"/>
              </w:rPr>
              <w:t>E3 Alternate Building Type</w:t>
            </w:r>
          </w:p>
        </w:tc>
      </w:tr>
      <w:tr w:rsidR="00FC2AE8" w:rsidRPr="00FC2AE8" w:rsidTr="00FC2AE8">
        <w:tc>
          <w:tcPr>
            <w:tcW w:w="1686" w:type="pct"/>
            <w:vAlign w:val="center"/>
          </w:tcPr>
          <w:p w:rsidR="00FC2AE8" w:rsidRPr="00FC2AE8" w:rsidRDefault="00FC2AE8" w:rsidP="00FC2AE8">
            <w:pPr>
              <w:jc w:val="center"/>
              <w:rPr>
                <w:rFonts w:ascii="Arial" w:hAnsi="Arial" w:cs="Arial"/>
                <w:sz w:val="20"/>
                <w:szCs w:val="20"/>
              </w:rPr>
            </w:pPr>
            <w:r>
              <w:rPr>
                <w:rFonts w:ascii="Arial" w:hAnsi="Arial" w:cs="Arial"/>
                <w:sz w:val="20"/>
                <w:szCs w:val="20"/>
              </w:rPr>
              <w:t>All Commercial Building Types</w:t>
            </w:r>
          </w:p>
        </w:tc>
        <w:tc>
          <w:tcPr>
            <w:tcW w:w="1779" w:type="pct"/>
            <w:vAlign w:val="center"/>
          </w:tcPr>
          <w:p w:rsidR="00FC2AE8" w:rsidRPr="00FC2AE8" w:rsidRDefault="00FC2AE8" w:rsidP="00FC2AE8">
            <w:pPr>
              <w:jc w:val="center"/>
              <w:rPr>
                <w:rFonts w:ascii="Arial" w:hAnsi="Arial" w:cs="Arial"/>
                <w:sz w:val="20"/>
                <w:szCs w:val="20"/>
              </w:rPr>
            </w:pPr>
            <w:proofErr w:type="spellStart"/>
            <w:r w:rsidRPr="00FC2AE8">
              <w:rPr>
                <w:rFonts w:ascii="Arial" w:hAnsi="Arial" w:cs="Arial"/>
                <w:sz w:val="20"/>
                <w:szCs w:val="20"/>
              </w:rPr>
              <w:t>PGE:DEER:Com:Indoor_CFL_Ltg</w:t>
            </w:r>
            <w:proofErr w:type="spellEnd"/>
          </w:p>
        </w:tc>
        <w:tc>
          <w:tcPr>
            <w:tcW w:w="1535" w:type="pct"/>
            <w:vAlign w:val="center"/>
          </w:tcPr>
          <w:p w:rsidR="00FC2AE8" w:rsidRPr="00FC2AE8" w:rsidRDefault="00FC2AE8" w:rsidP="00FC2AE8">
            <w:pPr>
              <w:jc w:val="center"/>
              <w:rPr>
                <w:rFonts w:ascii="Arial" w:hAnsi="Arial" w:cs="Arial"/>
                <w:sz w:val="20"/>
                <w:szCs w:val="20"/>
              </w:rPr>
            </w:pPr>
            <w:r>
              <w:rPr>
                <w:rFonts w:ascii="Arial" w:hAnsi="Arial" w:cs="Arial"/>
                <w:sz w:val="20"/>
                <w:szCs w:val="20"/>
              </w:rPr>
              <w:t>NON_RES</w:t>
            </w:r>
          </w:p>
        </w:tc>
      </w:tr>
      <w:tr w:rsidR="00FC2AE8" w:rsidRPr="00FC2AE8" w:rsidTr="00FC2AE8">
        <w:tc>
          <w:tcPr>
            <w:tcW w:w="1686" w:type="pct"/>
            <w:vAlign w:val="center"/>
          </w:tcPr>
          <w:p w:rsidR="00FC2AE8" w:rsidRPr="00FC2AE8" w:rsidRDefault="00FC2AE8" w:rsidP="00FC2AE8">
            <w:pPr>
              <w:jc w:val="center"/>
              <w:rPr>
                <w:rFonts w:ascii="Arial" w:hAnsi="Arial" w:cs="Arial"/>
                <w:sz w:val="20"/>
                <w:szCs w:val="20"/>
              </w:rPr>
            </w:pPr>
            <w:r>
              <w:rPr>
                <w:rFonts w:ascii="Arial" w:hAnsi="Arial" w:cs="Arial"/>
                <w:sz w:val="20"/>
                <w:szCs w:val="20"/>
              </w:rPr>
              <w:t>All Residential Building Types</w:t>
            </w:r>
          </w:p>
        </w:tc>
        <w:tc>
          <w:tcPr>
            <w:tcW w:w="1779" w:type="pct"/>
            <w:vAlign w:val="center"/>
          </w:tcPr>
          <w:p w:rsidR="00FC2AE8" w:rsidRPr="00FC2AE8" w:rsidRDefault="00FC2AE8" w:rsidP="00FC2AE8">
            <w:pPr>
              <w:jc w:val="center"/>
              <w:rPr>
                <w:rFonts w:ascii="Arial" w:hAnsi="Arial" w:cs="Arial"/>
                <w:sz w:val="20"/>
                <w:szCs w:val="20"/>
              </w:rPr>
            </w:pPr>
            <w:proofErr w:type="spellStart"/>
            <w:r w:rsidRPr="00FC2AE8">
              <w:rPr>
                <w:rFonts w:ascii="Arial" w:hAnsi="Arial" w:cs="Arial"/>
                <w:sz w:val="20"/>
                <w:szCs w:val="20"/>
              </w:rPr>
              <w:t>PGE:DEER:Indoor_CFL_Ltg</w:t>
            </w:r>
            <w:proofErr w:type="spellEnd"/>
          </w:p>
        </w:tc>
        <w:tc>
          <w:tcPr>
            <w:tcW w:w="1535" w:type="pct"/>
            <w:vAlign w:val="center"/>
          </w:tcPr>
          <w:p w:rsidR="00FC2AE8" w:rsidRPr="00FC2AE8" w:rsidRDefault="00FC2AE8" w:rsidP="00FC2AE8">
            <w:pPr>
              <w:jc w:val="center"/>
              <w:rPr>
                <w:rFonts w:ascii="Arial" w:hAnsi="Arial" w:cs="Arial"/>
                <w:sz w:val="20"/>
                <w:szCs w:val="20"/>
              </w:rPr>
            </w:pPr>
            <w:r>
              <w:rPr>
                <w:rFonts w:ascii="Arial" w:hAnsi="Arial" w:cs="Arial"/>
                <w:sz w:val="20"/>
                <w:szCs w:val="20"/>
              </w:rPr>
              <w:t>RES</w:t>
            </w:r>
          </w:p>
        </w:tc>
      </w:tr>
    </w:tbl>
    <w:p w:rsidR="00FC2AE8" w:rsidRDefault="00FC2AE8">
      <w:pPr>
        <w:rPr>
          <w:rFonts w:ascii="Arial" w:hAnsi="Arial" w:cs="Arial"/>
          <w:b/>
          <w:bCs/>
          <w:kern w:val="32"/>
          <w:sz w:val="32"/>
          <w:szCs w:val="32"/>
        </w:rPr>
      </w:pPr>
    </w:p>
    <w:p w:rsidR="00FC2AE8" w:rsidRDefault="00FC2AE8">
      <w:pPr>
        <w:rPr>
          <w:rFonts w:ascii="Arial" w:hAnsi="Arial" w:cs="Arial"/>
          <w:b/>
          <w:bCs/>
          <w:kern w:val="32"/>
          <w:sz w:val="32"/>
          <w:szCs w:val="32"/>
        </w:rPr>
      </w:pPr>
      <w:r>
        <w:br w:type="page"/>
      </w:r>
    </w:p>
    <w:p w:rsidR="002E6BB8" w:rsidRPr="005D402C" w:rsidRDefault="008C5912" w:rsidP="00CB3E6A">
      <w:pPr>
        <w:pStyle w:val="Heading1"/>
        <w:ind w:right="360"/>
      </w:pPr>
      <w:bookmarkStart w:id="70" w:name="_Toc437863885"/>
      <w:proofErr w:type="gramStart"/>
      <w:r w:rsidRPr="005D402C">
        <w:lastRenderedPageBreak/>
        <w:t>Section 4.</w:t>
      </w:r>
      <w:proofErr w:type="gramEnd"/>
      <w:r w:rsidRPr="005D402C">
        <w:t xml:space="preserve"> Base Case &amp; Measure Costs</w:t>
      </w:r>
      <w:bookmarkEnd w:id="70"/>
    </w:p>
    <w:p w:rsidR="00E46FB9" w:rsidRPr="000A762A" w:rsidRDefault="00E46FB9" w:rsidP="000A762A">
      <w:pPr>
        <w:rPr>
          <w:rFonts w:ascii="Arial" w:hAnsi="Arial" w:cs="Arial"/>
          <w:b/>
          <w:i/>
        </w:rPr>
      </w:pPr>
      <w:r w:rsidRPr="000A762A">
        <w:rPr>
          <w:rFonts w:ascii="Arial" w:hAnsi="Arial" w:cs="Arial"/>
          <w:sz w:val="20"/>
        </w:rPr>
        <w:t xml:space="preserve">A joint effort was made between SCE and PG&amp;E to update base case and measure costs for DEER 2016 affected measures.  </w:t>
      </w:r>
      <w:r w:rsidR="00C516E0">
        <w:rPr>
          <w:rFonts w:ascii="Arial" w:hAnsi="Arial" w:cs="Arial"/>
          <w:sz w:val="20"/>
          <w:szCs w:val="20"/>
        </w:rPr>
        <w:t>Please refer to the LED lamp cost workbook for detailed information.</w:t>
      </w:r>
    </w:p>
    <w:p w:rsidR="008C5912" w:rsidRPr="005D402C" w:rsidRDefault="008C5912">
      <w:pPr>
        <w:pStyle w:val="Heading2"/>
        <w:keepNext w:val="0"/>
      </w:pPr>
      <w:bookmarkStart w:id="71" w:name="_Toc437863886"/>
      <w:r w:rsidRPr="005D402C">
        <w:t>4.1 Base Case(s) Costs</w:t>
      </w:r>
      <w:bookmarkEnd w:id="71"/>
    </w:p>
    <w:p w:rsidR="005D402C" w:rsidRDefault="005D402C" w:rsidP="00AE2577">
      <w:pPr>
        <w:keepNext/>
        <w:rPr>
          <w:rFonts w:ascii="Arial" w:hAnsi="Arial" w:cs="Arial"/>
          <w:sz w:val="20"/>
          <w:szCs w:val="20"/>
        </w:rPr>
      </w:pPr>
      <w:r w:rsidRPr="005D402C">
        <w:rPr>
          <w:rFonts w:ascii="Arial" w:hAnsi="Arial" w:cs="Arial"/>
          <w:sz w:val="20"/>
          <w:szCs w:val="20"/>
        </w:rPr>
        <w:t xml:space="preserve">The base case costs are </w:t>
      </w:r>
      <w:r w:rsidR="000A62F6">
        <w:rPr>
          <w:rFonts w:ascii="Arial" w:hAnsi="Arial" w:cs="Arial"/>
          <w:sz w:val="20"/>
          <w:szCs w:val="20"/>
        </w:rPr>
        <w:t>10</w:t>
      </w:r>
      <w:r w:rsidRPr="005D402C">
        <w:rPr>
          <w:rFonts w:ascii="Arial" w:hAnsi="Arial" w:cs="Arial"/>
          <w:sz w:val="20"/>
          <w:szCs w:val="20"/>
        </w:rPr>
        <w:t>0% incandescent</w:t>
      </w:r>
      <w:r w:rsidR="00C516E0">
        <w:rPr>
          <w:rFonts w:ascii="Arial" w:hAnsi="Arial" w:cs="Arial"/>
          <w:sz w:val="20"/>
          <w:szCs w:val="20"/>
        </w:rPr>
        <w:t>/halogen</w:t>
      </w:r>
      <w:r w:rsidRPr="005D402C">
        <w:rPr>
          <w:rFonts w:ascii="Arial" w:hAnsi="Arial" w:cs="Arial"/>
          <w:sz w:val="20"/>
          <w:szCs w:val="20"/>
        </w:rPr>
        <w:t>. Incandescent</w:t>
      </w:r>
      <w:r w:rsidR="00C516E0">
        <w:rPr>
          <w:rFonts w:ascii="Arial" w:hAnsi="Arial" w:cs="Arial"/>
          <w:sz w:val="20"/>
          <w:szCs w:val="20"/>
        </w:rPr>
        <w:t>/halogen</w:t>
      </w:r>
      <w:r w:rsidRPr="005D402C">
        <w:rPr>
          <w:rFonts w:ascii="Arial" w:hAnsi="Arial" w:cs="Arial"/>
          <w:sz w:val="20"/>
          <w:szCs w:val="20"/>
        </w:rPr>
        <w:t xml:space="preserve"> costs are calculated from WO</w:t>
      </w:r>
      <w:r w:rsidR="00211A2B">
        <w:rPr>
          <w:rFonts w:ascii="Arial" w:hAnsi="Arial" w:cs="Arial"/>
          <w:sz w:val="20"/>
          <w:szCs w:val="20"/>
        </w:rPr>
        <w:t>0</w:t>
      </w:r>
      <w:r w:rsidRPr="005D402C">
        <w:rPr>
          <w:rFonts w:ascii="Arial" w:hAnsi="Arial" w:cs="Arial"/>
          <w:sz w:val="20"/>
          <w:szCs w:val="20"/>
        </w:rPr>
        <w:t>17</w:t>
      </w:r>
      <w:r w:rsidR="00211A2B">
        <w:rPr>
          <w:rStyle w:val="EndnoteReference"/>
          <w:rFonts w:ascii="Arial" w:hAnsi="Arial" w:cs="Arial"/>
          <w:sz w:val="20"/>
          <w:szCs w:val="20"/>
        </w:rPr>
        <w:endnoteReference w:id="4"/>
      </w:r>
      <w:r w:rsidRPr="005D402C">
        <w:rPr>
          <w:rFonts w:ascii="Arial" w:hAnsi="Arial" w:cs="Arial"/>
          <w:sz w:val="20"/>
          <w:szCs w:val="20"/>
        </w:rPr>
        <w:t xml:space="preserve"> workbook. </w:t>
      </w:r>
      <w:r>
        <w:rPr>
          <w:rFonts w:ascii="Arial" w:hAnsi="Arial" w:cs="Arial"/>
          <w:sz w:val="20"/>
          <w:szCs w:val="20"/>
        </w:rPr>
        <w:t xml:space="preserve"> </w:t>
      </w:r>
      <w:r w:rsidRPr="005D402C">
        <w:rPr>
          <w:rFonts w:ascii="Arial" w:hAnsi="Arial" w:cs="Arial"/>
          <w:sz w:val="20"/>
          <w:szCs w:val="20"/>
        </w:rPr>
        <w:t>The base case wattages are mapped to individual LED wattages using a table from the Energy Star Calculator.</w:t>
      </w:r>
      <w:r>
        <w:rPr>
          <w:rFonts w:ascii="Arial" w:hAnsi="Arial" w:cs="Arial"/>
          <w:sz w:val="20"/>
          <w:szCs w:val="20"/>
        </w:rPr>
        <w:t xml:space="preserve">  </w:t>
      </w:r>
    </w:p>
    <w:p w:rsidR="008C5912" w:rsidRPr="005D402C" w:rsidRDefault="008C5912">
      <w:pPr>
        <w:pStyle w:val="Heading2"/>
        <w:keepNext w:val="0"/>
      </w:pPr>
      <w:bookmarkStart w:id="72" w:name="_Toc437863887"/>
      <w:r w:rsidRPr="005D402C">
        <w:t>4.2 Measure Costs</w:t>
      </w:r>
      <w:bookmarkEnd w:id="72"/>
    </w:p>
    <w:p w:rsidR="0047371D" w:rsidRPr="00E46FB9" w:rsidRDefault="00E46FB9" w:rsidP="00E46FB9">
      <w:pPr>
        <w:rPr>
          <w:rFonts w:ascii="Arial" w:hAnsi="Arial" w:cs="Arial"/>
          <w:sz w:val="20"/>
        </w:rPr>
      </w:pPr>
      <w:r w:rsidRPr="00E46FB9">
        <w:rPr>
          <w:rFonts w:ascii="Arial" w:hAnsi="Arial" w:cs="Arial"/>
          <w:sz w:val="20"/>
        </w:rPr>
        <w:t>Most costs for LED lamps were provided by Navigant as part of a study on LEDs. Several were interpolated or extrapolated from the Navigant data. The Californi</w:t>
      </w:r>
      <w:r>
        <w:rPr>
          <w:rFonts w:ascii="Arial" w:hAnsi="Arial" w:cs="Arial"/>
          <w:sz w:val="20"/>
        </w:rPr>
        <w:t xml:space="preserve">a LED </w:t>
      </w:r>
      <w:proofErr w:type="spellStart"/>
      <w:r>
        <w:rPr>
          <w:rFonts w:ascii="Arial" w:hAnsi="Arial" w:cs="Arial"/>
          <w:sz w:val="20"/>
        </w:rPr>
        <w:t>Workpaper</w:t>
      </w:r>
      <w:proofErr w:type="spellEnd"/>
      <w:r>
        <w:rPr>
          <w:rFonts w:ascii="Arial" w:hAnsi="Arial" w:cs="Arial"/>
          <w:sz w:val="20"/>
        </w:rPr>
        <w:t xml:space="preserve"> Update Study</w:t>
      </w:r>
      <w:r w:rsidR="00211A2B">
        <w:rPr>
          <w:rStyle w:val="EndnoteReference"/>
          <w:rFonts w:ascii="Arial" w:hAnsi="Arial" w:cs="Arial"/>
          <w:sz w:val="20"/>
        </w:rPr>
        <w:endnoteReference w:id="5"/>
      </w:r>
      <w:r w:rsidRPr="00E46FB9">
        <w:rPr>
          <w:rFonts w:ascii="Arial" w:hAnsi="Arial" w:cs="Arial"/>
          <w:sz w:val="20"/>
        </w:rPr>
        <w:t xml:space="preserve"> recommends using 25 percentile utilizing CA specific data.</w:t>
      </w:r>
      <w:r>
        <w:rPr>
          <w:rFonts w:ascii="Arial" w:hAnsi="Arial" w:cs="Arial"/>
          <w:sz w:val="20"/>
        </w:rPr>
        <w:t xml:space="preserve">  </w:t>
      </w:r>
    </w:p>
    <w:p w:rsidR="008C5912" w:rsidRPr="005D402C" w:rsidRDefault="008C5912">
      <w:pPr>
        <w:pStyle w:val="Heading2"/>
        <w:keepNext w:val="0"/>
      </w:pPr>
      <w:bookmarkStart w:id="73" w:name="_Toc437863888"/>
      <w:r w:rsidRPr="005D402C">
        <w:t>4.3 Incremental &amp; Full Measure Costs</w:t>
      </w:r>
      <w:bookmarkEnd w:id="73"/>
    </w:p>
    <w:p w:rsidR="00E46FB9" w:rsidRPr="00E46FB9" w:rsidRDefault="00E46FB9" w:rsidP="00E46FB9">
      <w:pPr>
        <w:pStyle w:val="Caption"/>
        <w:keepNext/>
        <w:jc w:val="center"/>
        <w:rPr>
          <w:rFonts w:ascii="Arial" w:hAnsi="Arial" w:cs="Arial"/>
        </w:rPr>
      </w:pPr>
      <w:bookmarkStart w:id="74" w:name="_Toc437439381"/>
      <w:r w:rsidRPr="00E46FB9">
        <w:rPr>
          <w:rFonts w:ascii="Arial" w:hAnsi="Arial" w:cs="Arial"/>
        </w:rPr>
        <w:t xml:space="preserve">Table </w:t>
      </w:r>
      <w:r w:rsidRPr="00E46FB9">
        <w:rPr>
          <w:rFonts w:ascii="Arial" w:hAnsi="Arial" w:cs="Arial"/>
        </w:rPr>
        <w:fldChar w:fldCharType="begin"/>
      </w:r>
      <w:r w:rsidRPr="00E46FB9">
        <w:rPr>
          <w:rFonts w:ascii="Arial" w:hAnsi="Arial" w:cs="Arial"/>
        </w:rPr>
        <w:instrText xml:space="preserve"> SEQ Table \* ARABIC </w:instrText>
      </w:r>
      <w:r w:rsidRPr="00E46FB9">
        <w:rPr>
          <w:rFonts w:ascii="Arial" w:hAnsi="Arial" w:cs="Arial"/>
        </w:rPr>
        <w:fldChar w:fldCharType="separate"/>
      </w:r>
      <w:r w:rsidRPr="00E46FB9">
        <w:rPr>
          <w:rFonts w:ascii="Arial" w:hAnsi="Arial" w:cs="Arial"/>
          <w:noProof/>
        </w:rPr>
        <w:t>9</w:t>
      </w:r>
      <w:r w:rsidRPr="00E46FB9">
        <w:rPr>
          <w:rFonts w:ascii="Arial" w:hAnsi="Arial" w:cs="Arial"/>
        </w:rPr>
        <w:fldChar w:fldCharType="end"/>
      </w:r>
      <w:r w:rsidRPr="00E46FB9">
        <w:rPr>
          <w:rFonts w:ascii="Arial" w:hAnsi="Arial" w:cs="Arial"/>
        </w:rPr>
        <w:t xml:space="preserve"> Full and Incremental Measure Cost Equations</w:t>
      </w:r>
      <w:bookmarkEnd w:id="74"/>
    </w:p>
    <w:tbl>
      <w:tblPr>
        <w:tblStyle w:val="TableGrid1"/>
        <w:tblW w:w="5000" w:type="pct"/>
        <w:tblLook w:val="01E0" w:firstRow="1" w:lastRow="1" w:firstColumn="1" w:lastColumn="1" w:noHBand="0" w:noVBand="0"/>
      </w:tblPr>
      <w:tblGrid>
        <w:gridCol w:w="1286"/>
        <w:gridCol w:w="2764"/>
        <w:gridCol w:w="2674"/>
        <w:gridCol w:w="2852"/>
      </w:tblGrid>
      <w:tr w:rsidR="00E46FB9" w:rsidRPr="00E46FB9" w:rsidTr="00E46FB9">
        <w:tc>
          <w:tcPr>
            <w:tcW w:w="671" w:type="pct"/>
            <w:vMerge w:val="restart"/>
            <w:shd w:val="clear" w:color="auto" w:fill="D9D9D9" w:themeFill="background1" w:themeFillShade="D9"/>
          </w:tcPr>
          <w:p w:rsidR="00E46FB9" w:rsidRPr="00E46FB9" w:rsidRDefault="00E46FB9" w:rsidP="00211A2B">
            <w:pPr>
              <w:rPr>
                <w:rFonts w:ascii="Arial" w:hAnsi="Arial" w:cs="Arial"/>
                <w:b/>
                <w:sz w:val="20"/>
                <w:szCs w:val="20"/>
                <w:highlight w:val="yellow"/>
              </w:rPr>
            </w:pPr>
            <w:r w:rsidRPr="00E46FB9">
              <w:rPr>
                <w:rFonts w:ascii="Arial" w:hAnsi="Arial" w:cs="Arial"/>
                <w:b/>
                <w:sz w:val="20"/>
                <w:szCs w:val="20"/>
              </w:rPr>
              <w:t>Installation Type</w:t>
            </w:r>
          </w:p>
        </w:tc>
        <w:tc>
          <w:tcPr>
            <w:tcW w:w="1443" w:type="pct"/>
            <w:vMerge w:val="restart"/>
            <w:shd w:val="clear" w:color="auto" w:fill="D9D9D9" w:themeFill="background1" w:themeFillShade="D9"/>
          </w:tcPr>
          <w:p w:rsidR="00E46FB9" w:rsidRPr="00E46FB9" w:rsidRDefault="00E46FB9" w:rsidP="00211A2B">
            <w:pPr>
              <w:rPr>
                <w:rFonts w:ascii="Arial" w:hAnsi="Arial" w:cs="Arial"/>
                <w:b/>
                <w:sz w:val="20"/>
                <w:szCs w:val="20"/>
              </w:rPr>
            </w:pPr>
            <w:r w:rsidRPr="00E46FB9">
              <w:rPr>
                <w:rFonts w:ascii="Arial" w:hAnsi="Arial" w:cs="Arial"/>
                <w:b/>
                <w:sz w:val="20"/>
                <w:szCs w:val="20"/>
              </w:rPr>
              <w:t>Incremental Measure Cost</w:t>
            </w:r>
          </w:p>
        </w:tc>
        <w:tc>
          <w:tcPr>
            <w:tcW w:w="2885" w:type="pct"/>
            <w:gridSpan w:val="2"/>
            <w:shd w:val="clear" w:color="auto" w:fill="D9D9D9" w:themeFill="background1" w:themeFillShade="D9"/>
          </w:tcPr>
          <w:p w:rsidR="00E46FB9" w:rsidRPr="00E46FB9" w:rsidRDefault="00E46FB9" w:rsidP="00211A2B">
            <w:pPr>
              <w:rPr>
                <w:rFonts w:ascii="Arial" w:hAnsi="Arial" w:cs="Arial"/>
                <w:b/>
                <w:sz w:val="20"/>
                <w:szCs w:val="20"/>
                <w:highlight w:val="yellow"/>
              </w:rPr>
            </w:pPr>
            <w:r w:rsidRPr="00E46FB9">
              <w:rPr>
                <w:rFonts w:ascii="Arial" w:hAnsi="Arial" w:cs="Arial"/>
                <w:b/>
                <w:sz w:val="20"/>
                <w:szCs w:val="20"/>
              </w:rPr>
              <w:t>Full Measure Cost</w:t>
            </w:r>
          </w:p>
        </w:tc>
      </w:tr>
      <w:tr w:rsidR="00E46FB9" w:rsidRPr="00E46FB9" w:rsidTr="00E46FB9">
        <w:tc>
          <w:tcPr>
            <w:tcW w:w="671" w:type="pct"/>
            <w:vMerge/>
            <w:shd w:val="clear" w:color="auto" w:fill="D9D9D9" w:themeFill="background1" w:themeFillShade="D9"/>
          </w:tcPr>
          <w:p w:rsidR="00E46FB9" w:rsidRPr="00E46FB9" w:rsidRDefault="00E46FB9" w:rsidP="00211A2B">
            <w:pPr>
              <w:rPr>
                <w:rFonts w:ascii="Arial" w:hAnsi="Arial" w:cs="Arial"/>
                <w:b/>
                <w:sz w:val="20"/>
                <w:szCs w:val="20"/>
              </w:rPr>
            </w:pPr>
          </w:p>
        </w:tc>
        <w:tc>
          <w:tcPr>
            <w:tcW w:w="1443" w:type="pct"/>
            <w:vMerge/>
            <w:shd w:val="clear" w:color="auto" w:fill="D9D9D9" w:themeFill="background1" w:themeFillShade="D9"/>
          </w:tcPr>
          <w:p w:rsidR="00E46FB9" w:rsidRPr="00E46FB9" w:rsidRDefault="00E46FB9" w:rsidP="00211A2B">
            <w:pPr>
              <w:rPr>
                <w:rFonts w:ascii="Arial" w:hAnsi="Arial" w:cs="Arial"/>
                <w:b/>
                <w:sz w:val="20"/>
                <w:szCs w:val="20"/>
              </w:rPr>
            </w:pPr>
          </w:p>
        </w:tc>
        <w:tc>
          <w:tcPr>
            <w:tcW w:w="1396" w:type="pct"/>
            <w:shd w:val="clear" w:color="auto" w:fill="F2F2F2" w:themeFill="background1" w:themeFillShade="F2"/>
          </w:tcPr>
          <w:p w:rsidR="00E46FB9" w:rsidRPr="00E46FB9" w:rsidRDefault="00E46FB9" w:rsidP="00211A2B">
            <w:pPr>
              <w:rPr>
                <w:rFonts w:ascii="Arial" w:hAnsi="Arial" w:cs="Arial"/>
                <w:b/>
                <w:sz w:val="20"/>
                <w:szCs w:val="20"/>
              </w:rPr>
            </w:pPr>
            <w:r w:rsidRPr="00E46FB9">
              <w:rPr>
                <w:rFonts w:ascii="Arial" w:hAnsi="Arial" w:cs="Arial"/>
                <w:b/>
                <w:sz w:val="20"/>
                <w:szCs w:val="20"/>
              </w:rPr>
              <w:t>1</w:t>
            </w:r>
            <w:r w:rsidRPr="00E46FB9">
              <w:rPr>
                <w:rFonts w:ascii="Arial" w:hAnsi="Arial" w:cs="Arial"/>
                <w:b/>
                <w:sz w:val="20"/>
                <w:szCs w:val="20"/>
                <w:vertAlign w:val="superscript"/>
              </w:rPr>
              <w:t>st</w:t>
            </w:r>
            <w:r w:rsidRPr="00E46FB9">
              <w:rPr>
                <w:rFonts w:ascii="Arial" w:hAnsi="Arial" w:cs="Arial"/>
                <w:b/>
                <w:sz w:val="20"/>
                <w:szCs w:val="20"/>
              </w:rPr>
              <w:t xml:space="preserve"> Baseline</w:t>
            </w:r>
          </w:p>
        </w:tc>
        <w:tc>
          <w:tcPr>
            <w:tcW w:w="1489" w:type="pct"/>
            <w:shd w:val="clear" w:color="auto" w:fill="F2F2F2" w:themeFill="background1" w:themeFillShade="F2"/>
          </w:tcPr>
          <w:p w:rsidR="00E46FB9" w:rsidRPr="00E46FB9" w:rsidRDefault="00E46FB9" w:rsidP="00211A2B">
            <w:pPr>
              <w:rPr>
                <w:rFonts w:ascii="Arial" w:hAnsi="Arial" w:cs="Arial"/>
                <w:b/>
                <w:sz w:val="20"/>
                <w:szCs w:val="20"/>
              </w:rPr>
            </w:pPr>
            <w:r w:rsidRPr="00E46FB9">
              <w:rPr>
                <w:rFonts w:ascii="Arial" w:hAnsi="Arial" w:cs="Arial"/>
                <w:b/>
                <w:sz w:val="20"/>
                <w:szCs w:val="20"/>
              </w:rPr>
              <w:t>2</w:t>
            </w:r>
            <w:r w:rsidRPr="00E46FB9">
              <w:rPr>
                <w:rFonts w:ascii="Arial" w:hAnsi="Arial" w:cs="Arial"/>
                <w:b/>
                <w:sz w:val="20"/>
                <w:szCs w:val="20"/>
                <w:vertAlign w:val="superscript"/>
              </w:rPr>
              <w:t>nd</w:t>
            </w:r>
            <w:r w:rsidRPr="00E46FB9">
              <w:rPr>
                <w:rFonts w:ascii="Arial" w:hAnsi="Arial" w:cs="Arial"/>
                <w:b/>
                <w:sz w:val="20"/>
                <w:szCs w:val="20"/>
              </w:rPr>
              <w:t xml:space="preserve"> Baseline</w:t>
            </w:r>
          </w:p>
        </w:tc>
      </w:tr>
      <w:tr w:rsidR="00E46FB9" w:rsidRPr="00E46FB9" w:rsidTr="00E46FB9">
        <w:tc>
          <w:tcPr>
            <w:tcW w:w="671" w:type="pct"/>
          </w:tcPr>
          <w:p w:rsidR="00E46FB9" w:rsidRPr="00E46FB9" w:rsidRDefault="00E46FB9" w:rsidP="00211A2B">
            <w:pPr>
              <w:rPr>
                <w:rFonts w:ascii="Arial" w:hAnsi="Arial" w:cs="Arial"/>
                <w:sz w:val="20"/>
                <w:szCs w:val="20"/>
              </w:rPr>
            </w:pPr>
            <w:r w:rsidRPr="00E46FB9">
              <w:rPr>
                <w:rFonts w:ascii="Arial" w:hAnsi="Arial" w:cs="Arial"/>
                <w:sz w:val="20"/>
                <w:szCs w:val="20"/>
              </w:rPr>
              <w:t>ROB</w:t>
            </w:r>
          </w:p>
        </w:tc>
        <w:tc>
          <w:tcPr>
            <w:tcW w:w="1443" w:type="pct"/>
            <w:vMerge w:val="restart"/>
          </w:tcPr>
          <w:p w:rsidR="00E46FB9" w:rsidRPr="00E46FB9" w:rsidRDefault="00E46FB9" w:rsidP="00211A2B">
            <w:pPr>
              <w:rPr>
                <w:rFonts w:ascii="Arial" w:hAnsi="Arial" w:cs="Arial"/>
                <w:sz w:val="20"/>
                <w:szCs w:val="20"/>
              </w:rPr>
            </w:pPr>
            <w:r w:rsidRPr="00E46FB9">
              <w:rPr>
                <w:rFonts w:ascii="Arial" w:hAnsi="Arial" w:cs="Arial"/>
                <w:sz w:val="20"/>
                <w:szCs w:val="20"/>
              </w:rPr>
              <w:t>(MEC + MLC) – (BEC + BLC)</w:t>
            </w:r>
          </w:p>
        </w:tc>
        <w:tc>
          <w:tcPr>
            <w:tcW w:w="1396" w:type="pct"/>
            <w:vMerge w:val="restart"/>
          </w:tcPr>
          <w:p w:rsidR="00E46FB9" w:rsidRPr="00E46FB9" w:rsidRDefault="00E46FB9" w:rsidP="00211A2B">
            <w:pPr>
              <w:rPr>
                <w:rFonts w:ascii="Arial" w:hAnsi="Arial" w:cs="Arial"/>
                <w:sz w:val="20"/>
                <w:szCs w:val="20"/>
              </w:rPr>
            </w:pPr>
            <w:r w:rsidRPr="00E46FB9">
              <w:rPr>
                <w:rFonts w:ascii="Arial" w:hAnsi="Arial" w:cs="Arial"/>
                <w:sz w:val="20"/>
                <w:szCs w:val="20"/>
              </w:rPr>
              <w:t>(MEC + MLC) – (BEC + BLC)</w:t>
            </w:r>
          </w:p>
        </w:tc>
        <w:tc>
          <w:tcPr>
            <w:tcW w:w="1489" w:type="pct"/>
            <w:vMerge w:val="restart"/>
          </w:tcPr>
          <w:p w:rsidR="00E46FB9" w:rsidRPr="00E46FB9" w:rsidRDefault="00E46FB9" w:rsidP="00211A2B">
            <w:pPr>
              <w:rPr>
                <w:rFonts w:ascii="Arial" w:hAnsi="Arial" w:cs="Arial"/>
                <w:sz w:val="20"/>
                <w:szCs w:val="20"/>
              </w:rPr>
            </w:pPr>
            <w:r w:rsidRPr="00E46FB9">
              <w:rPr>
                <w:rFonts w:ascii="Arial" w:hAnsi="Arial" w:cs="Arial"/>
                <w:sz w:val="20"/>
                <w:szCs w:val="20"/>
              </w:rPr>
              <w:t>N/A</w:t>
            </w:r>
          </w:p>
        </w:tc>
      </w:tr>
      <w:tr w:rsidR="00E46FB9" w:rsidRPr="00E46FB9" w:rsidTr="00E46FB9">
        <w:tc>
          <w:tcPr>
            <w:tcW w:w="671" w:type="pct"/>
          </w:tcPr>
          <w:p w:rsidR="00E46FB9" w:rsidRPr="00E46FB9" w:rsidRDefault="00E46FB9" w:rsidP="00211A2B">
            <w:pPr>
              <w:rPr>
                <w:rFonts w:ascii="Arial" w:hAnsi="Arial" w:cs="Arial"/>
                <w:sz w:val="20"/>
                <w:szCs w:val="20"/>
              </w:rPr>
            </w:pPr>
            <w:r w:rsidRPr="00E46FB9">
              <w:rPr>
                <w:rFonts w:ascii="Arial" w:hAnsi="Arial" w:cs="Arial"/>
                <w:sz w:val="20"/>
                <w:szCs w:val="20"/>
              </w:rPr>
              <w:t>NEW/NC</w:t>
            </w:r>
          </w:p>
        </w:tc>
        <w:tc>
          <w:tcPr>
            <w:tcW w:w="1443" w:type="pct"/>
            <w:vMerge/>
          </w:tcPr>
          <w:p w:rsidR="00E46FB9" w:rsidRPr="00E46FB9" w:rsidRDefault="00E46FB9" w:rsidP="00211A2B">
            <w:pPr>
              <w:rPr>
                <w:rFonts w:ascii="Arial" w:hAnsi="Arial" w:cs="Arial"/>
                <w:sz w:val="20"/>
                <w:szCs w:val="20"/>
              </w:rPr>
            </w:pPr>
          </w:p>
        </w:tc>
        <w:tc>
          <w:tcPr>
            <w:tcW w:w="1396" w:type="pct"/>
            <w:vMerge/>
          </w:tcPr>
          <w:p w:rsidR="00E46FB9" w:rsidRPr="00E46FB9" w:rsidRDefault="00E46FB9" w:rsidP="00211A2B">
            <w:pPr>
              <w:rPr>
                <w:rFonts w:ascii="Arial" w:hAnsi="Arial" w:cs="Arial"/>
                <w:sz w:val="20"/>
                <w:szCs w:val="20"/>
              </w:rPr>
            </w:pPr>
          </w:p>
        </w:tc>
        <w:tc>
          <w:tcPr>
            <w:tcW w:w="1489" w:type="pct"/>
            <w:vMerge/>
          </w:tcPr>
          <w:p w:rsidR="00E46FB9" w:rsidRPr="00E46FB9" w:rsidRDefault="00E46FB9" w:rsidP="00211A2B">
            <w:pPr>
              <w:rPr>
                <w:rFonts w:ascii="Arial" w:hAnsi="Arial" w:cs="Arial"/>
                <w:sz w:val="20"/>
                <w:szCs w:val="20"/>
              </w:rPr>
            </w:pPr>
          </w:p>
        </w:tc>
      </w:tr>
      <w:tr w:rsidR="00E46FB9" w:rsidRPr="00E46FB9" w:rsidTr="00E46FB9">
        <w:tc>
          <w:tcPr>
            <w:tcW w:w="671" w:type="pct"/>
          </w:tcPr>
          <w:p w:rsidR="00E46FB9" w:rsidRPr="00E46FB9" w:rsidRDefault="00E46FB9" w:rsidP="00211A2B">
            <w:pPr>
              <w:rPr>
                <w:rFonts w:ascii="Arial" w:hAnsi="Arial" w:cs="Arial"/>
                <w:sz w:val="20"/>
                <w:szCs w:val="20"/>
              </w:rPr>
            </w:pPr>
            <w:r w:rsidRPr="00E46FB9">
              <w:rPr>
                <w:rFonts w:ascii="Arial" w:hAnsi="Arial" w:cs="Arial"/>
                <w:sz w:val="20"/>
                <w:szCs w:val="20"/>
              </w:rPr>
              <w:t>RET/ER</w:t>
            </w:r>
          </w:p>
        </w:tc>
        <w:tc>
          <w:tcPr>
            <w:tcW w:w="1443" w:type="pct"/>
          </w:tcPr>
          <w:p w:rsidR="00E46FB9" w:rsidRPr="00E46FB9" w:rsidRDefault="00E46FB9" w:rsidP="00211A2B">
            <w:pPr>
              <w:rPr>
                <w:rFonts w:ascii="Arial" w:hAnsi="Arial" w:cs="Arial"/>
                <w:sz w:val="20"/>
                <w:szCs w:val="20"/>
              </w:rPr>
            </w:pPr>
            <w:r w:rsidRPr="00E46FB9">
              <w:rPr>
                <w:rFonts w:ascii="Arial" w:hAnsi="Arial" w:cs="Arial"/>
                <w:sz w:val="20"/>
                <w:szCs w:val="20"/>
              </w:rPr>
              <w:t>(MEC + MLC) – (BEC + BLC)</w:t>
            </w:r>
          </w:p>
        </w:tc>
        <w:tc>
          <w:tcPr>
            <w:tcW w:w="1396" w:type="pct"/>
          </w:tcPr>
          <w:p w:rsidR="00E46FB9" w:rsidRPr="00E46FB9" w:rsidRDefault="00E46FB9" w:rsidP="00211A2B">
            <w:pPr>
              <w:rPr>
                <w:rFonts w:ascii="Arial" w:hAnsi="Arial" w:cs="Arial"/>
                <w:sz w:val="20"/>
                <w:szCs w:val="20"/>
              </w:rPr>
            </w:pPr>
            <w:r w:rsidRPr="00E46FB9">
              <w:rPr>
                <w:rFonts w:ascii="Arial" w:hAnsi="Arial" w:cs="Arial"/>
                <w:sz w:val="20"/>
                <w:szCs w:val="20"/>
              </w:rPr>
              <w:t>MEC + MLC</w:t>
            </w:r>
          </w:p>
        </w:tc>
        <w:tc>
          <w:tcPr>
            <w:tcW w:w="1489" w:type="pct"/>
          </w:tcPr>
          <w:p w:rsidR="00E46FB9" w:rsidRPr="00E46FB9" w:rsidRDefault="00E46FB9" w:rsidP="00211A2B">
            <w:pPr>
              <w:rPr>
                <w:rFonts w:ascii="Arial" w:hAnsi="Arial" w:cs="Arial"/>
                <w:sz w:val="20"/>
                <w:szCs w:val="20"/>
              </w:rPr>
            </w:pPr>
            <w:r w:rsidRPr="00E46FB9">
              <w:rPr>
                <w:rFonts w:ascii="Arial" w:hAnsi="Arial" w:cs="Arial"/>
                <w:sz w:val="20"/>
                <w:szCs w:val="20"/>
              </w:rPr>
              <w:t>(MEC + MLC) – (BEC + BLC)</w:t>
            </w:r>
          </w:p>
        </w:tc>
      </w:tr>
      <w:tr w:rsidR="00E46FB9" w:rsidRPr="00E46FB9" w:rsidTr="00E46FB9">
        <w:tc>
          <w:tcPr>
            <w:tcW w:w="671" w:type="pct"/>
          </w:tcPr>
          <w:p w:rsidR="00E46FB9" w:rsidRPr="00E46FB9" w:rsidRDefault="00E46FB9" w:rsidP="00211A2B">
            <w:pPr>
              <w:rPr>
                <w:rFonts w:ascii="Arial" w:hAnsi="Arial" w:cs="Arial"/>
                <w:sz w:val="20"/>
                <w:szCs w:val="20"/>
              </w:rPr>
            </w:pPr>
            <w:r w:rsidRPr="00E46FB9">
              <w:rPr>
                <w:rFonts w:ascii="Arial" w:hAnsi="Arial" w:cs="Arial"/>
                <w:sz w:val="20"/>
                <w:szCs w:val="20"/>
              </w:rPr>
              <w:t>REF</w:t>
            </w:r>
          </w:p>
        </w:tc>
        <w:tc>
          <w:tcPr>
            <w:tcW w:w="1443" w:type="pct"/>
          </w:tcPr>
          <w:p w:rsidR="00E46FB9" w:rsidRPr="00E46FB9" w:rsidRDefault="00E46FB9" w:rsidP="00211A2B">
            <w:pPr>
              <w:rPr>
                <w:rFonts w:ascii="Arial" w:hAnsi="Arial" w:cs="Arial"/>
                <w:sz w:val="20"/>
                <w:szCs w:val="20"/>
              </w:rPr>
            </w:pPr>
            <w:r w:rsidRPr="00E46FB9">
              <w:rPr>
                <w:rFonts w:ascii="Arial" w:hAnsi="Arial" w:cs="Arial"/>
                <w:sz w:val="20"/>
                <w:szCs w:val="20"/>
              </w:rPr>
              <w:t>(MEC + MLC) – (BEC + BLC)</w:t>
            </w:r>
          </w:p>
        </w:tc>
        <w:tc>
          <w:tcPr>
            <w:tcW w:w="1396" w:type="pct"/>
          </w:tcPr>
          <w:p w:rsidR="00E46FB9" w:rsidRPr="00E46FB9" w:rsidRDefault="00E46FB9" w:rsidP="00211A2B">
            <w:pPr>
              <w:rPr>
                <w:rFonts w:ascii="Arial" w:hAnsi="Arial" w:cs="Arial"/>
                <w:sz w:val="20"/>
                <w:szCs w:val="20"/>
              </w:rPr>
            </w:pPr>
            <w:r w:rsidRPr="00E46FB9">
              <w:rPr>
                <w:rFonts w:ascii="Arial" w:hAnsi="Arial" w:cs="Arial"/>
                <w:sz w:val="20"/>
                <w:szCs w:val="20"/>
              </w:rPr>
              <w:t>MEC + MLC</w:t>
            </w:r>
          </w:p>
        </w:tc>
        <w:tc>
          <w:tcPr>
            <w:tcW w:w="1489" w:type="pct"/>
          </w:tcPr>
          <w:p w:rsidR="00E46FB9" w:rsidRPr="00E46FB9" w:rsidRDefault="00E46FB9" w:rsidP="00211A2B">
            <w:pPr>
              <w:rPr>
                <w:rFonts w:ascii="Arial" w:hAnsi="Arial" w:cs="Arial"/>
                <w:sz w:val="20"/>
                <w:szCs w:val="20"/>
              </w:rPr>
            </w:pPr>
            <w:r w:rsidRPr="00E46FB9">
              <w:rPr>
                <w:rFonts w:ascii="Arial" w:hAnsi="Arial" w:cs="Arial"/>
                <w:sz w:val="20"/>
                <w:szCs w:val="20"/>
              </w:rPr>
              <w:t>N/A</w:t>
            </w:r>
          </w:p>
        </w:tc>
      </w:tr>
      <w:tr w:rsidR="00E46FB9" w:rsidRPr="00E46FB9" w:rsidTr="00E46FB9">
        <w:tc>
          <w:tcPr>
            <w:tcW w:w="671" w:type="pct"/>
          </w:tcPr>
          <w:p w:rsidR="00E46FB9" w:rsidRPr="00E46FB9" w:rsidRDefault="00E46FB9" w:rsidP="00211A2B">
            <w:pPr>
              <w:rPr>
                <w:rFonts w:ascii="Arial" w:hAnsi="Arial" w:cs="Arial"/>
                <w:sz w:val="20"/>
                <w:szCs w:val="20"/>
              </w:rPr>
            </w:pPr>
            <w:r w:rsidRPr="00E46FB9">
              <w:rPr>
                <w:rFonts w:ascii="Arial" w:hAnsi="Arial" w:cs="Arial"/>
                <w:sz w:val="20"/>
                <w:szCs w:val="20"/>
              </w:rPr>
              <w:t>REA</w:t>
            </w:r>
          </w:p>
        </w:tc>
        <w:tc>
          <w:tcPr>
            <w:tcW w:w="1443" w:type="pct"/>
          </w:tcPr>
          <w:p w:rsidR="00E46FB9" w:rsidRPr="00E46FB9" w:rsidRDefault="00E46FB9" w:rsidP="00211A2B">
            <w:pPr>
              <w:rPr>
                <w:rFonts w:ascii="Arial" w:hAnsi="Arial" w:cs="Arial"/>
                <w:sz w:val="20"/>
                <w:szCs w:val="20"/>
              </w:rPr>
            </w:pPr>
            <w:r w:rsidRPr="00E46FB9">
              <w:rPr>
                <w:rFonts w:ascii="Arial" w:hAnsi="Arial" w:cs="Arial"/>
                <w:sz w:val="20"/>
                <w:szCs w:val="20"/>
              </w:rPr>
              <w:t>MEC + MLC</w:t>
            </w:r>
          </w:p>
        </w:tc>
        <w:tc>
          <w:tcPr>
            <w:tcW w:w="1396" w:type="pct"/>
          </w:tcPr>
          <w:p w:rsidR="00E46FB9" w:rsidRPr="00E46FB9" w:rsidRDefault="00E46FB9" w:rsidP="00211A2B">
            <w:pPr>
              <w:rPr>
                <w:rFonts w:ascii="Arial" w:hAnsi="Arial" w:cs="Arial"/>
                <w:sz w:val="20"/>
                <w:szCs w:val="20"/>
              </w:rPr>
            </w:pPr>
            <w:r w:rsidRPr="00E46FB9">
              <w:rPr>
                <w:rFonts w:ascii="Arial" w:hAnsi="Arial" w:cs="Arial"/>
                <w:sz w:val="20"/>
                <w:szCs w:val="20"/>
              </w:rPr>
              <w:t>MEC + MLC</w:t>
            </w:r>
          </w:p>
        </w:tc>
        <w:tc>
          <w:tcPr>
            <w:tcW w:w="1489" w:type="pct"/>
          </w:tcPr>
          <w:p w:rsidR="00E46FB9" w:rsidRPr="00E46FB9" w:rsidRDefault="00E46FB9" w:rsidP="00211A2B">
            <w:pPr>
              <w:rPr>
                <w:rFonts w:ascii="Arial" w:hAnsi="Arial" w:cs="Arial"/>
                <w:sz w:val="20"/>
                <w:szCs w:val="20"/>
              </w:rPr>
            </w:pPr>
            <w:r w:rsidRPr="00E46FB9">
              <w:rPr>
                <w:rFonts w:ascii="Arial" w:hAnsi="Arial" w:cs="Arial"/>
                <w:sz w:val="20"/>
                <w:szCs w:val="20"/>
              </w:rPr>
              <w:t>N/A</w:t>
            </w:r>
          </w:p>
        </w:tc>
      </w:tr>
    </w:tbl>
    <w:p w:rsidR="00C516E0" w:rsidRPr="00920905" w:rsidRDefault="00C516E0" w:rsidP="00C516E0">
      <w:pPr>
        <w:rPr>
          <w:sz w:val="20"/>
          <w:szCs w:val="20"/>
        </w:rPr>
      </w:pPr>
      <w:r w:rsidRPr="00920905">
        <w:rPr>
          <w:sz w:val="20"/>
          <w:szCs w:val="20"/>
        </w:rPr>
        <w:t>MEC = Measure Equipment Cost; MLC = Measure Labor Cost</w:t>
      </w:r>
    </w:p>
    <w:p w:rsidR="00364308" w:rsidRPr="005D402C" w:rsidRDefault="00C516E0" w:rsidP="00C516E0">
      <w:pPr>
        <w:rPr>
          <w:rFonts w:ascii="Arial" w:hAnsi="Arial" w:cs="Arial"/>
        </w:rPr>
      </w:pPr>
      <w:r w:rsidRPr="00920905">
        <w:rPr>
          <w:sz w:val="20"/>
          <w:szCs w:val="20"/>
        </w:rPr>
        <w:t>BEC = Base Case Equipment Cost; BLC = Base Case Labor Cost</w:t>
      </w:r>
    </w:p>
    <w:p w:rsidR="00364308" w:rsidRPr="005D402C" w:rsidRDefault="00364308" w:rsidP="00364308">
      <w:pPr>
        <w:pStyle w:val="Heading2"/>
      </w:pPr>
      <w:bookmarkStart w:id="75" w:name="_Toc437863889"/>
      <w:r w:rsidRPr="005D402C">
        <w:t xml:space="preserve">4.3.1 </w:t>
      </w:r>
      <w:r w:rsidR="00EC199A" w:rsidRPr="005D402C">
        <w:t>Full</w:t>
      </w:r>
      <w:r w:rsidRPr="005D402C">
        <w:t xml:space="preserve"> Measure Cost</w:t>
      </w:r>
      <w:bookmarkEnd w:id="75"/>
      <w:r w:rsidRPr="005D402C">
        <w:t xml:space="preserve"> </w:t>
      </w:r>
    </w:p>
    <w:p w:rsidR="00364308" w:rsidRPr="005D402C" w:rsidRDefault="00EC199A" w:rsidP="00364308">
      <w:pPr>
        <w:rPr>
          <w:rFonts w:ascii="Arial" w:hAnsi="Arial" w:cs="Arial"/>
          <w:sz w:val="20"/>
          <w:szCs w:val="20"/>
        </w:rPr>
      </w:pPr>
      <w:r w:rsidRPr="005D402C">
        <w:rPr>
          <w:rFonts w:ascii="Arial" w:hAnsi="Arial" w:cs="Arial"/>
          <w:sz w:val="20"/>
          <w:szCs w:val="20"/>
        </w:rPr>
        <w:t>Full</w:t>
      </w:r>
      <w:r w:rsidR="00364308" w:rsidRPr="005D402C">
        <w:rPr>
          <w:rFonts w:ascii="Arial" w:hAnsi="Arial" w:cs="Arial"/>
          <w:sz w:val="20"/>
          <w:szCs w:val="20"/>
        </w:rPr>
        <w:t xml:space="preserve"> Measure Cost is the cost to install an energy efficient measure per the CPUC calculators. This definition implies a different meaning depending on the Measure Application type.</w:t>
      </w:r>
    </w:p>
    <w:p w:rsidR="00364308" w:rsidRPr="005D402C" w:rsidRDefault="00364308" w:rsidP="00364308">
      <w:pPr>
        <w:rPr>
          <w:rFonts w:ascii="Arial" w:hAnsi="Arial" w:cs="Arial"/>
          <w:sz w:val="20"/>
          <w:szCs w:val="20"/>
        </w:rPr>
      </w:pPr>
    </w:p>
    <w:p w:rsidR="00EC199A" w:rsidRDefault="00EC199A" w:rsidP="00364308">
      <w:pPr>
        <w:rPr>
          <w:rFonts w:ascii="Arial" w:hAnsi="Arial" w:cs="Arial"/>
          <w:sz w:val="20"/>
          <w:szCs w:val="20"/>
        </w:rPr>
      </w:pPr>
      <w:r w:rsidRPr="005D402C">
        <w:rPr>
          <w:rFonts w:ascii="Arial" w:hAnsi="Arial" w:cs="Arial"/>
          <w:sz w:val="20"/>
          <w:szCs w:val="20"/>
        </w:rPr>
        <w:t xml:space="preserve">The Full measure cost is used for Direct Install Measures. </w:t>
      </w:r>
      <w:r w:rsidR="0072464D">
        <w:rPr>
          <w:rFonts w:ascii="Arial" w:hAnsi="Arial" w:cs="Arial"/>
          <w:sz w:val="20"/>
          <w:szCs w:val="20"/>
        </w:rPr>
        <w:t>A l</w:t>
      </w:r>
      <w:r w:rsidR="00BB5D18" w:rsidRPr="005D402C">
        <w:rPr>
          <w:rFonts w:ascii="Arial" w:hAnsi="Arial" w:cs="Arial"/>
          <w:sz w:val="20"/>
          <w:szCs w:val="20"/>
        </w:rPr>
        <w:t>abor cost of $</w:t>
      </w:r>
      <w:r w:rsidR="0072464D">
        <w:rPr>
          <w:rFonts w:ascii="Arial" w:hAnsi="Arial" w:cs="Arial"/>
          <w:sz w:val="20"/>
          <w:szCs w:val="20"/>
        </w:rPr>
        <w:t>4.48</w:t>
      </w:r>
      <w:r w:rsidR="00BB5D18" w:rsidRPr="005D402C">
        <w:rPr>
          <w:rFonts w:ascii="Arial" w:hAnsi="Arial" w:cs="Arial"/>
          <w:sz w:val="20"/>
          <w:szCs w:val="20"/>
        </w:rPr>
        <w:t xml:space="preserve"> is used from </w:t>
      </w:r>
      <w:r w:rsidR="0072464D">
        <w:rPr>
          <w:rFonts w:ascii="Arial" w:hAnsi="Arial" w:cs="Arial"/>
          <w:sz w:val="20"/>
          <w:szCs w:val="20"/>
        </w:rPr>
        <w:t>WO017.</w:t>
      </w:r>
      <w:r w:rsidR="00B20C27">
        <w:rPr>
          <w:rFonts w:ascii="Arial" w:hAnsi="Arial" w:cs="Arial"/>
          <w:sz w:val="20"/>
          <w:szCs w:val="20"/>
        </w:rPr>
        <w:t xml:space="preserve">  For full measure costs please refer to the LED lamp cost spreadsheet.</w:t>
      </w:r>
    </w:p>
    <w:p w:rsidR="00364308" w:rsidRPr="005D402C" w:rsidRDefault="00364308" w:rsidP="00364308">
      <w:pPr>
        <w:pStyle w:val="Heading2"/>
      </w:pPr>
      <w:bookmarkStart w:id="76" w:name="_Toc324318376"/>
      <w:bookmarkStart w:id="77" w:name="_Toc324340505"/>
      <w:bookmarkStart w:id="78" w:name="_Toc381279689"/>
      <w:bookmarkStart w:id="79" w:name="_Toc437863890"/>
      <w:r w:rsidRPr="005D402C">
        <w:t>4.3.2 Incremental Measure Costs</w:t>
      </w:r>
      <w:bookmarkEnd w:id="76"/>
      <w:bookmarkEnd w:id="77"/>
      <w:bookmarkEnd w:id="78"/>
      <w:bookmarkEnd w:id="79"/>
    </w:p>
    <w:p w:rsidR="00B20C27" w:rsidRDefault="008C5912" w:rsidP="00B20C27">
      <w:pPr>
        <w:rPr>
          <w:rFonts w:ascii="Arial" w:hAnsi="Arial" w:cs="Arial"/>
          <w:sz w:val="20"/>
          <w:szCs w:val="20"/>
        </w:rPr>
      </w:pPr>
      <w:r w:rsidRPr="005D402C">
        <w:rPr>
          <w:rFonts w:ascii="Arial" w:hAnsi="Arial" w:cs="Arial"/>
          <w:sz w:val="20"/>
          <w:szCs w:val="20"/>
        </w:rPr>
        <w:t xml:space="preserve">The labor required </w:t>
      </w:r>
      <w:r w:rsidR="00A26F5B" w:rsidRPr="005D402C">
        <w:rPr>
          <w:rFonts w:ascii="Arial" w:hAnsi="Arial" w:cs="Arial"/>
          <w:sz w:val="20"/>
          <w:szCs w:val="20"/>
        </w:rPr>
        <w:t>installing</w:t>
      </w:r>
      <w:r w:rsidRPr="005D402C">
        <w:rPr>
          <w:rFonts w:ascii="Arial" w:hAnsi="Arial" w:cs="Arial"/>
          <w:sz w:val="20"/>
          <w:szCs w:val="20"/>
        </w:rPr>
        <w:t xml:space="preserve"> </w:t>
      </w:r>
      <w:r w:rsidR="0072464D">
        <w:rPr>
          <w:rFonts w:ascii="Arial" w:hAnsi="Arial" w:cs="Arial"/>
          <w:sz w:val="20"/>
          <w:szCs w:val="20"/>
        </w:rPr>
        <w:t>base case or measure case</w:t>
      </w:r>
      <w:r w:rsidRPr="005D402C">
        <w:rPr>
          <w:rFonts w:ascii="Arial" w:hAnsi="Arial" w:cs="Arial"/>
          <w:sz w:val="20"/>
          <w:szCs w:val="20"/>
        </w:rPr>
        <w:t xml:space="preserve"> is </w:t>
      </w:r>
      <w:r w:rsidR="00885615" w:rsidRPr="005D402C">
        <w:rPr>
          <w:rFonts w:ascii="Arial" w:hAnsi="Arial" w:cs="Arial"/>
          <w:sz w:val="20"/>
          <w:szCs w:val="20"/>
        </w:rPr>
        <w:t>equivalent</w:t>
      </w:r>
      <w:r w:rsidR="00A26F5B" w:rsidRPr="005D402C">
        <w:rPr>
          <w:rFonts w:ascii="Arial" w:hAnsi="Arial" w:cs="Arial"/>
          <w:sz w:val="20"/>
          <w:szCs w:val="20"/>
        </w:rPr>
        <w:t>.</w:t>
      </w:r>
      <w:r w:rsidR="0072464D">
        <w:rPr>
          <w:rFonts w:ascii="Arial" w:hAnsi="Arial" w:cs="Arial"/>
          <w:sz w:val="20"/>
          <w:szCs w:val="20"/>
        </w:rPr>
        <w:t xml:space="preserve">  Therefore, </w:t>
      </w:r>
      <w:r w:rsidR="009758A8">
        <w:rPr>
          <w:rFonts w:ascii="Arial" w:hAnsi="Arial" w:cs="Arial"/>
          <w:sz w:val="20"/>
          <w:szCs w:val="20"/>
        </w:rPr>
        <w:t>labor cost</w:t>
      </w:r>
      <w:r w:rsidR="0072464D">
        <w:rPr>
          <w:rFonts w:ascii="Arial" w:hAnsi="Arial" w:cs="Arial"/>
          <w:sz w:val="20"/>
          <w:szCs w:val="20"/>
        </w:rPr>
        <w:t xml:space="preserve"> is not considered in incremental measure costs.</w:t>
      </w:r>
      <w:r w:rsidR="00B20C27">
        <w:rPr>
          <w:rFonts w:ascii="Arial" w:hAnsi="Arial" w:cs="Arial"/>
          <w:sz w:val="20"/>
          <w:szCs w:val="20"/>
        </w:rPr>
        <w:t xml:space="preserve">  For incremental measure costs please refer to the LED lamp cost spreadsheet.</w:t>
      </w:r>
    </w:p>
    <w:p w:rsidR="00B20C27" w:rsidRDefault="00B20C27">
      <w:pPr>
        <w:rPr>
          <w:rFonts w:ascii="Arial" w:hAnsi="Arial" w:cs="Arial"/>
          <w:sz w:val="20"/>
          <w:szCs w:val="20"/>
        </w:rPr>
      </w:pPr>
      <w:r>
        <w:rPr>
          <w:rFonts w:ascii="Arial" w:hAnsi="Arial" w:cs="Arial"/>
          <w:sz w:val="20"/>
          <w:szCs w:val="20"/>
        </w:rPr>
        <w:br w:type="page"/>
      </w:r>
    </w:p>
    <w:p w:rsidR="008C5912" w:rsidRPr="00746B00" w:rsidRDefault="001D0BC2" w:rsidP="00DE390B">
      <w:pPr>
        <w:pStyle w:val="Heading1"/>
      </w:pPr>
      <w:bookmarkStart w:id="80" w:name="_Toc437863891"/>
      <w:r w:rsidRPr="000A762A">
        <w:lastRenderedPageBreak/>
        <w:t>R</w:t>
      </w:r>
      <w:r w:rsidR="008C5912" w:rsidRPr="000A762A">
        <w:t>eferences</w:t>
      </w:r>
      <w:bookmarkEnd w:id="80"/>
      <w:r w:rsidR="008C5912" w:rsidRPr="00746B00">
        <w:t xml:space="preserve"> </w:t>
      </w:r>
    </w:p>
    <w:sectPr w:rsidR="008C5912" w:rsidRPr="00746B00" w:rsidSect="009C4F1C">
      <w:endnotePr>
        <w:numFmt w:val="decimal"/>
      </w:endnotePr>
      <w:pgSz w:w="12240" w:h="15840"/>
      <w:pgMar w:top="5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24D" w:rsidRDefault="00A4224D">
      <w:r>
        <w:separator/>
      </w:r>
    </w:p>
  </w:endnote>
  <w:endnote w:type="continuationSeparator" w:id="0">
    <w:p w:rsidR="00A4224D" w:rsidRDefault="00A4224D">
      <w:r>
        <w:continuationSeparator/>
      </w:r>
    </w:p>
  </w:endnote>
  <w:endnote w:id="1">
    <w:p w:rsidR="00A4224D" w:rsidRDefault="00A4224D" w:rsidP="00440CDB">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2">
    <w:p w:rsidR="00A4224D" w:rsidRDefault="00A4224D" w:rsidP="001F7631">
      <w:pPr>
        <w:pStyle w:val="Default"/>
        <w:rPr>
          <w:rFonts w:ascii="Times New Roman" w:hAnsi="Times New Roman" w:cs="Times New Roman"/>
          <w:sz w:val="20"/>
          <w:szCs w:val="20"/>
        </w:rPr>
      </w:pPr>
    </w:p>
    <w:p w:rsidR="00A4224D" w:rsidRPr="005A4562" w:rsidRDefault="00A4224D" w:rsidP="001F7631">
      <w:pPr>
        <w:pStyle w:val="Default"/>
        <w:rPr>
          <w:rFonts w:ascii="Times New Roman" w:hAnsi="Times New Roman" w:cs="Times New Roman"/>
          <w:sz w:val="20"/>
          <w:szCs w:val="20"/>
        </w:rPr>
      </w:pPr>
      <w:r w:rsidRPr="005A4562">
        <w:rPr>
          <w:rStyle w:val="EndnoteReference"/>
          <w:rFonts w:ascii="Times New Roman" w:hAnsi="Times New Roman" w:cs="Times New Roman"/>
          <w:sz w:val="20"/>
          <w:szCs w:val="20"/>
        </w:rPr>
        <w:endnoteRef/>
      </w:r>
      <w:r w:rsidRPr="005A4562">
        <w:rPr>
          <w:rFonts w:ascii="Times New Roman" w:hAnsi="Times New Roman" w:cs="Times New Roman"/>
          <w:sz w:val="20"/>
          <w:szCs w:val="20"/>
        </w:rPr>
        <w:t xml:space="preserve"> Energy Savings Estimates of Light Emitting Diodes in Niche Lighting Applications, Jan 2011, section 2.2.3, page 17 of document</w:t>
      </w:r>
    </w:p>
  </w:endnote>
  <w:endnote w:id="3">
    <w:p w:rsidR="00A4224D" w:rsidRDefault="00A4224D" w:rsidP="006F5EAD">
      <w:pPr>
        <w:pStyle w:val="EndnoteText"/>
      </w:pPr>
    </w:p>
    <w:p w:rsidR="00A4224D" w:rsidRDefault="00A4224D" w:rsidP="006F5EAD">
      <w:pPr>
        <w:pStyle w:val="EndnoteText"/>
        <w:rPr>
          <w:rStyle w:val="Hyperlink"/>
        </w:rPr>
      </w:pPr>
      <w:r w:rsidRPr="005A4562">
        <w:rPr>
          <w:rStyle w:val="EndnoteReference"/>
        </w:rPr>
        <w:endnoteRef/>
      </w:r>
      <w:r w:rsidRPr="005A4562">
        <w:t xml:space="preserve"> DOE </w:t>
      </w:r>
      <w:proofErr w:type="spellStart"/>
      <w:r w:rsidRPr="005A4562">
        <w:t>CALiPER</w:t>
      </w:r>
      <w:proofErr w:type="spellEnd"/>
      <w:r w:rsidRPr="005A4562">
        <w:t xml:space="preserve"> </w:t>
      </w:r>
      <w:r w:rsidRPr="005A4562">
        <w:rPr>
          <w:i/>
        </w:rPr>
        <w:t xml:space="preserve">Summary Reports:   </w:t>
      </w:r>
      <w:hyperlink r:id="rId2" w:history="1">
        <w:r w:rsidRPr="005A4562">
          <w:rPr>
            <w:rStyle w:val="Hyperlink"/>
          </w:rPr>
          <w:t>http://www1.eere.energy.gov/buildings/ssl/reports.html</w:t>
        </w:r>
      </w:hyperlink>
    </w:p>
    <w:p w:rsidR="00A4224D" w:rsidRPr="005A4562" w:rsidRDefault="00A4224D" w:rsidP="006F5EAD">
      <w:pPr>
        <w:pStyle w:val="EndnoteText"/>
      </w:pPr>
    </w:p>
  </w:endnote>
  <w:endnote w:id="4">
    <w:p w:rsidR="00A4224D" w:rsidRDefault="00A4224D">
      <w:pPr>
        <w:pStyle w:val="EndnoteText"/>
      </w:pPr>
      <w:r>
        <w:rPr>
          <w:rStyle w:val="EndnoteReference"/>
        </w:rPr>
        <w:endnoteRef/>
      </w:r>
      <w:r>
        <w:t xml:space="preserve"> 2010-2012 WO017 </w:t>
      </w:r>
      <w:proofErr w:type="gramStart"/>
      <w:r>
        <w:t>Ex</w:t>
      </w:r>
      <w:proofErr w:type="gramEnd"/>
      <w:r>
        <w:t xml:space="preserve"> Ante Measure Cost Study Final Report.  </w:t>
      </w:r>
      <w:proofErr w:type="gramStart"/>
      <w:r>
        <w:t xml:space="preserve">Submitted by:  </w:t>
      </w:r>
      <w:proofErr w:type="spellStart"/>
      <w:r>
        <w:t>Itron</w:t>
      </w:r>
      <w:proofErr w:type="spellEnd"/>
      <w:r>
        <w:t>, Inc.</w:t>
      </w:r>
      <w:proofErr w:type="gramEnd"/>
      <w:r>
        <w:t xml:space="preserve">  May 27, 2014.</w:t>
      </w:r>
    </w:p>
    <w:p w:rsidR="00A4224D" w:rsidRDefault="00A4224D">
      <w:pPr>
        <w:pStyle w:val="EndnoteText"/>
      </w:pPr>
    </w:p>
  </w:endnote>
  <w:endnote w:id="5">
    <w:p w:rsidR="00A4224D" w:rsidRDefault="00A4224D">
      <w:pPr>
        <w:pStyle w:val="EndnoteText"/>
      </w:pPr>
      <w:r>
        <w:rPr>
          <w:rStyle w:val="EndnoteReference"/>
        </w:rPr>
        <w:endnoteRef/>
      </w:r>
      <w:r>
        <w:t xml:space="preserve"> </w:t>
      </w:r>
      <w:r w:rsidRPr="00683CFD">
        <w:t xml:space="preserve">California LED </w:t>
      </w:r>
      <w:proofErr w:type="spellStart"/>
      <w:r w:rsidRPr="00683CFD">
        <w:t>Workpaper</w:t>
      </w:r>
      <w:proofErr w:type="spellEnd"/>
      <w:r w:rsidRPr="00683CFD">
        <w:t xml:space="preserve"> Update Study.  </w:t>
      </w:r>
      <w:proofErr w:type="gramStart"/>
      <w:r w:rsidRPr="00683CFD">
        <w:t>Navigant Consulting.</w:t>
      </w:r>
      <w:proofErr w:type="gramEnd"/>
      <w:r w:rsidRPr="00683CFD">
        <w:t xml:space="preserve">  August 28, 2015.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A422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ix</w:t>
    </w:r>
    <w:r>
      <w:rPr>
        <w:rStyle w:val="PageNumber"/>
      </w:rPr>
      <w:fldChar w:fldCharType="end"/>
    </w:r>
  </w:p>
  <w:p w:rsidR="00A4224D" w:rsidRDefault="00A422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A4224D">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ix</w:t>
    </w:r>
    <w:r>
      <w:rPr>
        <w:rStyle w:val="PageNumber"/>
        <w:b/>
        <w:sz w:val="20"/>
        <w:szCs w:val="20"/>
      </w:rPr>
      <w:fldChar w:fldCharType="end"/>
    </w:r>
  </w:p>
  <w:p w:rsidR="00A4224D" w:rsidRDefault="00A4224D">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Pr>
        <w:b/>
        <w:color w:val="FF0000"/>
        <w:sz w:val="20"/>
        <w:szCs w:val="20"/>
      </w:rPr>
      <w:t>X</w:t>
    </w:r>
    <w:r>
      <w:rPr>
        <w:b/>
        <w:sz w:val="20"/>
        <w:szCs w:val="20"/>
      </w:rPr>
      <w:tab/>
    </w:r>
    <w:r>
      <w:rPr>
        <w:b/>
        <w:sz w:val="20"/>
        <w:szCs w:val="20"/>
      </w:rPr>
      <w:tab/>
      <w:t>11/20/2007</w:t>
    </w:r>
  </w:p>
  <w:p w:rsidR="00A4224D" w:rsidRDefault="00A4224D">
    <w:pPr>
      <w:pStyle w:val="Footer"/>
      <w:rPr>
        <w:b/>
        <w:sz w:val="20"/>
        <w:szCs w:val="20"/>
      </w:rPr>
    </w:pPr>
    <w:r>
      <w:rPr>
        <w:b/>
        <w:sz w:val="20"/>
        <w:szCs w:val="20"/>
      </w:rPr>
      <w:t>Pacific Gas &amp; Electric Company</w:t>
    </w:r>
  </w:p>
  <w:p w:rsidR="00A4224D" w:rsidRDefault="00A4224D">
    <w:pPr>
      <w:pStyle w:val="Footer"/>
      <w:rPr>
        <w:b/>
        <w:color w:val="0000FF"/>
        <w:sz w:val="20"/>
        <w:szCs w:val="20"/>
      </w:rPr>
    </w:pPr>
    <w:r>
      <w:rPr>
        <w:b/>
        <w:color w:val="0000FF"/>
        <w:sz w:val="20"/>
        <w:szCs w:val="20"/>
      </w:rPr>
      <w:fldChar w:fldCharType="begin"/>
    </w:r>
    <w:r>
      <w:rPr>
        <w:b/>
        <w:color w:val="0000FF"/>
        <w:sz w:val="20"/>
        <w:szCs w:val="20"/>
      </w:rPr>
      <w:instrText xml:space="preserve"> FILENAME </w:instrText>
    </w:r>
    <w:r>
      <w:rPr>
        <w:b/>
        <w:color w:val="0000FF"/>
        <w:sz w:val="20"/>
        <w:szCs w:val="20"/>
      </w:rPr>
      <w:fldChar w:fldCharType="separate"/>
    </w:r>
    <w:r>
      <w:rPr>
        <w:b/>
        <w:noProof/>
        <w:color w:val="0000FF"/>
        <w:sz w:val="20"/>
        <w:szCs w:val="20"/>
      </w:rPr>
      <w:t>PGECOLTG140 R5-LED MR-16.docx</w:t>
    </w:r>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A4224D">
    <w:pPr>
      <w:pStyle w:val="Footer"/>
    </w:pPr>
    <w:r>
      <w:tab/>
    </w:r>
    <w:r>
      <w:tab/>
      <w:t>1/1/2016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A422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ix</w:t>
    </w:r>
    <w:r>
      <w:rPr>
        <w:rStyle w:val="PageNumber"/>
      </w:rPr>
      <w:fldChar w:fldCharType="end"/>
    </w:r>
  </w:p>
  <w:p w:rsidR="00A4224D" w:rsidRDefault="00A4224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A4224D">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8170EB">
      <w:rPr>
        <w:rStyle w:val="PageNumber"/>
        <w:b/>
        <w:noProof/>
        <w:sz w:val="20"/>
        <w:szCs w:val="20"/>
      </w:rPr>
      <w:t>3</w:t>
    </w:r>
    <w:r>
      <w:rPr>
        <w:rStyle w:val="PageNumber"/>
        <w:b/>
        <w:sz w:val="20"/>
        <w:szCs w:val="20"/>
      </w:rPr>
      <w:fldChar w:fldCharType="end"/>
    </w:r>
  </w:p>
  <w:p w:rsidR="00A4224D" w:rsidRDefault="00A4224D" w:rsidP="004478DB">
    <w:pPr>
      <w:pStyle w:val="Footer"/>
      <w:pBdr>
        <w:top w:val="single" w:sz="4" w:space="1" w:color="auto"/>
      </w:pBdr>
      <w:tabs>
        <w:tab w:val="clear" w:pos="8640"/>
        <w:tab w:val="right" w:pos="9360"/>
      </w:tabs>
      <w:rPr>
        <w:b/>
        <w:sz w:val="20"/>
        <w:szCs w:val="20"/>
      </w:rPr>
    </w:pPr>
    <w:r w:rsidRPr="004478DB">
      <w:rPr>
        <w:b/>
        <w:sz w:val="20"/>
        <w:szCs w:val="20"/>
      </w:rPr>
      <w:t>Work Paper PGECOLTG140</w:t>
    </w:r>
    <w:r>
      <w:rPr>
        <w:b/>
        <w:sz w:val="20"/>
        <w:szCs w:val="20"/>
      </w:rPr>
      <w:t>, Revision 5</w:t>
    </w:r>
    <w:r>
      <w:rPr>
        <w:b/>
        <w:sz w:val="20"/>
        <w:szCs w:val="20"/>
      </w:rPr>
      <w:tab/>
    </w:r>
    <w:r>
      <w:rPr>
        <w:b/>
        <w:sz w:val="20"/>
        <w:szCs w:val="20"/>
      </w:rPr>
      <w:tab/>
      <w:t>1/1/2016</w:t>
    </w:r>
  </w:p>
  <w:p w:rsidR="00A4224D" w:rsidRDefault="00A4224D">
    <w:pPr>
      <w:pStyle w:val="Footer"/>
      <w:rPr>
        <w:b/>
        <w:sz w:val="20"/>
        <w:szCs w:val="20"/>
      </w:rPr>
    </w:pPr>
    <w:r>
      <w:rPr>
        <w:b/>
        <w:sz w:val="20"/>
        <w:szCs w:val="20"/>
      </w:rPr>
      <w:t>Pacific Gas &amp; Electric Company</w:t>
    </w:r>
  </w:p>
  <w:p w:rsidR="00A4224D" w:rsidRPr="004478DB" w:rsidRDefault="00A4224D">
    <w:pPr>
      <w:pStyle w:val="Footer"/>
      <w:rPr>
        <w:b/>
        <w:sz w:val="20"/>
        <w:szCs w:val="20"/>
      </w:rPr>
    </w:pPr>
    <w:r w:rsidRPr="004478DB">
      <w:rPr>
        <w:b/>
        <w:sz w:val="20"/>
        <w:szCs w:val="20"/>
      </w:rPr>
      <w:fldChar w:fldCharType="begin"/>
    </w:r>
    <w:r w:rsidRPr="004478DB">
      <w:rPr>
        <w:b/>
        <w:sz w:val="20"/>
        <w:szCs w:val="20"/>
      </w:rPr>
      <w:instrText xml:space="preserve"> FILENAME </w:instrText>
    </w:r>
    <w:r w:rsidRPr="004478DB">
      <w:rPr>
        <w:b/>
        <w:sz w:val="20"/>
        <w:szCs w:val="20"/>
      </w:rPr>
      <w:fldChar w:fldCharType="separate"/>
    </w:r>
    <w:r>
      <w:rPr>
        <w:b/>
        <w:noProof/>
        <w:sz w:val="20"/>
        <w:szCs w:val="20"/>
      </w:rPr>
      <w:t>PGECOLTG140 R5-LED MR-16.docx</w:t>
    </w:r>
    <w:r w:rsidRPr="004478DB">
      <w:rPr>
        <w:b/>
        <w:sz w:val="20"/>
        <w:szCs w:val="20"/>
      </w:rPr>
      <w:fldChar w:fldCharType="end"/>
    </w:r>
    <w:r w:rsidRPr="004478DB">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A4224D">
    <w:pPr>
      <w:pStyle w:val="Footer"/>
      <w:jc w:val="right"/>
      <w:rPr>
        <w:rFonts w:ascii="Arial" w:hAnsi="Arial" w:cs="Arial"/>
        <w:b/>
        <w:sz w:val="36"/>
        <w:szCs w:val="36"/>
      </w:rPr>
    </w:pPr>
    <w:r>
      <w:rPr>
        <w:rFonts w:ascii="Arial" w:hAnsi="Arial" w:cs="Arial"/>
        <w:b/>
        <w:sz w:val="36"/>
        <w:szCs w:val="36"/>
      </w:rPr>
      <w:t>Date of Last Revision</w:t>
    </w:r>
  </w:p>
  <w:p w:rsidR="00A4224D" w:rsidRDefault="00A422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24D" w:rsidRDefault="00A4224D">
      <w:r>
        <w:separator/>
      </w:r>
    </w:p>
  </w:footnote>
  <w:footnote w:type="continuationSeparator" w:id="0">
    <w:p w:rsidR="00A4224D" w:rsidRDefault="00A422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8170E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A4224D">
    <w:pPr>
      <w:pStyle w:val="Header"/>
      <w:jc w:val="right"/>
    </w:pPr>
  </w:p>
  <w:p w:rsidR="00A4224D" w:rsidRDefault="00A4224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8170E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A4224D">
    <w:pPr>
      <w:pStyle w:val="Header"/>
      <w:jc w:val="right"/>
    </w:pPr>
  </w:p>
  <w:p w:rsidR="00A4224D" w:rsidRDefault="00A4224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24D" w:rsidRDefault="008170E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112CE4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80368A"/>
    <w:multiLevelType w:val="hybridMultilevel"/>
    <w:tmpl w:val="F3AEE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1A0611B"/>
    <w:multiLevelType w:val="hybridMultilevel"/>
    <w:tmpl w:val="CC9C06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F5032A"/>
    <w:multiLevelType w:val="multilevel"/>
    <w:tmpl w:val="F3AEE75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EB65D07"/>
    <w:multiLevelType w:val="hybridMultilevel"/>
    <w:tmpl w:val="25BAA2C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4802E36"/>
    <w:multiLevelType w:val="hybridMultilevel"/>
    <w:tmpl w:val="48BCA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9D68BE"/>
    <w:multiLevelType w:val="hybridMultilevel"/>
    <w:tmpl w:val="2420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C92C0F"/>
    <w:multiLevelType w:val="hybridMultilevel"/>
    <w:tmpl w:val="D2743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EC4546"/>
    <w:multiLevelType w:val="singleLevel"/>
    <w:tmpl w:val="6C78A414"/>
    <w:lvl w:ilvl="0">
      <w:start w:val="1"/>
      <w:numFmt w:val="decimal"/>
      <w:lvlText w:val="%1."/>
      <w:legacy w:legacy="1" w:legacySpace="0" w:legacyIndent="0"/>
      <w:lvlJc w:val="left"/>
    </w:lvl>
  </w:abstractNum>
  <w:abstractNum w:abstractNumId="16">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E1A549F"/>
    <w:multiLevelType w:val="hybridMultilevel"/>
    <w:tmpl w:val="C930F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820856"/>
    <w:multiLevelType w:val="singleLevel"/>
    <w:tmpl w:val="6C78A414"/>
    <w:lvl w:ilvl="0">
      <w:start w:val="1"/>
      <w:numFmt w:val="decimal"/>
      <w:lvlText w:val="%1."/>
      <w:legacy w:legacy="1" w:legacySpace="0" w:legacyIndent="0"/>
      <w:lvlJc w:val="left"/>
    </w:lvl>
  </w:abstractNum>
  <w:num w:numId="1">
    <w:abstractNumId w:val="2"/>
  </w:num>
  <w:num w:numId="2">
    <w:abstractNumId w:val="11"/>
  </w:num>
  <w:num w:numId="3">
    <w:abstractNumId w:val="5"/>
  </w:num>
  <w:num w:numId="4">
    <w:abstractNumId w:val="6"/>
  </w:num>
  <w:num w:numId="5">
    <w:abstractNumId w:val="19"/>
  </w:num>
  <w:num w:numId="6">
    <w:abstractNumId w:val="10"/>
  </w:num>
  <w:num w:numId="7">
    <w:abstractNumId w:val="1"/>
  </w:num>
  <w:num w:numId="8">
    <w:abstractNumId w:val="3"/>
  </w:num>
  <w:num w:numId="9">
    <w:abstractNumId w:val="0"/>
  </w:num>
  <w:num w:numId="10">
    <w:abstractNumId w:val="4"/>
  </w:num>
  <w:num w:numId="11">
    <w:abstractNumId w:val="7"/>
  </w:num>
  <w:num w:numId="12">
    <w:abstractNumId w:val="9"/>
  </w:num>
  <w:num w:numId="13">
    <w:abstractNumId w:val="15"/>
  </w:num>
  <w:num w:numId="14">
    <w:abstractNumId w:val="13"/>
  </w:num>
  <w:num w:numId="15">
    <w:abstractNumId w:val="18"/>
  </w:num>
  <w:num w:numId="16">
    <w:abstractNumId w:val="12"/>
  </w:num>
  <w:num w:numId="17">
    <w:abstractNumId w:val="14"/>
  </w:num>
  <w:num w:numId="18">
    <w:abstractNumId w:val="17"/>
  </w:num>
  <w:num w:numId="19">
    <w:abstractNumId w:val="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748"/>
    <w:rsid w:val="00003B8F"/>
    <w:rsid w:val="00003C8F"/>
    <w:rsid w:val="00011CEF"/>
    <w:rsid w:val="00012EF0"/>
    <w:rsid w:val="000135E3"/>
    <w:rsid w:val="00016CA8"/>
    <w:rsid w:val="00017ACA"/>
    <w:rsid w:val="0002050E"/>
    <w:rsid w:val="0002190B"/>
    <w:rsid w:val="00022762"/>
    <w:rsid w:val="00024B75"/>
    <w:rsid w:val="00024E21"/>
    <w:rsid w:val="00027021"/>
    <w:rsid w:val="0003115C"/>
    <w:rsid w:val="00033D05"/>
    <w:rsid w:val="000348D2"/>
    <w:rsid w:val="00036FEC"/>
    <w:rsid w:val="00040107"/>
    <w:rsid w:val="000403C5"/>
    <w:rsid w:val="00042171"/>
    <w:rsid w:val="00043562"/>
    <w:rsid w:val="00046425"/>
    <w:rsid w:val="00050B52"/>
    <w:rsid w:val="00050DEE"/>
    <w:rsid w:val="00054409"/>
    <w:rsid w:val="0005585C"/>
    <w:rsid w:val="00055BC7"/>
    <w:rsid w:val="00055DC6"/>
    <w:rsid w:val="00062A7C"/>
    <w:rsid w:val="00062E6D"/>
    <w:rsid w:val="0006375D"/>
    <w:rsid w:val="000725A9"/>
    <w:rsid w:val="00075117"/>
    <w:rsid w:val="000762BF"/>
    <w:rsid w:val="00077DFB"/>
    <w:rsid w:val="00081AAA"/>
    <w:rsid w:val="00083D1B"/>
    <w:rsid w:val="000846CC"/>
    <w:rsid w:val="00086758"/>
    <w:rsid w:val="000941D9"/>
    <w:rsid w:val="00095645"/>
    <w:rsid w:val="000A60E7"/>
    <w:rsid w:val="000A62F6"/>
    <w:rsid w:val="000A762A"/>
    <w:rsid w:val="000B1760"/>
    <w:rsid w:val="000B4531"/>
    <w:rsid w:val="000B527C"/>
    <w:rsid w:val="000C0641"/>
    <w:rsid w:val="000C0686"/>
    <w:rsid w:val="000C0E72"/>
    <w:rsid w:val="000C123A"/>
    <w:rsid w:val="000C3030"/>
    <w:rsid w:val="000D13A0"/>
    <w:rsid w:val="000D2132"/>
    <w:rsid w:val="000D6510"/>
    <w:rsid w:val="000D689B"/>
    <w:rsid w:val="000D78DA"/>
    <w:rsid w:val="000E2EFA"/>
    <w:rsid w:val="000E3281"/>
    <w:rsid w:val="000E45BA"/>
    <w:rsid w:val="000F0732"/>
    <w:rsid w:val="000F5239"/>
    <w:rsid w:val="000F7ADE"/>
    <w:rsid w:val="000F7F87"/>
    <w:rsid w:val="0010154C"/>
    <w:rsid w:val="00104006"/>
    <w:rsid w:val="00111B55"/>
    <w:rsid w:val="001207CF"/>
    <w:rsid w:val="00121732"/>
    <w:rsid w:val="00124AFB"/>
    <w:rsid w:val="00125183"/>
    <w:rsid w:val="00125717"/>
    <w:rsid w:val="00125955"/>
    <w:rsid w:val="00126D71"/>
    <w:rsid w:val="00127B3A"/>
    <w:rsid w:val="001303B8"/>
    <w:rsid w:val="00134F1E"/>
    <w:rsid w:val="001376A1"/>
    <w:rsid w:val="00140BEC"/>
    <w:rsid w:val="00147994"/>
    <w:rsid w:val="001523E2"/>
    <w:rsid w:val="001524FC"/>
    <w:rsid w:val="00156FFD"/>
    <w:rsid w:val="00160E89"/>
    <w:rsid w:val="001610C5"/>
    <w:rsid w:val="001633F8"/>
    <w:rsid w:val="00185D2D"/>
    <w:rsid w:val="00186317"/>
    <w:rsid w:val="001949AE"/>
    <w:rsid w:val="0019745A"/>
    <w:rsid w:val="001A2AB1"/>
    <w:rsid w:val="001A3A2C"/>
    <w:rsid w:val="001A3FE3"/>
    <w:rsid w:val="001A4B55"/>
    <w:rsid w:val="001A5389"/>
    <w:rsid w:val="001A5BCC"/>
    <w:rsid w:val="001B0918"/>
    <w:rsid w:val="001B1AAD"/>
    <w:rsid w:val="001B52AA"/>
    <w:rsid w:val="001C1298"/>
    <w:rsid w:val="001C1A0F"/>
    <w:rsid w:val="001C3309"/>
    <w:rsid w:val="001C4D39"/>
    <w:rsid w:val="001D0BC2"/>
    <w:rsid w:val="001D3BBF"/>
    <w:rsid w:val="001D4368"/>
    <w:rsid w:val="001D4BF9"/>
    <w:rsid w:val="001D52C3"/>
    <w:rsid w:val="001D5EEB"/>
    <w:rsid w:val="001E0151"/>
    <w:rsid w:val="001E2215"/>
    <w:rsid w:val="001E24DA"/>
    <w:rsid w:val="001E6169"/>
    <w:rsid w:val="001F3832"/>
    <w:rsid w:val="001F427A"/>
    <w:rsid w:val="001F48C7"/>
    <w:rsid w:val="001F7631"/>
    <w:rsid w:val="00200983"/>
    <w:rsid w:val="00201EAF"/>
    <w:rsid w:val="002029EE"/>
    <w:rsid w:val="00204A34"/>
    <w:rsid w:val="00207D5B"/>
    <w:rsid w:val="00211A2B"/>
    <w:rsid w:val="00212D9A"/>
    <w:rsid w:val="002160AA"/>
    <w:rsid w:val="002232FD"/>
    <w:rsid w:val="002300B2"/>
    <w:rsid w:val="002316D3"/>
    <w:rsid w:val="00231AB0"/>
    <w:rsid w:val="00235072"/>
    <w:rsid w:val="002354D5"/>
    <w:rsid w:val="0023559E"/>
    <w:rsid w:val="00243293"/>
    <w:rsid w:val="0024621A"/>
    <w:rsid w:val="00251973"/>
    <w:rsid w:val="00252B2F"/>
    <w:rsid w:val="002543E3"/>
    <w:rsid w:val="00266D84"/>
    <w:rsid w:val="002744DB"/>
    <w:rsid w:val="00274C5F"/>
    <w:rsid w:val="002770B4"/>
    <w:rsid w:val="002802D1"/>
    <w:rsid w:val="00280669"/>
    <w:rsid w:val="0028281B"/>
    <w:rsid w:val="00282FD8"/>
    <w:rsid w:val="00283799"/>
    <w:rsid w:val="0028623B"/>
    <w:rsid w:val="002937E5"/>
    <w:rsid w:val="00297051"/>
    <w:rsid w:val="002A0DDE"/>
    <w:rsid w:val="002B1FEF"/>
    <w:rsid w:val="002B6A43"/>
    <w:rsid w:val="002B6E7F"/>
    <w:rsid w:val="002C25BB"/>
    <w:rsid w:val="002C4343"/>
    <w:rsid w:val="002C6AB5"/>
    <w:rsid w:val="002D019E"/>
    <w:rsid w:val="002D28A6"/>
    <w:rsid w:val="002D6669"/>
    <w:rsid w:val="002E13CD"/>
    <w:rsid w:val="002E6BB8"/>
    <w:rsid w:val="002E747B"/>
    <w:rsid w:val="002F0075"/>
    <w:rsid w:val="002F7234"/>
    <w:rsid w:val="002F7BBC"/>
    <w:rsid w:val="0030688C"/>
    <w:rsid w:val="00314E58"/>
    <w:rsid w:val="0032023C"/>
    <w:rsid w:val="00326969"/>
    <w:rsid w:val="003346DA"/>
    <w:rsid w:val="00334C60"/>
    <w:rsid w:val="00335922"/>
    <w:rsid w:val="003423FB"/>
    <w:rsid w:val="00344425"/>
    <w:rsid w:val="00345265"/>
    <w:rsid w:val="00347DF3"/>
    <w:rsid w:val="00350B98"/>
    <w:rsid w:val="0035313A"/>
    <w:rsid w:val="00362CAA"/>
    <w:rsid w:val="00364308"/>
    <w:rsid w:val="00380C0F"/>
    <w:rsid w:val="00381EB9"/>
    <w:rsid w:val="00385AEE"/>
    <w:rsid w:val="00385B4D"/>
    <w:rsid w:val="00392E0B"/>
    <w:rsid w:val="003A3A8F"/>
    <w:rsid w:val="003A3BBD"/>
    <w:rsid w:val="003A663F"/>
    <w:rsid w:val="003A779E"/>
    <w:rsid w:val="003B012A"/>
    <w:rsid w:val="003B16A0"/>
    <w:rsid w:val="003B33E9"/>
    <w:rsid w:val="003B3A1B"/>
    <w:rsid w:val="003C1DCB"/>
    <w:rsid w:val="003C2BB3"/>
    <w:rsid w:val="003C3FB6"/>
    <w:rsid w:val="003C420F"/>
    <w:rsid w:val="003C528A"/>
    <w:rsid w:val="003C57F1"/>
    <w:rsid w:val="003C65B2"/>
    <w:rsid w:val="003C6F54"/>
    <w:rsid w:val="003D13B5"/>
    <w:rsid w:val="003D4C89"/>
    <w:rsid w:val="003D62A4"/>
    <w:rsid w:val="003E198A"/>
    <w:rsid w:val="003E29D5"/>
    <w:rsid w:val="003E5FDE"/>
    <w:rsid w:val="003F05CB"/>
    <w:rsid w:val="003F132C"/>
    <w:rsid w:val="003F46C6"/>
    <w:rsid w:val="00401214"/>
    <w:rsid w:val="00407C89"/>
    <w:rsid w:val="00407FE5"/>
    <w:rsid w:val="00410207"/>
    <w:rsid w:val="00417963"/>
    <w:rsid w:val="00420AAB"/>
    <w:rsid w:val="0042248C"/>
    <w:rsid w:val="004243A5"/>
    <w:rsid w:val="00424A05"/>
    <w:rsid w:val="00426D29"/>
    <w:rsid w:val="00427973"/>
    <w:rsid w:val="00433772"/>
    <w:rsid w:val="004351AC"/>
    <w:rsid w:val="004357CD"/>
    <w:rsid w:val="00440CDB"/>
    <w:rsid w:val="00442AB1"/>
    <w:rsid w:val="004478DB"/>
    <w:rsid w:val="00452F64"/>
    <w:rsid w:val="00454057"/>
    <w:rsid w:val="004548AE"/>
    <w:rsid w:val="00460A02"/>
    <w:rsid w:val="00462021"/>
    <w:rsid w:val="004648C5"/>
    <w:rsid w:val="00467092"/>
    <w:rsid w:val="0047371D"/>
    <w:rsid w:val="004762EB"/>
    <w:rsid w:val="0049548C"/>
    <w:rsid w:val="00497560"/>
    <w:rsid w:val="00497F15"/>
    <w:rsid w:val="004A21F6"/>
    <w:rsid w:val="004A337E"/>
    <w:rsid w:val="004A5B74"/>
    <w:rsid w:val="004B0C6A"/>
    <w:rsid w:val="004B3F50"/>
    <w:rsid w:val="004B4E2A"/>
    <w:rsid w:val="004B7942"/>
    <w:rsid w:val="004C36AA"/>
    <w:rsid w:val="004C4FE8"/>
    <w:rsid w:val="004D3BE3"/>
    <w:rsid w:val="004D7459"/>
    <w:rsid w:val="004E2B8D"/>
    <w:rsid w:val="004E5758"/>
    <w:rsid w:val="004E5822"/>
    <w:rsid w:val="004F388F"/>
    <w:rsid w:val="004F457A"/>
    <w:rsid w:val="0050086E"/>
    <w:rsid w:val="00502494"/>
    <w:rsid w:val="00502C44"/>
    <w:rsid w:val="00505F7F"/>
    <w:rsid w:val="00507679"/>
    <w:rsid w:val="00511C97"/>
    <w:rsid w:val="00516BA8"/>
    <w:rsid w:val="00524FF5"/>
    <w:rsid w:val="005338ED"/>
    <w:rsid w:val="005351B4"/>
    <w:rsid w:val="005352B7"/>
    <w:rsid w:val="005379C5"/>
    <w:rsid w:val="00540E75"/>
    <w:rsid w:val="005448E5"/>
    <w:rsid w:val="00545307"/>
    <w:rsid w:val="00547CD0"/>
    <w:rsid w:val="00556578"/>
    <w:rsid w:val="00557D73"/>
    <w:rsid w:val="005631F6"/>
    <w:rsid w:val="005649AC"/>
    <w:rsid w:val="00581DE7"/>
    <w:rsid w:val="005820DB"/>
    <w:rsid w:val="00584086"/>
    <w:rsid w:val="00592A25"/>
    <w:rsid w:val="005965D6"/>
    <w:rsid w:val="005A13BC"/>
    <w:rsid w:val="005A4562"/>
    <w:rsid w:val="005A49C1"/>
    <w:rsid w:val="005A76DC"/>
    <w:rsid w:val="005A7756"/>
    <w:rsid w:val="005B122E"/>
    <w:rsid w:val="005B2E8A"/>
    <w:rsid w:val="005C0FA2"/>
    <w:rsid w:val="005C2D31"/>
    <w:rsid w:val="005C4E77"/>
    <w:rsid w:val="005C6125"/>
    <w:rsid w:val="005C6245"/>
    <w:rsid w:val="005C75D8"/>
    <w:rsid w:val="005C768B"/>
    <w:rsid w:val="005C7D5B"/>
    <w:rsid w:val="005D0A8E"/>
    <w:rsid w:val="005D332A"/>
    <w:rsid w:val="005D402C"/>
    <w:rsid w:val="005E2893"/>
    <w:rsid w:val="005E5C1A"/>
    <w:rsid w:val="005E72AA"/>
    <w:rsid w:val="005E7BAD"/>
    <w:rsid w:val="00600DD9"/>
    <w:rsid w:val="00604619"/>
    <w:rsid w:val="00605E38"/>
    <w:rsid w:val="00606A6C"/>
    <w:rsid w:val="006136CB"/>
    <w:rsid w:val="00617AD6"/>
    <w:rsid w:val="00622375"/>
    <w:rsid w:val="00624EBA"/>
    <w:rsid w:val="006300C2"/>
    <w:rsid w:val="0063011E"/>
    <w:rsid w:val="006302EF"/>
    <w:rsid w:val="006327D4"/>
    <w:rsid w:val="00641BC4"/>
    <w:rsid w:val="006425EB"/>
    <w:rsid w:val="00645925"/>
    <w:rsid w:val="006460FB"/>
    <w:rsid w:val="00646694"/>
    <w:rsid w:val="00650B1E"/>
    <w:rsid w:val="00651634"/>
    <w:rsid w:val="00651C31"/>
    <w:rsid w:val="00655613"/>
    <w:rsid w:val="0065700D"/>
    <w:rsid w:val="00661915"/>
    <w:rsid w:val="00661F54"/>
    <w:rsid w:val="00665968"/>
    <w:rsid w:val="00666F37"/>
    <w:rsid w:val="00667577"/>
    <w:rsid w:val="006712C8"/>
    <w:rsid w:val="00671D12"/>
    <w:rsid w:val="006730B4"/>
    <w:rsid w:val="0067524F"/>
    <w:rsid w:val="00676C1D"/>
    <w:rsid w:val="0068013F"/>
    <w:rsid w:val="00683528"/>
    <w:rsid w:val="00683CFD"/>
    <w:rsid w:val="00687BAF"/>
    <w:rsid w:val="006912DC"/>
    <w:rsid w:val="0069176A"/>
    <w:rsid w:val="00695E0D"/>
    <w:rsid w:val="006A2DE1"/>
    <w:rsid w:val="006A469A"/>
    <w:rsid w:val="006A7F33"/>
    <w:rsid w:val="006B289D"/>
    <w:rsid w:val="006C0508"/>
    <w:rsid w:val="006C16CB"/>
    <w:rsid w:val="006C1D46"/>
    <w:rsid w:val="006C2951"/>
    <w:rsid w:val="006D0424"/>
    <w:rsid w:val="006D4673"/>
    <w:rsid w:val="006D4B84"/>
    <w:rsid w:val="006D60E4"/>
    <w:rsid w:val="006D6804"/>
    <w:rsid w:val="006E42D2"/>
    <w:rsid w:val="006E4CA5"/>
    <w:rsid w:val="006E69F7"/>
    <w:rsid w:val="006E796B"/>
    <w:rsid w:val="006F1490"/>
    <w:rsid w:val="006F400F"/>
    <w:rsid w:val="006F44A9"/>
    <w:rsid w:val="006F4B08"/>
    <w:rsid w:val="006F5EAD"/>
    <w:rsid w:val="006F7EC5"/>
    <w:rsid w:val="007008D2"/>
    <w:rsid w:val="0070253B"/>
    <w:rsid w:val="00704D11"/>
    <w:rsid w:val="00707E81"/>
    <w:rsid w:val="0071480B"/>
    <w:rsid w:val="0071531B"/>
    <w:rsid w:val="00716A3F"/>
    <w:rsid w:val="0072464D"/>
    <w:rsid w:val="007247A0"/>
    <w:rsid w:val="00725FA1"/>
    <w:rsid w:val="007262DA"/>
    <w:rsid w:val="007263D9"/>
    <w:rsid w:val="00726B47"/>
    <w:rsid w:val="00736340"/>
    <w:rsid w:val="007427DB"/>
    <w:rsid w:val="007429BE"/>
    <w:rsid w:val="00743522"/>
    <w:rsid w:val="00746B00"/>
    <w:rsid w:val="0076194E"/>
    <w:rsid w:val="007641ED"/>
    <w:rsid w:val="00767803"/>
    <w:rsid w:val="007679FF"/>
    <w:rsid w:val="00767C9D"/>
    <w:rsid w:val="007706E9"/>
    <w:rsid w:val="007710DD"/>
    <w:rsid w:val="00771E77"/>
    <w:rsid w:val="0077292A"/>
    <w:rsid w:val="00772F8B"/>
    <w:rsid w:val="0077335F"/>
    <w:rsid w:val="00773B28"/>
    <w:rsid w:val="00780089"/>
    <w:rsid w:val="00790F9D"/>
    <w:rsid w:val="00791C99"/>
    <w:rsid w:val="00794BE3"/>
    <w:rsid w:val="007A183D"/>
    <w:rsid w:val="007A44E4"/>
    <w:rsid w:val="007A681B"/>
    <w:rsid w:val="007A7DED"/>
    <w:rsid w:val="007C26C6"/>
    <w:rsid w:val="007C3BCA"/>
    <w:rsid w:val="007C458A"/>
    <w:rsid w:val="007D07C8"/>
    <w:rsid w:val="007D0ADE"/>
    <w:rsid w:val="007D1180"/>
    <w:rsid w:val="007D3560"/>
    <w:rsid w:val="007D4B14"/>
    <w:rsid w:val="007D4FD3"/>
    <w:rsid w:val="007D658E"/>
    <w:rsid w:val="007D7434"/>
    <w:rsid w:val="007E3A4A"/>
    <w:rsid w:val="007E5CD9"/>
    <w:rsid w:val="007E6175"/>
    <w:rsid w:val="007E79BA"/>
    <w:rsid w:val="007F17B3"/>
    <w:rsid w:val="007F2627"/>
    <w:rsid w:val="007F4B12"/>
    <w:rsid w:val="007F5977"/>
    <w:rsid w:val="007F5E78"/>
    <w:rsid w:val="008010D3"/>
    <w:rsid w:val="00804CA7"/>
    <w:rsid w:val="00804FE4"/>
    <w:rsid w:val="00807029"/>
    <w:rsid w:val="008079A7"/>
    <w:rsid w:val="00810531"/>
    <w:rsid w:val="00816FEE"/>
    <w:rsid w:val="008170EB"/>
    <w:rsid w:val="0082002E"/>
    <w:rsid w:val="008206E7"/>
    <w:rsid w:val="00820F69"/>
    <w:rsid w:val="008212B0"/>
    <w:rsid w:val="00825E96"/>
    <w:rsid w:val="00827672"/>
    <w:rsid w:val="008277E0"/>
    <w:rsid w:val="00831D0B"/>
    <w:rsid w:val="00832BA5"/>
    <w:rsid w:val="0084142B"/>
    <w:rsid w:val="008416FA"/>
    <w:rsid w:val="00842089"/>
    <w:rsid w:val="00842AD2"/>
    <w:rsid w:val="00846D23"/>
    <w:rsid w:val="00850707"/>
    <w:rsid w:val="00850743"/>
    <w:rsid w:val="00850C50"/>
    <w:rsid w:val="00852991"/>
    <w:rsid w:val="00860118"/>
    <w:rsid w:val="00860476"/>
    <w:rsid w:val="00862570"/>
    <w:rsid w:val="00865A9D"/>
    <w:rsid w:val="00865BE1"/>
    <w:rsid w:val="00872D9F"/>
    <w:rsid w:val="00877676"/>
    <w:rsid w:val="00885615"/>
    <w:rsid w:val="00890A9B"/>
    <w:rsid w:val="00890F56"/>
    <w:rsid w:val="00894451"/>
    <w:rsid w:val="00895D9B"/>
    <w:rsid w:val="008A2926"/>
    <w:rsid w:val="008A329F"/>
    <w:rsid w:val="008A4FF6"/>
    <w:rsid w:val="008B1062"/>
    <w:rsid w:val="008B40B0"/>
    <w:rsid w:val="008B7155"/>
    <w:rsid w:val="008B71A4"/>
    <w:rsid w:val="008C1698"/>
    <w:rsid w:val="008C1F14"/>
    <w:rsid w:val="008C36C6"/>
    <w:rsid w:val="008C395A"/>
    <w:rsid w:val="008C5912"/>
    <w:rsid w:val="008D14E0"/>
    <w:rsid w:val="008D3E71"/>
    <w:rsid w:val="008D48E1"/>
    <w:rsid w:val="008D6A56"/>
    <w:rsid w:val="008E797D"/>
    <w:rsid w:val="008F0DD6"/>
    <w:rsid w:val="008F11CD"/>
    <w:rsid w:val="008F304F"/>
    <w:rsid w:val="008F3329"/>
    <w:rsid w:val="008F4AD3"/>
    <w:rsid w:val="008F648E"/>
    <w:rsid w:val="008F670D"/>
    <w:rsid w:val="008F711B"/>
    <w:rsid w:val="009003B9"/>
    <w:rsid w:val="0090251C"/>
    <w:rsid w:val="00902945"/>
    <w:rsid w:val="00902DD0"/>
    <w:rsid w:val="009073F0"/>
    <w:rsid w:val="009141B9"/>
    <w:rsid w:val="00920331"/>
    <w:rsid w:val="00920471"/>
    <w:rsid w:val="009230DF"/>
    <w:rsid w:val="0092654B"/>
    <w:rsid w:val="0093344D"/>
    <w:rsid w:val="00937260"/>
    <w:rsid w:val="009400DA"/>
    <w:rsid w:val="00941AC6"/>
    <w:rsid w:val="009420FB"/>
    <w:rsid w:val="00942DC2"/>
    <w:rsid w:val="009446FA"/>
    <w:rsid w:val="00953C01"/>
    <w:rsid w:val="009559FD"/>
    <w:rsid w:val="009566E2"/>
    <w:rsid w:val="00957DEB"/>
    <w:rsid w:val="0096430A"/>
    <w:rsid w:val="00965B94"/>
    <w:rsid w:val="009702A6"/>
    <w:rsid w:val="00973E10"/>
    <w:rsid w:val="009758A8"/>
    <w:rsid w:val="00980ECC"/>
    <w:rsid w:val="009835AF"/>
    <w:rsid w:val="00983662"/>
    <w:rsid w:val="0098456A"/>
    <w:rsid w:val="00986D4A"/>
    <w:rsid w:val="00990477"/>
    <w:rsid w:val="009934C2"/>
    <w:rsid w:val="009977BD"/>
    <w:rsid w:val="009A4BE9"/>
    <w:rsid w:val="009A59B4"/>
    <w:rsid w:val="009A5D64"/>
    <w:rsid w:val="009B0140"/>
    <w:rsid w:val="009B252A"/>
    <w:rsid w:val="009B28A4"/>
    <w:rsid w:val="009B3170"/>
    <w:rsid w:val="009B5785"/>
    <w:rsid w:val="009B601A"/>
    <w:rsid w:val="009C0149"/>
    <w:rsid w:val="009C2484"/>
    <w:rsid w:val="009C3539"/>
    <w:rsid w:val="009C4F1C"/>
    <w:rsid w:val="009C5120"/>
    <w:rsid w:val="009C52BE"/>
    <w:rsid w:val="009D00B0"/>
    <w:rsid w:val="009D2E0B"/>
    <w:rsid w:val="009D5610"/>
    <w:rsid w:val="009E570E"/>
    <w:rsid w:val="009F1186"/>
    <w:rsid w:val="009F2E28"/>
    <w:rsid w:val="009F3319"/>
    <w:rsid w:val="009F71CA"/>
    <w:rsid w:val="009F76CD"/>
    <w:rsid w:val="00A03FB9"/>
    <w:rsid w:val="00A06108"/>
    <w:rsid w:val="00A07F86"/>
    <w:rsid w:val="00A10E89"/>
    <w:rsid w:val="00A13A11"/>
    <w:rsid w:val="00A236BA"/>
    <w:rsid w:val="00A23EA9"/>
    <w:rsid w:val="00A26F5B"/>
    <w:rsid w:val="00A274A1"/>
    <w:rsid w:val="00A27EB9"/>
    <w:rsid w:val="00A315EC"/>
    <w:rsid w:val="00A328FD"/>
    <w:rsid w:val="00A333AC"/>
    <w:rsid w:val="00A37B24"/>
    <w:rsid w:val="00A413A7"/>
    <w:rsid w:val="00A4224D"/>
    <w:rsid w:val="00A57605"/>
    <w:rsid w:val="00A6757C"/>
    <w:rsid w:val="00A727B9"/>
    <w:rsid w:val="00A74722"/>
    <w:rsid w:val="00A77828"/>
    <w:rsid w:val="00A804EC"/>
    <w:rsid w:val="00A816C6"/>
    <w:rsid w:val="00A83257"/>
    <w:rsid w:val="00A8651D"/>
    <w:rsid w:val="00A8681C"/>
    <w:rsid w:val="00A87757"/>
    <w:rsid w:val="00A91D28"/>
    <w:rsid w:val="00A95C1B"/>
    <w:rsid w:val="00A95F3B"/>
    <w:rsid w:val="00A97D08"/>
    <w:rsid w:val="00AA1A6D"/>
    <w:rsid w:val="00AA1CF7"/>
    <w:rsid w:val="00AA2461"/>
    <w:rsid w:val="00AA2DBC"/>
    <w:rsid w:val="00AA33CA"/>
    <w:rsid w:val="00AA5EBB"/>
    <w:rsid w:val="00AA69DA"/>
    <w:rsid w:val="00AA7C0E"/>
    <w:rsid w:val="00AA7C53"/>
    <w:rsid w:val="00AB1EB2"/>
    <w:rsid w:val="00AB2DA5"/>
    <w:rsid w:val="00AB3B97"/>
    <w:rsid w:val="00AB5053"/>
    <w:rsid w:val="00AB5B61"/>
    <w:rsid w:val="00AB7800"/>
    <w:rsid w:val="00AC507F"/>
    <w:rsid w:val="00AC5CAE"/>
    <w:rsid w:val="00AC78D5"/>
    <w:rsid w:val="00AD4229"/>
    <w:rsid w:val="00AD5105"/>
    <w:rsid w:val="00AE2577"/>
    <w:rsid w:val="00AF1AEB"/>
    <w:rsid w:val="00AF614F"/>
    <w:rsid w:val="00AF6463"/>
    <w:rsid w:val="00B016C0"/>
    <w:rsid w:val="00B06194"/>
    <w:rsid w:val="00B06DB7"/>
    <w:rsid w:val="00B1143B"/>
    <w:rsid w:val="00B12B66"/>
    <w:rsid w:val="00B1317C"/>
    <w:rsid w:val="00B143DF"/>
    <w:rsid w:val="00B201DE"/>
    <w:rsid w:val="00B20C27"/>
    <w:rsid w:val="00B22B68"/>
    <w:rsid w:val="00B25951"/>
    <w:rsid w:val="00B25E5D"/>
    <w:rsid w:val="00B27B13"/>
    <w:rsid w:val="00B30C42"/>
    <w:rsid w:val="00B35825"/>
    <w:rsid w:val="00B3593F"/>
    <w:rsid w:val="00B43777"/>
    <w:rsid w:val="00B43DD8"/>
    <w:rsid w:val="00B44C5D"/>
    <w:rsid w:val="00B44E1F"/>
    <w:rsid w:val="00B474B5"/>
    <w:rsid w:val="00B47CF9"/>
    <w:rsid w:val="00B50C08"/>
    <w:rsid w:val="00B50E8A"/>
    <w:rsid w:val="00B52174"/>
    <w:rsid w:val="00B5274F"/>
    <w:rsid w:val="00B52CBA"/>
    <w:rsid w:val="00B55455"/>
    <w:rsid w:val="00B5705E"/>
    <w:rsid w:val="00B614FB"/>
    <w:rsid w:val="00B618B5"/>
    <w:rsid w:val="00B640DC"/>
    <w:rsid w:val="00B66F83"/>
    <w:rsid w:val="00B76A9E"/>
    <w:rsid w:val="00B777D4"/>
    <w:rsid w:val="00B87AC0"/>
    <w:rsid w:val="00B94847"/>
    <w:rsid w:val="00B95C13"/>
    <w:rsid w:val="00B974E0"/>
    <w:rsid w:val="00BA03E6"/>
    <w:rsid w:val="00BA3275"/>
    <w:rsid w:val="00BA5F71"/>
    <w:rsid w:val="00BA6197"/>
    <w:rsid w:val="00BB5D18"/>
    <w:rsid w:val="00BB63AB"/>
    <w:rsid w:val="00BB6FC9"/>
    <w:rsid w:val="00BC144C"/>
    <w:rsid w:val="00BC3B43"/>
    <w:rsid w:val="00BD2437"/>
    <w:rsid w:val="00BD3F08"/>
    <w:rsid w:val="00BD51A8"/>
    <w:rsid w:val="00BE0E8B"/>
    <w:rsid w:val="00BE14DC"/>
    <w:rsid w:val="00BE1AAF"/>
    <w:rsid w:val="00BE2ABE"/>
    <w:rsid w:val="00BE304D"/>
    <w:rsid w:val="00BE3278"/>
    <w:rsid w:val="00BE41BA"/>
    <w:rsid w:val="00BE49E8"/>
    <w:rsid w:val="00BF0F56"/>
    <w:rsid w:val="00BF1FB4"/>
    <w:rsid w:val="00BF299C"/>
    <w:rsid w:val="00BF5BE1"/>
    <w:rsid w:val="00BF6233"/>
    <w:rsid w:val="00BF667A"/>
    <w:rsid w:val="00BF6ADC"/>
    <w:rsid w:val="00BF7213"/>
    <w:rsid w:val="00BF72B5"/>
    <w:rsid w:val="00BF7B91"/>
    <w:rsid w:val="00C00678"/>
    <w:rsid w:val="00C019B6"/>
    <w:rsid w:val="00C04151"/>
    <w:rsid w:val="00C11CC7"/>
    <w:rsid w:val="00C125A1"/>
    <w:rsid w:val="00C15FB6"/>
    <w:rsid w:val="00C17D81"/>
    <w:rsid w:val="00C17E9D"/>
    <w:rsid w:val="00C21AAF"/>
    <w:rsid w:val="00C22555"/>
    <w:rsid w:val="00C24086"/>
    <w:rsid w:val="00C253AD"/>
    <w:rsid w:val="00C26644"/>
    <w:rsid w:val="00C3356E"/>
    <w:rsid w:val="00C43637"/>
    <w:rsid w:val="00C43748"/>
    <w:rsid w:val="00C4540C"/>
    <w:rsid w:val="00C454BE"/>
    <w:rsid w:val="00C47417"/>
    <w:rsid w:val="00C47590"/>
    <w:rsid w:val="00C516E0"/>
    <w:rsid w:val="00C52AFA"/>
    <w:rsid w:val="00C52CFF"/>
    <w:rsid w:val="00C57932"/>
    <w:rsid w:val="00C63C94"/>
    <w:rsid w:val="00C74F46"/>
    <w:rsid w:val="00C75B45"/>
    <w:rsid w:val="00C76835"/>
    <w:rsid w:val="00C80B18"/>
    <w:rsid w:val="00C80D87"/>
    <w:rsid w:val="00C834CD"/>
    <w:rsid w:val="00C862F1"/>
    <w:rsid w:val="00C86E45"/>
    <w:rsid w:val="00C87D6B"/>
    <w:rsid w:val="00C92934"/>
    <w:rsid w:val="00C92BC4"/>
    <w:rsid w:val="00C96FB3"/>
    <w:rsid w:val="00CA14A9"/>
    <w:rsid w:val="00CA352C"/>
    <w:rsid w:val="00CA44C7"/>
    <w:rsid w:val="00CA54B7"/>
    <w:rsid w:val="00CA5F4A"/>
    <w:rsid w:val="00CA7C63"/>
    <w:rsid w:val="00CB2908"/>
    <w:rsid w:val="00CB3E6A"/>
    <w:rsid w:val="00CB4FEF"/>
    <w:rsid w:val="00CC406F"/>
    <w:rsid w:val="00CC564F"/>
    <w:rsid w:val="00CC6E6C"/>
    <w:rsid w:val="00CD0999"/>
    <w:rsid w:val="00CD10A5"/>
    <w:rsid w:val="00CD17AE"/>
    <w:rsid w:val="00CD33D6"/>
    <w:rsid w:val="00CD3BD0"/>
    <w:rsid w:val="00CD3C16"/>
    <w:rsid w:val="00CD3C5B"/>
    <w:rsid w:val="00CD6DE8"/>
    <w:rsid w:val="00CE3270"/>
    <w:rsid w:val="00CE3891"/>
    <w:rsid w:val="00CE5BE5"/>
    <w:rsid w:val="00CF34BC"/>
    <w:rsid w:val="00CF7A99"/>
    <w:rsid w:val="00D01C78"/>
    <w:rsid w:val="00D047CB"/>
    <w:rsid w:val="00D07231"/>
    <w:rsid w:val="00D11B5C"/>
    <w:rsid w:val="00D15CDA"/>
    <w:rsid w:val="00D17E4A"/>
    <w:rsid w:val="00D20295"/>
    <w:rsid w:val="00D21904"/>
    <w:rsid w:val="00D24E86"/>
    <w:rsid w:val="00D25C61"/>
    <w:rsid w:val="00D339FE"/>
    <w:rsid w:val="00D33F7B"/>
    <w:rsid w:val="00D36124"/>
    <w:rsid w:val="00D3733C"/>
    <w:rsid w:val="00D37526"/>
    <w:rsid w:val="00D37968"/>
    <w:rsid w:val="00D41033"/>
    <w:rsid w:val="00D415A4"/>
    <w:rsid w:val="00D42B26"/>
    <w:rsid w:val="00D44ADB"/>
    <w:rsid w:val="00D44BEE"/>
    <w:rsid w:val="00D46B07"/>
    <w:rsid w:val="00D476FF"/>
    <w:rsid w:val="00D478CD"/>
    <w:rsid w:val="00D50781"/>
    <w:rsid w:val="00D533CC"/>
    <w:rsid w:val="00D54929"/>
    <w:rsid w:val="00D60055"/>
    <w:rsid w:val="00D6008B"/>
    <w:rsid w:val="00D62325"/>
    <w:rsid w:val="00D706F1"/>
    <w:rsid w:val="00D7131A"/>
    <w:rsid w:val="00D73270"/>
    <w:rsid w:val="00D73281"/>
    <w:rsid w:val="00D739FC"/>
    <w:rsid w:val="00D80226"/>
    <w:rsid w:val="00D811DA"/>
    <w:rsid w:val="00D82DD0"/>
    <w:rsid w:val="00D8648A"/>
    <w:rsid w:val="00D873DC"/>
    <w:rsid w:val="00D92026"/>
    <w:rsid w:val="00D932DF"/>
    <w:rsid w:val="00D93AED"/>
    <w:rsid w:val="00D9531A"/>
    <w:rsid w:val="00DA11C3"/>
    <w:rsid w:val="00DA5C23"/>
    <w:rsid w:val="00DA7285"/>
    <w:rsid w:val="00DB0BCD"/>
    <w:rsid w:val="00DB6907"/>
    <w:rsid w:val="00DC2CF1"/>
    <w:rsid w:val="00DC4253"/>
    <w:rsid w:val="00DC72C4"/>
    <w:rsid w:val="00DC7401"/>
    <w:rsid w:val="00DD4143"/>
    <w:rsid w:val="00DE00D4"/>
    <w:rsid w:val="00DE390B"/>
    <w:rsid w:val="00DE4530"/>
    <w:rsid w:val="00DF444C"/>
    <w:rsid w:val="00E065C6"/>
    <w:rsid w:val="00E07342"/>
    <w:rsid w:val="00E073C1"/>
    <w:rsid w:val="00E139F9"/>
    <w:rsid w:val="00E16425"/>
    <w:rsid w:val="00E1682D"/>
    <w:rsid w:val="00E225E0"/>
    <w:rsid w:val="00E24055"/>
    <w:rsid w:val="00E25056"/>
    <w:rsid w:val="00E26BF0"/>
    <w:rsid w:val="00E34FF0"/>
    <w:rsid w:val="00E35296"/>
    <w:rsid w:val="00E36E60"/>
    <w:rsid w:val="00E46FB9"/>
    <w:rsid w:val="00E52A97"/>
    <w:rsid w:val="00E5400A"/>
    <w:rsid w:val="00E550CE"/>
    <w:rsid w:val="00E5539E"/>
    <w:rsid w:val="00E55F99"/>
    <w:rsid w:val="00E717B8"/>
    <w:rsid w:val="00E73CA3"/>
    <w:rsid w:val="00E7470A"/>
    <w:rsid w:val="00E7580C"/>
    <w:rsid w:val="00E81DA9"/>
    <w:rsid w:val="00E86ADD"/>
    <w:rsid w:val="00E91D47"/>
    <w:rsid w:val="00E92E26"/>
    <w:rsid w:val="00E96852"/>
    <w:rsid w:val="00EA13C6"/>
    <w:rsid w:val="00EA3255"/>
    <w:rsid w:val="00EC199A"/>
    <w:rsid w:val="00EC4FAA"/>
    <w:rsid w:val="00EC67CD"/>
    <w:rsid w:val="00ED056B"/>
    <w:rsid w:val="00ED18D7"/>
    <w:rsid w:val="00ED35D1"/>
    <w:rsid w:val="00EE1F67"/>
    <w:rsid w:val="00EE6C74"/>
    <w:rsid w:val="00EF134C"/>
    <w:rsid w:val="00EF1E7B"/>
    <w:rsid w:val="00EF31E2"/>
    <w:rsid w:val="00EF42F1"/>
    <w:rsid w:val="00F030B6"/>
    <w:rsid w:val="00F03C7E"/>
    <w:rsid w:val="00F06A4C"/>
    <w:rsid w:val="00F06A78"/>
    <w:rsid w:val="00F071FF"/>
    <w:rsid w:val="00F07D36"/>
    <w:rsid w:val="00F12B6D"/>
    <w:rsid w:val="00F1345C"/>
    <w:rsid w:val="00F13641"/>
    <w:rsid w:val="00F14242"/>
    <w:rsid w:val="00F14B9C"/>
    <w:rsid w:val="00F15452"/>
    <w:rsid w:val="00F20B31"/>
    <w:rsid w:val="00F21493"/>
    <w:rsid w:val="00F24620"/>
    <w:rsid w:val="00F30857"/>
    <w:rsid w:val="00F3272D"/>
    <w:rsid w:val="00F36275"/>
    <w:rsid w:val="00F37680"/>
    <w:rsid w:val="00F37FB3"/>
    <w:rsid w:val="00F45E5C"/>
    <w:rsid w:val="00F47915"/>
    <w:rsid w:val="00F524E5"/>
    <w:rsid w:val="00F5484B"/>
    <w:rsid w:val="00F54B13"/>
    <w:rsid w:val="00F54D77"/>
    <w:rsid w:val="00F5645A"/>
    <w:rsid w:val="00F57CF4"/>
    <w:rsid w:val="00F61A2E"/>
    <w:rsid w:val="00F61A7F"/>
    <w:rsid w:val="00F61C6D"/>
    <w:rsid w:val="00F62C73"/>
    <w:rsid w:val="00F64364"/>
    <w:rsid w:val="00F64C03"/>
    <w:rsid w:val="00F67C41"/>
    <w:rsid w:val="00F71AB2"/>
    <w:rsid w:val="00F7278C"/>
    <w:rsid w:val="00F740D1"/>
    <w:rsid w:val="00F74979"/>
    <w:rsid w:val="00F83217"/>
    <w:rsid w:val="00F83AFF"/>
    <w:rsid w:val="00F85E09"/>
    <w:rsid w:val="00F8720E"/>
    <w:rsid w:val="00F9151C"/>
    <w:rsid w:val="00F9264B"/>
    <w:rsid w:val="00F96ABD"/>
    <w:rsid w:val="00FA0D5C"/>
    <w:rsid w:val="00FA34CD"/>
    <w:rsid w:val="00FB0D25"/>
    <w:rsid w:val="00FB1892"/>
    <w:rsid w:val="00FC1C32"/>
    <w:rsid w:val="00FC2AE8"/>
    <w:rsid w:val="00FC3DF3"/>
    <w:rsid w:val="00FC3E57"/>
    <w:rsid w:val="00FC50B1"/>
    <w:rsid w:val="00FD1735"/>
    <w:rsid w:val="00FD4198"/>
    <w:rsid w:val="00FD7E50"/>
    <w:rsid w:val="00FE247C"/>
    <w:rsid w:val="00FE6F3E"/>
    <w:rsid w:val="00FE7802"/>
    <w:rsid w:val="00FF6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2926"/>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pPr>
      <w:tabs>
        <w:tab w:val="right" w:leader="dot" w:pos="9350"/>
      </w:tabs>
    </w:pPr>
    <w:rPr>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2">
    <w:name w:val="Body Text 2"/>
    <w:basedOn w:val="Normal"/>
    <w:rPr>
      <w:i/>
      <w:iCs/>
    </w:rPr>
  </w:style>
  <w:style w:type="paragraph" w:styleId="ListBullet">
    <w:name w:val="List Bullet"/>
    <w:basedOn w:val="Normal"/>
    <w:rsid w:val="00E81DA9"/>
    <w:pPr>
      <w:numPr>
        <w:numId w:val="9"/>
      </w:numPr>
    </w:p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uiPriority w:val="59"/>
    <w:rsid w:val="00820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autoSpaceDE w:val="0"/>
      <w:autoSpaceDN w:val="0"/>
      <w:adjustRightInd w:val="0"/>
      <w:jc w:val="both"/>
    </w:pPr>
  </w:style>
  <w:style w:type="character" w:customStyle="1" w:styleId="EndnoteTextChar">
    <w:name w:val="Endnote Text Char"/>
    <w:link w:val="EndnoteText"/>
    <w:rsid w:val="00B43777"/>
    <w:rPr>
      <w:lang w:val="en-US" w:eastAsia="en-US" w:bidi="ar-SA"/>
    </w:rPr>
  </w:style>
  <w:style w:type="paragraph" w:customStyle="1" w:styleId="Default">
    <w:name w:val="Default"/>
    <w:rsid w:val="001B1AAD"/>
    <w:pPr>
      <w:autoSpaceDE w:val="0"/>
      <w:autoSpaceDN w:val="0"/>
      <w:adjustRightInd w:val="0"/>
    </w:pPr>
    <w:rPr>
      <w:rFonts w:ascii="Arial" w:hAnsi="Arial" w:cs="Arial"/>
      <w:color w:val="000000"/>
      <w:sz w:val="24"/>
      <w:szCs w:val="24"/>
    </w:rPr>
  </w:style>
  <w:style w:type="table" w:styleId="TableContemporary">
    <w:name w:val="Table Contemporary"/>
    <w:basedOn w:val="TableNormal"/>
    <w:rsid w:val="008C36C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1">
    <w:name w:val="1"/>
    <w:basedOn w:val="Normal"/>
    <w:rsid w:val="00B5274F"/>
    <w:pPr>
      <w:spacing w:after="160" w:line="240" w:lineRule="exact"/>
    </w:pPr>
    <w:rPr>
      <w:rFonts w:ascii="Verdana" w:hAnsi="Verdana"/>
      <w:sz w:val="20"/>
      <w:szCs w:val="20"/>
    </w:rPr>
  </w:style>
  <w:style w:type="paragraph" w:customStyle="1" w:styleId="BasicText">
    <w:name w:val="Basic Text"/>
    <w:basedOn w:val="Normal"/>
    <w:rsid w:val="0030688C"/>
    <w:pPr>
      <w:spacing w:before="40" w:after="40"/>
      <w:ind w:left="720"/>
    </w:pPr>
    <w:rPr>
      <w:color w:val="000000"/>
      <w:szCs w:val="20"/>
    </w:rPr>
  </w:style>
  <w:style w:type="character" w:customStyle="1" w:styleId="CaptionChar">
    <w:name w:val="Caption Char"/>
    <w:link w:val="Caption"/>
    <w:locked/>
    <w:rsid w:val="00440CDB"/>
    <w:rPr>
      <w:b/>
      <w:bCs/>
    </w:rPr>
  </w:style>
  <w:style w:type="character" w:customStyle="1" w:styleId="breadcrumbs">
    <w:name w:val="breadcrumbs"/>
    <w:rsid w:val="00440CDB"/>
  </w:style>
  <w:style w:type="paragraph" w:styleId="ListParagraph">
    <w:name w:val="List Paragraph"/>
    <w:basedOn w:val="Normal"/>
    <w:uiPriority w:val="34"/>
    <w:qFormat/>
    <w:rsid w:val="00827672"/>
    <w:pPr>
      <w:ind w:left="720"/>
      <w:contextualSpacing/>
    </w:pPr>
  </w:style>
  <w:style w:type="table" w:customStyle="1" w:styleId="TableGrid1">
    <w:name w:val="Table Grid1"/>
    <w:basedOn w:val="TableNormal"/>
    <w:next w:val="TableGrid"/>
    <w:rsid w:val="005379C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704D11"/>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704D11"/>
    <w:rPr>
      <w:rFonts w:ascii="Trebuchet MS" w:hAnsi="Trebuchet MS"/>
      <w:i/>
      <w:color w:val="FF0000"/>
      <w:sz w:val="22"/>
      <w:szCs w:val="24"/>
    </w:rPr>
  </w:style>
  <w:style w:type="paragraph" w:styleId="NoSpacing">
    <w:name w:val="No Spacing"/>
    <w:uiPriority w:val="1"/>
    <w:qFormat/>
    <w:rsid w:val="00704D11"/>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2926"/>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pPr>
      <w:tabs>
        <w:tab w:val="right" w:leader="dot" w:pos="9350"/>
      </w:tabs>
    </w:pPr>
    <w:rPr>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2">
    <w:name w:val="Body Text 2"/>
    <w:basedOn w:val="Normal"/>
    <w:rPr>
      <w:i/>
      <w:iCs/>
    </w:rPr>
  </w:style>
  <w:style w:type="paragraph" w:styleId="ListBullet">
    <w:name w:val="List Bullet"/>
    <w:basedOn w:val="Normal"/>
    <w:rsid w:val="00E81DA9"/>
    <w:pPr>
      <w:numPr>
        <w:numId w:val="9"/>
      </w:numPr>
    </w:p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uiPriority w:val="59"/>
    <w:rsid w:val="00820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autoSpaceDE w:val="0"/>
      <w:autoSpaceDN w:val="0"/>
      <w:adjustRightInd w:val="0"/>
      <w:jc w:val="both"/>
    </w:pPr>
  </w:style>
  <w:style w:type="character" w:customStyle="1" w:styleId="EndnoteTextChar">
    <w:name w:val="Endnote Text Char"/>
    <w:link w:val="EndnoteText"/>
    <w:rsid w:val="00B43777"/>
    <w:rPr>
      <w:lang w:val="en-US" w:eastAsia="en-US" w:bidi="ar-SA"/>
    </w:rPr>
  </w:style>
  <w:style w:type="paragraph" w:customStyle="1" w:styleId="Default">
    <w:name w:val="Default"/>
    <w:rsid w:val="001B1AAD"/>
    <w:pPr>
      <w:autoSpaceDE w:val="0"/>
      <w:autoSpaceDN w:val="0"/>
      <w:adjustRightInd w:val="0"/>
    </w:pPr>
    <w:rPr>
      <w:rFonts w:ascii="Arial" w:hAnsi="Arial" w:cs="Arial"/>
      <w:color w:val="000000"/>
      <w:sz w:val="24"/>
      <w:szCs w:val="24"/>
    </w:rPr>
  </w:style>
  <w:style w:type="table" w:styleId="TableContemporary">
    <w:name w:val="Table Contemporary"/>
    <w:basedOn w:val="TableNormal"/>
    <w:rsid w:val="008C36C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1">
    <w:name w:val="1"/>
    <w:basedOn w:val="Normal"/>
    <w:rsid w:val="00B5274F"/>
    <w:pPr>
      <w:spacing w:after="160" w:line="240" w:lineRule="exact"/>
    </w:pPr>
    <w:rPr>
      <w:rFonts w:ascii="Verdana" w:hAnsi="Verdana"/>
      <w:sz w:val="20"/>
      <w:szCs w:val="20"/>
    </w:rPr>
  </w:style>
  <w:style w:type="paragraph" w:customStyle="1" w:styleId="BasicText">
    <w:name w:val="Basic Text"/>
    <w:basedOn w:val="Normal"/>
    <w:rsid w:val="0030688C"/>
    <w:pPr>
      <w:spacing w:before="40" w:after="40"/>
      <w:ind w:left="720"/>
    </w:pPr>
    <w:rPr>
      <w:color w:val="000000"/>
      <w:szCs w:val="20"/>
    </w:rPr>
  </w:style>
  <w:style w:type="character" w:customStyle="1" w:styleId="CaptionChar">
    <w:name w:val="Caption Char"/>
    <w:link w:val="Caption"/>
    <w:locked/>
    <w:rsid w:val="00440CDB"/>
    <w:rPr>
      <w:b/>
      <w:bCs/>
    </w:rPr>
  </w:style>
  <w:style w:type="character" w:customStyle="1" w:styleId="breadcrumbs">
    <w:name w:val="breadcrumbs"/>
    <w:rsid w:val="00440CDB"/>
  </w:style>
  <w:style w:type="paragraph" w:styleId="ListParagraph">
    <w:name w:val="List Paragraph"/>
    <w:basedOn w:val="Normal"/>
    <w:uiPriority w:val="34"/>
    <w:qFormat/>
    <w:rsid w:val="00827672"/>
    <w:pPr>
      <w:ind w:left="720"/>
      <w:contextualSpacing/>
    </w:pPr>
  </w:style>
  <w:style w:type="table" w:customStyle="1" w:styleId="TableGrid1">
    <w:name w:val="Table Grid1"/>
    <w:basedOn w:val="TableNormal"/>
    <w:next w:val="TableGrid"/>
    <w:rsid w:val="005379C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704D11"/>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704D11"/>
    <w:rPr>
      <w:rFonts w:ascii="Trebuchet MS" w:hAnsi="Trebuchet MS"/>
      <w:i/>
      <w:color w:val="FF0000"/>
      <w:sz w:val="22"/>
      <w:szCs w:val="24"/>
    </w:rPr>
  </w:style>
  <w:style w:type="paragraph" w:styleId="NoSpacing">
    <w:name w:val="No Spacing"/>
    <w:uiPriority w:val="1"/>
    <w:qFormat/>
    <w:rsid w:val="00704D1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72796">
      <w:bodyDiv w:val="1"/>
      <w:marLeft w:val="0"/>
      <w:marRight w:val="0"/>
      <w:marTop w:val="0"/>
      <w:marBottom w:val="0"/>
      <w:divBdr>
        <w:top w:val="none" w:sz="0" w:space="0" w:color="auto"/>
        <w:left w:val="none" w:sz="0" w:space="0" w:color="auto"/>
        <w:bottom w:val="none" w:sz="0" w:space="0" w:color="auto"/>
        <w:right w:val="none" w:sz="0" w:space="0" w:color="auto"/>
      </w:divBdr>
    </w:div>
    <w:div w:id="573246277">
      <w:bodyDiv w:val="1"/>
      <w:marLeft w:val="0"/>
      <w:marRight w:val="0"/>
      <w:marTop w:val="0"/>
      <w:marBottom w:val="0"/>
      <w:divBdr>
        <w:top w:val="none" w:sz="0" w:space="0" w:color="auto"/>
        <w:left w:val="none" w:sz="0" w:space="0" w:color="auto"/>
        <w:bottom w:val="none" w:sz="0" w:space="0" w:color="auto"/>
        <w:right w:val="none" w:sz="0" w:space="0" w:color="auto"/>
      </w:divBdr>
    </w:div>
    <w:div w:id="646979335">
      <w:bodyDiv w:val="1"/>
      <w:marLeft w:val="0"/>
      <w:marRight w:val="0"/>
      <w:marTop w:val="0"/>
      <w:marBottom w:val="0"/>
      <w:divBdr>
        <w:top w:val="none" w:sz="0" w:space="0" w:color="auto"/>
        <w:left w:val="none" w:sz="0" w:space="0" w:color="auto"/>
        <w:bottom w:val="none" w:sz="0" w:space="0" w:color="auto"/>
        <w:right w:val="none" w:sz="0" w:space="0" w:color="auto"/>
      </w:divBdr>
    </w:div>
    <w:div w:id="677391903">
      <w:bodyDiv w:val="1"/>
      <w:marLeft w:val="0"/>
      <w:marRight w:val="0"/>
      <w:marTop w:val="0"/>
      <w:marBottom w:val="0"/>
      <w:divBdr>
        <w:top w:val="none" w:sz="0" w:space="0" w:color="auto"/>
        <w:left w:val="none" w:sz="0" w:space="0" w:color="auto"/>
        <w:bottom w:val="none" w:sz="0" w:space="0" w:color="auto"/>
        <w:right w:val="none" w:sz="0" w:space="0" w:color="auto"/>
      </w:divBdr>
    </w:div>
    <w:div w:id="846792002">
      <w:bodyDiv w:val="1"/>
      <w:marLeft w:val="0"/>
      <w:marRight w:val="0"/>
      <w:marTop w:val="0"/>
      <w:marBottom w:val="0"/>
      <w:divBdr>
        <w:top w:val="none" w:sz="0" w:space="0" w:color="auto"/>
        <w:left w:val="none" w:sz="0" w:space="0" w:color="auto"/>
        <w:bottom w:val="none" w:sz="0" w:space="0" w:color="auto"/>
        <w:right w:val="none" w:sz="0" w:space="0" w:color="auto"/>
      </w:divBdr>
    </w:div>
    <w:div w:id="987513311">
      <w:bodyDiv w:val="1"/>
      <w:marLeft w:val="0"/>
      <w:marRight w:val="0"/>
      <w:marTop w:val="0"/>
      <w:marBottom w:val="0"/>
      <w:divBdr>
        <w:top w:val="none" w:sz="0" w:space="0" w:color="auto"/>
        <w:left w:val="none" w:sz="0" w:space="0" w:color="auto"/>
        <w:bottom w:val="none" w:sz="0" w:space="0" w:color="auto"/>
        <w:right w:val="none" w:sz="0" w:space="0" w:color="auto"/>
      </w:divBdr>
    </w:div>
    <w:div w:id="1008290800">
      <w:bodyDiv w:val="1"/>
      <w:marLeft w:val="0"/>
      <w:marRight w:val="0"/>
      <w:marTop w:val="0"/>
      <w:marBottom w:val="0"/>
      <w:divBdr>
        <w:top w:val="none" w:sz="0" w:space="0" w:color="auto"/>
        <w:left w:val="none" w:sz="0" w:space="0" w:color="auto"/>
        <w:bottom w:val="none" w:sz="0" w:space="0" w:color="auto"/>
        <w:right w:val="none" w:sz="0" w:space="0" w:color="auto"/>
      </w:divBdr>
    </w:div>
    <w:div w:id="1017081465">
      <w:bodyDiv w:val="1"/>
      <w:marLeft w:val="0"/>
      <w:marRight w:val="0"/>
      <w:marTop w:val="0"/>
      <w:marBottom w:val="0"/>
      <w:divBdr>
        <w:top w:val="none" w:sz="0" w:space="0" w:color="auto"/>
        <w:left w:val="none" w:sz="0" w:space="0" w:color="auto"/>
        <w:bottom w:val="none" w:sz="0" w:space="0" w:color="auto"/>
        <w:right w:val="none" w:sz="0" w:space="0" w:color="auto"/>
      </w:divBdr>
    </w:div>
    <w:div w:id="1323007471">
      <w:bodyDiv w:val="1"/>
      <w:marLeft w:val="0"/>
      <w:marRight w:val="0"/>
      <w:marTop w:val="0"/>
      <w:marBottom w:val="0"/>
      <w:divBdr>
        <w:top w:val="none" w:sz="0" w:space="0" w:color="auto"/>
        <w:left w:val="none" w:sz="0" w:space="0" w:color="auto"/>
        <w:bottom w:val="none" w:sz="0" w:space="0" w:color="auto"/>
        <w:right w:val="none" w:sz="0" w:space="0" w:color="auto"/>
      </w:divBdr>
    </w:div>
    <w:div w:id="1518343963">
      <w:bodyDiv w:val="1"/>
      <w:marLeft w:val="0"/>
      <w:marRight w:val="0"/>
      <w:marTop w:val="0"/>
      <w:marBottom w:val="0"/>
      <w:divBdr>
        <w:top w:val="none" w:sz="0" w:space="0" w:color="auto"/>
        <w:left w:val="none" w:sz="0" w:space="0" w:color="auto"/>
        <w:bottom w:val="none" w:sz="0" w:space="0" w:color="auto"/>
        <w:right w:val="none" w:sz="0" w:space="0" w:color="auto"/>
      </w:divBdr>
    </w:div>
    <w:div w:id="1599757362">
      <w:bodyDiv w:val="1"/>
      <w:marLeft w:val="0"/>
      <w:marRight w:val="0"/>
      <w:marTop w:val="0"/>
      <w:marBottom w:val="0"/>
      <w:divBdr>
        <w:top w:val="none" w:sz="0" w:space="0" w:color="auto"/>
        <w:left w:val="none" w:sz="0" w:space="0" w:color="auto"/>
        <w:bottom w:val="none" w:sz="0" w:space="0" w:color="auto"/>
        <w:right w:val="none" w:sz="0" w:space="0" w:color="auto"/>
      </w:divBdr>
    </w:div>
    <w:div w:id="1603949405">
      <w:bodyDiv w:val="1"/>
      <w:marLeft w:val="0"/>
      <w:marRight w:val="0"/>
      <w:marTop w:val="0"/>
      <w:marBottom w:val="0"/>
      <w:divBdr>
        <w:top w:val="none" w:sz="0" w:space="0" w:color="auto"/>
        <w:left w:val="none" w:sz="0" w:space="0" w:color="auto"/>
        <w:bottom w:val="none" w:sz="0" w:space="0" w:color="auto"/>
        <w:right w:val="none" w:sz="0" w:space="0" w:color="auto"/>
      </w:divBdr>
    </w:div>
    <w:div w:id="1644848876">
      <w:bodyDiv w:val="1"/>
      <w:marLeft w:val="0"/>
      <w:marRight w:val="0"/>
      <w:marTop w:val="0"/>
      <w:marBottom w:val="0"/>
      <w:divBdr>
        <w:top w:val="none" w:sz="0" w:space="0" w:color="auto"/>
        <w:left w:val="none" w:sz="0" w:space="0" w:color="auto"/>
        <w:bottom w:val="none" w:sz="0" w:space="0" w:color="auto"/>
        <w:right w:val="none" w:sz="0" w:space="0" w:color="auto"/>
      </w:divBdr>
    </w:div>
    <w:div w:id="1671642575">
      <w:bodyDiv w:val="1"/>
      <w:marLeft w:val="0"/>
      <w:marRight w:val="0"/>
      <w:marTop w:val="0"/>
      <w:marBottom w:val="0"/>
      <w:divBdr>
        <w:top w:val="none" w:sz="0" w:space="0" w:color="auto"/>
        <w:left w:val="none" w:sz="0" w:space="0" w:color="auto"/>
        <w:bottom w:val="none" w:sz="0" w:space="0" w:color="auto"/>
        <w:right w:val="none" w:sz="0" w:space="0" w:color="auto"/>
      </w:divBdr>
    </w:div>
    <w:div w:id="2005011218">
      <w:bodyDiv w:val="1"/>
      <w:marLeft w:val="0"/>
      <w:marRight w:val="0"/>
      <w:marTop w:val="0"/>
      <w:marBottom w:val="0"/>
      <w:divBdr>
        <w:top w:val="none" w:sz="0" w:space="0" w:color="auto"/>
        <w:left w:val="none" w:sz="0" w:space="0" w:color="auto"/>
        <w:bottom w:val="none" w:sz="0" w:space="0" w:color="auto"/>
        <w:right w:val="none" w:sz="0" w:space="0" w:color="auto"/>
      </w:divBdr>
    </w:div>
    <w:div w:id="206301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6.w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oleObject" Target="embeddings/oleObject1.bin"/><Relationship Id="rId33" Type="http://schemas.openxmlformats.org/officeDocument/2006/relationships/oleObject" Target="embeddings/oleObject5.bin"/><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wmf"/><Relationship Id="rId32" Type="http://schemas.openxmlformats.org/officeDocument/2006/relationships/image" Target="media/image5.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image" Target="media/image3.w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6.bin"/></Relationships>
</file>

<file path=word/_rels/endnotes.xml.rels><?xml version="1.0" encoding="UTF-8" standalone="yes"?>
<Relationships xmlns="http://schemas.openxmlformats.org/package/2006/relationships"><Relationship Id="rId2" Type="http://schemas.openxmlformats.org/officeDocument/2006/relationships/hyperlink" Target="http://www1.eere.energy.gov/buildings/ssl/reports.html"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B09ACAF-1E8F-4040-AB3E-2BCA774157BE}"/>
</file>

<file path=customXml/itemProps2.xml><?xml version="1.0" encoding="utf-8"?>
<ds:datastoreItem xmlns:ds="http://schemas.openxmlformats.org/officeDocument/2006/customXml" ds:itemID="{2CE7B6A1-023D-4C86-A5A0-2E9E79633265}"/>
</file>

<file path=customXml/itemProps3.xml><?xml version="1.0" encoding="utf-8"?>
<ds:datastoreItem xmlns:ds="http://schemas.openxmlformats.org/officeDocument/2006/customXml" ds:itemID="{A91E4117-BDE1-41B2-B0FC-56F71DF83589}"/>
</file>

<file path=customXml/itemProps4.xml><?xml version="1.0" encoding="utf-8"?>
<ds:datastoreItem xmlns:ds="http://schemas.openxmlformats.org/officeDocument/2006/customXml" ds:itemID="{EA56879D-696C-49E5-A565-AB6BE75E68F7}"/>
</file>

<file path=docProps/app.xml><?xml version="1.0" encoding="utf-8"?>
<Properties xmlns="http://schemas.openxmlformats.org/officeDocument/2006/extended-properties" xmlns:vt="http://schemas.openxmlformats.org/officeDocument/2006/docPropsVTypes">
  <Template>SCE Work Paper Template - Final.dot</Template>
  <TotalTime>93</TotalTime>
  <Pages>12</Pages>
  <Words>3083</Words>
  <Characters>19754</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At a Glance Summary</vt:lpstr>
    </vt:vector>
  </TitlesOfParts>
  <Company>Pacific Gas and Electric</Company>
  <LinksUpToDate>false</LinksUpToDate>
  <CharactersWithSpaces>22792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Wan, Linda</cp:lastModifiedBy>
  <cp:revision>4</cp:revision>
  <cp:lastPrinted>2015-11-05T19:15:00Z</cp:lastPrinted>
  <dcterms:created xsi:type="dcterms:W3CDTF">2015-12-12T01:18:00Z</dcterms:created>
  <dcterms:modified xsi:type="dcterms:W3CDTF">2015-12-14T21:42:00Z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