
<file path=[Content_Types].xml><?xml version="1.0" encoding="utf-8"?>
<Types xmlns="http://schemas.openxmlformats.org/package/2006/content-types">
  <Default Extension="png" ContentType="image/png"/>
  <Default Extension="bin" ContentType="application/vnd.openxmlformats-officedocument.oleObject"/>
  <Default Extension="xlsm" ContentType="application/vnd.ms-excel.sheet.macroEnabled.12"/>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footer4.xml" ContentType="application/vnd.openxmlformats-officedocument.wordprocessingml.footer+xml"/>
  <Override PartName="/word/footer3.xml" ContentType="application/vnd.openxmlformats-officedocument.wordprocessingml.footer+xml"/>
  <Override PartName="/word/footer2.xml" ContentType="application/vnd.openxmlformats-officedocument.wordprocessingml.footer+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glossary/document.xml" ContentType="application/vnd.openxmlformats-officedocument.wordprocessingml.document.glossary+xml"/>
  <Override PartName="/word/glossary/settings.xml" ContentType="application/vnd.openxmlformats-officedocument.wordprocessingml.settings+xml"/>
  <Override PartName="/word/settings.xml" ContentType="application/vnd.openxmlformats-officedocument.wordprocessingml.settings+xml"/>
  <Override PartName="/customXml/itemProps1.xml" ContentType="application/vnd.openxmlformats-officedocument.customXmlProperties+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word/glossary/webSettings.xml" ContentType="application/vnd.openxmlformats-officedocument.wordprocessingml.webSetting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webSettings.xml" ContentType="application/vnd.openxmlformats-officedocument.wordprocessingml.webSettings+xml"/>
  <Override PartName="/word/fontTable.xml" ContentType="application/vnd.openxmlformats-officedocument.wordprocessingml.fontTable+xml"/>
  <Override PartName="/word/glossary/styles.xml" ContentType="application/vnd.openxmlformats-officedocument.wordprocessingml.styles+xml"/>
  <Override PartName="/word/glossary/stylesWithEffects.xml" ContentType="application/vnd.ms-word.stylesWithEffects+xml"/>
  <Override PartName="/word/glossary/fontTable.xml" ContentType="application/vnd.openxmlformats-officedocument.wordprocessingml.fontTable+xml"/>
  <Override PartName="/customXml/itemProps4.xml" ContentType="application/vnd.openxmlformats-officedocument.customXmlProperties+xml"/>
  <Override PartName="/customXml/itemProps3.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E19CA" w:rsidRPr="00500C4E" w:rsidRDefault="00E6385A" w:rsidP="000E19CA">
      <w:pPr>
        <w:pStyle w:val="WPnumber"/>
      </w:pPr>
      <w:bookmarkStart w:id="0" w:name="_Toc153189647"/>
      <w:r>
        <w:t xml:space="preserve">Short Form </w:t>
      </w:r>
      <w:r w:rsidR="00F117C6" w:rsidRPr="00500C4E">
        <w:t>Work Paper</w:t>
      </w:r>
      <w:r>
        <w:t xml:space="preserve"> </w:t>
      </w:r>
      <w:r w:rsidR="00251156">
        <w:t>PGECOFST128</w:t>
      </w:r>
    </w:p>
    <w:p w:rsidR="00E6385A" w:rsidRPr="00500C4E" w:rsidRDefault="00E6385A" w:rsidP="00F117C6">
      <w:pPr>
        <w:pStyle w:val="WPnumber"/>
      </w:pPr>
      <w:r>
        <w:tab/>
      </w:r>
      <w:r w:rsidR="000E19CA">
        <w:rPr>
          <w:rStyle w:val="CaptionChar"/>
          <w:b/>
          <w:bCs w:val="0"/>
        </w:rPr>
        <w:t xml:space="preserve">Revision </w:t>
      </w:r>
      <w:r w:rsidR="00251156">
        <w:rPr>
          <w:rStyle w:val="CaptionChar"/>
          <w:b/>
          <w:bCs w:val="0"/>
        </w:rPr>
        <w:t>0</w:t>
      </w:r>
    </w:p>
    <w:bookmarkEnd w:id="0"/>
    <w:p w:rsidR="00F117C6" w:rsidRPr="00500C4E" w:rsidRDefault="00F117C6" w:rsidP="00F117C6">
      <w:pPr>
        <w:jc w:val="right"/>
        <w:rPr>
          <w:rFonts w:cstheme="minorHAnsi"/>
          <w:b/>
          <w:sz w:val="48"/>
          <w:szCs w:val="48"/>
        </w:rPr>
      </w:pPr>
    </w:p>
    <w:p w:rsidR="00E6385A" w:rsidRPr="00E6385A" w:rsidRDefault="00251156" w:rsidP="00E6385A">
      <w:pPr>
        <w:pBdr>
          <w:bottom w:val="single" w:sz="4" w:space="1" w:color="auto"/>
        </w:pBdr>
        <w:rPr>
          <w:rFonts w:cstheme="minorHAnsi"/>
          <w:b/>
          <w:sz w:val="36"/>
          <w:szCs w:val="36"/>
        </w:rPr>
      </w:pPr>
      <w:r>
        <w:rPr>
          <w:rFonts w:cstheme="minorHAnsi"/>
          <w:b/>
          <w:sz w:val="36"/>
          <w:szCs w:val="36"/>
        </w:rPr>
        <w:t>Pacific</w:t>
      </w:r>
      <w:r w:rsidR="006875B3">
        <w:rPr>
          <w:rFonts w:cstheme="minorHAnsi"/>
          <w:b/>
          <w:sz w:val="36"/>
          <w:szCs w:val="36"/>
        </w:rPr>
        <w:t xml:space="preserve"> Gas &amp; Electric</w:t>
      </w:r>
    </w:p>
    <w:p w:rsidR="00E6385A" w:rsidRPr="00E6385A" w:rsidRDefault="00251156" w:rsidP="00E6385A">
      <w:pPr>
        <w:rPr>
          <w:rFonts w:cstheme="minorHAnsi"/>
          <w:b/>
          <w:sz w:val="32"/>
        </w:rPr>
      </w:pPr>
      <w:r>
        <w:rPr>
          <w:rFonts w:cstheme="minorHAnsi"/>
          <w:b/>
          <w:sz w:val="32"/>
        </w:rPr>
        <w:t>Customer Energy Solutions</w:t>
      </w:r>
    </w:p>
    <w:p w:rsidR="00F117C6" w:rsidRPr="00500C4E" w:rsidRDefault="00F117C6" w:rsidP="00F117C6">
      <w:pPr>
        <w:rPr>
          <w:rFonts w:cstheme="minorHAnsi"/>
        </w:rPr>
      </w:pPr>
    </w:p>
    <w:p w:rsidR="00F117C6" w:rsidRPr="00500C4E" w:rsidRDefault="00F117C6" w:rsidP="00F117C6">
      <w:pPr>
        <w:tabs>
          <w:tab w:val="left" w:pos="8190"/>
        </w:tabs>
        <w:rPr>
          <w:rFonts w:cstheme="minorHAnsi"/>
        </w:rPr>
      </w:pPr>
      <w:r w:rsidRPr="00500C4E">
        <w:rPr>
          <w:rFonts w:cstheme="minorHAnsi"/>
        </w:rPr>
        <w:tab/>
      </w:r>
    </w:p>
    <w:p w:rsidR="00F117C6" w:rsidRPr="00500C4E" w:rsidRDefault="00F117C6" w:rsidP="00F117C6">
      <w:pPr>
        <w:rPr>
          <w:rFonts w:cstheme="minorHAnsi"/>
        </w:rPr>
      </w:pPr>
    </w:p>
    <w:p w:rsidR="00F117C6" w:rsidRPr="00500C4E" w:rsidRDefault="00F117C6" w:rsidP="00F117C6">
      <w:pPr>
        <w:rPr>
          <w:rFonts w:cstheme="minorHAnsi"/>
        </w:rPr>
      </w:pPr>
    </w:p>
    <w:p w:rsidR="00F117C6" w:rsidRPr="00500C4E" w:rsidRDefault="00F117C6" w:rsidP="00F117C6">
      <w:pPr>
        <w:rPr>
          <w:rFonts w:cstheme="minorHAnsi"/>
        </w:rPr>
      </w:pPr>
    </w:p>
    <w:p w:rsidR="00F117C6" w:rsidRPr="00500C4E" w:rsidRDefault="00F117C6" w:rsidP="00F117C6">
      <w:pPr>
        <w:rPr>
          <w:rFonts w:cstheme="minorHAnsi"/>
        </w:rPr>
      </w:pPr>
    </w:p>
    <w:p w:rsidR="00F117C6" w:rsidRPr="00500C4E" w:rsidRDefault="00F117C6" w:rsidP="00F117C6">
      <w:pPr>
        <w:rPr>
          <w:rFonts w:cstheme="minorHAnsi"/>
        </w:rPr>
      </w:pPr>
    </w:p>
    <w:p w:rsidR="000E19CA" w:rsidRDefault="007E66F2" w:rsidP="00884B9C">
      <w:pPr>
        <w:rPr>
          <w:rFonts w:cstheme="minorHAnsi"/>
          <w:b/>
          <w:sz w:val="28"/>
          <w:szCs w:val="28"/>
        </w:rPr>
      </w:pPr>
      <w:r>
        <w:rPr>
          <w:rFonts w:cstheme="minorHAnsi"/>
          <w:b/>
          <w:sz w:val="72"/>
          <w:szCs w:val="72"/>
        </w:rPr>
        <w:t xml:space="preserve">Commercial </w:t>
      </w:r>
      <w:r w:rsidR="00251156">
        <w:rPr>
          <w:rFonts w:cstheme="minorHAnsi"/>
          <w:b/>
          <w:sz w:val="72"/>
          <w:szCs w:val="72"/>
        </w:rPr>
        <w:t>Hand Wrap Machine</w:t>
      </w:r>
    </w:p>
    <w:p w:rsidR="000E19CA" w:rsidRDefault="000E19CA" w:rsidP="000E19CA">
      <w:pPr>
        <w:jc w:val="right"/>
        <w:rPr>
          <w:rFonts w:cstheme="minorHAnsi"/>
          <w:b/>
          <w:sz w:val="28"/>
          <w:szCs w:val="28"/>
        </w:rPr>
      </w:pPr>
    </w:p>
    <w:p w:rsidR="000E19CA" w:rsidRDefault="000E19CA" w:rsidP="000E19CA">
      <w:pPr>
        <w:jc w:val="right"/>
        <w:rPr>
          <w:rFonts w:cstheme="minorHAnsi"/>
          <w:b/>
          <w:sz w:val="28"/>
          <w:szCs w:val="28"/>
        </w:rPr>
      </w:pPr>
    </w:p>
    <w:p w:rsidR="000E19CA" w:rsidRDefault="000E19CA" w:rsidP="000E19CA">
      <w:pPr>
        <w:jc w:val="right"/>
        <w:rPr>
          <w:rFonts w:cstheme="minorHAnsi"/>
          <w:b/>
          <w:sz w:val="28"/>
          <w:szCs w:val="28"/>
        </w:rPr>
      </w:pPr>
    </w:p>
    <w:p w:rsidR="000E19CA" w:rsidRDefault="000E19CA" w:rsidP="000E19CA">
      <w:pPr>
        <w:jc w:val="right"/>
        <w:rPr>
          <w:rFonts w:cstheme="minorHAnsi"/>
          <w:b/>
          <w:sz w:val="28"/>
          <w:szCs w:val="28"/>
        </w:rPr>
      </w:pPr>
    </w:p>
    <w:p w:rsidR="000E19CA" w:rsidRDefault="000E19CA" w:rsidP="000E19CA">
      <w:pPr>
        <w:jc w:val="right"/>
        <w:rPr>
          <w:rFonts w:cstheme="minorHAnsi"/>
          <w:b/>
          <w:sz w:val="28"/>
          <w:szCs w:val="28"/>
        </w:rPr>
      </w:pPr>
    </w:p>
    <w:p w:rsidR="000E19CA" w:rsidRDefault="000E19CA" w:rsidP="000E19CA">
      <w:pPr>
        <w:jc w:val="right"/>
        <w:rPr>
          <w:rFonts w:cstheme="minorHAnsi"/>
          <w:b/>
          <w:sz w:val="28"/>
          <w:szCs w:val="28"/>
        </w:rPr>
      </w:pPr>
    </w:p>
    <w:p w:rsidR="000E19CA" w:rsidRDefault="000E19CA" w:rsidP="000E19CA">
      <w:pPr>
        <w:jc w:val="right"/>
        <w:rPr>
          <w:rFonts w:cstheme="minorHAnsi"/>
          <w:b/>
          <w:sz w:val="28"/>
          <w:szCs w:val="28"/>
        </w:rPr>
      </w:pPr>
    </w:p>
    <w:p w:rsidR="000E19CA" w:rsidRDefault="000E19CA" w:rsidP="000E19CA">
      <w:pPr>
        <w:jc w:val="right"/>
        <w:rPr>
          <w:rFonts w:cstheme="minorHAnsi"/>
          <w:b/>
          <w:sz w:val="28"/>
          <w:szCs w:val="28"/>
        </w:rPr>
      </w:pPr>
    </w:p>
    <w:p w:rsidR="000E19CA" w:rsidRDefault="000E19CA" w:rsidP="000E19CA">
      <w:pPr>
        <w:jc w:val="right"/>
        <w:rPr>
          <w:rFonts w:cstheme="minorHAnsi"/>
          <w:b/>
          <w:sz w:val="28"/>
          <w:szCs w:val="28"/>
        </w:rPr>
      </w:pPr>
    </w:p>
    <w:p w:rsidR="000E19CA" w:rsidRDefault="000E19CA" w:rsidP="000E19CA">
      <w:pPr>
        <w:jc w:val="right"/>
        <w:rPr>
          <w:rFonts w:cstheme="minorHAnsi"/>
          <w:b/>
          <w:sz w:val="28"/>
          <w:szCs w:val="28"/>
        </w:rPr>
      </w:pPr>
    </w:p>
    <w:p w:rsidR="000E19CA" w:rsidRDefault="000E19CA" w:rsidP="000E19CA">
      <w:pPr>
        <w:jc w:val="right"/>
        <w:rPr>
          <w:rFonts w:cstheme="minorHAnsi"/>
          <w:b/>
          <w:sz w:val="28"/>
          <w:szCs w:val="28"/>
        </w:rPr>
      </w:pPr>
    </w:p>
    <w:p w:rsidR="000E19CA" w:rsidRDefault="000E19CA" w:rsidP="000E19CA">
      <w:pPr>
        <w:jc w:val="right"/>
        <w:rPr>
          <w:rFonts w:cstheme="minorHAnsi"/>
          <w:b/>
          <w:sz w:val="28"/>
          <w:szCs w:val="28"/>
        </w:rPr>
      </w:pPr>
    </w:p>
    <w:p w:rsidR="000E19CA" w:rsidRDefault="000E19CA" w:rsidP="000E19CA">
      <w:pPr>
        <w:jc w:val="right"/>
        <w:rPr>
          <w:rFonts w:cstheme="minorHAnsi"/>
          <w:b/>
          <w:sz w:val="28"/>
          <w:szCs w:val="28"/>
        </w:rPr>
      </w:pPr>
    </w:p>
    <w:p w:rsidR="000E19CA" w:rsidRDefault="000E19CA" w:rsidP="000E19CA">
      <w:pPr>
        <w:jc w:val="right"/>
        <w:rPr>
          <w:rFonts w:cstheme="minorHAnsi"/>
          <w:b/>
          <w:sz w:val="28"/>
          <w:szCs w:val="28"/>
        </w:rPr>
      </w:pPr>
    </w:p>
    <w:p w:rsidR="000E19CA" w:rsidRDefault="000E19CA" w:rsidP="000E19CA">
      <w:pPr>
        <w:jc w:val="right"/>
        <w:rPr>
          <w:rFonts w:cstheme="minorHAnsi"/>
          <w:b/>
          <w:sz w:val="28"/>
          <w:szCs w:val="28"/>
        </w:rPr>
      </w:pPr>
    </w:p>
    <w:p w:rsidR="00E372B8" w:rsidRDefault="00E372B8" w:rsidP="000E19CA">
      <w:pPr>
        <w:jc w:val="right"/>
        <w:rPr>
          <w:rFonts w:cstheme="minorHAnsi"/>
          <w:b/>
          <w:sz w:val="28"/>
          <w:szCs w:val="28"/>
        </w:rPr>
      </w:pPr>
    </w:p>
    <w:p w:rsidR="00E372B8" w:rsidRDefault="00E372B8" w:rsidP="00241A1F">
      <w:pPr>
        <w:jc w:val="right"/>
        <w:rPr>
          <w:rFonts w:cstheme="minorHAnsi"/>
          <w:b/>
          <w:sz w:val="28"/>
          <w:szCs w:val="28"/>
        </w:rPr>
      </w:pPr>
    </w:p>
    <w:p w:rsidR="00E372B8" w:rsidRPr="000F72EF" w:rsidRDefault="00E372B8" w:rsidP="00241A1F">
      <w:pPr>
        <w:jc w:val="right"/>
        <w:rPr>
          <w:rFonts w:cstheme="minorHAnsi"/>
          <w:b/>
          <w:sz w:val="72"/>
          <w:szCs w:val="72"/>
        </w:rPr>
        <w:sectPr w:rsidR="00E372B8" w:rsidRPr="000F72EF" w:rsidSect="00241A1F">
          <w:footerReference w:type="default" r:id="rId10"/>
          <w:footerReference w:type="first" r:id="rId11"/>
          <w:pgSz w:w="12240" w:h="15840"/>
          <w:pgMar w:top="1440" w:right="1440" w:bottom="1440" w:left="1440" w:header="720" w:footer="720" w:gutter="0"/>
          <w:cols w:space="720"/>
          <w:titlePg/>
          <w:docGrid w:linePitch="360"/>
        </w:sectPr>
      </w:pPr>
    </w:p>
    <w:p w:rsidR="00FE520B" w:rsidRDefault="00435DC7" w:rsidP="00FE520B">
      <w:pPr>
        <w:pStyle w:val="Heading1"/>
      </w:pPr>
      <w:r>
        <w:lastRenderedPageBreak/>
        <w:t>P</w:t>
      </w:r>
      <w:r w:rsidR="0059117D">
        <w:t xml:space="preserve">G&amp;E </w:t>
      </w:r>
      <w:r w:rsidR="00323C28">
        <w:t>C</w:t>
      </w:r>
      <w:r w:rsidR="007E66F2">
        <w:t xml:space="preserve">ommercial </w:t>
      </w:r>
      <w:r>
        <w:t>Hand Wrap Machines</w:t>
      </w:r>
    </w:p>
    <w:p w:rsidR="00413EF4" w:rsidRDefault="00413EF4" w:rsidP="00413EF4">
      <w:pPr>
        <w:pStyle w:val="Heading2"/>
      </w:pPr>
      <w:r>
        <w:t>Introduction</w:t>
      </w:r>
    </w:p>
    <w:p w:rsidR="005E18A1" w:rsidRDefault="00C23CAB" w:rsidP="00555671">
      <w:pPr>
        <w:jc w:val="both"/>
      </w:pPr>
      <w:r>
        <w:t>This short form workpaper documents (</w:t>
      </w:r>
      <w:r w:rsidR="008E5CD5">
        <w:t>WP</w:t>
      </w:r>
      <w:r>
        <w:t xml:space="preserve">) the values adopted from </w:t>
      </w:r>
      <w:r w:rsidR="007E66F2">
        <w:t>SCE</w:t>
      </w:r>
      <w:r>
        <w:t xml:space="preserve">’s </w:t>
      </w:r>
      <w:r w:rsidR="008E5CD5">
        <w:t>WP</w:t>
      </w:r>
      <w:r>
        <w:t xml:space="preserve"> entitled “</w:t>
      </w:r>
      <w:r w:rsidR="009269CE">
        <w:t xml:space="preserve">Commercial </w:t>
      </w:r>
      <w:r w:rsidR="008C674A">
        <w:t>Hand Wrap Machines</w:t>
      </w:r>
      <w:r w:rsidR="005E18A1">
        <w:t>” (</w:t>
      </w:r>
      <w:r w:rsidR="008C674A">
        <w:t>SCE13CC014 Rev 0</w:t>
      </w:r>
      <w:r w:rsidR="004016D3" w:rsidRPr="004016D3">
        <w:t xml:space="preserve"> </w:t>
      </w:r>
      <w:r w:rsidR="007E011C">
        <w:t xml:space="preserve">Commercial </w:t>
      </w:r>
      <w:r w:rsidR="008C674A">
        <w:t>Hand Wrap Machine</w:t>
      </w:r>
      <w:r w:rsidR="007E011C">
        <w:t>s</w:t>
      </w:r>
      <w:r w:rsidR="004016D3" w:rsidRPr="004016D3">
        <w:t>_Final.docx</w:t>
      </w:r>
      <w:r w:rsidR="006875B3">
        <w:t>)</w:t>
      </w:r>
      <w:r w:rsidR="00454489">
        <w:t>. P</w:t>
      </w:r>
      <w:r w:rsidR="005E18A1">
        <w:t xml:space="preserve">G&amp;E </w:t>
      </w:r>
      <w:r w:rsidR="00555671">
        <w:t>a</w:t>
      </w:r>
      <w:r w:rsidR="005E18A1">
        <w:t>d</w:t>
      </w:r>
      <w:r w:rsidR="00555671">
        <w:t>op</w:t>
      </w:r>
      <w:r w:rsidR="005E18A1">
        <w:t xml:space="preserve">ts all of the values in </w:t>
      </w:r>
      <w:r w:rsidR="00FD292E">
        <w:t>SCE17</w:t>
      </w:r>
      <w:r w:rsidR="00454489">
        <w:t>CC014 Rev 0</w:t>
      </w:r>
      <w:r w:rsidR="00454489" w:rsidRPr="004016D3">
        <w:t xml:space="preserve"> </w:t>
      </w:r>
      <w:r w:rsidR="00454489">
        <w:t>Commercial Hand Wrap Machines</w:t>
      </w:r>
      <w:r w:rsidR="005E18A1">
        <w:t>, with</w:t>
      </w:r>
      <w:r w:rsidR="009269CE">
        <w:t xml:space="preserve"> no exceptions.</w:t>
      </w:r>
    </w:p>
    <w:p w:rsidR="005E18A1" w:rsidRDefault="005E18A1" w:rsidP="00555671">
      <w:pPr>
        <w:jc w:val="both"/>
      </w:pPr>
    </w:p>
    <w:p w:rsidR="00B57F32" w:rsidRDefault="00B57F32" w:rsidP="00B57F32">
      <w:pPr>
        <w:pStyle w:val="Heading2"/>
      </w:pPr>
      <w:r w:rsidRPr="005734A4">
        <w:t>Document Revision History</w:t>
      </w:r>
      <w:r w:rsidRPr="0025216C">
        <w:t xml:space="preserve"> </w:t>
      </w:r>
    </w:p>
    <w:tbl>
      <w:tblPr>
        <w:tblStyle w:val="TableGrid11"/>
        <w:tblW w:w="4991" w:type="pct"/>
        <w:tblLayout w:type="fixed"/>
        <w:tblLook w:val="01E0" w:firstRow="1" w:lastRow="1" w:firstColumn="1" w:lastColumn="1" w:noHBand="0" w:noVBand="0"/>
      </w:tblPr>
      <w:tblGrid>
        <w:gridCol w:w="526"/>
        <w:gridCol w:w="1269"/>
        <w:gridCol w:w="1642"/>
        <w:gridCol w:w="6122"/>
      </w:tblGrid>
      <w:tr w:rsidR="00E52110" w:rsidRPr="00500C4E" w:rsidTr="006D07B7">
        <w:trPr>
          <w:trHeight w:val="20"/>
        </w:trPr>
        <w:tc>
          <w:tcPr>
            <w:tcW w:w="275" w:type="pct"/>
            <w:shd w:val="clear" w:color="auto" w:fill="D9D9D9" w:themeFill="background1" w:themeFillShade="D9"/>
          </w:tcPr>
          <w:p w:rsidR="00B57F32" w:rsidRPr="000E2B6B" w:rsidRDefault="00B57F32" w:rsidP="00393EC8">
            <w:pPr>
              <w:rPr>
                <w:rStyle w:val="Strong"/>
                <w:bCs w:val="0"/>
              </w:rPr>
            </w:pPr>
            <w:r w:rsidRPr="000E2B6B">
              <w:rPr>
                <w:rStyle w:val="Strong"/>
              </w:rPr>
              <w:t>Rev</w:t>
            </w:r>
          </w:p>
        </w:tc>
        <w:tc>
          <w:tcPr>
            <w:tcW w:w="664" w:type="pct"/>
            <w:shd w:val="clear" w:color="auto" w:fill="D9D9D9" w:themeFill="background1" w:themeFillShade="D9"/>
          </w:tcPr>
          <w:p w:rsidR="00B57F32" w:rsidRPr="000E2B6B" w:rsidRDefault="00B57F32" w:rsidP="00393EC8">
            <w:pPr>
              <w:rPr>
                <w:rStyle w:val="Strong"/>
                <w:bCs w:val="0"/>
              </w:rPr>
            </w:pPr>
            <w:r w:rsidRPr="000E2B6B">
              <w:rPr>
                <w:rStyle w:val="Strong"/>
              </w:rPr>
              <w:t>Date</w:t>
            </w:r>
          </w:p>
        </w:tc>
        <w:tc>
          <w:tcPr>
            <w:tcW w:w="859" w:type="pct"/>
            <w:shd w:val="clear" w:color="auto" w:fill="D9D9D9" w:themeFill="background1" w:themeFillShade="D9"/>
          </w:tcPr>
          <w:p w:rsidR="00B57F32" w:rsidRPr="000E2B6B" w:rsidRDefault="00B57F32" w:rsidP="00393EC8">
            <w:pPr>
              <w:rPr>
                <w:rStyle w:val="Strong"/>
                <w:bCs w:val="0"/>
              </w:rPr>
            </w:pPr>
            <w:r w:rsidRPr="000E2B6B">
              <w:rPr>
                <w:rStyle w:val="Strong"/>
              </w:rPr>
              <w:t>Author</w:t>
            </w:r>
          </w:p>
        </w:tc>
        <w:tc>
          <w:tcPr>
            <w:tcW w:w="3202" w:type="pct"/>
            <w:shd w:val="clear" w:color="auto" w:fill="D9D9D9" w:themeFill="background1" w:themeFillShade="D9"/>
          </w:tcPr>
          <w:p w:rsidR="00B57F32" w:rsidRPr="000E2B6B" w:rsidRDefault="00B57F32" w:rsidP="00393EC8">
            <w:pPr>
              <w:rPr>
                <w:rStyle w:val="Strong"/>
                <w:bCs w:val="0"/>
              </w:rPr>
            </w:pPr>
            <w:r w:rsidRPr="000E2B6B">
              <w:rPr>
                <w:rStyle w:val="Strong"/>
              </w:rPr>
              <w:t>Summary of Changes</w:t>
            </w:r>
          </w:p>
        </w:tc>
      </w:tr>
      <w:tr w:rsidR="00E52110" w:rsidRPr="00500C4E" w:rsidTr="006D07B7">
        <w:trPr>
          <w:trHeight w:val="20"/>
        </w:trPr>
        <w:tc>
          <w:tcPr>
            <w:tcW w:w="275" w:type="pct"/>
          </w:tcPr>
          <w:p w:rsidR="00884B9C" w:rsidRPr="000E2B6B" w:rsidRDefault="00762D81">
            <w:pPr>
              <w:jc w:val="center"/>
              <w:rPr>
                <w:rFonts w:cstheme="minorHAnsi"/>
                <w:szCs w:val="20"/>
              </w:rPr>
            </w:pPr>
            <w:r>
              <w:t>0</w:t>
            </w:r>
          </w:p>
        </w:tc>
        <w:tc>
          <w:tcPr>
            <w:tcW w:w="664" w:type="pct"/>
          </w:tcPr>
          <w:p w:rsidR="00884B9C" w:rsidRPr="000E2B6B" w:rsidRDefault="00FD292E" w:rsidP="00393EC8">
            <w:pPr>
              <w:jc w:val="center"/>
              <w:rPr>
                <w:rFonts w:cstheme="minorHAnsi"/>
                <w:szCs w:val="20"/>
              </w:rPr>
            </w:pPr>
            <w:r>
              <w:rPr>
                <w:rFonts w:cstheme="minorHAnsi"/>
                <w:szCs w:val="20"/>
              </w:rPr>
              <w:t>02/24</w:t>
            </w:r>
            <w:r w:rsidR="006D07B7">
              <w:rPr>
                <w:rFonts w:cstheme="minorHAnsi"/>
                <w:szCs w:val="20"/>
              </w:rPr>
              <w:t>/2017</w:t>
            </w:r>
          </w:p>
        </w:tc>
        <w:tc>
          <w:tcPr>
            <w:tcW w:w="859" w:type="pct"/>
          </w:tcPr>
          <w:p w:rsidR="00F413B6" w:rsidRDefault="00F413B6" w:rsidP="00393EC8">
            <w:pPr>
              <w:rPr>
                <w:rFonts w:cstheme="minorHAnsi"/>
                <w:szCs w:val="20"/>
              </w:rPr>
            </w:pPr>
            <w:r>
              <w:rPr>
                <w:rFonts w:cstheme="minorHAnsi"/>
                <w:szCs w:val="20"/>
              </w:rPr>
              <w:t>Mini Damodaran</w:t>
            </w:r>
          </w:p>
          <w:p w:rsidR="00884B9C" w:rsidRPr="000E2B6B" w:rsidRDefault="00F413B6" w:rsidP="00393EC8">
            <w:pPr>
              <w:rPr>
                <w:rFonts w:cstheme="minorHAnsi"/>
                <w:szCs w:val="20"/>
              </w:rPr>
            </w:pPr>
            <w:r>
              <w:rPr>
                <w:rFonts w:cstheme="minorHAnsi"/>
                <w:szCs w:val="20"/>
              </w:rPr>
              <w:t>(P</w:t>
            </w:r>
            <w:r w:rsidR="00700C85">
              <w:rPr>
                <w:rFonts w:cstheme="minorHAnsi"/>
                <w:szCs w:val="20"/>
              </w:rPr>
              <w:t>G&amp;E</w:t>
            </w:r>
            <w:r>
              <w:rPr>
                <w:rFonts w:cstheme="minorHAnsi"/>
                <w:szCs w:val="20"/>
              </w:rPr>
              <w:t>)</w:t>
            </w:r>
          </w:p>
        </w:tc>
        <w:tc>
          <w:tcPr>
            <w:tcW w:w="3202" w:type="pct"/>
          </w:tcPr>
          <w:p w:rsidR="00884B9C" w:rsidRPr="005734A4" w:rsidRDefault="00FD292E" w:rsidP="00FD292E">
            <w:pPr>
              <w:rPr>
                <w:rFonts w:cstheme="minorHAnsi"/>
                <w:szCs w:val="20"/>
              </w:rPr>
            </w:pPr>
            <w:r>
              <w:rPr>
                <w:rFonts w:ascii="Calibri" w:hAnsi="Calibri" w:cs="Calibri"/>
                <w:szCs w:val="20"/>
              </w:rPr>
              <w:t>Adopted SCE 17</w:t>
            </w:r>
            <w:r w:rsidR="00F413B6">
              <w:rPr>
                <w:rFonts w:ascii="Calibri" w:hAnsi="Calibri" w:cs="Calibri"/>
                <w:szCs w:val="20"/>
              </w:rPr>
              <w:t>CC014, Revision 0 workpaper dated</w:t>
            </w:r>
            <w:r>
              <w:rPr>
                <w:rFonts w:ascii="Calibri" w:hAnsi="Calibri" w:cs="Calibri"/>
                <w:szCs w:val="20"/>
              </w:rPr>
              <w:t xml:space="preserve"> October, 2016</w:t>
            </w:r>
          </w:p>
        </w:tc>
      </w:tr>
      <w:tr w:rsidR="00E52110" w:rsidRPr="00500C4E" w:rsidTr="006D07B7">
        <w:trPr>
          <w:trHeight w:val="20"/>
        </w:trPr>
        <w:tc>
          <w:tcPr>
            <w:tcW w:w="275" w:type="pct"/>
          </w:tcPr>
          <w:p w:rsidR="00884B9C" w:rsidRPr="000E2B6B" w:rsidRDefault="00884B9C">
            <w:pPr>
              <w:jc w:val="center"/>
              <w:rPr>
                <w:rStyle w:val="Strong"/>
                <w:b w:val="0"/>
              </w:rPr>
            </w:pPr>
          </w:p>
        </w:tc>
        <w:tc>
          <w:tcPr>
            <w:tcW w:w="664" w:type="pct"/>
          </w:tcPr>
          <w:p w:rsidR="00884B9C" w:rsidRPr="000E2B6B" w:rsidRDefault="00884B9C" w:rsidP="00393EC8">
            <w:pPr>
              <w:jc w:val="center"/>
              <w:rPr>
                <w:rStyle w:val="Strong"/>
                <w:b w:val="0"/>
              </w:rPr>
            </w:pPr>
          </w:p>
        </w:tc>
        <w:tc>
          <w:tcPr>
            <w:tcW w:w="859" w:type="pct"/>
          </w:tcPr>
          <w:p w:rsidR="00884B9C" w:rsidRPr="000E2B6B" w:rsidRDefault="00884B9C" w:rsidP="00393EC8">
            <w:pPr>
              <w:rPr>
                <w:rStyle w:val="Strong"/>
                <w:b w:val="0"/>
              </w:rPr>
            </w:pPr>
          </w:p>
        </w:tc>
        <w:tc>
          <w:tcPr>
            <w:tcW w:w="3202" w:type="pct"/>
          </w:tcPr>
          <w:p w:rsidR="00762D81" w:rsidRPr="00762D81" w:rsidRDefault="00762D81" w:rsidP="00762D81">
            <w:pPr>
              <w:rPr>
                <w:rStyle w:val="Strong"/>
                <w:b w:val="0"/>
                <w:szCs w:val="20"/>
              </w:rPr>
            </w:pPr>
          </w:p>
        </w:tc>
      </w:tr>
      <w:tr w:rsidR="00E52110" w:rsidRPr="00500C4E" w:rsidTr="006D07B7">
        <w:trPr>
          <w:trHeight w:val="20"/>
        </w:trPr>
        <w:tc>
          <w:tcPr>
            <w:tcW w:w="275" w:type="pct"/>
          </w:tcPr>
          <w:p w:rsidR="00DB544A" w:rsidRPr="00F2079F" w:rsidRDefault="00DB544A" w:rsidP="00700C85">
            <w:pPr>
              <w:jc w:val="center"/>
            </w:pPr>
          </w:p>
        </w:tc>
        <w:tc>
          <w:tcPr>
            <w:tcW w:w="664" w:type="pct"/>
          </w:tcPr>
          <w:p w:rsidR="00DB544A" w:rsidRDefault="00DB544A" w:rsidP="00393EC8">
            <w:pPr>
              <w:jc w:val="center"/>
              <w:rPr>
                <w:szCs w:val="20"/>
              </w:rPr>
            </w:pPr>
          </w:p>
        </w:tc>
        <w:tc>
          <w:tcPr>
            <w:tcW w:w="859" w:type="pct"/>
          </w:tcPr>
          <w:p w:rsidR="00DB544A" w:rsidRDefault="00DB544A" w:rsidP="00393EC8">
            <w:pPr>
              <w:rPr>
                <w:szCs w:val="20"/>
              </w:rPr>
            </w:pPr>
          </w:p>
        </w:tc>
        <w:tc>
          <w:tcPr>
            <w:tcW w:w="3202" w:type="pct"/>
          </w:tcPr>
          <w:p w:rsidR="00762D81" w:rsidRPr="006A478E" w:rsidRDefault="00762D81" w:rsidP="00700C85">
            <w:pPr>
              <w:rPr>
                <w:bCs/>
                <w:szCs w:val="20"/>
              </w:rPr>
            </w:pPr>
          </w:p>
        </w:tc>
      </w:tr>
      <w:tr w:rsidR="00E52110" w:rsidRPr="00500C4E" w:rsidTr="006D07B7">
        <w:trPr>
          <w:trHeight w:val="20"/>
        </w:trPr>
        <w:tc>
          <w:tcPr>
            <w:tcW w:w="275" w:type="pct"/>
          </w:tcPr>
          <w:p w:rsidR="00762D81" w:rsidRDefault="00762D81" w:rsidP="008C2C8A">
            <w:pPr>
              <w:jc w:val="center"/>
            </w:pPr>
          </w:p>
        </w:tc>
        <w:tc>
          <w:tcPr>
            <w:tcW w:w="664" w:type="pct"/>
          </w:tcPr>
          <w:p w:rsidR="00762D81" w:rsidRDefault="00762D81" w:rsidP="00393EC8">
            <w:pPr>
              <w:jc w:val="center"/>
              <w:rPr>
                <w:szCs w:val="20"/>
              </w:rPr>
            </w:pPr>
          </w:p>
        </w:tc>
        <w:tc>
          <w:tcPr>
            <w:tcW w:w="859" w:type="pct"/>
          </w:tcPr>
          <w:p w:rsidR="004016D3" w:rsidRDefault="004016D3" w:rsidP="00393EC8">
            <w:pPr>
              <w:rPr>
                <w:szCs w:val="20"/>
              </w:rPr>
            </w:pPr>
          </w:p>
        </w:tc>
        <w:tc>
          <w:tcPr>
            <w:tcW w:w="3202" w:type="pct"/>
          </w:tcPr>
          <w:p w:rsidR="004016D3" w:rsidRDefault="004016D3" w:rsidP="004016D3">
            <w:pPr>
              <w:rPr>
                <w:bCs/>
                <w:szCs w:val="20"/>
              </w:rPr>
            </w:pPr>
          </w:p>
        </w:tc>
      </w:tr>
      <w:tr w:rsidR="00700C85" w:rsidRPr="00500C4E" w:rsidTr="006D07B7">
        <w:trPr>
          <w:trHeight w:val="20"/>
        </w:trPr>
        <w:tc>
          <w:tcPr>
            <w:tcW w:w="275" w:type="pct"/>
          </w:tcPr>
          <w:p w:rsidR="00700C85" w:rsidRDefault="00700C85" w:rsidP="008C2C8A">
            <w:pPr>
              <w:jc w:val="center"/>
            </w:pPr>
          </w:p>
        </w:tc>
        <w:tc>
          <w:tcPr>
            <w:tcW w:w="664" w:type="pct"/>
          </w:tcPr>
          <w:p w:rsidR="00700C85" w:rsidRDefault="00700C85" w:rsidP="00393EC8">
            <w:pPr>
              <w:jc w:val="center"/>
              <w:rPr>
                <w:szCs w:val="20"/>
              </w:rPr>
            </w:pPr>
          </w:p>
        </w:tc>
        <w:tc>
          <w:tcPr>
            <w:tcW w:w="859" w:type="pct"/>
          </w:tcPr>
          <w:p w:rsidR="00700C85" w:rsidRDefault="00700C85" w:rsidP="00393EC8">
            <w:pPr>
              <w:rPr>
                <w:szCs w:val="20"/>
              </w:rPr>
            </w:pPr>
          </w:p>
        </w:tc>
        <w:tc>
          <w:tcPr>
            <w:tcW w:w="3202" w:type="pct"/>
          </w:tcPr>
          <w:p w:rsidR="00700C85" w:rsidRPr="00700C85" w:rsidRDefault="00700C85" w:rsidP="00EC7A22">
            <w:pPr>
              <w:pStyle w:val="ListParagraph"/>
              <w:ind w:left="360"/>
              <w:rPr>
                <w:bCs/>
                <w:szCs w:val="20"/>
              </w:rPr>
            </w:pPr>
          </w:p>
        </w:tc>
      </w:tr>
    </w:tbl>
    <w:p w:rsidR="00DB71F1" w:rsidRDefault="00DB71F1" w:rsidP="00413EF4"/>
    <w:p w:rsidR="00DB71F1" w:rsidRDefault="00DB71F1">
      <w:pPr>
        <w:spacing w:after="200" w:line="276" w:lineRule="auto"/>
      </w:pPr>
      <w:r>
        <w:br w:type="page"/>
      </w:r>
    </w:p>
    <w:p w:rsidR="00DB71F1" w:rsidRDefault="00DB71F1" w:rsidP="00DB71F1">
      <w:pPr>
        <w:pStyle w:val="Heading2"/>
      </w:pPr>
      <w:r>
        <w:lastRenderedPageBreak/>
        <w:t>Measure Summary</w:t>
      </w:r>
      <w:r w:rsidRPr="0025216C">
        <w:t xml:space="preserve"> </w:t>
      </w:r>
    </w:p>
    <w:p w:rsidR="00EE6CFE" w:rsidRPr="00EE6CFE" w:rsidRDefault="00EE6CFE" w:rsidP="0081521B"/>
    <w:p w:rsidR="00DB71F1" w:rsidRDefault="00DB71F1" w:rsidP="00DB71F1">
      <w:pPr>
        <w:pStyle w:val="Caption"/>
        <w:keepNext/>
        <w:jc w:val="center"/>
      </w:pPr>
      <w:r>
        <w:t xml:space="preserve">Table </w:t>
      </w:r>
      <w:fldSimple w:instr=" SEQ Table \* ARABIC ">
        <w:r w:rsidR="004E10FC">
          <w:rPr>
            <w:noProof/>
          </w:rPr>
          <w:t>1</w:t>
        </w:r>
      </w:fldSimple>
      <w:r>
        <w:t>: Measure Summary Table</w:t>
      </w:r>
    </w:p>
    <w:tbl>
      <w:tblPr>
        <w:tblStyle w:val="TableGrid"/>
        <w:tblW w:w="0" w:type="auto"/>
        <w:tblLook w:val="04A0" w:firstRow="1" w:lastRow="0" w:firstColumn="1" w:lastColumn="0" w:noHBand="0" w:noVBand="1"/>
      </w:tblPr>
      <w:tblGrid>
        <w:gridCol w:w="2186"/>
        <w:gridCol w:w="7390"/>
      </w:tblGrid>
      <w:tr w:rsidR="00DB71F1" w:rsidTr="00614182">
        <w:trPr>
          <w:cantSplit/>
          <w:tblHeader/>
        </w:trPr>
        <w:tc>
          <w:tcPr>
            <w:tcW w:w="2186" w:type="dxa"/>
          </w:tcPr>
          <w:p w:rsidR="00DB71F1" w:rsidRPr="00D86243" w:rsidRDefault="00DB71F1" w:rsidP="00393EC8">
            <w:pPr>
              <w:jc w:val="center"/>
              <w:rPr>
                <w:b/>
              </w:rPr>
            </w:pPr>
            <w:r w:rsidRPr="00D86243">
              <w:rPr>
                <w:b/>
              </w:rPr>
              <w:t>Section</w:t>
            </w:r>
          </w:p>
        </w:tc>
        <w:tc>
          <w:tcPr>
            <w:tcW w:w="7390" w:type="dxa"/>
          </w:tcPr>
          <w:p w:rsidR="00DB71F1" w:rsidRPr="00D86243" w:rsidRDefault="00DB71F1" w:rsidP="00393EC8">
            <w:pPr>
              <w:jc w:val="center"/>
              <w:rPr>
                <w:b/>
              </w:rPr>
            </w:pPr>
            <w:r w:rsidRPr="00D86243">
              <w:rPr>
                <w:b/>
              </w:rPr>
              <w:t>Value</w:t>
            </w:r>
          </w:p>
        </w:tc>
      </w:tr>
      <w:tr w:rsidR="00DB71F1" w:rsidTr="00614182">
        <w:trPr>
          <w:cantSplit/>
        </w:trPr>
        <w:tc>
          <w:tcPr>
            <w:tcW w:w="2186" w:type="dxa"/>
            <w:vAlign w:val="center"/>
          </w:tcPr>
          <w:p w:rsidR="00DB71F1" w:rsidRPr="001D77F7" w:rsidRDefault="00DB71F1" w:rsidP="00393EC8">
            <w:pPr>
              <w:rPr>
                <w:b/>
              </w:rPr>
            </w:pPr>
            <w:r>
              <w:rPr>
                <w:b/>
              </w:rPr>
              <w:t>Summary &amp; Purpose</w:t>
            </w:r>
          </w:p>
        </w:tc>
        <w:tc>
          <w:tcPr>
            <w:tcW w:w="7390" w:type="dxa"/>
          </w:tcPr>
          <w:p w:rsidR="00DB71F1" w:rsidRPr="00D86243" w:rsidRDefault="00DB71F1" w:rsidP="00555671">
            <w:pPr>
              <w:jc w:val="both"/>
              <w:rPr>
                <w:rFonts w:cs="Arial"/>
                <w:sz w:val="20"/>
                <w:szCs w:val="20"/>
              </w:rPr>
            </w:pPr>
            <w:r w:rsidRPr="00E52110">
              <w:rPr>
                <w:rFonts w:cs="Arial"/>
                <w:sz w:val="20"/>
                <w:szCs w:val="20"/>
              </w:rPr>
              <w:t>This short form workpaper documents</w:t>
            </w:r>
            <w:r w:rsidR="00B80557">
              <w:rPr>
                <w:rFonts w:cs="Arial"/>
                <w:sz w:val="20"/>
                <w:szCs w:val="20"/>
              </w:rPr>
              <w:t xml:space="preserve"> details for the replacement of always-on commercial electric hand wrap machines with on-demand commercial electric hand wrap machines. </w:t>
            </w:r>
            <w:r w:rsidR="00C228B0" w:rsidRPr="00E52110">
              <w:rPr>
                <w:rFonts w:cs="Arial"/>
                <w:sz w:val="20"/>
                <w:szCs w:val="20"/>
              </w:rPr>
              <w:t>The base energy consumption</w:t>
            </w:r>
            <w:r w:rsidR="00067315" w:rsidRPr="00E52110">
              <w:rPr>
                <w:rFonts w:cs="Arial"/>
                <w:sz w:val="20"/>
                <w:szCs w:val="20"/>
              </w:rPr>
              <w:t xml:space="preserve"> and </w:t>
            </w:r>
            <w:r w:rsidR="00C228B0" w:rsidRPr="00E52110">
              <w:rPr>
                <w:rFonts w:cs="Arial"/>
                <w:sz w:val="20"/>
                <w:szCs w:val="20"/>
              </w:rPr>
              <w:t>measure energy consumption</w:t>
            </w:r>
            <w:r w:rsidR="00067315" w:rsidRPr="00E52110">
              <w:rPr>
                <w:rFonts w:cs="Arial"/>
                <w:sz w:val="20"/>
                <w:szCs w:val="20"/>
              </w:rPr>
              <w:t xml:space="preserve"> values</w:t>
            </w:r>
            <w:r w:rsidR="00C228B0" w:rsidRPr="00E52110">
              <w:rPr>
                <w:rFonts w:cs="Arial"/>
                <w:sz w:val="20"/>
                <w:szCs w:val="20"/>
              </w:rPr>
              <w:t xml:space="preserve"> are fr</w:t>
            </w:r>
            <w:r w:rsidR="001A34A6" w:rsidRPr="00E52110">
              <w:rPr>
                <w:rFonts w:cs="Arial"/>
                <w:sz w:val="20"/>
                <w:szCs w:val="20"/>
              </w:rPr>
              <w:t xml:space="preserve">om </w:t>
            </w:r>
            <w:r w:rsidR="00E52110">
              <w:rPr>
                <w:rFonts w:cs="Arial"/>
                <w:sz w:val="20"/>
                <w:szCs w:val="20"/>
              </w:rPr>
              <w:t xml:space="preserve">SCE’s </w:t>
            </w:r>
            <w:r w:rsidR="001A34A6" w:rsidRPr="00E52110">
              <w:rPr>
                <w:rFonts w:cs="Arial"/>
                <w:sz w:val="20"/>
                <w:szCs w:val="20"/>
              </w:rPr>
              <w:t xml:space="preserve">workpaper, </w:t>
            </w:r>
            <w:r w:rsidR="008E7A0C">
              <w:rPr>
                <w:rFonts w:cs="Arial"/>
                <w:sz w:val="20"/>
                <w:szCs w:val="20"/>
              </w:rPr>
              <w:t>SCE17</w:t>
            </w:r>
            <w:r w:rsidR="003065FA">
              <w:rPr>
                <w:rFonts w:cs="Arial"/>
                <w:sz w:val="20"/>
                <w:szCs w:val="20"/>
              </w:rPr>
              <w:t>CC0</w:t>
            </w:r>
            <w:r w:rsidR="008C5A8E">
              <w:rPr>
                <w:rFonts w:cs="Arial"/>
                <w:sz w:val="20"/>
                <w:szCs w:val="20"/>
              </w:rPr>
              <w:t>1</w:t>
            </w:r>
            <w:r w:rsidR="003065FA">
              <w:rPr>
                <w:rFonts w:cs="Arial"/>
                <w:sz w:val="20"/>
                <w:szCs w:val="20"/>
              </w:rPr>
              <w:t>4</w:t>
            </w:r>
            <w:r w:rsidR="00C228B0" w:rsidRPr="00E52110">
              <w:rPr>
                <w:rFonts w:cs="Arial"/>
                <w:sz w:val="20"/>
                <w:szCs w:val="20"/>
              </w:rPr>
              <w:t xml:space="preserve">, Revision </w:t>
            </w:r>
            <w:r w:rsidR="003065FA">
              <w:rPr>
                <w:rFonts w:cs="Arial"/>
                <w:sz w:val="20"/>
                <w:szCs w:val="20"/>
              </w:rPr>
              <w:t>0</w:t>
            </w:r>
            <w:r w:rsidR="00067315" w:rsidRPr="00E52110">
              <w:rPr>
                <w:rFonts w:cs="Arial"/>
                <w:sz w:val="20"/>
                <w:szCs w:val="20"/>
              </w:rPr>
              <w:t xml:space="preserve">.  </w:t>
            </w:r>
          </w:p>
        </w:tc>
      </w:tr>
      <w:tr w:rsidR="00DB71F1" w:rsidTr="00614182">
        <w:trPr>
          <w:cantSplit/>
        </w:trPr>
        <w:tc>
          <w:tcPr>
            <w:tcW w:w="2186" w:type="dxa"/>
            <w:vAlign w:val="center"/>
          </w:tcPr>
          <w:p w:rsidR="00DB71F1" w:rsidRPr="001D77F7" w:rsidRDefault="00DB71F1" w:rsidP="00393EC8">
            <w:pPr>
              <w:rPr>
                <w:b/>
              </w:rPr>
            </w:pPr>
            <w:r w:rsidRPr="001D77F7">
              <w:rPr>
                <w:b/>
              </w:rPr>
              <w:t>1.1 Measure &amp; Baseline Data</w:t>
            </w:r>
          </w:p>
        </w:tc>
        <w:tc>
          <w:tcPr>
            <w:tcW w:w="7390" w:type="dxa"/>
          </w:tcPr>
          <w:p w:rsidR="008C2C8A" w:rsidRPr="00555671" w:rsidRDefault="00EE6CFE" w:rsidP="001D57D7">
            <w:pPr>
              <w:rPr>
                <w:rFonts w:cs="Arial"/>
                <w:sz w:val="20"/>
                <w:szCs w:val="20"/>
              </w:rPr>
            </w:pPr>
            <w:r w:rsidRPr="00555671">
              <w:rPr>
                <w:rFonts w:cs="Arial"/>
                <w:sz w:val="20"/>
                <w:szCs w:val="20"/>
              </w:rPr>
              <w:t>Measure</w:t>
            </w:r>
            <w:r w:rsidR="00666474">
              <w:rPr>
                <w:rFonts w:cs="Arial"/>
                <w:sz w:val="20"/>
                <w:szCs w:val="20"/>
              </w:rPr>
              <w:t>s</w:t>
            </w:r>
            <w:r w:rsidRPr="00555671">
              <w:rPr>
                <w:rFonts w:cs="Arial"/>
                <w:sz w:val="20"/>
                <w:szCs w:val="20"/>
              </w:rPr>
              <w:t xml:space="preserve">: </w:t>
            </w:r>
          </w:p>
          <w:tbl>
            <w:tblPr>
              <w:tblStyle w:val="TableGrid"/>
              <w:tblW w:w="0" w:type="auto"/>
              <w:tblLook w:val="04A0" w:firstRow="1" w:lastRow="0" w:firstColumn="1" w:lastColumn="0" w:noHBand="0" w:noVBand="1"/>
            </w:tblPr>
            <w:tblGrid>
              <w:gridCol w:w="968"/>
              <w:gridCol w:w="990"/>
              <w:gridCol w:w="4760"/>
            </w:tblGrid>
            <w:tr w:rsidR="008C5A8E" w:rsidTr="008C5A8E">
              <w:tc>
                <w:tcPr>
                  <w:tcW w:w="968" w:type="dxa"/>
                </w:tcPr>
                <w:p w:rsidR="008C5A8E" w:rsidRDefault="00B80557" w:rsidP="008C5A8E">
                  <w:pPr>
                    <w:rPr>
                      <w:rFonts w:cs="Arial"/>
                      <w:sz w:val="20"/>
                      <w:szCs w:val="20"/>
                    </w:rPr>
                  </w:pPr>
                  <w:r>
                    <w:rPr>
                      <w:rFonts w:cs="Arial"/>
                      <w:sz w:val="20"/>
                      <w:szCs w:val="20"/>
                    </w:rPr>
                    <w:t xml:space="preserve">PG&amp;E Measure </w:t>
                  </w:r>
                  <w:r w:rsidR="008C5A8E">
                    <w:rPr>
                      <w:rFonts w:cs="Arial"/>
                      <w:sz w:val="20"/>
                      <w:szCs w:val="20"/>
                    </w:rPr>
                    <w:t>Code</w:t>
                  </w:r>
                  <w:r w:rsidR="00666474">
                    <w:rPr>
                      <w:rFonts w:cs="Arial"/>
                      <w:sz w:val="20"/>
                      <w:szCs w:val="20"/>
                    </w:rPr>
                    <w:t>s</w:t>
                  </w:r>
                </w:p>
              </w:tc>
              <w:tc>
                <w:tcPr>
                  <w:tcW w:w="990" w:type="dxa"/>
                </w:tcPr>
                <w:p w:rsidR="008C5A8E" w:rsidRDefault="008C5A8E" w:rsidP="00B80557">
                  <w:pPr>
                    <w:rPr>
                      <w:rFonts w:cs="Arial"/>
                      <w:sz w:val="20"/>
                      <w:szCs w:val="20"/>
                    </w:rPr>
                  </w:pPr>
                  <w:r>
                    <w:rPr>
                      <w:rFonts w:cs="Arial"/>
                      <w:sz w:val="20"/>
                      <w:szCs w:val="20"/>
                    </w:rPr>
                    <w:t xml:space="preserve">SCE </w:t>
                  </w:r>
                  <w:r w:rsidR="00B80557">
                    <w:rPr>
                      <w:rFonts w:cs="Arial"/>
                      <w:sz w:val="20"/>
                      <w:szCs w:val="20"/>
                    </w:rPr>
                    <w:t xml:space="preserve">Solution </w:t>
                  </w:r>
                  <w:r>
                    <w:rPr>
                      <w:rFonts w:cs="Arial"/>
                      <w:sz w:val="20"/>
                      <w:szCs w:val="20"/>
                    </w:rPr>
                    <w:t>Code</w:t>
                  </w:r>
                  <w:r w:rsidR="00B80557">
                    <w:rPr>
                      <w:rFonts w:cs="Arial"/>
                      <w:sz w:val="20"/>
                      <w:szCs w:val="20"/>
                    </w:rPr>
                    <w:t>s</w:t>
                  </w:r>
                </w:p>
              </w:tc>
              <w:tc>
                <w:tcPr>
                  <w:tcW w:w="4760" w:type="dxa"/>
                </w:tcPr>
                <w:p w:rsidR="008C5A8E" w:rsidRDefault="008C5A8E" w:rsidP="008C5A8E">
                  <w:pPr>
                    <w:rPr>
                      <w:rFonts w:cs="Arial"/>
                      <w:sz w:val="20"/>
                      <w:szCs w:val="20"/>
                    </w:rPr>
                  </w:pPr>
                  <w:r>
                    <w:rPr>
                      <w:rFonts w:cs="Arial"/>
                      <w:sz w:val="20"/>
                      <w:szCs w:val="20"/>
                    </w:rPr>
                    <w:t>Description</w:t>
                  </w:r>
                </w:p>
              </w:tc>
            </w:tr>
            <w:tr w:rsidR="008C5A8E" w:rsidTr="008C5A8E">
              <w:tc>
                <w:tcPr>
                  <w:tcW w:w="968" w:type="dxa"/>
                </w:tcPr>
                <w:p w:rsidR="00666474" w:rsidRPr="008C5A8E" w:rsidRDefault="00D3336A" w:rsidP="00D3336A">
                  <w:pPr>
                    <w:rPr>
                      <w:rFonts w:cs="Arial"/>
                      <w:sz w:val="20"/>
                      <w:szCs w:val="20"/>
                    </w:rPr>
                  </w:pPr>
                  <w:r w:rsidRPr="008F5DEF">
                    <w:rPr>
                      <w:rFonts w:cstheme="minorHAnsi"/>
                      <w:sz w:val="20"/>
                      <w:szCs w:val="20"/>
                    </w:rPr>
                    <w:t>FS009</w:t>
                  </w:r>
                </w:p>
              </w:tc>
              <w:tc>
                <w:tcPr>
                  <w:tcW w:w="990" w:type="dxa"/>
                </w:tcPr>
                <w:p w:rsidR="008C5A8E" w:rsidRPr="008C5A8E" w:rsidRDefault="00B80557" w:rsidP="005B33E1">
                  <w:pPr>
                    <w:rPr>
                      <w:rFonts w:cstheme="minorHAnsi"/>
                      <w:color w:val="FF0000"/>
                      <w:sz w:val="20"/>
                      <w:szCs w:val="20"/>
                    </w:rPr>
                  </w:pPr>
                  <w:r>
                    <w:rPr>
                      <w:rFonts w:cstheme="minorHAnsi"/>
                      <w:sz w:val="20"/>
                      <w:szCs w:val="20"/>
                    </w:rPr>
                    <w:t>FS-77556</w:t>
                  </w:r>
                </w:p>
              </w:tc>
              <w:tc>
                <w:tcPr>
                  <w:tcW w:w="4760" w:type="dxa"/>
                </w:tcPr>
                <w:p w:rsidR="008C5A8E" w:rsidRPr="008C5A8E" w:rsidRDefault="00B80557" w:rsidP="008C5A8E">
                  <w:pPr>
                    <w:rPr>
                      <w:rFonts w:cs="Arial"/>
                      <w:sz w:val="20"/>
                      <w:szCs w:val="20"/>
                    </w:rPr>
                  </w:pPr>
                  <w:r>
                    <w:rPr>
                      <w:rFonts w:cs="Arial"/>
                      <w:sz w:val="20"/>
                      <w:szCs w:val="20"/>
                    </w:rPr>
                    <w:t>On-demand Hand Wrap Machine</w:t>
                  </w:r>
                </w:p>
              </w:tc>
            </w:tr>
          </w:tbl>
          <w:p w:rsidR="008C5A8E" w:rsidRPr="00241A1F" w:rsidRDefault="008C5A8E" w:rsidP="008C5A8E">
            <w:pPr>
              <w:rPr>
                <w:rFonts w:cs="Arial"/>
                <w:sz w:val="20"/>
                <w:szCs w:val="20"/>
              </w:rPr>
            </w:pPr>
          </w:p>
        </w:tc>
      </w:tr>
      <w:tr w:rsidR="00DB71F1" w:rsidTr="00614182">
        <w:trPr>
          <w:cantSplit/>
        </w:trPr>
        <w:tc>
          <w:tcPr>
            <w:tcW w:w="2186" w:type="dxa"/>
            <w:vAlign w:val="center"/>
          </w:tcPr>
          <w:p w:rsidR="00DB71F1" w:rsidRPr="001D77F7" w:rsidRDefault="00DB71F1" w:rsidP="00393EC8">
            <w:pPr>
              <w:rPr>
                <w:b/>
              </w:rPr>
            </w:pPr>
            <w:r w:rsidRPr="001D77F7">
              <w:rPr>
                <w:b/>
              </w:rPr>
              <w:t xml:space="preserve">1.2 Technical Description </w:t>
            </w:r>
          </w:p>
        </w:tc>
        <w:tc>
          <w:tcPr>
            <w:tcW w:w="7390" w:type="dxa"/>
          </w:tcPr>
          <w:p w:rsidR="00DB71F1" w:rsidRPr="00241A1F" w:rsidRDefault="00DB71F1">
            <w:pPr>
              <w:rPr>
                <w:rFonts w:cs="Arial"/>
                <w:sz w:val="20"/>
                <w:szCs w:val="20"/>
              </w:rPr>
            </w:pPr>
          </w:p>
        </w:tc>
      </w:tr>
      <w:tr w:rsidR="008775D7" w:rsidRPr="008775D7" w:rsidTr="00614182">
        <w:trPr>
          <w:cantSplit/>
        </w:trPr>
        <w:tc>
          <w:tcPr>
            <w:tcW w:w="2186" w:type="dxa"/>
          </w:tcPr>
          <w:p w:rsidR="008775D7" w:rsidRPr="00241A1F" w:rsidRDefault="008775D7" w:rsidP="00241A1F">
            <w:pPr>
              <w:jc w:val="right"/>
              <w:rPr>
                <w:sz w:val="20"/>
                <w:szCs w:val="20"/>
              </w:rPr>
            </w:pPr>
            <w:r w:rsidRPr="00241A1F">
              <w:rPr>
                <w:sz w:val="20"/>
                <w:szCs w:val="20"/>
              </w:rPr>
              <w:t>Measures</w:t>
            </w:r>
          </w:p>
        </w:tc>
        <w:tc>
          <w:tcPr>
            <w:tcW w:w="7390" w:type="dxa"/>
          </w:tcPr>
          <w:p w:rsidR="008775D7" w:rsidRPr="00E733C7" w:rsidRDefault="008D0B3C">
            <w:pPr>
              <w:rPr>
                <w:rFonts w:cs="Arial"/>
                <w:sz w:val="20"/>
                <w:szCs w:val="20"/>
              </w:rPr>
            </w:pPr>
            <w:r>
              <w:rPr>
                <w:rFonts w:cs="Arial"/>
                <w:sz w:val="20"/>
                <w:szCs w:val="20"/>
              </w:rPr>
              <w:t>See Requirements</w:t>
            </w:r>
          </w:p>
        </w:tc>
      </w:tr>
      <w:tr w:rsidR="008775D7" w:rsidRPr="008775D7" w:rsidTr="00614182">
        <w:trPr>
          <w:cantSplit/>
        </w:trPr>
        <w:tc>
          <w:tcPr>
            <w:tcW w:w="2186" w:type="dxa"/>
          </w:tcPr>
          <w:p w:rsidR="008775D7" w:rsidRPr="00653C4B" w:rsidRDefault="008775D7" w:rsidP="00241A1F">
            <w:pPr>
              <w:jc w:val="right"/>
              <w:rPr>
                <w:sz w:val="20"/>
                <w:szCs w:val="20"/>
              </w:rPr>
            </w:pPr>
            <w:r w:rsidRPr="00653C4B">
              <w:rPr>
                <w:sz w:val="20"/>
                <w:szCs w:val="20"/>
              </w:rPr>
              <w:t>Code for All Measures</w:t>
            </w:r>
          </w:p>
        </w:tc>
        <w:tc>
          <w:tcPr>
            <w:tcW w:w="7390" w:type="dxa"/>
          </w:tcPr>
          <w:p w:rsidR="00041DA6" w:rsidRPr="00A965B2" w:rsidRDefault="00041DA6" w:rsidP="00041DA6">
            <w:pPr>
              <w:rPr>
                <w:sz w:val="20"/>
                <w:szCs w:val="20"/>
              </w:rPr>
            </w:pPr>
            <w:r w:rsidRPr="00A965B2">
              <w:rPr>
                <w:sz w:val="20"/>
                <w:szCs w:val="20"/>
              </w:rPr>
              <w:t>As cited per SCE workpaper</w:t>
            </w:r>
          </w:p>
          <w:p w:rsidR="00BA41C0" w:rsidRPr="00B551A8" w:rsidRDefault="00BA41C0" w:rsidP="00BA41C0">
            <w:pPr>
              <w:rPr>
                <w:rFonts w:cstheme="minorHAnsi"/>
                <w:szCs w:val="22"/>
              </w:rPr>
            </w:pPr>
            <w:r w:rsidRPr="00B551A8">
              <w:rPr>
                <w:rFonts w:cstheme="minorHAnsi"/>
                <w:szCs w:val="22"/>
              </w:rPr>
              <w:t>These measures do not fall under Title 24 of the California Energy Regulations.</w:t>
            </w:r>
          </w:p>
          <w:p w:rsidR="005F4AE2" w:rsidRPr="00A965B2" w:rsidRDefault="005F4AE2" w:rsidP="005F4AE2">
            <w:pPr>
              <w:rPr>
                <w:sz w:val="20"/>
                <w:szCs w:val="20"/>
              </w:rPr>
            </w:pPr>
          </w:p>
          <w:p w:rsidR="00041DA6" w:rsidRPr="00A965B2" w:rsidRDefault="00BA41C0" w:rsidP="005F4AE2">
            <w:pPr>
              <w:rPr>
                <w:sz w:val="20"/>
                <w:szCs w:val="20"/>
              </w:rPr>
            </w:pPr>
            <w:r>
              <w:rPr>
                <w:sz w:val="20"/>
                <w:szCs w:val="20"/>
              </w:rPr>
              <w:t>T</w:t>
            </w:r>
            <w:r>
              <w:rPr>
                <w:rFonts w:cstheme="minorHAnsi"/>
                <w:szCs w:val="22"/>
              </w:rPr>
              <w:t xml:space="preserve">he </w:t>
            </w:r>
            <w:r w:rsidRPr="00B551A8">
              <w:rPr>
                <w:rFonts w:cstheme="minorHAnsi"/>
                <w:szCs w:val="22"/>
              </w:rPr>
              <w:t>Title 20 Appliance Efficiency Regulation</w:t>
            </w:r>
            <w:r>
              <w:rPr>
                <w:rFonts w:cstheme="minorHAnsi"/>
                <w:szCs w:val="22"/>
              </w:rPr>
              <w:t>s</w:t>
            </w:r>
            <w:r w:rsidRPr="00B551A8">
              <w:rPr>
                <w:rFonts w:cstheme="minorHAnsi"/>
                <w:szCs w:val="22"/>
              </w:rPr>
              <w:t xml:space="preserve"> ha</w:t>
            </w:r>
            <w:r>
              <w:rPr>
                <w:rFonts w:cstheme="minorHAnsi"/>
                <w:szCs w:val="22"/>
              </w:rPr>
              <w:t>ve</w:t>
            </w:r>
            <w:r w:rsidRPr="00B551A8">
              <w:rPr>
                <w:rFonts w:cstheme="minorHAnsi"/>
                <w:szCs w:val="22"/>
              </w:rPr>
              <w:t xml:space="preserve"> a category for cooking appliances, but </w:t>
            </w:r>
            <w:r>
              <w:rPr>
                <w:rFonts w:cstheme="minorHAnsi"/>
                <w:szCs w:val="22"/>
              </w:rPr>
              <w:t>hand wrap machines</w:t>
            </w:r>
            <w:r w:rsidRPr="00B551A8">
              <w:rPr>
                <w:rFonts w:cstheme="minorHAnsi"/>
                <w:szCs w:val="22"/>
              </w:rPr>
              <w:t xml:space="preserve"> are not included.</w:t>
            </w:r>
          </w:p>
        </w:tc>
      </w:tr>
      <w:tr w:rsidR="00E84938" w:rsidTr="00614182">
        <w:trPr>
          <w:cantSplit/>
        </w:trPr>
        <w:tc>
          <w:tcPr>
            <w:tcW w:w="2186" w:type="dxa"/>
          </w:tcPr>
          <w:p w:rsidR="00E84938" w:rsidRPr="001D77F7" w:rsidRDefault="00E84938" w:rsidP="008724D6">
            <w:pPr>
              <w:jc w:val="right"/>
              <w:rPr>
                <w:b/>
              </w:rPr>
            </w:pPr>
            <w:r w:rsidRPr="00197677">
              <w:rPr>
                <w:rFonts w:cs="Arial"/>
                <w:sz w:val="20"/>
                <w:szCs w:val="20"/>
              </w:rPr>
              <w:t>Requirements</w:t>
            </w:r>
          </w:p>
        </w:tc>
        <w:tc>
          <w:tcPr>
            <w:tcW w:w="7390" w:type="dxa"/>
          </w:tcPr>
          <w:p w:rsidR="00D36B0E" w:rsidRPr="00A965B2" w:rsidRDefault="00D36B0E" w:rsidP="00D36B0E">
            <w:pPr>
              <w:ind w:left="270"/>
              <w:rPr>
                <w:rFonts w:cs="Arial"/>
                <w:b/>
                <w:i/>
                <w:sz w:val="20"/>
                <w:szCs w:val="20"/>
              </w:rPr>
            </w:pPr>
            <w:r w:rsidRPr="00A965B2">
              <w:rPr>
                <w:rFonts w:cs="Arial"/>
                <w:b/>
                <w:i/>
                <w:sz w:val="20"/>
                <w:szCs w:val="20"/>
              </w:rPr>
              <w:t>Terms and Conditions</w:t>
            </w:r>
          </w:p>
          <w:p w:rsidR="005944C1" w:rsidRDefault="005944C1" w:rsidP="005944C1">
            <w:pPr>
              <w:pStyle w:val="ListParagraph"/>
              <w:numPr>
                <w:ilvl w:val="0"/>
                <w:numId w:val="19"/>
              </w:numPr>
              <w:rPr>
                <w:rFonts w:cstheme="minorHAnsi"/>
                <w:szCs w:val="22"/>
              </w:rPr>
            </w:pPr>
            <w:r>
              <w:rPr>
                <w:rFonts w:cstheme="minorHAnsi"/>
                <w:szCs w:val="22"/>
              </w:rPr>
              <w:t>Measure case hand wrap machine must use either a mechanical or optical control system.</w:t>
            </w:r>
          </w:p>
          <w:p w:rsidR="005944C1" w:rsidRDefault="005944C1" w:rsidP="005944C1">
            <w:pPr>
              <w:pStyle w:val="ListParagraph"/>
              <w:numPr>
                <w:ilvl w:val="0"/>
                <w:numId w:val="19"/>
              </w:numPr>
              <w:rPr>
                <w:rFonts w:cstheme="minorHAnsi"/>
                <w:szCs w:val="22"/>
              </w:rPr>
            </w:pPr>
            <w:r>
              <w:rPr>
                <w:rFonts w:cstheme="minorHAnsi"/>
                <w:szCs w:val="22"/>
              </w:rPr>
              <w:t>All climate zones are eligible.</w:t>
            </w:r>
          </w:p>
          <w:p w:rsidR="00BD7ED5" w:rsidRPr="005944C1" w:rsidRDefault="005944C1" w:rsidP="005944C1">
            <w:pPr>
              <w:pStyle w:val="ListParagraph"/>
              <w:numPr>
                <w:ilvl w:val="0"/>
                <w:numId w:val="19"/>
              </w:numPr>
              <w:rPr>
                <w:rFonts w:cstheme="minorHAnsi"/>
                <w:szCs w:val="22"/>
              </w:rPr>
            </w:pPr>
            <w:r>
              <w:rPr>
                <w:rFonts w:cstheme="minorHAnsi"/>
                <w:szCs w:val="22"/>
              </w:rPr>
              <w:t>Grocery, Food Store, and Misc. Commercial building types are eligible.</w:t>
            </w:r>
          </w:p>
        </w:tc>
      </w:tr>
      <w:tr w:rsidR="00DB71F1" w:rsidTr="00614182">
        <w:trPr>
          <w:cantSplit/>
        </w:trPr>
        <w:tc>
          <w:tcPr>
            <w:tcW w:w="2186" w:type="dxa"/>
          </w:tcPr>
          <w:p w:rsidR="00DB71F1" w:rsidRPr="001D77F7" w:rsidRDefault="00DB71F1" w:rsidP="00393EC8">
            <w:pPr>
              <w:rPr>
                <w:b/>
              </w:rPr>
            </w:pPr>
            <w:r w:rsidRPr="001D77F7">
              <w:rPr>
                <w:b/>
              </w:rPr>
              <w:t>1.3 Installation Type and Delivery Mechanisms</w:t>
            </w:r>
          </w:p>
        </w:tc>
        <w:tc>
          <w:tcPr>
            <w:tcW w:w="7390" w:type="dxa"/>
          </w:tcPr>
          <w:p w:rsidR="00DB71F1" w:rsidRPr="00D86243" w:rsidRDefault="00DB71F1" w:rsidP="00393EC8">
            <w:pPr>
              <w:rPr>
                <w:rFonts w:cs="Arial"/>
                <w:sz w:val="20"/>
                <w:szCs w:val="20"/>
              </w:rPr>
            </w:pPr>
          </w:p>
        </w:tc>
      </w:tr>
      <w:tr w:rsidR="00DB71F1" w:rsidTr="00614182">
        <w:trPr>
          <w:cantSplit/>
        </w:trPr>
        <w:tc>
          <w:tcPr>
            <w:tcW w:w="2186" w:type="dxa"/>
            <w:vAlign w:val="center"/>
          </w:tcPr>
          <w:p w:rsidR="00DB71F1" w:rsidRPr="00822B6F" w:rsidRDefault="00DB71F1" w:rsidP="00393EC8">
            <w:pPr>
              <w:jc w:val="right"/>
              <w:rPr>
                <w:sz w:val="20"/>
                <w:szCs w:val="20"/>
              </w:rPr>
            </w:pPr>
            <w:r w:rsidRPr="00822B6F">
              <w:rPr>
                <w:sz w:val="20"/>
                <w:szCs w:val="20"/>
              </w:rPr>
              <w:t>Installation Type</w:t>
            </w:r>
          </w:p>
        </w:tc>
        <w:tc>
          <w:tcPr>
            <w:tcW w:w="7390" w:type="dxa"/>
          </w:tcPr>
          <w:p w:rsidR="00CF2ABA" w:rsidRPr="00F6244F" w:rsidRDefault="009B125C" w:rsidP="00FE636E">
            <w:pPr>
              <w:rPr>
                <w:rFonts w:cs="Arial"/>
                <w:sz w:val="20"/>
                <w:szCs w:val="20"/>
              </w:rPr>
            </w:pPr>
            <w:r>
              <w:rPr>
                <w:sz w:val="20"/>
                <w:szCs w:val="20"/>
              </w:rPr>
              <w:t>ROBNC (ROB or NC)</w:t>
            </w:r>
          </w:p>
        </w:tc>
      </w:tr>
      <w:tr w:rsidR="00DB71F1" w:rsidTr="00614182">
        <w:trPr>
          <w:cantSplit/>
        </w:trPr>
        <w:tc>
          <w:tcPr>
            <w:tcW w:w="2186" w:type="dxa"/>
            <w:vAlign w:val="center"/>
          </w:tcPr>
          <w:p w:rsidR="00DB71F1" w:rsidRPr="00822B6F" w:rsidRDefault="00DB71F1" w:rsidP="00393EC8">
            <w:pPr>
              <w:jc w:val="right"/>
              <w:rPr>
                <w:sz w:val="20"/>
                <w:szCs w:val="20"/>
              </w:rPr>
            </w:pPr>
            <w:r w:rsidRPr="00822B6F">
              <w:rPr>
                <w:sz w:val="20"/>
                <w:szCs w:val="20"/>
              </w:rPr>
              <w:t>Delivery Mechanisms</w:t>
            </w:r>
          </w:p>
        </w:tc>
        <w:tc>
          <w:tcPr>
            <w:tcW w:w="7390" w:type="dxa"/>
          </w:tcPr>
          <w:p w:rsidR="00B9551F" w:rsidRPr="00FE636E" w:rsidRDefault="00DB71F1" w:rsidP="00076614">
            <w:pPr>
              <w:rPr>
                <w:rFonts w:cs="Arial"/>
                <w:sz w:val="20"/>
                <w:szCs w:val="20"/>
              </w:rPr>
            </w:pPr>
            <w:r w:rsidRPr="00FE636E">
              <w:rPr>
                <w:rFonts w:cs="Arial"/>
                <w:sz w:val="20"/>
                <w:szCs w:val="20"/>
              </w:rPr>
              <w:t xml:space="preserve">Downstream </w:t>
            </w:r>
            <w:r w:rsidR="003E0DC8" w:rsidRPr="00FE636E">
              <w:rPr>
                <w:rFonts w:cs="Arial"/>
                <w:sz w:val="20"/>
                <w:szCs w:val="20"/>
              </w:rPr>
              <w:t>Rebate</w:t>
            </w:r>
            <w:r w:rsidRPr="00FE636E">
              <w:rPr>
                <w:rFonts w:cs="Arial"/>
                <w:sz w:val="20"/>
                <w:szCs w:val="20"/>
              </w:rPr>
              <w:t xml:space="preserve"> – Deemed</w:t>
            </w:r>
          </w:p>
        </w:tc>
      </w:tr>
      <w:tr w:rsidR="00DB71F1" w:rsidTr="00614182">
        <w:trPr>
          <w:cantSplit/>
        </w:trPr>
        <w:tc>
          <w:tcPr>
            <w:tcW w:w="2186" w:type="dxa"/>
          </w:tcPr>
          <w:p w:rsidR="00DB71F1" w:rsidRPr="001D77F7" w:rsidRDefault="00DB71F1" w:rsidP="00393EC8">
            <w:pPr>
              <w:rPr>
                <w:b/>
              </w:rPr>
            </w:pPr>
            <w:r w:rsidRPr="001D77F7">
              <w:rPr>
                <w:b/>
              </w:rPr>
              <w:t>1.4.1 DEER Data</w:t>
            </w:r>
          </w:p>
        </w:tc>
        <w:tc>
          <w:tcPr>
            <w:tcW w:w="7390" w:type="dxa"/>
          </w:tcPr>
          <w:p w:rsidR="00DB71F1" w:rsidRDefault="00DB71F1" w:rsidP="00393EC8"/>
        </w:tc>
      </w:tr>
      <w:tr w:rsidR="00A61271" w:rsidTr="00614182">
        <w:trPr>
          <w:cantSplit/>
        </w:trPr>
        <w:tc>
          <w:tcPr>
            <w:tcW w:w="2186" w:type="dxa"/>
            <w:vAlign w:val="center"/>
          </w:tcPr>
          <w:p w:rsidR="00A61271" w:rsidRPr="00D3336A" w:rsidRDefault="00A61271" w:rsidP="00393EC8">
            <w:pPr>
              <w:jc w:val="right"/>
              <w:rPr>
                <w:sz w:val="20"/>
                <w:szCs w:val="20"/>
              </w:rPr>
            </w:pPr>
            <w:r w:rsidRPr="00D3336A">
              <w:rPr>
                <w:sz w:val="20"/>
                <w:szCs w:val="20"/>
              </w:rPr>
              <w:t>Net-to-Gross Ratio</w:t>
            </w:r>
          </w:p>
        </w:tc>
        <w:tc>
          <w:tcPr>
            <w:tcW w:w="7390" w:type="dxa"/>
          </w:tcPr>
          <w:p w:rsidR="00A61271" w:rsidRPr="00D3336A" w:rsidRDefault="00C871A7" w:rsidP="00D3336A">
            <w:pPr>
              <w:tabs>
                <w:tab w:val="right" w:pos="6732"/>
              </w:tabs>
              <w:rPr>
                <w:rFonts w:cs="Arial"/>
                <w:sz w:val="20"/>
                <w:szCs w:val="20"/>
              </w:rPr>
            </w:pPr>
            <w:r>
              <w:rPr>
                <w:rFonts w:cs="Arial"/>
                <w:sz w:val="20"/>
                <w:szCs w:val="20"/>
              </w:rPr>
              <w:t>Com</w:t>
            </w:r>
            <w:bookmarkStart w:id="1" w:name="_GoBack"/>
            <w:bookmarkEnd w:id="1"/>
            <w:r>
              <w:rPr>
                <w:rFonts w:cs="Arial"/>
                <w:sz w:val="20"/>
                <w:szCs w:val="20"/>
              </w:rPr>
              <w:t>-Default&gt;</w:t>
            </w:r>
            <w:r w:rsidR="00A61271" w:rsidRPr="00D3336A">
              <w:rPr>
                <w:rFonts w:cs="Arial"/>
                <w:sz w:val="20"/>
                <w:szCs w:val="20"/>
              </w:rPr>
              <w:t>2yrs</w:t>
            </w:r>
            <w:r w:rsidR="00C15B1A" w:rsidRPr="00D3336A">
              <w:rPr>
                <w:rFonts w:cs="Arial"/>
                <w:sz w:val="20"/>
                <w:szCs w:val="20"/>
              </w:rPr>
              <w:t xml:space="preserve"> </w:t>
            </w:r>
            <w:r w:rsidR="001F5504">
              <w:rPr>
                <w:rFonts w:cs="Arial"/>
                <w:sz w:val="20"/>
                <w:szCs w:val="20"/>
              </w:rPr>
              <w:t>=0.6</w:t>
            </w:r>
          </w:p>
        </w:tc>
      </w:tr>
      <w:tr w:rsidR="00A61271" w:rsidTr="00614182">
        <w:trPr>
          <w:cantSplit/>
        </w:trPr>
        <w:tc>
          <w:tcPr>
            <w:tcW w:w="2186" w:type="dxa"/>
            <w:vAlign w:val="center"/>
          </w:tcPr>
          <w:p w:rsidR="00A61271" w:rsidRPr="00822B6F" w:rsidRDefault="00A61271" w:rsidP="00393EC8">
            <w:pPr>
              <w:jc w:val="right"/>
              <w:rPr>
                <w:sz w:val="20"/>
                <w:szCs w:val="20"/>
              </w:rPr>
            </w:pPr>
            <w:r w:rsidRPr="00822B6F">
              <w:rPr>
                <w:sz w:val="20"/>
                <w:szCs w:val="20"/>
              </w:rPr>
              <w:t>Effective and Remaining Useful Life</w:t>
            </w:r>
          </w:p>
        </w:tc>
        <w:tc>
          <w:tcPr>
            <w:tcW w:w="7390" w:type="dxa"/>
          </w:tcPr>
          <w:p w:rsidR="0051536D" w:rsidRDefault="0051536D">
            <w:pPr>
              <w:tabs>
                <w:tab w:val="right" w:pos="6732"/>
              </w:tabs>
              <w:rPr>
                <w:rFonts w:cstheme="minorHAnsi"/>
                <w:szCs w:val="20"/>
              </w:rPr>
            </w:pPr>
          </w:p>
          <w:tbl>
            <w:tblPr>
              <w:tblStyle w:val="TableGrid"/>
              <w:tblW w:w="0" w:type="auto"/>
              <w:tblLook w:val="04A0" w:firstRow="1" w:lastRow="0" w:firstColumn="1" w:lastColumn="0" w:noHBand="0" w:noVBand="1"/>
            </w:tblPr>
            <w:tblGrid>
              <w:gridCol w:w="1504"/>
              <w:gridCol w:w="2185"/>
              <w:gridCol w:w="735"/>
              <w:gridCol w:w="1256"/>
              <w:gridCol w:w="1309"/>
            </w:tblGrid>
            <w:tr w:rsidR="00A75B5B" w:rsidTr="00A75B5B">
              <w:tc>
                <w:tcPr>
                  <w:tcW w:w="1504" w:type="dxa"/>
                </w:tcPr>
                <w:p w:rsidR="00A75B5B" w:rsidRPr="00F6244F" w:rsidRDefault="00A75B5B">
                  <w:pPr>
                    <w:tabs>
                      <w:tab w:val="right" w:pos="6732"/>
                    </w:tabs>
                    <w:rPr>
                      <w:rFonts w:cs="Arial"/>
                      <w:sz w:val="20"/>
                      <w:szCs w:val="20"/>
                    </w:rPr>
                  </w:pPr>
                  <w:r w:rsidRPr="00F6244F">
                    <w:rPr>
                      <w:rFonts w:cs="Arial"/>
                      <w:sz w:val="20"/>
                      <w:szCs w:val="20"/>
                    </w:rPr>
                    <w:t>EUL ID</w:t>
                  </w:r>
                </w:p>
              </w:tc>
              <w:tc>
                <w:tcPr>
                  <w:tcW w:w="2185" w:type="dxa"/>
                </w:tcPr>
                <w:p w:rsidR="00A75B5B" w:rsidRPr="00481A9D" w:rsidRDefault="00A75B5B">
                  <w:pPr>
                    <w:tabs>
                      <w:tab w:val="right" w:pos="6732"/>
                    </w:tabs>
                    <w:rPr>
                      <w:rFonts w:cs="Arial"/>
                      <w:sz w:val="20"/>
                      <w:szCs w:val="20"/>
                    </w:rPr>
                  </w:pPr>
                  <w:r w:rsidRPr="00481A9D">
                    <w:rPr>
                      <w:rFonts w:cs="Arial"/>
                      <w:sz w:val="20"/>
                      <w:szCs w:val="20"/>
                    </w:rPr>
                    <w:t>Description</w:t>
                  </w:r>
                </w:p>
              </w:tc>
              <w:tc>
                <w:tcPr>
                  <w:tcW w:w="735" w:type="dxa"/>
                </w:tcPr>
                <w:p w:rsidR="00A75B5B" w:rsidRPr="00481A9D" w:rsidRDefault="00A75B5B">
                  <w:pPr>
                    <w:tabs>
                      <w:tab w:val="right" w:pos="6732"/>
                    </w:tabs>
                    <w:rPr>
                      <w:rFonts w:cs="Arial"/>
                      <w:sz w:val="20"/>
                      <w:szCs w:val="20"/>
                    </w:rPr>
                  </w:pPr>
                  <w:r w:rsidRPr="00481A9D">
                    <w:rPr>
                      <w:rFonts w:cs="Arial"/>
                      <w:sz w:val="20"/>
                      <w:szCs w:val="20"/>
                    </w:rPr>
                    <w:t>Sector</w:t>
                  </w:r>
                </w:p>
              </w:tc>
              <w:tc>
                <w:tcPr>
                  <w:tcW w:w="1256" w:type="dxa"/>
                </w:tcPr>
                <w:p w:rsidR="00A75B5B" w:rsidRPr="00481A9D" w:rsidRDefault="00A75B5B">
                  <w:pPr>
                    <w:tabs>
                      <w:tab w:val="right" w:pos="6732"/>
                    </w:tabs>
                    <w:rPr>
                      <w:rFonts w:cs="Arial"/>
                      <w:sz w:val="20"/>
                      <w:szCs w:val="20"/>
                    </w:rPr>
                  </w:pPr>
                  <w:r w:rsidRPr="00481A9D">
                    <w:rPr>
                      <w:rFonts w:cs="Arial"/>
                      <w:sz w:val="20"/>
                      <w:szCs w:val="20"/>
                    </w:rPr>
                    <w:t>UseCategory</w:t>
                  </w:r>
                </w:p>
              </w:tc>
              <w:tc>
                <w:tcPr>
                  <w:tcW w:w="1309" w:type="dxa"/>
                </w:tcPr>
                <w:p w:rsidR="00A75B5B" w:rsidRPr="00481A9D" w:rsidRDefault="00A75B5B">
                  <w:pPr>
                    <w:tabs>
                      <w:tab w:val="right" w:pos="6732"/>
                    </w:tabs>
                    <w:rPr>
                      <w:rFonts w:cs="Arial"/>
                      <w:sz w:val="20"/>
                      <w:szCs w:val="20"/>
                    </w:rPr>
                  </w:pPr>
                  <w:r>
                    <w:rPr>
                      <w:rFonts w:cs="Arial"/>
                      <w:sz w:val="20"/>
                      <w:szCs w:val="20"/>
                    </w:rPr>
                    <w:t>EUL ( years)</w:t>
                  </w:r>
                </w:p>
              </w:tc>
            </w:tr>
            <w:tr w:rsidR="00A75B5B" w:rsidTr="00A75B5B">
              <w:tc>
                <w:tcPr>
                  <w:tcW w:w="1504" w:type="dxa"/>
                </w:tcPr>
                <w:p w:rsidR="00A75B5B" w:rsidRPr="00A965B2" w:rsidRDefault="00A75B5B" w:rsidP="005B33E1">
                  <w:pPr>
                    <w:rPr>
                      <w:color w:val="FF0000"/>
                      <w:sz w:val="20"/>
                      <w:szCs w:val="20"/>
                    </w:rPr>
                  </w:pPr>
                  <w:proofErr w:type="spellStart"/>
                  <w:r>
                    <w:rPr>
                      <w:rFonts w:cstheme="minorHAnsi"/>
                      <w:sz w:val="20"/>
                      <w:szCs w:val="20"/>
                    </w:rPr>
                    <w:t>FoodHandWrap</w:t>
                  </w:r>
                  <w:proofErr w:type="spellEnd"/>
                </w:p>
              </w:tc>
              <w:tc>
                <w:tcPr>
                  <w:tcW w:w="2185" w:type="dxa"/>
                </w:tcPr>
                <w:p w:rsidR="00A75B5B" w:rsidRPr="00A965B2" w:rsidRDefault="00A75B5B" w:rsidP="005B33E1">
                  <w:pPr>
                    <w:rPr>
                      <w:color w:val="FF0000"/>
                      <w:sz w:val="20"/>
                      <w:szCs w:val="20"/>
                    </w:rPr>
                  </w:pPr>
                  <w:r>
                    <w:rPr>
                      <w:rFonts w:cstheme="minorHAnsi"/>
                      <w:sz w:val="20"/>
                      <w:szCs w:val="20"/>
                    </w:rPr>
                    <w:t>Hand Wrap Machine</w:t>
                  </w:r>
                </w:p>
              </w:tc>
              <w:tc>
                <w:tcPr>
                  <w:tcW w:w="735" w:type="dxa"/>
                </w:tcPr>
                <w:p w:rsidR="00A75B5B" w:rsidRPr="00A965B2" w:rsidRDefault="00A75B5B" w:rsidP="005B33E1">
                  <w:pPr>
                    <w:rPr>
                      <w:color w:val="FF0000"/>
                      <w:sz w:val="20"/>
                      <w:szCs w:val="20"/>
                    </w:rPr>
                  </w:pPr>
                  <w:r w:rsidRPr="00A965B2">
                    <w:rPr>
                      <w:rFonts w:cstheme="minorHAnsi"/>
                      <w:sz w:val="20"/>
                      <w:szCs w:val="20"/>
                    </w:rPr>
                    <w:t>Com</w:t>
                  </w:r>
                </w:p>
              </w:tc>
              <w:tc>
                <w:tcPr>
                  <w:tcW w:w="1256" w:type="dxa"/>
                </w:tcPr>
                <w:p w:rsidR="00A75B5B" w:rsidRPr="00A965B2" w:rsidRDefault="00A75B5B" w:rsidP="005B33E1">
                  <w:pPr>
                    <w:rPr>
                      <w:color w:val="FF0000"/>
                      <w:sz w:val="20"/>
                      <w:szCs w:val="20"/>
                    </w:rPr>
                  </w:pPr>
                  <w:proofErr w:type="spellStart"/>
                  <w:r>
                    <w:rPr>
                      <w:rFonts w:cstheme="minorHAnsi"/>
                      <w:sz w:val="20"/>
                      <w:szCs w:val="20"/>
                    </w:rPr>
                    <w:t>FoodServ</w:t>
                  </w:r>
                  <w:proofErr w:type="spellEnd"/>
                </w:p>
              </w:tc>
              <w:tc>
                <w:tcPr>
                  <w:tcW w:w="1309" w:type="dxa"/>
                </w:tcPr>
                <w:p w:rsidR="00A75B5B" w:rsidRDefault="00A75B5B" w:rsidP="005B33E1">
                  <w:pPr>
                    <w:rPr>
                      <w:rFonts w:cstheme="minorHAnsi"/>
                      <w:sz w:val="20"/>
                      <w:szCs w:val="20"/>
                    </w:rPr>
                  </w:pPr>
                  <w:r>
                    <w:rPr>
                      <w:rFonts w:cstheme="minorHAnsi"/>
                      <w:sz w:val="20"/>
                      <w:szCs w:val="20"/>
                    </w:rPr>
                    <w:t>10</w:t>
                  </w:r>
                </w:p>
              </w:tc>
            </w:tr>
            <w:tr w:rsidR="00A75B5B" w:rsidTr="00A75B5B">
              <w:tc>
                <w:tcPr>
                  <w:tcW w:w="5680" w:type="dxa"/>
                  <w:gridSpan w:val="4"/>
                  <w:tcBorders>
                    <w:left w:val="nil"/>
                    <w:bottom w:val="nil"/>
                    <w:right w:val="nil"/>
                  </w:tcBorders>
                </w:tcPr>
                <w:p w:rsidR="00A75B5B" w:rsidRDefault="00A75B5B">
                  <w:pPr>
                    <w:tabs>
                      <w:tab w:val="right" w:pos="6732"/>
                    </w:tabs>
                    <w:rPr>
                      <w:rFonts w:cs="Arial"/>
                      <w:sz w:val="20"/>
                      <w:szCs w:val="20"/>
                    </w:rPr>
                  </w:pPr>
                </w:p>
              </w:tc>
              <w:tc>
                <w:tcPr>
                  <w:tcW w:w="1309" w:type="dxa"/>
                  <w:tcBorders>
                    <w:left w:val="nil"/>
                    <w:bottom w:val="nil"/>
                    <w:right w:val="nil"/>
                  </w:tcBorders>
                </w:tcPr>
                <w:p w:rsidR="00A75B5B" w:rsidRDefault="00A75B5B">
                  <w:pPr>
                    <w:tabs>
                      <w:tab w:val="right" w:pos="6732"/>
                    </w:tabs>
                    <w:rPr>
                      <w:rFonts w:cs="Arial"/>
                      <w:sz w:val="20"/>
                      <w:szCs w:val="20"/>
                    </w:rPr>
                  </w:pPr>
                </w:p>
              </w:tc>
            </w:tr>
          </w:tbl>
          <w:p w:rsidR="0051536D" w:rsidRPr="00D86243" w:rsidRDefault="0051536D">
            <w:pPr>
              <w:tabs>
                <w:tab w:val="right" w:pos="6732"/>
              </w:tabs>
              <w:rPr>
                <w:rFonts w:cs="Arial"/>
                <w:sz w:val="20"/>
                <w:szCs w:val="20"/>
              </w:rPr>
            </w:pPr>
          </w:p>
        </w:tc>
      </w:tr>
      <w:tr w:rsidR="00A61271" w:rsidTr="00614182">
        <w:trPr>
          <w:cantSplit/>
        </w:trPr>
        <w:tc>
          <w:tcPr>
            <w:tcW w:w="2186" w:type="dxa"/>
            <w:vAlign w:val="center"/>
          </w:tcPr>
          <w:p w:rsidR="00A61271" w:rsidRPr="001D77F7" w:rsidRDefault="00A61271" w:rsidP="00393EC8">
            <w:pPr>
              <w:rPr>
                <w:b/>
              </w:rPr>
            </w:pPr>
            <w:r w:rsidRPr="001D77F7">
              <w:rPr>
                <w:b/>
              </w:rPr>
              <w:t>Section 2. Calculation Methodology</w:t>
            </w:r>
          </w:p>
        </w:tc>
        <w:tc>
          <w:tcPr>
            <w:tcW w:w="7390" w:type="dxa"/>
            <w:vAlign w:val="center"/>
          </w:tcPr>
          <w:p w:rsidR="00A61271" w:rsidRPr="00241A1F" w:rsidRDefault="008D0B3C">
            <w:pPr>
              <w:rPr>
                <w:rFonts w:cs="Arial"/>
                <w:sz w:val="20"/>
                <w:szCs w:val="20"/>
              </w:rPr>
            </w:pPr>
            <w:r>
              <w:rPr>
                <w:rFonts w:cs="Arial"/>
                <w:sz w:val="20"/>
                <w:szCs w:val="20"/>
              </w:rPr>
              <w:t>DEER</w:t>
            </w:r>
            <w:r w:rsidR="00DA5D17">
              <w:rPr>
                <w:rFonts w:cs="Arial"/>
                <w:sz w:val="20"/>
                <w:szCs w:val="20"/>
              </w:rPr>
              <w:t xml:space="preserve"> 2016</w:t>
            </w:r>
          </w:p>
        </w:tc>
      </w:tr>
      <w:tr w:rsidR="00A61271" w:rsidTr="00614182">
        <w:trPr>
          <w:cantSplit/>
        </w:trPr>
        <w:tc>
          <w:tcPr>
            <w:tcW w:w="2186" w:type="dxa"/>
            <w:vAlign w:val="center"/>
          </w:tcPr>
          <w:p w:rsidR="00A61271" w:rsidRDefault="00A61271" w:rsidP="00787D7C">
            <w:pPr>
              <w:jc w:val="right"/>
            </w:pPr>
            <w:r>
              <w:rPr>
                <w:rFonts w:cs="Arial"/>
                <w:sz w:val="20"/>
                <w:szCs w:val="20"/>
              </w:rPr>
              <w:lastRenderedPageBreak/>
              <w:t>Energy Savings/Peak Demand Reduction – All Measures</w:t>
            </w:r>
          </w:p>
        </w:tc>
        <w:tc>
          <w:tcPr>
            <w:tcW w:w="7390" w:type="dxa"/>
          </w:tcPr>
          <w:p w:rsidR="00D84702" w:rsidRDefault="00D84702" w:rsidP="00D84702">
            <w:pPr>
              <w:rPr>
                <w:b/>
                <w:sz w:val="20"/>
                <w:szCs w:val="20"/>
              </w:rPr>
            </w:pPr>
            <w:r w:rsidRPr="00A965B2">
              <w:rPr>
                <w:b/>
                <w:sz w:val="20"/>
                <w:szCs w:val="20"/>
              </w:rPr>
              <w:t>As cited in SCE’s workpaper the Savings are:</w:t>
            </w:r>
          </w:p>
          <w:tbl>
            <w:tblPr>
              <w:tblStyle w:val="TableContemporary"/>
              <w:tblW w:w="7174" w:type="dxa"/>
              <w:jc w:val="center"/>
              <w:tblLook w:val="04A0" w:firstRow="1" w:lastRow="0" w:firstColumn="1" w:lastColumn="0" w:noHBand="0" w:noVBand="1"/>
            </w:tblPr>
            <w:tblGrid>
              <w:gridCol w:w="2402"/>
              <w:gridCol w:w="1003"/>
              <w:gridCol w:w="957"/>
              <w:gridCol w:w="925"/>
              <w:gridCol w:w="957"/>
              <w:gridCol w:w="930"/>
            </w:tblGrid>
            <w:tr w:rsidR="001D30D2" w:rsidRPr="004A5DB6" w:rsidTr="001D30D2">
              <w:trPr>
                <w:cnfStyle w:val="100000000000" w:firstRow="1" w:lastRow="0" w:firstColumn="0" w:lastColumn="0" w:oddVBand="0" w:evenVBand="0" w:oddHBand="0" w:evenHBand="0" w:firstRowFirstColumn="0" w:firstRowLastColumn="0" w:lastRowFirstColumn="0" w:lastRowLastColumn="0"/>
                <w:trHeight w:val="259"/>
                <w:jc w:val="center"/>
              </w:trPr>
              <w:tc>
                <w:tcPr>
                  <w:tcW w:w="2477" w:type="dxa"/>
                  <w:vAlign w:val="bottom"/>
                  <w:hideMark/>
                </w:tcPr>
                <w:p w:rsidR="001D30D2" w:rsidRPr="004A5DB6" w:rsidRDefault="001D30D2" w:rsidP="00C609CB">
                  <w:pPr>
                    <w:rPr>
                      <w:szCs w:val="20"/>
                    </w:rPr>
                  </w:pPr>
                </w:p>
              </w:tc>
              <w:tc>
                <w:tcPr>
                  <w:tcW w:w="1007" w:type="dxa"/>
                  <w:vAlign w:val="bottom"/>
                  <w:hideMark/>
                </w:tcPr>
                <w:p w:rsidR="001D30D2" w:rsidRPr="004A5DB6" w:rsidRDefault="001D30D2" w:rsidP="00C609CB">
                  <w:pPr>
                    <w:rPr>
                      <w:rFonts w:ascii="Calibri" w:hAnsi="Calibri"/>
                      <w:szCs w:val="20"/>
                    </w:rPr>
                  </w:pPr>
                  <w:r w:rsidRPr="004A5DB6">
                    <w:rPr>
                      <w:rFonts w:ascii="Calibri" w:hAnsi="Calibri"/>
                      <w:bCs w:val="0"/>
                      <w:szCs w:val="20"/>
                    </w:rPr>
                    <w:t>Chain 1</w:t>
                  </w:r>
                </w:p>
              </w:tc>
              <w:tc>
                <w:tcPr>
                  <w:tcW w:w="959" w:type="dxa"/>
                  <w:vAlign w:val="bottom"/>
                  <w:hideMark/>
                </w:tcPr>
                <w:p w:rsidR="001D30D2" w:rsidRPr="004A5DB6" w:rsidRDefault="001D30D2" w:rsidP="00C609CB">
                  <w:pPr>
                    <w:rPr>
                      <w:rFonts w:ascii="Calibri" w:hAnsi="Calibri"/>
                      <w:bCs w:val="0"/>
                      <w:szCs w:val="20"/>
                    </w:rPr>
                  </w:pPr>
                  <w:r w:rsidRPr="004A5DB6">
                    <w:rPr>
                      <w:rFonts w:ascii="Calibri" w:hAnsi="Calibri"/>
                      <w:bCs w:val="0"/>
                      <w:szCs w:val="20"/>
                    </w:rPr>
                    <w:t>Chain 2</w:t>
                  </w:r>
                </w:p>
              </w:tc>
              <w:tc>
                <w:tcPr>
                  <w:tcW w:w="886" w:type="dxa"/>
                  <w:vAlign w:val="bottom"/>
                  <w:hideMark/>
                </w:tcPr>
                <w:p w:rsidR="001D30D2" w:rsidRPr="004A5DB6" w:rsidRDefault="001D30D2" w:rsidP="00C609CB">
                  <w:pPr>
                    <w:rPr>
                      <w:rFonts w:ascii="Calibri" w:hAnsi="Calibri"/>
                      <w:bCs w:val="0"/>
                      <w:szCs w:val="20"/>
                    </w:rPr>
                  </w:pPr>
                  <w:r w:rsidRPr="004A5DB6">
                    <w:rPr>
                      <w:rFonts w:ascii="Calibri" w:hAnsi="Calibri"/>
                      <w:bCs w:val="0"/>
                      <w:szCs w:val="20"/>
                    </w:rPr>
                    <w:t>Chain 3</w:t>
                  </w:r>
                </w:p>
              </w:tc>
              <w:tc>
                <w:tcPr>
                  <w:tcW w:w="959" w:type="dxa"/>
                  <w:vAlign w:val="bottom"/>
                  <w:hideMark/>
                </w:tcPr>
                <w:p w:rsidR="001D30D2" w:rsidRPr="004A5DB6" w:rsidRDefault="001D30D2" w:rsidP="00C609CB">
                  <w:pPr>
                    <w:rPr>
                      <w:rFonts w:ascii="Calibri" w:hAnsi="Calibri"/>
                      <w:bCs w:val="0"/>
                      <w:szCs w:val="20"/>
                    </w:rPr>
                  </w:pPr>
                  <w:r w:rsidRPr="004A5DB6">
                    <w:rPr>
                      <w:rFonts w:ascii="Calibri" w:hAnsi="Calibri"/>
                      <w:bCs w:val="0"/>
                      <w:szCs w:val="20"/>
                    </w:rPr>
                    <w:t>Chain 4</w:t>
                  </w:r>
                </w:p>
              </w:tc>
              <w:tc>
                <w:tcPr>
                  <w:tcW w:w="886" w:type="dxa"/>
                  <w:vAlign w:val="bottom"/>
                  <w:hideMark/>
                </w:tcPr>
                <w:p w:rsidR="001D30D2" w:rsidRPr="004A5DB6" w:rsidRDefault="001D30D2" w:rsidP="00C609CB">
                  <w:pPr>
                    <w:rPr>
                      <w:rFonts w:ascii="Calibri" w:hAnsi="Calibri"/>
                      <w:bCs w:val="0"/>
                      <w:szCs w:val="20"/>
                    </w:rPr>
                  </w:pPr>
                  <w:r w:rsidRPr="004A5DB6">
                    <w:rPr>
                      <w:rFonts w:ascii="Calibri" w:hAnsi="Calibri"/>
                      <w:bCs w:val="0"/>
                      <w:szCs w:val="20"/>
                    </w:rPr>
                    <w:t>Average</w:t>
                  </w:r>
                </w:p>
              </w:tc>
            </w:tr>
            <w:tr w:rsidR="001D30D2" w:rsidRPr="004A5DB6" w:rsidTr="001D30D2">
              <w:trPr>
                <w:cnfStyle w:val="000000100000" w:firstRow="0" w:lastRow="0" w:firstColumn="0" w:lastColumn="0" w:oddVBand="0" w:evenVBand="0" w:oddHBand="1" w:evenHBand="0" w:firstRowFirstColumn="0" w:firstRowLastColumn="0" w:lastRowFirstColumn="0" w:lastRowLastColumn="0"/>
                <w:trHeight w:val="259"/>
                <w:jc w:val="center"/>
              </w:trPr>
              <w:tc>
                <w:tcPr>
                  <w:tcW w:w="2477" w:type="dxa"/>
                  <w:vAlign w:val="bottom"/>
                  <w:hideMark/>
                </w:tcPr>
                <w:p w:rsidR="001D30D2" w:rsidRDefault="001D30D2" w:rsidP="00C609CB">
                  <w:pPr>
                    <w:rPr>
                      <w:rFonts w:ascii="Calibri" w:hAnsi="Calibri"/>
                      <w:szCs w:val="20"/>
                    </w:rPr>
                  </w:pPr>
                  <w:r>
                    <w:rPr>
                      <w:rFonts w:ascii="Calibri" w:hAnsi="Calibri"/>
                      <w:szCs w:val="20"/>
                    </w:rPr>
                    <w:t>Baseline Annual Usage (kWh)</w:t>
                  </w:r>
                </w:p>
              </w:tc>
              <w:tc>
                <w:tcPr>
                  <w:tcW w:w="1007" w:type="dxa"/>
                  <w:vAlign w:val="bottom"/>
                  <w:hideMark/>
                </w:tcPr>
                <w:p w:rsidR="001D30D2" w:rsidRDefault="001D30D2" w:rsidP="00C609CB">
                  <w:pPr>
                    <w:jc w:val="right"/>
                    <w:rPr>
                      <w:rFonts w:ascii="Calibri" w:hAnsi="Calibri"/>
                      <w:szCs w:val="20"/>
                    </w:rPr>
                  </w:pPr>
                  <w:r>
                    <w:rPr>
                      <w:rFonts w:ascii="Calibri" w:hAnsi="Calibri"/>
                      <w:szCs w:val="20"/>
                    </w:rPr>
                    <w:t>2,310.55</w:t>
                  </w:r>
                </w:p>
              </w:tc>
              <w:tc>
                <w:tcPr>
                  <w:tcW w:w="959" w:type="dxa"/>
                  <w:vAlign w:val="bottom"/>
                  <w:hideMark/>
                </w:tcPr>
                <w:p w:rsidR="001D30D2" w:rsidRDefault="001D30D2" w:rsidP="00C609CB">
                  <w:pPr>
                    <w:jc w:val="right"/>
                    <w:rPr>
                      <w:rFonts w:ascii="Calibri" w:hAnsi="Calibri"/>
                      <w:szCs w:val="20"/>
                    </w:rPr>
                  </w:pPr>
                  <w:r>
                    <w:rPr>
                      <w:rFonts w:ascii="Calibri" w:hAnsi="Calibri"/>
                      <w:szCs w:val="20"/>
                    </w:rPr>
                    <w:t>1,809.70</w:t>
                  </w:r>
                </w:p>
              </w:tc>
              <w:tc>
                <w:tcPr>
                  <w:tcW w:w="886" w:type="dxa"/>
                  <w:vAlign w:val="bottom"/>
                  <w:hideMark/>
                </w:tcPr>
                <w:p w:rsidR="001D30D2" w:rsidRDefault="001D30D2" w:rsidP="00C609CB">
                  <w:pPr>
                    <w:jc w:val="right"/>
                    <w:rPr>
                      <w:rFonts w:ascii="Calibri" w:hAnsi="Calibri"/>
                      <w:szCs w:val="20"/>
                    </w:rPr>
                  </w:pPr>
                  <w:r>
                    <w:rPr>
                      <w:rFonts w:ascii="Calibri" w:hAnsi="Calibri"/>
                      <w:szCs w:val="20"/>
                    </w:rPr>
                    <w:t>1,697.20</w:t>
                  </w:r>
                </w:p>
              </w:tc>
              <w:tc>
                <w:tcPr>
                  <w:tcW w:w="959" w:type="dxa"/>
                  <w:vAlign w:val="bottom"/>
                  <w:hideMark/>
                </w:tcPr>
                <w:p w:rsidR="001D30D2" w:rsidRDefault="001D30D2" w:rsidP="00C609CB">
                  <w:pPr>
                    <w:jc w:val="right"/>
                    <w:rPr>
                      <w:rFonts w:ascii="Calibri" w:hAnsi="Calibri"/>
                      <w:szCs w:val="20"/>
                    </w:rPr>
                  </w:pPr>
                  <w:r>
                    <w:rPr>
                      <w:rFonts w:ascii="Calibri" w:hAnsi="Calibri"/>
                      <w:szCs w:val="20"/>
                    </w:rPr>
                    <w:t>1,983.14</w:t>
                  </w:r>
                </w:p>
              </w:tc>
              <w:tc>
                <w:tcPr>
                  <w:tcW w:w="886" w:type="dxa"/>
                  <w:vAlign w:val="bottom"/>
                  <w:hideMark/>
                </w:tcPr>
                <w:p w:rsidR="001D30D2" w:rsidRDefault="001D30D2" w:rsidP="00C609CB">
                  <w:pPr>
                    <w:jc w:val="right"/>
                    <w:rPr>
                      <w:rFonts w:ascii="Calibri" w:hAnsi="Calibri"/>
                      <w:szCs w:val="20"/>
                    </w:rPr>
                  </w:pPr>
                </w:p>
              </w:tc>
            </w:tr>
            <w:tr w:rsidR="001D30D2" w:rsidRPr="004A5DB6" w:rsidTr="001D30D2">
              <w:trPr>
                <w:cnfStyle w:val="000000010000" w:firstRow="0" w:lastRow="0" w:firstColumn="0" w:lastColumn="0" w:oddVBand="0" w:evenVBand="0" w:oddHBand="0" w:evenHBand="1" w:firstRowFirstColumn="0" w:firstRowLastColumn="0" w:lastRowFirstColumn="0" w:lastRowLastColumn="0"/>
                <w:trHeight w:val="259"/>
                <w:jc w:val="center"/>
              </w:trPr>
              <w:tc>
                <w:tcPr>
                  <w:tcW w:w="2477" w:type="dxa"/>
                  <w:vAlign w:val="bottom"/>
                  <w:hideMark/>
                </w:tcPr>
                <w:p w:rsidR="001D30D2" w:rsidRDefault="001D30D2" w:rsidP="00C609CB">
                  <w:pPr>
                    <w:rPr>
                      <w:rFonts w:ascii="Calibri" w:hAnsi="Calibri"/>
                      <w:szCs w:val="20"/>
                    </w:rPr>
                  </w:pPr>
                  <w:r>
                    <w:rPr>
                      <w:rFonts w:ascii="Calibri" w:hAnsi="Calibri"/>
                      <w:szCs w:val="20"/>
                    </w:rPr>
                    <w:t>Measure Annual Usage (kWh)</w:t>
                  </w:r>
                </w:p>
              </w:tc>
              <w:tc>
                <w:tcPr>
                  <w:tcW w:w="1007" w:type="dxa"/>
                  <w:vAlign w:val="bottom"/>
                  <w:hideMark/>
                </w:tcPr>
                <w:p w:rsidR="001D30D2" w:rsidRDefault="001D30D2" w:rsidP="00C609CB">
                  <w:pPr>
                    <w:jc w:val="right"/>
                    <w:rPr>
                      <w:rFonts w:ascii="Calibri" w:hAnsi="Calibri"/>
                      <w:szCs w:val="20"/>
                    </w:rPr>
                  </w:pPr>
                  <w:r>
                    <w:rPr>
                      <w:rFonts w:ascii="Calibri" w:hAnsi="Calibri"/>
                      <w:szCs w:val="20"/>
                    </w:rPr>
                    <w:t>411.64</w:t>
                  </w:r>
                </w:p>
              </w:tc>
              <w:tc>
                <w:tcPr>
                  <w:tcW w:w="959" w:type="dxa"/>
                  <w:vAlign w:val="bottom"/>
                  <w:hideMark/>
                </w:tcPr>
                <w:p w:rsidR="001D30D2" w:rsidRDefault="001D30D2" w:rsidP="00C609CB">
                  <w:pPr>
                    <w:jc w:val="right"/>
                    <w:rPr>
                      <w:rFonts w:ascii="Calibri" w:hAnsi="Calibri"/>
                      <w:szCs w:val="20"/>
                    </w:rPr>
                  </w:pPr>
                  <w:r>
                    <w:rPr>
                      <w:rFonts w:ascii="Calibri" w:hAnsi="Calibri"/>
                      <w:szCs w:val="20"/>
                    </w:rPr>
                    <w:t>395.10</w:t>
                  </w:r>
                </w:p>
              </w:tc>
              <w:tc>
                <w:tcPr>
                  <w:tcW w:w="886" w:type="dxa"/>
                  <w:vAlign w:val="bottom"/>
                  <w:hideMark/>
                </w:tcPr>
                <w:p w:rsidR="001D30D2" w:rsidRDefault="001D30D2" w:rsidP="00C609CB">
                  <w:pPr>
                    <w:jc w:val="right"/>
                    <w:rPr>
                      <w:rFonts w:ascii="Calibri" w:hAnsi="Calibri"/>
                      <w:szCs w:val="20"/>
                    </w:rPr>
                  </w:pPr>
                  <w:r>
                    <w:rPr>
                      <w:rFonts w:ascii="Calibri" w:hAnsi="Calibri"/>
                      <w:szCs w:val="20"/>
                    </w:rPr>
                    <w:t>452.30</w:t>
                  </w:r>
                </w:p>
              </w:tc>
              <w:tc>
                <w:tcPr>
                  <w:tcW w:w="959" w:type="dxa"/>
                  <w:vAlign w:val="bottom"/>
                  <w:hideMark/>
                </w:tcPr>
                <w:p w:rsidR="001D30D2" w:rsidRDefault="001D30D2" w:rsidP="00C609CB">
                  <w:pPr>
                    <w:jc w:val="right"/>
                    <w:rPr>
                      <w:rFonts w:ascii="Calibri" w:hAnsi="Calibri"/>
                      <w:szCs w:val="20"/>
                    </w:rPr>
                  </w:pPr>
                  <w:r>
                    <w:rPr>
                      <w:rFonts w:ascii="Calibri" w:hAnsi="Calibri"/>
                      <w:szCs w:val="20"/>
                    </w:rPr>
                    <w:t>361.21</w:t>
                  </w:r>
                </w:p>
              </w:tc>
              <w:tc>
                <w:tcPr>
                  <w:tcW w:w="886" w:type="dxa"/>
                  <w:vAlign w:val="bottom"/>
                  <w:hideMark/>
                </w:tcPr>
                <w:p w:rsidR="001D30D2" w:rsidRDefault="001D30D2" w:rsidP="00C609CB">
                  <w:pPr>
                    <w:jc w:val="right"/>
                    <w:rPr>
                      <w:rFonts w:ascii="Calibri" w:hAnsi="Calibri"/>
                      <w:szCs w:val="20"/>
                    </w:rPr>
                  </w:pPr>
                </w:p>
              </w:tc>
            </w:tr>
            <w:tr w:rsidR="001D30D2" w:rsidRPr="004A5DB6" w:rsidTr="001D30D2">
              <w:trPr>
                <w:cnfStyle w:val="000000100000" w:firstRow="0" w:lastRow="0" w:firstColumn="0" w:lastColumn="0" w:oddVBand="0" w:evenVBand="0" w:oddHBand="1" w:evenHBand="0" w:firstRowFirstColumn="0" w:firstRowLastColumn="0" w:lastRowFirstColumn="0" w:lastRowLastColumn="0"/>
                <w:trHeight w:val="259"/>
                <w:jc w:val="center"/>
              </w:trPr>
              <w:tc>
                <w:tcPr>
                  <w:tcW w:w="2477" w:type="dxa"/>
                  <w:vAlign w:val="bottom"/>
                  <w:hideMark/>
                </w:tcPr>
                <w:p w:rsidR="001D30D2" w:rsidRPr="00987777" w:rsidRDefault="001D30D2" w:rsidP="00C609CB">
                  <w:pPr>
                    <w:rPr>
                      <w:rFonts w:ascii="Calibri" w:hAnsi="Calibri"/>
                      <w:b/>
                      <w:szCs w:val="20"/>
                    </w:rPr>
                  </w:pPr>
                  <w:r w:rsidRPr="00987777">
                    <w:rPr>
                      <w:rFonts w:ascii="Calibri" w:hAnsi="Calibri"/>
                      <w:b/>
                      <w:szCs w:val="20"/>
                    </w:rPr>
                    <w:t>Annual Savings per unit (kWh)</w:t>
                  </w:r>
                </w:p>
              </w:tc>
              <w:tc>
                <w:tcPr>
                  <w:tcW w:w="1007" w:type="dxa"/>
                  <w:vAlign w:val="bottom"/>
                  <w:hideMark/>
                </w:tcPr>
                <w:p w:rsidR="001D30D2" w:rsidRDefault="001D30D2" w:rsidP="00C609CB">
                  <w:pPr>
                    <w:jc w:val="right"/>
                    <w:rPr>
                      <w:rFonts w:ascii="Calibri" w:hAnsi="Calibri"/>
                      <w:szCs w:val="20"/>
                    </w:rPr>
                  </w:pPr>
                  <w:r>
                    <w:rPr>
                      <w:rFonts w:ascii="Calibri" w:hAnsi="Calibri"/>
                      <w:szCs w:val="20"/>
                    </w:rPr>
                    <w:t>1,898.91</w:t>
                  </w:r>
                </w:p>
              </w:tc>
              <w:tc>
                <w:tcPr>
                  <w:tcW w:w="959" w:type="dxa"/>
                  <w:vAlign w:val="bottom"/>
                  <w:hideMark/>
                </w:tcPr>
                <w:p w:rsidR="001D30D2" w:rsidRDefault="001D30D2" w:rsidP="00C609CB">
                  <w:pPr>
                    <w:jc w:val="right"/>
                    <w:rPr>
                      <w:rFonts w:ascii="Calibri" w:hAnsi="Calibri"/>
                      <w:szCs w:val="20"/>
                    </w:rPr>
                  </w:pPr>
                  <w:r>
                    <w:rPr>
                      <w:rFonts w:ascii="Calibri" w:hAnsi="Calibri"/>
                      <w:szCs w:val="20"/>
                    </w:rPr>
                    <w:t>1,414.60</w:t>
                  </w:r>
                </w:p>
              </w:tc>
              <w:tc>
                <w:tcPr>
                  <w:tcW w:w="886" w:type="dxa"/>
                  <w:vAlign w:val="bottom"/>
                  <w:hideMark/>
                </w:tcPr>
                <w:p w:rsidR="001D30D2" w:rsidRDefault="001D30D2" w:rsidP="00C609CB">
                  <w:pPr>
                    <w:jc w:val="right"/>
                    <w:rPr>
                      <w:rFonts w:ascii="Calibri" w:hAnsi="Calibri"/>
                      <w:szCs w:val="20"/>
                    </w:rPr>
                  </w:pPr>
                  <w:r>
                    <w:rPr>
                      <w:rFonts w:ascii="Calibri" w:hAnsi="Calibri"/>
                      <w:szCs w:val="20"/>
                    </w:rPr>
                    <w:t>1,323.90</w:t>
                  </w:r>
                </w:p>
              </w:tc>
              <w:tc>
                <w:tcPr>
                  <w:tcW w:w="959" w:type="dxa"/>
                  <w:vAlign w:val="bottom"/>
                  <w:hideMark/>
                </w:tcPr>
                <w:p w:rsidR="001D30D2" w:rsidRDefault="001D30D2" w:rsidP="00C609CB">
                  <w:pPr>
                    <w:jc w:val="right"/>
                    <w:rPr>
                      <w:rFonts w:ascii="Calibri" w:hAnsi="Calibri"/>
                      <w:szCs w:val="20"/>
                    </w:rPr>
                  </w:pPr>
                  <w:r>
                    <w:rPr>
                      <w:rFonts w:ascii="Calibri" w:hAnsi="Calibri"/>
                      <w:szCs w:val="20"/>
                    </w:rPr>
                    <w:t>1,621.93</w:t>
                  </w:r>
                </w:p>
              </w:tc>
              <w:tc>
                <w:tcPr>
                  <w:tcW w:w="886" w:type="dxa"/>
                  <w:vAlign w:val="bottom"/>
                  <w:hideMark/>
                </w:tcPr>
                <w:p w:rsidR="001D30D2" w:rsidRPr="00987777" w:rsidRDefault="001D30D2" w:rsidP="00C609CB">
                  <w:pPr>
                    <w:jc w:val="right"/>
                    <w:rPr>
                      <w:rFonts w:ascii="Calibri" w:hAnsi="Calibri"/>
                      <w:b/>
                      <w:szCs w:val="20"/>
                    </w:rPr>
                  </w:pPr>
                  <w:r w:rsidRPr="00987777">
                    <w:rPr>
                      <w:rFonts w:ascii="Calibri" w:hAnsi="Calibri"/>
                      <w:b/>
                      <w:szCs w:val="20"/>
                    </w:rPr>
                    <w:t>1,564.83</w:t>
                  </w:r>
                </w:p>
              </w:tc>
            </w:tr>
            <w:tr w:rsidR="001D30D2" w:rsidRPr="004A5DB6" w:rsidTr="001D30D2">
              <w:trPr>
                <w:cnfStyle w:val="000000010000" w:firstRow="0" w:lastRow="0" w:firstColumn="0" w:lastColumn="0" w:oddVBand="0" w:evenVBand="0" w:oddHBand="0" w:evenHBand="1" w:firstRowFirstColumn="0" w:firstRowLastColumn="0" w:lastRowFirstColumn="0" w:lastRowLastColumn="0"/>
                <w:trHeight w:val="259"/>
                <w:jc w:val="center"/>
              </w:trPr>
              <w:tc>
                <w:tcPr>
                  <w:tcW w:w="2477" w:type="dxa"/>
                  <w:vAlign w:val="bottom"/>
                  <w:hideMark/>
                </w:tcPr>
                <w:p w:rsidR="001D30D2" w:rsidRDefault="001D30D2" w:rsidP="00C609CB">
                  <w:pPr>
                    <w:rPr>
                      <w:rFonts w:ascii="Calibri" w:hAnsi="Calibri"/>
                      <w:szCs w:val="20"/>
                    </w:rPr>
                  </w:pPr>
                  <w:r>
                    <w:rPr>
                      <w:rFonts w:ascii="Calibri" w:hAnsi="Calibri"/>
                      <w:szCs w:val="20"/>
                    </w:rPr>
                    <w:t>Baseline Peak kW</w:t>
                  </w:r>
                </w:p>
              </w:tc>
              <w:tc>
                <w:tcPr>
                  <w:tcW w:w="1007" w:type="dxa"/>
                  <w:vAlign w:val="bottom"/>
                  <w:hideMark/>
                </w:tcPr>
                <w:p w:rsidR="001D30D2" w:rsidRDefault="001D30D2" w:rsidP="00C609CB">
                  <w:pPr>
                    <w:jc w:val="right"/>
                    <w:rPr>
                      <w:rFonts w:ascii="Calibri" w:hAnsi="Calibri"/>
                      <w:szCs w:val="20"/>
                    </w:rPr>
                  </w:pPr>
                  <w:r>
                    <w:rPr>
                      <w:rFonts w:ascii="Calibri" w:hAnsi="Calibri"/>
                      <w:szCs w:val="20"/>
                    </w:rPr>
                    <w:t>0.26716</w:t>
                  </w:r>
                </w:p>
              </w:tc>
              <w:tc>
                <w:tcPr>
                  <w:tcW w:w="959" w:type="dxa"/>
                  <w:vAlign w:val="bottom"/>
                  <w:hideMark/>
                </w:tcPr>
                <w:p w:rsidR="001D30D2" w:rsidRDefault="001D30D2" w:rsidP="00C609CB">
                  <w:pPr>
                    <w:jc w:val="right"/>
                    <w:rPr>
                      <w:rFonts w:ascii="Calibri" w:hAnsi="Calibri"/>
                      <w:szCs w:val="20"/>
                    </w:rPr>
                  </w:pPr>
                  <w:r>
                    <w:rPr>
                      <w:rFonts w:ascii="Calibri" w:hAnsi="Calibri"/>
                      <w:szCs w:val="20"/>
                    </w:rPr>
                    <w:t>0.22722</w:t>
                  </w:r>
                </w:p>
              </w:tc>
              <w:tc>
                <w:tcPr>
                  <w:tcW w:w="886" w:type="dxa"/>
                  <w:vAlign w:val="bottom"/>
                  <w:hideMark/>
                </w:tcPr>
                <w:p w:rsidR="001D30D2" w:rsidRDefault="001D30D2" w:rsidP="00C609CB">
                  <w:pPr>
                    <w:jc w:val="right"/>
                    <w:rPr>
                      <w:rFonts w:ascii="Calibri" w:hAnsi="Calibri"/>
                      <w:szCs w:val="20"/>
                    </w:rPr>
                  </w:pPr>
                  <w:r>
                    <w:rPr>
                      <w:rFonts w:ascii="Calibri" w:hAnsi="Calibri"/>
                      <w:szCs w:val="20"/>
                    </w:rPr>
                    <w:t>0.19166</w:t>
                  </w:r>
                </w:p>
              </w:tc>
              <w:tc>
                <w:tcPr>
                  <w:tcW w:w="959" w:type="dxa"/>
                  <w:vAlign w:val="bottom"/>
                  <w:hideMark/>
                </w:tcPr>
                <w:p w:rsidR="001D30D2" w:rsidRDefault="001D30D2" w:rsidP="00C609CB">
                  <w:pPr>
                    <w:jc w:val="right"/>
                    <w:rPr>
                      <w:rFonts w:ascii="Calibri" w:hAnsi="Calibri"/>
                      <w:szCs w:val="20"/>
                    </w:rPr>
                  </w:pPr>
                  <w:r>
                    <w:rPr>
                      <w:rFonts w:ascii="Calibri" w:hAnsi="Calibri"/>
                      <w:szCs w:val="20"/>
                    </w:rPr>
                    <w:t>0.22906</w:t>
                  </w:r>
                </w:p>
              </w:tc>
              <w:tc>
                <w:tcPr>
                  <w:tcW w:w="886" w:type="dxa"/>
                  <w:vAlign w:val="bottom"/>
                  <w:hideMark/>
                </w:tcPr>
                <w:p w:rsidR="001D30D2" w:rsidRDefault="001D30D2" w:rsidP="00C609CB">
                  <w:pPr>
                    <w:jc w:val="right"/>
                    <w:rPr>
                      <w:rFonts w:ascii="Calibri" w:hAnsi="Calibri"/>
                      <w:szCs w:val="20"/>
                    </w:rPr>
                  </w:pPr>
                </w:p>
              </w:tc>
            </w:tr>
            <w:tr w:rsidR="001D30D2" w:rsidRPr="004A5DB6" w:rsidTr="001D30D2">
              <w:trPr>
                <w:cnfStyle w:val="000000100000" w:firstRow="0" w:lastRow="0" w:firstColumn="0" w:lastColumn="0" w:oddVBand="0" w:evenVBand="0" w:oddHBand="1" w:evenHBand="0" w:firstRowFirstColumn="0" w:firstRowLastColumn="0" w:lastRowFirstColumn="0" w:lastRowLastColumn="0"/>
                <w:trHeight w:val="259"/>
                <w:jc w:val="center"/>
              </w:trPr>
              <w:tc>
                <w:tcPr>
                  <w:tcW w:w="2477" w:type="dxa"/>
                  <w:vAlign w:val="bottom"/>
                  <w:hideMark/>
                </w:tcPr>
                <w:p w:rsidR="001D30D2" w:rsidRDefault="001D30D2" w:rsidP="00C609CB">
                  <w:pPr>
                    <w:rPr>
                      <w:rFonts w:ascii="Calibri" w:hAnsi="Calibri"/>
                      <w:szCs w:val="20"/>
                    </w:rPr>
                  </w:pPr>
                  <w:r>
                    <w:rPr>
                      <w:rFonts w:ascii="Calibri" w:hAnsi="Calibri"/>
                      <w:szCs w:val="20"/>
                    </w:rPr>
                    <w:t>Measure Peak kW</w:t>
                  </w:r>
                </w:p>
              </w:tc>
              <w:tc>
                <w:tcPr>
                  <w:tcW w:w="1007" w:type="dxa"/>
                  <w:vAlign w:val="bottom"/>
                  <w:hideMark/>
                </w:tcPr>
                <w:p w:rsidR="001D30D2" w:rsidRDefault="001D30D2" w:rsidP="00C609CB">
                  <w:pPr>
                    <w:jc w:val="right"/>
                    <w:rPr>
                      <w:rFonts w:ascii="Calibri" w:hAnsi="Calibri"/>
                      <w:szCs w:val="20"/>
                    </w:rPr>
                  </w:pPr>
                  <w:r>
                    <w:rPr>
                      <w:rFonts w:ascii="Calibri" w:hAnsi="Calibri"/>
                      <w:szCs w:val="20"/>
                    </w:rPr>
                    <w:t>0.05378</w:t>
                  </w:r>
                </w:p>
              </w:tc>
              <w:tc>
                <w:tcPr>
                  <w:tcW w:w="959" w:type="dxa"/>
                  <w:vAlign w:val="bottom"/>
                  <w:hideMark/>
                </w:tcPr>
                <w:p w:rsidR="001D30D2" w:rsidRDefault="001D30D2" w:rsidP="00C609CB">
                  <w:pPr>
                    <w:jc w:val="right"/>
                    <w:rPr>
                      <w:rFonts w:ascii="Calibri" w:hAnsi="Calibri"/>
                      <w:szCs w:val="20"/>
                    </w:rPr>
                  </w:pPr>
                  <w:r>
                    <w:rPr>
                      <w:rFonts w:ascii="Calibri" w:hAnsi="Calibri"/>
                      <w:szCs w:val="20"/>
                    </w:rPr>
                    <w:t>0.04266</w:t>
                  </w:r>
                </w:p>
              </w:tc>
              <w:tc>
                <w:tcPr>
                  <w:tcW w:w="886" w:type="dxa"/>
                  <w:vAlign w:val="bottom"/>
                  <w:hideMark/>
                </w:tcPr>
                <w:p w:rsidR="001D30D2" w:rsidRDefault="001D30D2" w:rsidP="00C609CB">
                  <w:pPr>
                    <w:jc w:val="right"/>
                    <w:rPr>
                      <w:rFonts w:ascii="Calibri" w:hAnsi="Calibri"/>
                      <w:szCs w:val="20"/>
                    </w:rPr>
                  </w:pPr>
                  <w:r>
                    <w:rPr>
                      <w:rFonts w:ascii="Calibri" w:hAnsi="Calibri"/>
                      <w:szCs w:val="20"/>
                    </w:rPr>
                    <w:t>0.05930</w:t>
                  </w:r>
                </w:p>
              </w:tc>
              <w:tc>
                <w:tcPr>
                  <w:tcW w:w="959" w:type="dxa"/>
                  <w:vAlign w:val="bottom"/>
                  <w:hideMark/>
                </w:tcPr>
                <w:p w:rsidR="001D30D2" w:rsidRDefault="001D30D2" w:rsidP="00C609CB">
                  <w:pPr>
                    <w:jc w:val="right"/>
                    <w:rPr>
                      <w:rFonts w:ascii="Calibri" w:hAnsi="Calibri"/>
                      <w:szCs w:val="20"/>
                    </w:rPr>
                  </w:pPr>
                  <w:r>
                    <w:rPr>
                      <w:rFonts w:ascii="Calibri" w:hAnsi="Calibri"/>
                      <w:szCs w:val="20"/>
                    </w:rPr>
                    <w:t>0.04332</w:t>
                  </w:r>
                </w:p>
              </w:tc>
              <w:tc>
                <w:tcPr>
                  <w:tcW w:w="886" w:type="dxa"/>
                  <w:vAlign w:val="bottom"/>
                  <w:hideMark/>
                </w:tcPr>
                <w:p w:rsidR="001D30D2" w:rsidRDefault="001D30D2" w:rsidP="00C609CB">
                  <w:pPr>
                    <w:jc w:val="right"/>
                    <w:rPr>
                      <w:rFonts w:ascii="Calibri" w:hAnsi="Calibri"/>
                      <w:szCs w:val="20"/>
                    </w:rPr>
                  </w:pPr>
                </w:p>
              </w:tc>
            </w:tr>
            <w:tr w:rsidR="001D30D2" w:rsidRPr="004A5DB6" w:rsidTr="001D30D2">
              <w:trPr>
                <w:cnfStyle w:val="000000010000" w:firstRow="0" w:lastRow="0" w:firstColumn="0" w:lastColumn="0" w:oddVBand="0" w:evenVBand="0" w:oddHBand="0" w:evenHBand="1" w:firstRowFirstColumn="0" w:firstRowLastColumn="0" w:lastRowFirstColumn="0" w:lastRowLastColumn="0"/>
                <w:trHeight w:val="259"/>
                <w:jc w:val="center"/>
              </w:trPr>
              <w:tc>
                <w:tcPr>
                  <w:tcW w:w="2477" w:type="dxa"/>
                  <w:vAlign w:val="bottom"/>
                  <w:hideMark/>
                </w:tcPr>
                <w:p w:rsidR="001D30D2" w:rsidRPr="00987777" w:rsidRDefault="001D30D2" w:rsidP="00C609CB">
                  <w:pPr>
                    <w:rPr>
                      <w:rFonts w:ascii="Calibri" w:hAnsi="Calibri"/>
                      <w:b/>
                      <w:szCs w:val="20"/>
                    </w:rPr>
                  </w:pPr>
                  <w:r w:rsidRPr="00987777">
                    <w:rPr>
                      <w:rFonts w:ascii="Calibri" w:hAnsi="Calibri"/>
                      <w:b/>
                      <w:szCs w:val="20"/>
                    </w:rPr>
                    <w:t>Peak kW savings</w:t>
                  </w:r>
                </w:p>
              </w:tc>
              <w:tc>
                <w:tcPr>
                  <w:tcW w:w="1007" w:type="dxa"/>
                  <w:vAlign w:val="bottom"/>
                  <w:hideMark/>
                </w:tcPr>
                <w:p w:rsidR="001D30D2" w:rsidRDefault="001D30D2" w:rsidP="00C609CB">
                  <w:pPr>
                    <w:jc w:val="right"/>
                    <w:rPr>
                      <w:rFonts w:ascii="Calibri" w:hAnsi="Calibri"/>
                      <w:szCs w:val="20"/>
                    </w:rPr>
                  </w:pPr>
                  <w:r>
                    <w:rPr>
                      <w:rFonts w:ascii="Calibri" w:hAnsi="Calibri"/>
                      <w:szCs w:val="20"/>
                    </w:rPr>
                    <w:t>0.21338</w:t>
                  </w:r>
                </w:p>
              </w:tc>
              <w:tc>
                <w:tcPr>
                  <w:tcW w:w="959" w:type="dxa"/>
                  <w:vAlign w:val="bottom"/>
                  <w:hideMark/>
                </w:tcPr>
                <w:p w:rsidR="001D30D2" w:rsidRDefault="001D30D2" w:rsidP="00C609CB">
                  <w:pPr>
                    <w:jc w:val="right"/>
                    <w:rPr>
                      <w:rFonts w:ascii="Calibri" w:hAnsi="Calibri"/>
                      <w:szCs w:val="20"/>
                    </w:rPr>
                  </w:pPr>
                  <w:r>
                    <w:rPr>
                      <w:rFonts w:ascii="Calibri" w:hAnsi="Calibri"/>
                      <w:szCs w:val="20"/>
                    </w:rPr>
                    <w:t>0.18456</w:t>
                  </w:r>
                </w:p>
              </w:tc>
              <w:tc>
                <w:tcPr>
                  <w:tcW w:w="886" w:type="dxa"/>
                  <w:vAlign w:val="bottom"/>
                  <w:hideMark/>
                </w:tcPr>
                <w:p w:rsidR="001D30D2" w:rsidRDefault="001D30D2" w:rsidP="00C609CB">
                  <w:pPr>
                    <w:jc w:val="right"/>
                    <w:rPr>
                      <w:rFonts w:ascii="Calibri" w:hAnsi="Calibri"/>
                      <w:szCs w:val="20"/>
                    </w:rPr>
                  </w:pPr>
                  <w:r>
                    <w:rPr>
                      <w:rFonts w:ascii="Calibri" w:hAnsi="Calibri"/>
                      <w:szCs w:val="20"/>
                    </w:rPr>
                    <w:t>0.14214</w:t>
                  </w:r>
                </w:p>
              </w:tc>
              <w:tc>
                <w:tcPr>
                  <w:tcW w:w="959" w:type="dxa"/>
                  <w:vAlign w:val="bottom"/>
                  <w:hideMark/>
                </w:tcPr>
                <w:p w:rsidR="001D30D2" w:rsidRDefault="001D30D2" w:rsidP="00C609CB">
                  <w:pPr>
                    <w:jc w:val="right"/>
                    <w:rPr>
                      <w:rFonts w:ascii="Calibri" w:hAnsi="Calibri"/>
                      <w:szCs w:val="20"/>
                    </w:rPr>
                  </w:pPr>
                  <w:r>
                    <w:rPr>
                      <w:rFonts w:ascii="Calibri" w:hAnsi="Calibri"/>
                      <w:szCs w:val="20"/>
                    </w:rPr>
                    <w:t>0.18574</w:t>
                  </w:r>
                </w:p>
              </w:tc>
              <w:tc>
                <w:tcPr>
                  <w:tcW w:w="886" w:type="dxa"/>
                  <w:vAlign w:val="bottom"/>
                  <w:hideMark/>
                </w:tcPr>
                <w:p w:rsidR="001D30D2" w:rsidRPr="00987777" w:rsidRDefault="001D30D2" w:rsidP="00C609CB">
                  <w:pPr>
                    <w:jc w:val="right"/>
                    <w:rPr>
                      <w:rFonts w:ascii="Calibri" w:hAnsi="Calibri"/>
                      <w:b/>
                      <w:szCs w:val="20"/>
                    </w:rPr>
                  </w:pPr>
                  <w:r w:rsidRPr="00987777">
                    <w:rPr>
                      <w:rFonts w:ascii="Calibri" w:hAnsi="Calibri"/>
                      <w:b/>
                      <w:szCs w:val="20"/>
                    </w:rPr>
                    <w:t>0.18146</w:t>
                  </w:r>
                </w:p>
              </w:tc>
            </w:tr>
          </w:tbl>
          <w:p w:rsidR="00B84663" w:rsidRPr="00555671" w:rsidRDefault="008E699A" w:rsidP="00814F9B">
            <w:pPr>
              <w:rPr>
                <w:rFonts w:cs="Arial"/>
                <w:sz w:val="20"/>
                <w:szCs w:val="20"/>
              </w:rPr>
            </w:pPr>
            <w:r>
              <w:rPr>
                <w:rFonts w:cs="Arial"/>
                <w:sz w:val="20"/>
                <w:szCs w:val="20"/>
              </w:rPr>
              <w:t xml:space="preserve"> </w:t>
            </w:r>
          </w:p>
        </w:tc>
      </w:tr>
      <w:tr w:rsidR="00A61271" w:rsidTr="00614182">
        <w:trPr>
          <w:cantSplit/>
        </w:trPr>
        <w:tc>
          <w:tcPr>
            <w:tcW w:w="2186" w:type="dxa"/>
            <w:vAlign w:val="center"/>
          </w:tcPr>
          <w:p w:rsidR="00A61271" w:rsidRPr="001D77F7" w:rsidRDefault="00A61271" w:rsidP="00393EC8">
            <w:pPr>
              <w:rPr>
                <w:b/>
              </w:rPr>
            </w:pPr>
            <w:r w:rsidRPr="001D77F7">
              <w:rPr>
                <w:b/>
              </w:rPr>
              <w:t>Section 3. Load Shapes</w:t>
            </w:r>
          </w:p>
        </w:tc>
        <w:tc>
          <w:tcPr>
            <w:tcW w:w="7390" w:type="dxa"/>
          </w:tcPr>
          <w:p w:rsidR="004519B4" w:rsidRDefault="004519B4" w:rsidP="0051536D">
            <w:pPr>
              <w:tabs>
                <w:tab w:val="right" w:pos="6732"/>
              </w:tabs>
              <w:rPr>
                <w:rFonts w:cs="Arial"/>
                <w:sz w:val="20"/>
                <w:szCs w:val="20"/>
              </w:rPr>
            </w:pPr>
          </w:p>
          <w:tbl>
            <w:tblPr>
              <w:tblStyle w:val="TableContemporary"/>
              <w:tblW w:w="3457" w:type="pct"/>
              <w:jc w:val="center"/>
              <w:tblLook w:val="01E0" w:firstRow="1" w:lastRow="1" w:firstColumn="1" w:lastColumn="1" w:noHBand="0" w:noVBand="0"/>
            </w:tblPr>
            <w:tblGrid>
              <w:gridCol w:w="1402"/>
              <w:gridCol w:w="1820"/>
              <w:gridCol w:w="1738"/>
            </w:tblGrid>
            <w:tr w:rsidR="0027410B" w:rsidRPr="00397406" w:rsidTr="00C609CB">
              <w:trPr>
                <w:cnfStyle w:val="100000000000" w:firstRow="1" w:lastRow="0" w:firstColumn="0" w:lastColumn="0" w:oddVBand="0" w:evenVBand="0" w:oddHBand="0" w:evenHBand="0" w:firstRowFirstColumn="0" w:firstRowLastColumn="0" w:lastRowFirstColumn="0" w:lastRowLastColumn="0"/>
                <w:jc w:val="center"/>
              </w:trPr>
              <w:tc>
                <w:tcPr>
                  <w:tcW w:w="1413" w:type="pct"/>
                </w:tcPr>
                <w:p w:rsidR="0027410B" w:rsidRPr="00397406" w:rsidRDefault="0027410B" w:rsidP="00C609CB">
                  <w:pPr>
                    <w:rPr>
                      <w:rFonts w:asciiTheme="minorHAnsi" w:hAnsiTheme="minorHAnsi" w:cstheme="minorHAnsi"/>
                      <w:szCs w:val="20"/>
                      <w:highlight w:val="yellow"/>
                    </w:rPr>
                  </w:pPr>
                  <w:r w:rsidRPr="00397406">
                    <w:rPr>
                      <w:rFonts w:asciiTheme="minorHAnsi" w:hAnsiTheme="minorHAnsi" w:cstheme="minorHAnsi"/>
                      <w:szCs w:val="20"/>
                    </w:rPr>
                    <w:t>Building Type</w:t>
                  </w:r>
                </w:p>
              </w:tc>
              <w:tc>
                <w:tcPr>
                  <w:tcW w:w="1835" w:type="pct"/>
                </w:tcPr>
                <w:p w:rsidR="0027410B" w:rsidRPr="00397406" w:rsidRDefault="0027410B" w:rsidP="00C609CB">
                  <w:pPr>
                    <w:rPr>
                      <w:rFonts w:asciiTheme="minorHAnsi" w:hAnsiTheme="minorHAnsi" w:cstheme="minorHAnsi"/>
                      <w:szCs w:val="20"/>
                    </w:rPr>
                  </w:pPr>
                  <w:r w:rsidRPr="00397406">
                    <w:rPr>
                      <w:rFonts w:asciiTheme="minorHAnsi" w:hAnsiTheme="minorHAnsi" w:cstheme="minorHAnsi"/>
                      <w:szCs w:val="20"/>
                    </w:rPr>
                    <w:t>Load Shape</w:t>
                  </w:r>
                </w:p>
              </w:tc>
              <w:tc>
                <w:tcPr>
                  <w:tcW w:w="1752" w:type="pct"/>
                </w:tcPr>
                <w:p w:rsidR="0027410B" w:rsidRPr="00397406" w:rsidRDefault="0027410B" w:rsidP="00C609CB">
                  <w:pPr>
                    <w:rPr>
                      <w:rFonts w:asciiTheme="minorHAnsi" w:hAnsiTheme="minorHAnsi" w:cstheme="minorHAnsi"/>
                      <w:szCs w:val="20"/>
                      <w:highlight w:val="yellow"/>
                    </w:rPr>
                  </w:pPr>
                  <w:r w:rsidRPr="00397406">
                    <w:rPr>
                      <w:rFonts w:asciiTheme="minorHAnsi" w:hAnsiTheme="minorHAnsi" w:cstheme="minorHAnsi"/>
                      <w:szCs w:val="20"/>
                    </w:rPr>
                    <w:t>E3 Alt. Building Type</w:t>
                  </w:r>
                </w:p>
              </w:tc>
            </w:tr>
            <w:tr w:rsidR="0027410B" w:rsidRPr="00397406" w:rsidTr="00C609CB">
              <w:trPr>
                <w:cnfStyle w:val="000000100000" w:firstRow="0" w:lastRow="0" w:firstColumn="0" w:lastColumn="0" w:oddVBand="0" w:evenVBand="0" w:oddHBand="1" w:evenHBand="0" w:firstRowFirstColumn="0" w:firstRowLastColumn="0" w:lastRowFirstColumn="0" w:lastRowLastColumn="0"/>
                <w:jc w:val="center"/>
              </w:trPr>
              <w:tc>
                <w:tcPr>
                  <w:tcW w:w="1413" w:type="pct"/>
                  <w:vAlign w:val="bottom"/>
                </w:tcPr>
                <w:p w:rsidR="0027410B" w:rsidRDefault="0027410B" w:rsidP="00C609CB">
                  <w:pPr>
                    <w:rPr>
                      <w:rFonts w:ascii="Calibri" w:hAnsi="Calibri" w:cs="Arial"/>
                      <w:color w:val="000000"/>
                      <w:szCs w:val="20"/>
                    </w:rPr>
                  </w:pPr>
                  <w:r>
                    <w:rPr>
                      <w:rFonts w:ascii="Calibri" w:hAnsi="Calibri" w:cs="Arial"/>
                      <w:color w:val="000000"/>
                      <w:szCs w:val="20"/>
                    </w:rPr>
                    <w:t>Grocery</w:t>
                  </w:r>
                </w:p>
              </w:tc>
              <w:tc>
                <w:tcPr>
                  <w:tcW w:w="1835" w:type="pct"/>
                  <w:vAlign w:val="center"/>
                </w:tcPr>
                <w:p w:rsidR="0027410B" w:rsidRPr="00B551A8" w:rsidRDefault="0027410B" w:rsidP="00C609CB">
                  <w:pPr>
                    <w:rPr>
                      <w:rFonts w:asciiTheme="minorHAnsi" w:hAnsiTheme="minorHAnsi" w:cstheme="minorHAnsi"/>
                      <w:szCs w:val="20"/>
                    </w:rPr>
                  </w:pPr>
                  <w:proofErr w:type="spellStart"/>
                  <w:r w:rsidRPr="00B551A8">
                    <w:rPr>
                      <w:rFonts w:asciiTheme="minorHAnsi" w:hAnsiTheme="minorHAnsi" w:cstheme="minorHAnsi"/>
                      <w:szCs w:val="20"/>
                    </w:rPr>
                    <w:t>DEER:Indoor_Non-CFL_Ltg</w:t>
                  </w:r>
                  <w:proofErr w:type="spellEnd"/>
                </w:p>
              </w:tc>
              <w:tc>
                <w:tcPr>
                  <w:tcW w:w="1752" w:type="pct"/>
                  <w:vAlign w:val="center"/>
                </w:tcPr>
                <w:p w:rsidR="0027410B" w:rsidRPr="00B551A8" w:rsidRDefault="0027410B" w:rsidP="00C609CB">
                  <w:pPr>
                    <w:rPr>
                      <w:rFonts w:asciiTheme="minorHAnsi" w:hAnsiTheme="minorHAnsi" w:cstheme="minorHAnsi"/>
                      <w:szCs w:val="20"/>
                    </w:rPr>
                  </w:pPr>
                  <w:r w:rsidRPr="00B551A8">
                    <w:rPr>
                      <w:rFonts w:asciiTheme="minorHAnsi" w:hAnsiTheme="minorHAnsi" w:cstheme="minorHAnsi"/>
                      <w:szCs w:val="20"/>
                    </w:rPr>
                    <w:t>NON_RES</w:t>
                  </w:r>
                </w:p>
              </w:tc>
            </w:tr>
            <w:tr w:rsidR="0027410B" w:rsidRPr="00397406" w:rsidTr="00C609CB">
              <w:trPr>
                <w:cnfStyle w:val="000000010000" w:firstRow="0" w:lastRow="0" w:firstColumn="0" w:lastColumn="0" w:oddVBand="0" w:evenVBand="0" w:oddHBand="0" w:evenHBand="1" w:firstRowFirstColumn="0" w:firstRowLastColumn="0" w:lastRowFirstColumn="0" w:lastRowLastColumn="0"/>
                <w:jc w:val="center"/>
              </w:trPr>
              <w:tc>
                <w:tcPr>
                  <w:tcW w:w="1413" w:type="pct"/>
                  <w:vAlign w:val="bottom"/>
                </w:tcPr>
                <w:p w:rsidR="0027410B" w:rsidRDefault="0027410B" w:rsidP="00C609CB">
                  <w:pPr>
                    <w:rPr>
                      <w:rFonts w:ascii="Calibri" w:hAnsi="Calibri" w:cs="Arial"/>
                      <w:color w:val="000000"/>
                      <w:szCs w:val="20"/>
                    </w:rPr>
                  </w:pPr>
                  <w:r>
                    <w:rPr>
                      <w:rFonts w:ascii="Calibri" w:hAnsi="Calibri" w:cs="Arial"/>
                      <w:color w:val="000000"/>
                      <w:szCs w:val="20"/>
                    </w:rPr>
                    <w:t>Food Store</w:t>
                  </w:r>
                </w:p>
              </w:tc>
              <w:tc>
                <w:tcPr>
                  <w:tcW w:w="1835" w:type="pct"/>
                  <w:vAlign w:val="center"/>
                </w:tcPr>
                <w:p w:rsidR="0027410B" w:rsidRPr="00B551A8" w:rsidRDefault="0027410B" w:rsidP="00C609CB">
                  <w:pPr>
                    <w:rPr>
                      <w:rFonts w:cstheme="minorHAnsi"/>
                      <w:szCs w:val="20"/>
                    </w:rPr>
                  </w:pPr>
                  <w:proofErr w:type="spellStart"/>
                  <w:r w:rsidRPr="00B551A8">
                    <w:rPr>
                      <w:rFonts w:asciiTheme="minorHAnsi" w:hAnsiTheme="minorHAnsi" w:cstheme="minorHAnsi"/>
                      <w:szCs w:val="20"/>
                    </w:rPr>
                    <w:t>DEER:Indoor_Non-CFL_Ltg</w:t>
                  </w:r>
                  <w:proofErr w:type="spellEnd"/>
                </w:p>
              </w:tc>
              <w:tc>
                <w:tcPr>
                  <w:tcW w:w="1752" w:type="pct"/>
                  <w:vAlign w:val="center"/>
                </w:tcPr>
                <w:p w:rsidR="0027410B" w:rsidRPr="00B551A8" w:rsidRDefault="0027410B" w:rsidP="00C609CB">
                  <w:pPr>
                    <w:rPr>
                      <w:rFonts w:cstheme="minorHAnsi"/>
                      <w:szCs w:val="20"/>
                    </w:rPr>
                  </w:pPr>
                  <w:r w:rsidRPr="00B551A8">
                    <w:rPr>
                      <w:rFonts w:asciiTheme="minorHAnsi" w:hAnsiTheme="minorHAnsi" w:cstheme="minorHAnsi"/>
                      <w:szCs w:val="20"/>
                    </w:rPr>
                    <w:t>NON_RES</w:t>
                  </w:r>
                </w:p>
              </w:tc>
            </w:tr>
            <w:tr w:rsidR="0027410B" w:rsidRPr="00397406" w:rsidTr="00C609CB">
              <w:trPr>
                <w:cnfStyle w:val="000000100000" w:firstRow="0" w:lastRow="0" w:firstColumn="0" w:lastColumn="0" w:oddVBand="0" w:evenVBand="0" w:oddHBand="1" w:evenHBand="0" w:firstRowFirstColumn="0" w:firstRowLastColumn="0" w:lastRowFirstColumn="0" w:lastRowLastColumn="0"/>
                <w:jc w:val="center"/>
              </w:trPr>
              <w:tc>
                <w:tcPr>
                  <w:tcW w:w="1413" w:type="pct"/>
                  <w:vAlign w:val="bottom"/>
                </w:tcPr>
                <w:p w:rsidR="0027410B" w:rsidRDefault="0027410B" w:rsidP="00C609CB">
                  <w:pPr>
                    <w:rPr>
                      <w:rFonts w:ascii="Calibri" w:hAnsi="Calibri" w:cs="Arial"/>
                      <w:color w:val="000000"/>
                      <w:szCs w:val="20"/>
                    </w:rPr>
                  </w:pPr>
                  <w:proofErr w:type="spellStart"/>
                  <w:r w:rsidRPr="005B48E2">
                    <w:rPr>
                      <w:rFonts w:ascii="Calibri" w:hAnsi="Calibri" w:cs="Arial"/>
                      <w:color w:val="000000"/>
                      <w:szCs w:val="20"/>
                    </w:rPr>
                    <w:t>Misc</w:t>
                  </w:r>
                  <w:proofErr w:type="spellEnd"/>
                  <w:r w:rsidRPr="005B48E2">
                    <w:rPr>
                      <w:rFonts w:ascii="Calibri" w:hAnsi="Calibri" w:cs="Arial"/>
                      <w:color w:val="000000"/>
                      <w:szCs w:val="20"/>
                    </w:rPr>
                    <w:t xml:space="preserve"> </w:t>
                  </w:r>
                  <w:r>
                    <w:rPr>
                      <w:rFonts w:ascii="Calibri" w:hAnsi="Calibri" w:cs="Arial"/>
                      <w:color w:val="000000"/>
                      <w:szCs w:val="20"/>
                    </w:rPr>
                    <w:t>-</w:t>
                  </w:r>
                  <w:r w:rsidRPr="005B48E2">
                    <w:rPr>
                      <w:rFonts w:ascii="Calibri" w:hAnsi="Calibri" w:cs="Arial"/>
                      <w:color w:val="000000"/>
                      <w:szCs w:val="20"/>
                    </w:rPr>
                    <w:t xml:space="preserve"> Commercial</w:t>
                  </w:r>
                </w:p>
              </w:tc>
              <w:tc>
                <w:tcPr>
                  <w:tcW w:w="1835" w:type="pct"/>
                  <w:vAlign w:val="center"/>
                </w:tcPr>
                <w:p w:rsidR="0027410B" w:rsidRPr="00B551A8" w:rsidRDefault="0027410B" w:rsidP="00C609CB">
                  <w:pPr>
                    <w:rPr>
                      <w:rFonts w:cstheme="minorHAnsi"/>
                      <w:szCs w:val="20"/>
                    </w:rPr>
                  </w:pPr>
                  <w:proofErr w:type="spellStart"/>
                  <w:r w:rsidRPr="00B551A8">
                    <w:rPr>
                      <w:rFonts w:asciiTheme="minorHAnsi" w:hAnsiTheme="minorHAnsi" w:cstheme="minorHAnsi"/>
                      <w:szCs w:val="20"/>
                    </w:rPr>
                    <w:t>DEER:Indoor_Non-CFL_Ltg</w:t>
                  </w:r>
                  <w:proofErr w:type="spellEnd"/>
                </w:p>
              </w:tc>
              <w:tc>
                <w:tcPr>
                  <w:tcW w:w="1752" w:type="pct"/>
                  <w:vAlign w:val="center"/>
                </w:tcPr>
                <w:p w:rsidR="0027410B" w:rsidRPr="00B551A8" w:rsidRDefault="0027410B" w:rsidP="00C609CB">
                  <w:pPr>
                    <w:rPr>
                      <w:rFonts w:cstheme="minorHAnsi"/>
                      <w:szCs w:val="20"/>
                    </w:rPr>
                  </w:pPr>
                  <w:r w:rsidRPr="00B551A8">
                    <w:rPr>
                      <w:rFonts w:asciiTheme="minorHAnsi" w:hAnsiTheme="minorHAnsi" w:cstheme="minorHAnsi"/>
                      <w:szCs w:val="20"/>
                    </w:rPr>
                    <w:t>NON_RES</w:t>
                  </w:r>
                </w:p>
              </w:tc>
            </w:tr>
          </w:tbl>
          <w:p w:rsidR="0027410B" w:rsidRPr="00476F40" w:rsidRDefault="0027410B" w:rsidP="0051536D">
            <w:pPr>
              <w:tabs>
                <w:tab w:val="right" w:pos="6732"/>
              </w:tabs>
              <w:rPr>
                <w:rFonts w:cs="Arial"/>
                <w:sz w:val="20"/>
                <w:szCs w:val="20"/>
              </w:rPr>
            </w:pPr>
          </w:p>
        </w:tc>
      </w:tr>
      <w:tr w:rsidR="00A61271" w:rsidTr="00614182">
        <w:trPr>
          <w:cantSplit/>
        </w:trPr>
        <w:tc>
          <w:tcPr>
            <w:tcW w:w="2186" w:type="dxa"/>
            <w:vAlign w:val="center"/>
          </w:tcPr>
          <w:p w:rsidR="00A61271" w:rsidRPr="001D77F7" w:rsidRDefault="00A61271" w:rsidP="00393EC8">
            <w:pPr>
              <w:rPr>
                <w:b/>
              </w:rPr>
            </w:pPr>
            <w:r w:rsidRPr="001D77F7">
              <w:rPr>
                <w:b/>
              </w:rPr>
              <w:t>Section 4. Costs</w:t>
            </w:r>
          </w:p>
        </w:tc>
        <w:tc>
          <w:tcPr>
            <w:tcW w:w="7390" w:type="dxa"/>
          </w:tcPr>
          <w:p w:rsidR="007B0A6F" w:rsidRPr="00A965B2" w:rsidRDefault="007B0A6F" w:rsidP="007B0A6F">
            <w:pPr>
              <w:rPr>
                <w:sz w:val="20"/>
                <w:szCs w:val="20"/>
              </w:rPr>
            </w:pPr>
            <w:r w:rsidRPr="00A965B2">
              <w:rPr>
                <w:sz w:val="20"/>
                <w:szCs w:val="20"/>
              </w:rPr>
              <w:t xml:space="preserve">The Gross Measure Cost is obtained from costs documented by </w:t>
            </w:r>
            <w:r w:rsidR="008E7A0C">
              <w:rPr>
                <w:sz w:val="20"/>
                <w:szCs w:val="20"/>
              </w:rPr>
              <w:t>SCE work paper “SCE17</w:t>
            </w:r>
            <w:r w:rsidR="0027410B">
              <w:rPr>
                <w:sz w:val="20"/>
                <w:szCs w:val="20"/>
              </w:rPr>
              <w:t>CC014 0 Commercial Hand Wrap Machine</w:t>
            </w:r>
            <w:r w:rsidR="00E46364" w:rsidRPr="00A965B2">
              <w:rPr>
                <w:sz w:val="20"/>
                <w:szCs w:val="20"/>
              </w:rPr>
              <w:t xml:space="preserve">s_Final.docx” section 4- Cost.  </w:t>
            </w:r>
          </w:p>
          <w:p w:rsidR="00A61271" w:rsidRPr="00476F40" w:rsidRDefault="00A61271" w:rsidP="00C048F4">
            <w:pPr>
              <w:rPr>
                <w:rFonts w:cs="Arial"/>
                <w:sz w:val="20"/>
                <w:szCs w:val="20"/>
              </w:rPr>
            </w:pPr>
          </w:p>
        </w:tc>
      </w:tr>
      <w:tr w:rsidR="00A61271" w:rsidRPr="00393EC8" w:rsidTr="00614182">
        <w:trPr>
          <w:cantSplit/>
        </w:trPr>
        <w:tc>
          <w:tcPr>
            <w:tcW w:w="2186" w:type="dxa"/>
          </w:tcPr>
          <w:p w:rsidR="00A61271" w:rsidRPr="00393EC8" w:rsidRDefault="00A61271">
            <w:pPr>
              <w:rPr>
                <w:b/>
              </w:rPr>
            </w:pPr>
            <w:r w:rsidRPr="00393EC8">
              <w:rPr>
                <w:b/>
              </w:rPr>
              <w:t xml:space="preserve">Section 4.1 </w:t>
            </w:r>
            <w:r w:rsidR="00695478">
              <w:rPr>
                <w:b/>
              </w:rPr>
              <w:t>Base and Measure Costs</w:t>
            </w:r>
          </w:p>
        </w:tc>
        <w:tc>
          <w:tcPr>
            <w:tcW w:w="7390" w:type="dxa"/>
          </w:tcPr>
          <w:p w:rsidR="00A61271" w:rsidRPr="00393EC8" w:rsidRDefault="00A61271" w:rsidP="00393EC8">
            <w:pPr>
              <w:rPr>
                <w:b/>
              </w:rPr>
            </w:pPr>
          </w:p>
        </w:tc>
      </w:tr>
      <w:tr w:rsidR="00E05871" w:rsidTr="00614182">
        <w:trPr>
          <w:cantSplit/>
        </w:trPr>
        <w:tc>
          <w:tcPr>
            <w:tcW w:w="2186" w:type="dxa"/>
          </w:tcPr>
          <w:p w:rsidR="00E05871" w:rsidRPr="00822B6F" w:rsidRDefault="00E05871" w:rsidP="008B3167">
            <w:pPr>
              <w:jc w:val="center"/>
              <w:rPr>
                <w:sz w:val="20"/>
                <w:szCs w:val="20"/>
              </w:rPr>
            </w:pPr>
            <w:r w:rsidRPr="00822B6F">
              <w:rPr>
                <w:sz w:val="20"/>
                <w:szCs w:val="20"/>
              </w:rPr>
              <w:t>Base Cost</w:t>
            </w:r>
          </w:p>
        </w:tc>
        <w:tc>
          <w:tcPr>
            <w:tcW w:w="7390" w:type="dxa"/>
          </w:tcPr>
          <w:p w:rsidR="00E05871" w:rsidRDefault="00AF3C67" w:rsidP="00E05871">
            <w:pPr>
              <w:tabs>
                <w:tab w:val="right" w:pos="6732"/>
              </w:tabs>
              <w:rPr>
                <w:rFonts w:cs="Arial"/>
                <w:sz w:val="20"/>
                <w:szCs w:val="20"/>
              </w:rPr>
            </w:pPr>
            <w:r>
              <w:rPr>
                <w:rFonts w:cs="Arial"/>
                <w:sz w:val="20"/>
                <w:szCs w:val="20"/>
              </w:rPr>
              <w:t>As cited per SCE workpaper</w:t>
            </w:r>
            <w:r w:rsidR="00443CA7">
              <w:rPr>
                <w:rFonts w:cs="Arial"/>
                <w:sz w:val="20"/>
                <w:szCs w:val="20"/>
              </w:rPr>
              <w:t xml:space="preserve"> dated </w:t>
            </w:r>
            <w:r w:rsidR="00443CA7">
              <w:rPr>
                <w:rFonts w:cstheme="minorHAnsi"/>
                <w:szCs w:val="20"/>
              </w:rPr>
              <w:t>10/27/2016</w:t>
            </w:r>
          </w:p>
        </w:tc>
      </w:tr>
      <w:tr w:rsidR="008E699A" w:rsidTr="00614182">
        <w:trPr>
          <w:cantSplit/>
        </w:trPr>
        <w:tc>
          <w:tcPr>
            <w:tcW w:w="2186" w:type="dxa"/>
          </w:tcPr>
          <w:p w:rsidR="008E699A" w:rsidRPr="008C5A8E" w:rsidRDefault="00614182" w:rsidP="008E699A">
            <w:pPr>
              <w:jc w:val="right"/>
              <w:rPr>
                <w:rFonts w:cs="Arial"/>
                <w:sz w:val="20"/>
                <w:szCs w:val="20"/>
              </w:rPr>
            </w:pPr>
            <w:r>
              <w:rPr>
                <w:rFonts w:cstheme="minorHAnsi"/>
                <w:sz w:val="20"/>
                <w:szCs w:val="20"/>
              </w:rPr>
              <w:t>FS-77556</w:t>
            </w:r>
          </w:p>
        </w:tc>
        <w:tc>
          <w:tcPr>
            <w:tcW w:w="7390" w:type="dxa"/>
          </w:tcPr>
          <w:p w:rsidR="008E699A" w:rsidRPr="00476F40" w:rsidRDefault="008B3167" w:rsidP="008E7A0C">
            <w:pPr>
              <w:tabs>
                <w:tab w:val="right" w:pos="6732"/>
              </w:tabs>
              <w:rPr>
                <w:rFonts w:cs="Arial"/>
                <w:sz w:val="20"/>
                <w:szCs w:val="20"/>
              </w:rPr>
            </w:pPr>
            <w:r>
              <w:rPr>
                <w:rFonts w:cs="Arial"/>
                <w:sz w:val="20"/>
                <w:szCs w:val="20"/>
              </w:rPr>
              <w:t xml:space="preserve">$ </w:t>
            </w:r>
            <w:r w:rsidR="008E7A0C">
              <w:rPr>
                <w:rFonts w:cs="Arial"/>
                <w:sz w:val="20"/>
                <w:szCs w:val="20"/>
              </w:rPr>
              <w:t>999.77</w:t>
            </w:r>
          </w:p>
        </w:tc>
      </w:tr>
      <w:tr w:rsidR="008E699A" w:rsidTr="00614182">
        <w:trPr>
          <w:cantSplit/>
        </w:trPr>
        <w:tc>
          <w:tcPr>
            <w:tcW w:w="2186" w:type="dxa"/>
          </w:tcPr>
          <w:p w:rsidR="008E699A" w:rsidRPr="00822B6F" w:rsidRDefault="008E699A" w:rsidP="008B3167">
            <w:pPr>
              <w:jc w:val="center"/>
              <w:rPr>
                <w:sz w:val="20"/>
                <w:szCs w:val="20"/>
              </w:rPr>
            </w:pPr>
            <w:r w:rsidRPr="00822B6F">
              <w:rPr>
                <w:sz w:val="20"/>
                <w:szCs w:val="20"/>
              </w:rPr>
              <w:t>Measure Cost</w:t>
            </w:r>
          </w:p>
        </w:tc>
        <w:tc>
          <w:tcPr>
            <w:tcW w:w="7390" w:type="dxa"/>
          </w:tcPr>
          <w:p w:rsidR="008E699A" w:rsidRPr="00476F40" w:rsidRDefault="008E699A">
            <w:pPr>
              <w:tabs>
                <w:tab w:val="right" w:pos="6732"/>
              </w:tabs>
              <w:rPr>
                <w:rFonts w:cs="Arial"/>
                <w:sz w:val="20"/>
                <w:szCs w:val="20"/>
              </w:rPr>
            </w:pPr>
            <w:r>
              <w:rPr>
                <w:rFonts w:cs="Arial"/>
                <w:sz w:val="20"/>
                <w:szCs w:val="20"/>
              </w:rPr>
              <w:tab/>
            </w:r>
          </w:p>
        </w:tc>
      </w:tr>
      <w:tr w:rsidR="008E699A" w:rsidTr="00614182">
        <w:trPr>
          <w:cantSplit/>
        </w:trPr>
        <w:tc>
          <w:tcPr>
            <w:tcW w:w="2186" w:type="dxa"/>
          </w:tcPr>
          <w:p w:rsidR="008E699A" w:rsidRPr="008C5A8E" w:rsidRDefault="00614182" w:rsidP="008E699A">
            <w:pPr>
              <w:jc w:val="right"/>
              <w:rPr>
                <w:rFonts w:cs="Arial"/>
                <w:sz w:val="20"/>
                <w:szCs w:val="20"/>
              </w:rPr>
            </w:pPr>
            <w:r>
              <w:rPr>
                <w:rFonts w:cstheme="minorHAnsi"/>
                <w:sz w:val="20"/>
                <w:szCs w:val="20"/>
              </w:rPr>
              <w:t>FS-77556</w:t>
            </w:r>
          </w:p>
        </w:tc>
        <w:tc>
          <w:tcPr>
            <w:tcW w:w="7390" w:type="dxa"/>
          </w:tcPr>
          <w:p w:rsidR="008E699A" w:rsidRDefault="008B3167" w:rsidP="008E7A0C">
            <w:pPr>
              <w:tabs>
                <w:tab w:val="right" w:pos="6732"/>
              </w:tabs>
              <w:rPr>
                <w:rFonts w:cs="Arial"/>
                <w:sz w:val="20"/>
                <w:szCs w:val="20"/>
              </w:rPr>
            </w:pPr>
            <w:r>
              <w:rPr>
                <w:rFonts w:cs="Arial"/>
                <w:sz w:val="20"/>
                <w:szCs w:val="20"/>
              </w:rPr>
              <w:t>$</w:t>
            </w:r>
            <w:r w:rsidR="00AF3C67">
              <w:rPr>
                <w:rFonts w:cs="Arial"/>
                <w:sz w:val="20"/>
                <w:szCs w:val="20"/>
              </w:rPr>
              <w:t xml:space="preserve"> </w:t>
            </w:r>
            <w:r w:rsidR="008E7A0C">
              <w:rPr>
                <w:rFonts w:cs="Arial"/>
                <w:sz w:val="20"/>
                <w:szCs w:val="20"/>
              </w:rPr>
              <w:t>1134.36</w:t>
            </w:r>
          </w:p>
        </w:tc>
      </w:tr>
      <w:tr w:rsidR="00614182" w:rsidTr="00C609CB">
        <w:trPr>
          <w:cantSplit/>
        </w:trPr>
        <w:tc>
          <w:tcPr>
            <w:tcW w:w="2186" w:type="dxa"/>
          </w:tcPr>
          <w:p w:rsidR="00614182" w:rsidRPr="00822B6F" w:rsidRDefault="00614182" w:rsidP="00C609CB">
            <w:pPr>
              <w:jc w:val="center"/>
              <w:rPr>
                <w:sz w:val="20"/>
                <w:szCs w:val="20"/>
              </w:rPr>
            </w:pPr>
            <w:r>
              <w:rPr>
                <w:sz w:val="20"/>
                <w:szCs w:val="20"/>
              </w:rPr>
              <w:t>Labor</w:t>
            </w:r>
            <w:r w:rsidRPr="00822B6F">
              <w:rPr>
                <w:sz w:val="20"/>
                <w:szCs w:val="20"/>
              </w:rPr>
              <w:t xml:space="preserve"> Cost</w:t>
            </w:r>
          </w:p>
        </w:tc>
        <w:tc>
          <w:tcPr>
            <w:tcW w:w="7390" w:type="dxa"/>
          </w:tcPr>
          <w:p w:rsidR="00614182" w:rsidRPr="00476F40" w:rsidRDefault="00614182" w:rsidP="00C609CB">
            <w:pPr>
              <w:tabs>
                <w:tab w:val="right" w:pos="6732"/>
              </w:tabs>
              <w:rPr>
                <w:rFonts w:cs="Arial"/>
                <w:sz w:val="20"/>
                <w:szCs w:val="20"/>
              </w:rPr>
            </w:pPr>
            <w:r>
              <w:rPr>
                <w:rFonts w:cs="Arial"/>
                <w:sz w:val="20"/>
                <w:szCs w:val="20"/>
              </w:rPr>
              <w:tab/>
            </w:r>
          </w:p>
        </w:tc>
      </w:tr>
      <w:tr w:rsidR="00614182" w:rsidTr="00C609CB">
        <w:trPr>
          <w:cantSplit/>
        </w:trPr>
        <w:tc>
          <w:tcPr>
            <w:tcW w:w="2186" w:type="dxa"/>
          </w:tcPr>
          <w:p w:rsidR="00614182" w:rsidRPr="008C5A8E" w:rsidRDefault="00614182" w:rsidP="00C609CB">
            <w:pPr>
              <w:jc w:val="right"/>
              <w:rPr>
                <w:rFonts w:cs="Arial"/>
                <w:sz w:val="20"/>
                <w:szCs w:val="20"/>
              </w:rPr>
            </w:pPr>
            <w:r>
              <w:rPr>
                <w:rFonts w:cstheme="minorHAnsi"/>
                <w:sz w:val="20"/>
                <w:szCs w:val="20"/>
              </w:rPr>
              <w:t>FS-77556</w:t>
            </w:r>
          </w:p>
        </w:tc>
        <w:tc>
          <w:tcPr>
            <w:tcW w:w="7390" w:type="dxa"/>
          </w:tcPr>
          <w:p w:rsidR="00614182" w:rsidRDefault="00614182" w:rsidP="00C609CB">
            <w:pPr>
              <w:tabs>
                <w:tab w:val="right" w:pos="6732"/>
              </w:tabs>
              <w:rPr>
                <w:rFonts w:cs="Arial"/>
                <w:sz w:val="20"/>
                <w:szCs w:val="20"/>
              </w:rPr>
            </w:pPr>
            <w:r>
              <w:rPr>
                <w:rFonts w:cs="Arial"/>
                <w:sz w:val="20"/>
                <w:szCs w:val="20"/>
              </w:rPr>
              <w:t>$ 33.94</w:t>
            </w:r>
          </w:p>
        </w:tc>
      </w:tr>
      <w:tr w:rsidR="00091F1E" w:rsidTr="00C609CB">
        <w:trPr>
          <w:cantSplit/>
        </w:trPr>
        <w:tc>
          <w:tcPr>
            <w:tcW w:w="2186" w:type="dxa"/>
          </w:tcPr>
          <w:p w:rsidR="00091F1E" w:rsidRDefault="00091F1E" w:rsidP="00C609CB">
            <w:pPr>
              <w:jc w:val="right"/>
              <w:rPr>
                <w:rFonts w:cstheme="minorHAnsi"/>
                <w:sz w:val="20"/>
                <w:szCs w:val="20"/>
              </w:rPr>
            </w:pPr>
            <w:r>
              <w:rPr>
                <w:rFonts w:cstheme="minorHAnsi"/>
                <w:sz w:val="20"/>
                <w:szCs w:val="20"/>
              </w:rPr>
              <w:t xml:space="preserve">Incremental </w:t>
            </w:r>
          </w:p>
          <w:p w:rsidR="00091F1E" w:rsidRDefault="00091F1E" w:rsidP="00C609CB">
            <w:pPr>
              <w:jc w:val="right"/>
              <w:rPr>
                <w:rFonts w:cstheme="minorHAnsi"/>
                <w:sz w:val="20"/>
                <w:szCs w:val="20"/>
              </w:rPr>
            </w:pPr>
            <w:r>
              <w:rPr>
                <w:rFonts w:cstheme="minorHAnsi"/>
                <w:sz w:val="20"/>
                <w:szCs w:val="20"/>
              </w:rPr>
              <w:t>Measure Cost</w:t>
            </w:r>
          </w:p>
        </w:tc>
        <w:tc>
          <w:tcPr>
            <w:tcW w:w="7390" w:type="dxa"/>
          </w:tcPr>
          <w:p w:rsidR="00091F1E" w:rsidRDefault="00091F1E" w:rsidP="00C609CB">
            <w:pPr>
              <w:tabs>
                <w:tab w:val="right" w:pos="6732"/>
              </w:tabs>
              <w:rPr>
                <w:rFonts w:cs="Arial"/>
                <w:sz w:val="20"/>
                <w:szCs w:val="20"/>
              </w:rPr>
            </w:pPr>
            <w:r>
              <w:rPr>
                <w:rFonts w:cs="Arial"/>
                <w:sz w:val="20"/>
                <w:szCs w:val="20"/>
              </w:rPr>
              <w:t>$134.59</w:t>
            </w:r>
          </w:p>
        </w:tc>
      </w:tr>
    </w:tbl>
    <w:p w:rsidR="001B5D6C" w:rsidRDefault="001B5D6C" w:rsidP="00FE636E">
      <w:pPr>
        <w:spacing w:after="200" w:line="276" w:lineRule="auto"/>
      </w:pPr>
    </w:p>
    <w:p w:rsidR="00C228B0" w:rsidRDefault="00C228B0" w:rsidP="00567FEF"/>
    <w:p w:rsidR="00C8526F" w:rsidRDefault="00C8526F" w:rsidP="00567FEF"/>
    <w:p w:rsidR="00C8526F" w:rsidRDefault="00C8526F" w:rsidP="00567FEF"/>
    <w:p w:rsidR="00C8526F" w:rsidRDefault="00C8526F" w:rsidP="00567FEF"/>
    <w:p w:rsidR="00C8526F" w:rsidRDefault="00C8526F" w:rsidP="00567FEF"/>
    <w:p w:rsidR="00C8526F" w:rsidRDefault="00C8526F" w:rsidP="00567FEF"/>
    <w:p w:rsidR="00C8526F" w:rsidRDefault="00C8526F" w:rsidP="00567FEF"/>
    <w:p w:rsidR="00C8526F" w:rsidRDefault="00C8526F" w:rsidP="00567FEF"/>
    <w:p w:rsidR="00C8526F" w:rsidRDefault="00C8526F" w:rsidP="00567FEF"/>
    <w:p w:rsidR="00C8526F" w:rsidRDefault="00C8526F" w:rsidP="00567FEF"/>
    <w:p w:rsidR="00C8526F" w:rsidRDefault="00C8526F" w:rsidP="00567FEF"/>
    <w:p w:rsidR="00C8526F" w:rsidRDefault="00C8526F" w:rsidP="00567FEF">
      <w:pPr>
        <w:sectPr w:rsidR="00C8526F">
          <w:pgSz w:w="12240" w:h="15840"/>
          <w:pgMar w:top="1440" w:right="1440" w:bottom="1440" w:left="1440" w:header="720" w:footer="720" w:gutter="0"/>
          <w:cols w:space="720"/>
          <w:docGrid w:linePitch="360"/>
        </w:sectPr>
      </w:pPr>
    </w:p>
    <w:p w:rsidR="00C8526F" w:rsidRPr="00500C4E" w:rsidRDefault="00C8526F" w:rsidP="00A57D36">
      <w:pPr>
        <w:pStyle w:val="WPnumber"/>
      </w:pPr>
      <w:bookmarkStart w:id="2" w:name="_Toc214003082"/>
      <w:r w:rsidRPr="00500C4E">
        <w:lastRenderedPageBreak/>
        <w:t xml:space="preserve">Work Paper </w:t>
      </w:r>
      <w:sdt>
        <w:sdtPr>
          <w:alias w:val="Title"/>
          <w:tag w:val=""/>
          <w:id w:val="650333005"/>
          <w:placeholder>
            <w:docPart w:val="DFF4BE1BA879413D9980D604155B46A2"/>
          </w:placeholder>
          <w:dataBinding w:prefixMappings="xmlns:ns0='http://purl.org/dc/elements/1.1/' xmlns:ns1='http://schemas.openxmlformats.org/package/2006/metadata/core-properties' " w:xpath="/ns1:coreProperties[1]/ns0:title[1]" w:storeItemID="{6C3C8BC8-F283-45AE-878A-BAB7291924A1}"/>
          <w:text/>
        </w:sdtPr>
        <w:sdtEndPr/>
        <w:sdtContent>
          <w:r>
            <w:t>SCE17CC014</w:t>
          </w:r>
        </w:sdtContent>
      </w:sdt>
    </w:p>
    <w:p w:rsidR="00C8526F" w:rsidRPr="00500C4E" w:rsidRDefault="00C8526F" w:rsidP="00A57D36">
      <w:pPr>
        <w:pStyle w:val="Revnumber"/>
        <w:rPr>
          <w:rStyle w:val="CaptionChar"/>
          <w:b/>
          <w:bCs w:val="0"/>
        </w:rPr>
      </w:pPr>
      <w:r w:rsidRPr="00500C4E">
        <w:rPr>
          <w:rStyle w:val="CaptionChar"/>
          <w:b/>
        </w:rPr>
        <w:t xml:space="preserve">Revision </w:t>
      </w:r>
      <w:r>
        <w:rPr>
          <w:rStyle w:val="CaptionChar"/>
          <w:b/>
        </w:rPr>
        <w:t>0</w:t>
      </w:r>
    </w:p>
    <w:p w:rsidR="00C8526F" w:rsidRPr="00500C4E" w:rsidRDefault="00C8526F" w:rsidP="00DE5758">
      <w:pPr>
        <w:jc w:val="right"/>
        <w:rPr>
          <w:rFonts w:cstheme="minorHAnsi"/>
          <w:b/>
          <w:sz w:val="48"/>
          <w:szCs w:val="48"/>
        </w:rPr>
      </w:pPr>
    </w:p>
    <w:p w:rsidR="00C8526F" w:rsidRPr="00500C4E" w:rsidRDefault="00200084" w:rsidP="00DA690B">
      <w:pPr>
        <w:pBdr>
          <w:bottom w:val="single" w:sz="4" w:space="1" w:color="auto"/>
        </w:pBdr>
        <w:rPr>
          <w:rFonts w:cstheme="minorHAnsi"/>
          <w:b/>
          <w:sz w:val="36"/>
          <w:szCs w:val="36"/>
        </w:rPr>
      </w:pPr>
      <w:r>
        <w:rPr>
          <w:rFonts w:cstheme="minorHAnsi"/>
          <w:b/>
          <w:sz w:val="36"/>
          <w:szCs w:val="36"/>
        </w:rPr>
        <w:t>Southern California Edison</w:t>
      </w:r>
    </w:p>
    <w:p w:rsidR="00C8526F" w:rsidRPr="00500C4E" w:rsidRDefault="00C8526F" w:rsidP="00DA690B">
      <w:pPr>
        <w:rPr>
          <w:rFonts w:cstheme="minorHAnsi"/>
        </w:rPr>
      </w:pPr>
    </w:p>
    <w:p w:rsidR="00C8526F" w:rsidRPr="00500C4E" w:rsidRDefault="00C8526F" w:rsidP="00DA690B">
      <w:pPr>
        <w:rPr>
          <w:rFonts w:cstheme="minorHAnsi"/>
        </w:rPr>
      </w:pPr>
    </w:p>
    <w:p w:rsidR="00C8526F" w:rsidRPr="00500C4E" w:rsidRDefault="00C8526F" w:rsidP="009D0753">
      <w:pPr>
        <w:tabs>
          <w:tab w:val="left" w:pos="8190"/>
        </w:tabs>
        <w:rPr>
          <w:rFonts w:cstheme="minorHAnsi"/>
        </w:rPr>
      </w:pPr>
      <w:r w:rsidRPr="00500C4E">
        <w:rPr>
          <w:rFonts w:cstheme="minorHAnsi"/>
        </w:rPr>
        <w:tab/>
      </w:r>
    </w:p>
    <w:p w:rsidR="00C8526F" w:rsidRPr="00500C4E" w:rsidRDefault="00C8526F" w:rsidP="00DA690B">
      <w:pPr>
        <w:rPr>
          <w:rFonts w:cstheme="minorHAnsi"/>
        </w:rPr>
      </w:pPr>
    </w:p>
    <w:p w:rsidR="00C8526F" w:rsidRPr="00500C4E" w:rsidRDefault="00C8526F" w:rsidP="00DA690B">
      <w:pPr>
        <w:rPr>
          <w:rFonts w:cstheme="minorHAnsi"/>
        </w:rPr>
      </w:pPr>
    </w:p>
    <w:p w:rsidR="00C8526F" w:rsidRPr="00500C4E" w:rsidRDefault="00C8526F" w:rsidP="00DA690B">
      <w:pPr>
        <w:rPr>
          <w:rFonts w:cstheme="minorHAnsi"/>
        </w:rPr>
      </w:pPr>
    </w:p>
    <w:p w:rsidR="00C8526F" w:rsidRPr="00500C4E" w:rsidRDefault="00C8526F" w:rsidP="00DA690B">
      <w:pPr>
        <w:rPr>
          <w:rFonts w:cstheme="minorHAnsi"/>
        </w:rPr>
      </w:pPr>
    </w:p>
    <w:p w:rsidR="00C8526F" w:rsidRPr="00500C4E" w:rsidRDefault="00C8526F" w:rsidP="00DA690B">
      <w:pPr>
        <w:rPr>
          <w:rFonts w:cstheme="minorHAnsi"/>
        </w:rPr>
      </w:pPr>
    </w:p>
    <w:p w:rsidR="00C8526F" w:rsidRPr="00500C4E" w:rsidRDefault="00C8526F" w:rsidP="00DA690B">
      <w:pPr>
        <w:rPr>
          <w:rFonts w:cstheme="minorHAnsi"/>
          <w:b/>
          <w:sz w:val="72"/>
          <w:szCs w:val="72"/>
        </w:rPr>
      </w:pPr>
      <w:r>
        <w:rPr>
          <w:rFonts w:cstheme="minorHAnsi"/>
          <w:b/>
          <w:sz w:val="72"/>
          <w:szCs w:val="72"/>
        </w:rPr>
        <w:t>Commercial Hand Wrap Machines</w:t>
      </w:r>
      <w:r w:rsidRPr="00500C4E">
        <w:rPr>
          <w:rFonts w:cstheme="minorHAnsi"/>
          <w:b/>
          <w:sz w:val="72"/>
          <w:szCs w:val="72"/>
        </w:rPr>
        <w:t xml:space="preserve"> </w:t>
      </w:r>
    </w:p>
    <w:p w:rsidR="00C8526F" w:rsidRPr="00500C4E" w:rsidRDefault="00C8526F" w:rsidP="00E76B31">
      <w:pPr>
        <w:pStyle w:val="Reminders"/>
        <w:rPr>
          <w:rFonts w:asciiTheme="minorHAnsi" w:hAnsiTheme="minorHAnsi" w:cstheme="minorHAnsi"/>
          <w:i w:val="0"/>
          <w:szCs w:val="22"/>
        </w:rPr>
      </w:pPr>
    </w:p>
    <w:p w:rsidR="00C8526F" w:rsidRDefault="00C8526F" w:rsidP="00E76B31">
      <w:pPr>
        <w:pStyle w:val="Reminders"/>
        <w:rPr>
          <w:rFonts w:asciiTheme="minorHAnsi" w:hAnsiTheme="minorHAnsi" w:cstheme="minorHAnsi"/>
          <w:b/>
          <w:i w:val="0"/>
          <w:sz w:val="32"/>
          <w:szCs w:val="22"/>
        </w:rPr>
      </w:pPr>
    </w:p>
    <w:p w:rsidR="00C8526F" w:rsidRDefault="00C8526F" w:rsidP="00E76B31">
      <w:pPr>
        <w:pStyle w:val="Reminders"/>
        <w:rPr>
          <w:rFonts w:asciiTheme="minorHAnsi" w:hAnsiTheme="minorHAnsi" w:cstheme="minorHAnsi"/>
          <w:b/>
          <w:i w:val="0"/>
          <w:sz w:val="32"/>
          <w:szCs w:val="22"/>
        </w:rPr>
      </w:pPr>
    </w:p>
    <w:p w:rsidR="00C8526F" w:rsidRDefault="00C8526F" w:rsidP="00E76B31">
      <w:pPr>
        <w:pStyle w:val="Reminders"/>
        <w:rPr>
          <w:rFonts w:asciiTheme="minorHAnsi" w:hAnsiTheme="minorHAnsi" w:cstheme="minorHAnsi"/>
          <w:b/>
          <w:i w:val="0"/>
          <w:sz w:val="32"/>
          <w:szCs w:val="22"/>
        </w:rPr>
      </w:pPr>
    </w:p>
    <w:p w:rsidR="00C8526F" w:rsidRDefault="00C8526F" w:rsidP="00E76B31">
      <w:pPr>
        <w:pStyle w:val="Reminders"/>
        <w:rPr>
          <w:rFonts w:asciiTheme="minorHAnsi" w:hAnsiTheme="minorHAnsi" w:cstheme="minorHAnsi"/>
          <w:b/>
          <w:i w:val="0"/>
          <w:sz w:val="32"/>
          <w:szCs w:val="22"/>
        </w:rPr>
      </w:pPr>
    </w:p>
    <w:p w:rsidR="00C8526F" w:rsidRPr="006C3012" w:rsidRDefault="00C8526F" w:rsidP="006C3012"/>
    <w:p w:rsidR="00C8526F" w:rsidRPr="006C3012" w:rsidRDefault="00C8526F" w:rsidP="006C3012"/>
    <w:p w:rsidR="00C8526F" w:rsidRPr="006C3012" w:rsidRDefault="00C8526F" w:rsidP="006C3012"/>
    <w:p w:rsidR="00C8526F" w:rsidRPr="006C3012" w:rsidRDefault="00C8526F" w:rsidP="006C3012">
      <w:pPr>
        <w:sectPr w:rsidR="00C8526F" w:rsidRPr="006C3012">
          <w:footerReference w:type="default" r:id="rId12"/>
          <w:pgSz w:w="12240" w:h="15840"/>
          <w:pgMar w:top="1440" w:right="1440" w:bottom="1440" w:left="1440" w:header="720" w:footer="720" w:gutter="0"/>
          <w:cols w:space="720"/>
          <w:docGrid w:linePitch="360"/>
        </w:sectPr>
      </w:pPr>
    </w:p>
    <w:p w:rsidR="00C8526F" w:rsidRPr="00500C4E" w:rsidRDefault="00C8526F" w:rsidP="00AC5309">
      <w:pPr>
        <w:pStyle w:val="Heading1"/>
      </w:pPr>
      <w:bookmarkStart w:id="3" w:name="_Toc304800192"/>
      <w:bookmarkStart w:id="4" w:name="_Toc324318330"/>
      <w:bookmarkStart w:id="5" w:name="_Toc324340474"/>
      <w:bookmarkStart w:id="6" w:name="_Toc324433427"/>
      <w:r w:rsidRPr="00500C4E">
        <w:lastRenderedPageBreak/>
        <w:t>At-a-Glance Summary</w:t>
      </w:r>
      <w:bookmarkEnd w:id="3"/>
      <w:bookmarkEnd w:id="4"/>
      <w:bookmarkEnd w:id="5"/>
      <w:bookmarkEnd w:id="6"/>
    </w:p>
    <w:tbl>
      <w:tblPr>
        <w:tblStyle w:val="TableGrid1"/>
        <w:tblW w:w="5000" w:type="pct"/>
        <w:tblLook w:val="01E0" w:firstRow="1" w:lastRow="1" w:firstColumn="1" w:lastColumn="1" w:noHBand="0" w:noVBand="0"/>
      </w:tblPr>
      <w:tblGrid>
        <w:gridCol w:w="3591"/>
        <w:gridCol w:w="5985"/>
      </w:tblGrid>
      <w:tr w:rsidR="00C8526F" w:rsidRPr="00500C4E" w:rsidTr="00920905">
        <w:trPr>
          <w:trHeight w:val="465"/>
        </w:trPr>
        <w:tc>
          <w:tcPr>
            <w:tcW w:w="1875" w:type="pct"/>
          </w:tcPr>
          <w:p w:rsidR="00C8526F" w:rsidRPr="00920905" w:rsidRDefault="00C8526F" w:rsidP="005C3DE0">
            <w:pPr>
              <w:rPr>
                <w:rStyle w:val="Strong"/>
                <w:b w:val="0"/>
                <w:szCs w:val="20"/>
              </w:rPr>
            </w:pPr>
            <w:r w:rsidRPr="00500C4E">
              <w:rPr>
                <w:rStyle w:val="Strong"/>
                <w:szCs w:val="20"/>
              </w:rPr>
              <w:t>Measure Codes</w:t>
            </w:r>
          </w:p>
        </w:tc>
        <w:tc>
          <w:tcPr>
            <w:tcW w:w="3125" w:type="pct"/>
          </w:tcPr>
          <w:p w:rsidR="00C8526F" w:rsidRPr="00500C4E" w:rsidRDefault="00C8526F" w:rsidP="005C3DE0">
            <w:pPr>
              <w:rPr>
                <w:rFonts w:cs="Arial"/>
                <w:bCs/>
                <w:color w:val="FF0000"/>
                <w:szCs w:val="20"/>
              </w:rPr>
            </w:pPr>
            <w:r w:rsidRPr="002E4E54">
              <w:rPr>
                <w:rFonts w:cs="Arial"/>
                <w:szCs w:val="20"/>
              </w:rPr>
              <w:t>FS-</w:t>
            </w:r>
            <w:r>
              <w:rPr>
                <w:rFonts w:cs="Arial"/>
                <w:szCs w:val="20"/>
              </w:rPr>
              <w:t>77556</w:t>
            </w:r>
          </w:p>
        </w:tc>
      </w:tr>
      <w:tr w:rsidR="00C8526F" w:rsidRPr="00500C4E" w:rsidTr="00920905">
        <w:trPr>
          <w:trHeight w:val="465"/>
        </w:trPr>
        <w:tc>
          <w:tcPr>
            <w:tcW w:w="1875" w:type="pct"/>
          </w:tcPr>
          <w:p w:rsidR="00C8526F" w:rsidRPr="00500C4E" w:rsidRDefault="00C8526F" w:rsidP="005C3DE0">
            <w:pPr>
              <w:rPr>
                <w:rStyle w:val="Strong"/>
                <w:szCs w:val="20"/>
              </w:rPr>
            </w:pPr>
            <w:r w:rsidRPr="00500C4E">
              <w:rPr>
                <w:rStyle w:val="Strong"/>
                <w:szCs w:val="20"/>
              </w:rPr>
              <w:t>Measure Description</w:t>
            </w:r>
          </w:p>
        </w:tc>
        <w:tc>
          <w:tcPr>
            <w:tcW w:w="3125" w:type="pct"/>
          </w:tcPr>
          <w:p w:rsidR="00C8526F" w:rsidRPr="00500C4E" w:rsidRDefault="00C8526F" w:rsidP="005C3DE0">
            <w:pPr>
              <w:rPr>
                <w:rFonts w:cs="Arial"/>
                <w:color w:val="FF0000"/>
                <w:szCs w:val="20"/>
              </w:rPr>
            </w:pPr>
            <w:r>
              <w:rPr>
                <w:rFonts w:cs="Arial"/>
                <w:szCs w:val="20"/>
              </w:rPr>
              <w:t>On-demand</w:t>
            </w:r>
            <w:r w:rsidRPr="00D7677E">
              <w:rPr>
                <w:rFonts w:cs="Arial"/>
                <w:szCs w:val="20"/>
              </w:rPr>
              <w:t xml:space="preserve"> commercial</w:t>
            </w:r>
            <w:r>
              <w:rPr>
                <w:rFonts w:cs="Arial"/>
                <w:szCs w:val="20"/>
              </w:rPr>
              <w:t xml:space="preserve"> electric</w:t>
            </w:r>
            <w:r w:rsidRPr="00D7677E">
              <w:rPr>
                <w:rFonts w:cs="Arial"/>
                <w:szCs w:val="20"/>
              </w:rPr>
              <w:t xml:space="preserve"> </w:t>
            </w:r>
            <w:r>
              <w:rPr>
                <w:rFonts w:cs="Arial"/>
                <w:szCs w:val="20"/>
              </w:rPr>
              <w:t>hand wrap machine</w:t>
            </w:r>
          </w:p>
        </w:tc>
      </w:tr>
      <w:tr w:rsidR="00C8526F" w:rsidRPr="00500C4E" w:rsidTr="00920905">
        <w:trPr>
          <w:trHeight w:val="465"/>
        </w:trPr>
        <w:tc>
          <w:tcPr>
            <w:tcW w:w="1875" w:type="pct"/>
          </w:tcPr>
          <w:p w:rsidR="00C8526F" w:rsidRPr="00500C4E" w:rsidRDefault="00C8526F" w:rsidP="005C3DE0">
            <w:pPr>
              <w:rPr>
                <w:rStyle w:val="Strong"/>
                <w:szCs w:val="20"/>
              </w:rPr>
            </w:pPr>
            <w:r w:rsidRPr="00500C4E">
              <w:rPr>
                <w:rStyle w:val="Strong"/>
                <w:szCs w:val="20"/>
              </w:rPr>
              <w:t>Base Case Description</w:t>
            </w:r>
          </w:p>
        </w:tc>
        <w:tc>
          <w:tcPr>
            <w:tcW w:w="3125" w:type="pct"/>
          </w:tcPr>
          <w:p w:rsidR="00C8526F" w:rsidRPr="00500C4E" w:rsidRDefault="00C8526F" w:rsidP="005C3DE0">
            <w:pPr>
              <w:rPr>
                <w:rFonts w:cs="Arial"/>
                <w:color w:val="FF0000"/>
                <w:szCs w:val="20"/>
              </w:rPr>
            </w:pPr>
            <w:r>
              <w:rPr>
                <w:rFonts w:cs="Arial"/>
                <w:szCs w:val="20"/>
              </w:rPr>
              <w:t>Always-on</w:t>
            </w:r>
            <w:r w:rsidRPr="00D7677E">
              <w:rPr>
                <w:rFonts w:cs="Arial"/>
                <w:szCs w:val="20"/>
              </w:rPr>
              <w:t xml:space="preserve"> commercial</w:t>
            </w:r>
            <w:r>
              <w:rPr>
                <w:rFonts w:cs="Arial"/>
                <w:szCs w:val="20"/>
              </w:rPr>
              <w:t xml:space="preserve"> electric</w:t>
            </w:r>
            <w:r w:rsidRPr="00D7677E">
              <w:rPr>
                <w:rFonts w:cs="Arial"/>
                <w:szCs w:val="20"/>
              </w:rPr>
              <w:t xml:space="preserve"> </w:t>
            </w:r>
            <w:r>
              <w:rPr>
                <w:rFonts w:cs="Arial"/>
                <w:szCs w:val="20"/>
              </w:rPr>
              <w:t>hand wrap machine</w:t>
            </w:r>
          </w:p>
        </w:tc>
      </w:tr>
      <w:tr w:rsidR="00C8526F" w:rsidRPr="00500C4E" w:rsidTr="00920905">
        <w:trPr>
          <w:trHeight w:val="465"/>
        </w:trPr>
        <w:tc>
          <w:tcPr>
            <w:tcW w:w="1875" w:type="pct"/>
          </w:tcPr>
          <w:p w:rsidR="00C8526F" w:rsidRPr="00500C4E" w:rsidRDefault="00C8526F" w:rsidP="005C3DE0">
            <w:pPr>
              <w:rPr>
                <w:rStyle w:val="Strong"/>
                <w:szCs w:val="20"/>
              </w:rPr>
            </w:pPr>
            <w:r w:rsidRPr="00500C4E">
              <w:rPr>
                <w:rStyle w:val="Strong"/>
                <w:szCs w:val="20"/>
              </w:rPr>
              <w:t>Units</w:t>
            </w:r>
          </w:p>
        </w:tc>
        <w:tc>
          <w:tcPr>
            <w:tcW w:w="3125" w:type="pct"/>
          </w:tcPr>
          <w:p w:rsidR="00C8526F" w:rsidRPr="00F63DEF" w:rsidRDefault="00C8526F" w:rsidP="005C3DE0">
            <w:pPr>
              <w:rPr>
                <w:rFonts w:cs="Arial"/>
                <w:color w:val="FF0000"/>
                <w:szCs w:val="20"/>
              </w:rPr>
            </w:pPr>
            <w:r w:rsidRPr="00F63DEF">
              <w:rPr>
                <w:rFonts w:cs="Arial"/>
                <w:szCs w:val="20"/>
              </w:rPr>
              <w:t>Unit</w:t>
            </w:r>
          </w:p>
        </w:tc>
      </w:tr>
      <w:tr w:rsidR="00C8526F" w:rsidRPr="00500C4E" w:rsidTr="00920905">
        <w:trPr>
          <w:trHeight w:val="465"/>
        </w:trPr>
        <w:tc>
          <w:tcPr>
            <w:tcW w:w="1875" w:type="pct"/>
          </w:tcPr>
          <w:p w:rsidR="00C8526F" w:rsidRPr="00920905" w:rsidRDefault="00C8526F" w:rsidP="005C3DE0">
            <w:pPr>
              <w:rPr>
                <w:rStyle w:val="Strong1"/>
              </w:rPr>
            </w:pPr>
            <w:r w:rsidRPr="00500C4E">
              <w:rPr>
                <w:rStyle w:val="Strong"/>
                <w:szCs w:val="20"/>
              </w:rPr>
              <w:t>Energy Savings</w:t>
            </w:r>
          </w:p>
        </w:tc>
        <w:tc>
          <w:tcPr>
            <w:tcW w:w="3125" w:type="pct"/>
          </w:tcPr>
          <w:p w:rsidR="00C8526F" w:rsidRPr="00F63DEF" w:rsidRDefault="00C8526F" w:rsidP="005C3DE0">
            <w:pPr>
              <w:rPr>
                <w:rFonts w:cs="Arial"/>
                <w:szCs w:val="20"/>
              </w:rPr>
            </w:pPr>
            <w:r w:rsidRPr="00F63DEF">
              <w:rPr>
                <w:rFonts w:cs="Arial"/>
                <w:szCs w:val="20"/>
              </w:rPr>
              <w:t>Refer to Excel Calculation Attachment</w:t>
            </w:r>
            <w:r>
              <w:rPr>
                <w:rFonts w:cs="Arial"/>
                <w:szCs w:val="20"/>
              </w:rPr>
              <w:t xml:space="preserve"> 1.</w:t>
            </w:r>
          </w:p>
        </w:tc>
      </w:tr>
      <w:tr w:rsidR="00C8526F" w:rsidRPr="00500C4E" w:rsidTr="00920905">
        <w:trPr>
          <w:trHeight w:val="465"/>
        </w:trPr>
        <w:tc>
          <w:tcPr>
            <w:tcW w:w="1875" w:type="pct"/>
          </w:tcPr>
          <w:p w:rsidR="00C8526F" w:rsidRPr="00500C4E" w:rsidRDefault="00C8526F" w:rsidP="005C3DE0">
            <w:pPr>
              <w:rPr>
                <w:rStyle w:val="Strong"/>
                <w:szCs w:val="20"/>
              </w:rPr>
            </w:pPr>
            <w:r>
              <w:rPr>
                <w:rStyle w:val="Strong"/>
                <w:szCs w:val="20"/>
              </w:rPr>
              <w:t>Full</w:t>
            </w:r>
            <w:r w:rsidRPr="00500C4E">
              <w:rPr>
                <w:rStyle w:val="Strong"/>
                <w:szCs w:val="20"/>
              </w:rPr>
              <w:t xml:space="preserve"> Measure Cost ($/unit)</w:t>
            </w:r>
          </w:p>
        </w:tc>
        <w:tc>
          <w:tcPr>
            <w:tcW w:w="3125" w:type="pct"/>
          </w:tcPr>
          <w:p w:rsidR="00C8526F" w:rsidRPr="00F63DEF" w:rsidRDefault="00C8526F">
            <w:pPr>
              <w:rPr>
                <w:rFonts w:cs="Arial"/>
                <w:szCs w:val="20"/>
              </w:rPr>
            </w:pPr>
            <w:r w:rsidRPr="00F63DEF">
              <w:rPr>
                <w:rFonts w:cs="Arial"/>
                <w:szCs w:val="20"/>
              </w:rPr>
              <w:t>Refer to Excel Calculation Attachment</w:t>
            </w:r>
            <w:r>
              <w:rPr>
                <w:rFonts w:cs="Arial"/>
                <w:szCs w:val="20"/>
              </w:rPr>
              <w:t xml:space="preserve"> 2.</w:t>
            </w:r>
          </w:p>
        </w:tc>
      </w:tr>
      <w:tr w:rsidR="00C8526F" w:rsidRPr="00500C4E" w:rsidTr="00920905">
        <w:trPr>
          <w:trHeight w:val="465"/>
        </w:trPr>
        <w:tc>
          <w:tcPr>
            <w:tcW w:w="1875" w:type="pct"/>
          </w:tcPr>
          <w:p w:rsidR="00C8526F" w:rsidRPr="00500C4E" w:rsidRDefault="00C8526F" w:rsidP="005C3DE0">
            <w:pPr>
              <w:rPr>
                <w:rStyle w:val="Strong"/>
                <w:szCs w:val="20"/>
              </w:rPr>
            </w:pPr>
            <w:r w:rsidRPr="00500C4E">
              <w:rPr>
                <w:rStyle w:val="Strong"/>
                <w:szCs w:val="20"/>
              </w:rPr>
              <w:t>Incremental Measure Cost ($/unit)</w:t>
            </w:r>
          </w:p>
        </w:tc>
        <w:tc>
          <w:tcPr>
            <w:tcW w:w="3125" w:type="pct"/>
          </w:tcPr>
          <w:p w:rsidR="00C8526F" w:rsidRPr="00F63DEF" w:rsidRDefault="00C8526F">
            <w:pPr>
              <w:rPr>
                <w:rFonts w:cs="Arial"/>
                <w:szCs w:val="20"/>
              </w:rPr>
            </w:pPr>
            <w:r w:rsidRPr="00F63DEF">
              <w:rPr>
                <w:rFonts w:cs="Arial"/>
                <w:szCs w:val="20"/>
              </w:rPr>
              <w:t>Refer to Excel Calculation Attachment</w:t>
            </w:r>
            <w:r>
              <w:rPr>
                <w:rFonts w:cs="Arial"/>
                <w:szCs w:val="20"/>
              </w:rPr>
              <w:t xml:space="preserve"> 2.</w:t>
            </w:r>
          </w:p>
        </w:tc>
      </w:tr>
      <w:tr w:rsidR="00C8526F" w:rsidRPr="00500C4E" w:rsidTr="00920905">
        <w:trPr>
          <w:trHeight w:val="465"/>
        </w:trPr>
        <w:tc>
          <w:tcPr>
            <w:tcW w:w="1875" w:type="pct"/>
          </w:tcPr>
          <w:p w:rsidR="00C8526F" w:rsidRPr="00500C4E" w:rsidRDefault="00C8526F" w:rsidP="005C3DE0">
            <w:pPr>
              <w:rPr>
                <w:rStyle w:val="Strong"/>
                <w:szCs w:val="20"/>
              </w:rPr>
            </w:pPr>
            <w:r w:rsidRPr="00500C4E">
              <w:rPr>
                <w:rStyle w:val="Strong"/>
                <w:szCs w:val="20"/>
              </w:rPr>
              <w:t>Effective Useful Life</w:t>
            </w:r>
          </w:p>
        </w:tc>
        <w:tc>
          <w:tcPr>
            <w:tcW w:w="3125" w:type="pct"/>
          </w:tcPr>
          <w:p w:rsidR="00C8526F" w:rsidRPr="00500C4E" w:rsidRDefault="00C8526F" w:rsidP="005C3DE0">
            <w:pPr>
              <w:rPr>
                <w:rFonts w:cs="Arial"/>
                <w:color w:val="FF0000"/>
                <w:szCs w:val="20"/>
              </w:rPr>
            </w:pPr>
            <w:r w:rsidRPr="00D94483">
              <w:rPr>
                <w:rFonts w:cs="Arial"/>
                <w:szCs w:val="20"/>
              </w:rPr>
              <w:t>Food</w:t>
            </w:r>
            <w:r>
              <w:rPr>
                <w:rFonts w:cs="Arial"/>
                <w:szCs w:val="20"/>
              </w:rPr>
              <w:t xml:space="preserve"> </w:t>
            </w:r>
            <w:r w:rsidRPr="00D94483">
              <w:rPr>
                <w:rFonts w:cs="Arial"/>
                <w:szCs w:val="20"/>
              </w:rPr>
              <w:t>Hand</w:t>
            </w:r>
            <w:r>
              <w:rPr>
                <w:rFonts w:cs="Arial"/>
                <w:szCs w:val="20"/>
              </w:rPr>
              <w:t xml:space="preserve"> </w:t>
            </w:r>
            <w:r w:rsidRPr="00D94483">
              <w:rPr>
                <w:rFonts w:cs="Arial"/>
                <w:szCs w:val="20"/>
              </w:rPr>
              <w:t>Wrap</w:t>
            </w:r>
            <w:r w:rsidRPr="00A67D4C">
              <w:rPr>
                <w:rFonts w:cs="Arial"/>
                <w:szCs w:val="20"/>
              </w:rPr>
              <w:t>: 10 years</w:t>
            </w:r>
          </w:p>
        </w:tc>
      </w:tr>
      <w:tr w:rsidR="00C8526F" w:rsidRPr="00500C4E" w:rsidTr="00920905">
        <w:trPr>
          <w:trHeight w:val="465"/>
        </w:trPr>
        <w:tc>
          <w:tcPr>
            <w:tcW w:w="1875" w:type="pct"/>
          </w:tcPr>
          <w:p w:rsidR="00C8526F" w:rsidRPr="00500C4E" w:rsidRDefault="00C8526F" w:rsidP="005C3DE0">
            <w:pPr>
              <w:rPr>
                <w:rStyle w:val="Strong"/>
                <w:szCs w:val="20"/>
              </w:rPr>
            </w:pPr>
            <w:r w:rsidRPr="00500C4E">
              <w:rPr>
                <w:rStyle w:val="Strong"/>
                <w:szCs w:val="20"/>
              </w:rPr>
              <w:t>Measure Installation Type</w:t>
            </w:r>
          </w:p>
        </w:tc>
        <w:tc>
          <w:tcPr>
            <w:tcW w:w="3125" w:type="pct"/>
          </w:tcPr>
          <w:p w:rsidR="00C8526F" w:rsidRPr="00500C4E" w:rsidRDefault="00C8526F" w:rsidP="005C3DE0">
            <w:pPr>
              <w:rPr>
                <w:rFonts w:cs="Arial"/>
                <w:color w:val="FF0000"/>
                <w:szCs w:val="20"/>
              </w:rPr>
            </w:pPr>
            <w:r w:rsidRPr="00B551A8">
              <w:rPr>
                <w:rFonts w:cs="Arial"/>
                <w:szCs w:val="20"/>
              </w:rPr>
              <w:t>Replace on Burnout (ROB)</w:t>
            </w:r>
            <w:r>
              <w:rPr>
                <w:rFonts w:cs="Arial"/>
                <w:szCs w:val="20"/>
              </w:rPr>
              <w:t xml:space="preserve"> and New Construction (NEW)</w:t>
            </w:r>
          </w:p>
        </w:tc>
      </w:tr>
      <w:tr w:rsidR="00C8526F" w:rsidRPr="00500C4E" w:rsidTr="00920905">
        <w:trPr>
          <w:trHeight w:val="465"/>
        </w:trPr>
        <w:tc>
          <w:tcPr>
            <w:tcW w:w="1875" w:type="pct"/>
          </w:tcPr>
          <w:p w:rsidR="00C8526F" w:rsidRPr="00500C4E" w:rsidRDefault="00C8526F" w:rsidP="005C3DE0">
            <w:pPr>
              <w:rPr>
                <w:rStyle w:val="Strong"/>
                <w:szCs w:val="20"/>
              </w:rPr>
            </w:pPr>
            <w:r w:rsidRPr="00500C4E">
              <w:rPr>
                <w:rStyle w:val="Strong"/>
                <w:szCs w:val="20"/>
              </w:rPr>
              <w:t>Net-to-Gross Ratio</w:t>
            </w:r>
          </w:p>
        </w:tc>
        <w:tc>
          <w:tcPr>
            <w:tcW w:w="3125" w:type="pct"/>
          </w:tcPr>
          <w:p w:rsidR="00C8526F" w:rsidRPr="00B551A8" w:rsidRDefault="00C8526F" w:rsidP="005C3DE0">
            <w:pPr>
              <w:rPr>
                <w:rFonts w:cs="Arial"/>
                <w:szCs w:val="20"/>
              </w:rPr>
            </w:pPr>
            <w:r w:rsidRPr="004F1BEF">
              <w:rPr>
                <w:rFonts w:cs="Arial"/>
                <w:szCs w:val="20"/>
              </w:rPr>
              <w:t>ET-Default</w:t>
            </w:r>
            <w:r>
              <w:rPr>
                <w:rFonts w:cs="Arial"/>
                <w:szCs w:val="20"/>
              </w:rPr>
              <w:t>: 0.85</w:t>
            </w:r>
          </w:p>
          <w:p w:rsidR="00C8526F" w:rsidRPr="00500C4E" w:rsidRDefault="00C8526F" w:rsidP="005C3DE0">
            <w:pPr>
              <w:rPr>
                <w:rFonts w:cs="Arial"/>
                <w:color w:val="FF0000"/>
                <w:szCs w:val="20"/>
              </w:rPr>
            </w:pPr>
          </w:p>
        </w:tc>
      </w:tr>
      <w:tr w:rsidR="00C8526F" w:rsidRPr="00500C4E" w:rsidTr="00920905">
        <w:trPr>
          <w:trHeight w:val="465"/>
        </w:trPr>
        <w:tc>
          <w:tcPr>
            <w:tcW w:w="1875" w:type="pct"/>
          </w:tcPr>
          <w:p w:rsidR="00C8526F" w:rsidRPr="00500C4E" w:rsidRDefault="00C8526F">
            <w:pPr>
              <w:rPr>
                <w:rStyle w:val="Strong"/>
                <w:szCs w:val="20"/>
              </w:rPr>
            </w:pPr>
            <w:r w:rsidRPr="00500C4E">
              <w:rPr>
                <w:rStyle w:val="Strong"/>
                <w:szCs w:val="20"/>
              </w:rPr>
              <w:t>Important Comments</w:t>
            </w:r>
          </w:p>
        </w:tc>
        <w:tc>
          <w:tcPr>
            <w:tcW w:w="3125" w:type="pct"/>
          </w:tcPr>
          <w:p w:rsidR="00C8526F" w:rsidRPr="00920905" w:rsidRDefault="00C8526F">
            <w:pPr>
              <w:rPr>
                <w:rFonts w:cs="Arial"/>
                <w:szCs w:val="20"/>
              </w:rPr>
            </w:pPr>
            <w:r>
              <w:rPr>
                <w:rFonts w:cs="Arial"/>
                <w:szCs w:val="20"/>
              </w:rPr>
              <w:t xml:space="preserve">This work paper has a complementary </w:t>
            </w:r>
            <w:r w:rsidRPr="00920905">
              <w:rPr>
                <w:rFonts w:cs="Arial"/>
                <w:szCs w:val="20"/>
              </w:rPr>
              <w:t>Ex Ante Database data</w:t>
            </w:r>
            <w:r>
              <w:rPr>
                <w:rFonts w:cs="Arial"/>
                <w:szCs w:val="20"/>
              </w:rPr>
              <w:t xml:space="preserve"> set</w:t>
            </w:r>
            <w:r w:rsidRPr="00920905">
              <w:rPr>
                <w:rFonts w:cs="Arial"/>
                <w:szCs w:val="20"/>
              </w:rPr>
              <w:t xml:space="preserve"> that will be provided in a separate submission to the California Public Utilities Commission (CPUC).</w:t>
            </w:r>
          </w:p>
        </w:tc>
      </w:tr>
    </w:tbl>
    <w:p w:rsidR="00C8526F" w:rsidRPr="00500C4E" w:rsidRDefault="00C8526F">
      <w:pPr>
        <w:spacing w:after="200" w:line="276" w:lineRule="auto"/>
        <w:rPr>
          <w:rFonts w:cstheme="minorHAnsi"/>
          <w:b/>
          <w:bCs/>
          <w:smallCaps/>
          <w:kern w:val="32"/>
          <w:sz w:val="36"/>
          <w:szCs w:val="32"/>
        </w:rPr>
      </w:pPr>
    </w:p>
    <w:p w:rsidR="00C8526F" w:rsidRPr="00500C4E" w:rsidRDefault="00C8526F">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rsidR="00C8526F" w:rsidRPr="00500C4E" w:rsidRDefault="00C8526F"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37"/>
        <w:gridCol w:w="1210"/>
        <w:gridCol w:w="2026"/>
        <w:gridCol w:w="5803"/>
      </w:tblGrid>
      <w:tr w:rsidR="00C8526F" w:rsidRPr="00500C4E" w:rsidTr="00EF0217">
        <w:trPr>
          <w:trHeight w:val="20"/>
        </w:trPr>
        <w:tc>
          <w:tcPr>
            <w:tcW w:w="280" w:type="pct"/>
            <w:shd w:val="clear" w:color="auto" w:fill="D9D9D9" w:themeFill="background1" w:themeFillShade="D9"/>
          </w:tcPr>
          <w:p w:rsidR="00C8526F" w:rsidRPr="00500C4E" w:rsidRDefault="00C8526F" w:rsidP="003845E5">
            <w:pPr>
              <w:rPr>
                <w:rFonts w:cstheme="minorHAnsi"/>
                <w:b/>
                <w:bCs/>
                <w:szCs w:val="20"/>
              </w:rPr>
            </w:pPr>
            <w:r>
              <w:rPr>
                <w:rFonts w:cstheme="minorHAnsi"/>
                <w:b/>
                <w:szCs w:val="20"/>
              </w:rPr>
              <w:t>Rev</w:t>
            </w:r>
          </w:p>
        </w:tc>
        <w:tc>
          <w:tcPr>
            <w:tcW w:w="632" w:type="pct"/>
            <w:shd w:val="clear" w:color="auto" w:fill="D9D9D9" w:themeFill="background1" w:themeFillShade="D9"/>
          </w:tcPr>
          <w:p w:rsidR="00C8526F" w:rsidRPr="00500C4E" w:rsidRDefault="00C8526F" w:rsidP="005729C8">
            <w:pPr>
              <w:rPr>
                <w:rFonts w:cstheme="minorHAnsi"/>
                <w:b/>
                <w:bCs/>
                <w:szCs w:val="20"/>
              </w:rPr>
            </w:pPr>
            <w:r w:rsidRPr="00920905">
              <w:rPr>
                <w:rFonts w:cstheme="minorHAnsi"/>
                <w:b/>
                <w:szCs w:val="20"/>
              </w:rPr>
              <w:t>Date</w:t>
            </w:r>
          </w:p>
        </w:tc>
        <w:tc>
          <w:tcPr>
            <w:tcW w:w="1058" w:type="pct"/>
            <w:shd w:val="clear" w:color="auto" w:fill="D9D9D9" w:themeFill="background1" w:themeFillShade="D9"/>
          </w:tcPr>
          <w:p w:rsidR="00C8526F" w:rsidRPr="00500C4E" w:rsidRDefault="00C8526F" w:rsidP="003845E5">
            <w:pPr>
              <w:rPr>
                <w:rFonts w:cstheme="minorHAnsi"/>
                <w:b/>
                <w:bCs/>
                <w:szCs w:val="20"/>
              </w:rPr>
            </w:pPr>
            <w:r>
              <w:rPr>
                <w:rFonts w:cstheme="minorHAnsi"/>
                <w:b/>
                <w:szCs w:val="20"/>
              </w:rPr>
              <w:t>Author</w:t>
            </w:r>
          </w:p>
        </w:tc>
        <w:tc>
          <w:tcPr>
            <w:tcW w:w="3030" w:type="pct"/>
            <w:shd w:val="clear" w:color="auto" w:fill="D9D9D9" w:themeFill="background1" w:themeFillShade="D9"/>
          </w:tcPr>
          <w:p w:rsidR="00C8526F" w:rsidRPr="00500C4E" w:rsidRDefault="00C8526F" w:rsidP="005729C8">
            <w:pPr>
              <w:rPr>
                <w:rFonts w:cstheme="minorHAnsi"/>
                <w:b/>
                <w:bCs/>
                <w:szCs w:val="20"/>
              </w:rPr>
            </w:pPr>
            <w:r w:rsidRPr="00920905">
              <w:rPr>
                <w:rFonts w:cstheme="minorHAnsi"/>
                <w:b/>
                <w:szCs w:val="20"/>
              </w:rPr>
              <w:t>Summary of Changes</w:t>
            </w:r>
          </w:p>
        </w:tc>
      </w:tr>
      <w:tr w:rsidR="00C8526F" w:rsidRPr="00500C4E" w:rsidTr="00EF0217">
        <w:trPr>
          <w:trHeight w:val="20"/>
        </w:trPr>
        <w:tc>
          <w:tcPr>
            <w:tcW w:w="280" w:type="pct"/>
          </w:tcPr>
          <w:p w:rsidR="00C8526F" w:rsidRDefault="00C8526F" w:rsidP="005729C8">
            <w:pPr>
              <w:rPr>
                <w:rFonts w:cstheme="minorHAnsi"/>
                <w:szCs w:val="20"/>
              </w:rPr>
            </w:pPr>
            <w:r>
              <w:rPr>
                <w:rFonts w:cstheme="minorHAnsi"/>
                <w:szCs w:val="20"/>
              </w:rPr>
              <w:t>0</w:t>
            </w:r>
          </w:p>
        </w:tc>
        <w:tc>
          <w:tcPr>
            <w:tcW w:w="632" w:type="pct"/>
          </w:tcPr>
          <w:p w:rsidR="00C8526F" w:rsidRDefault="00C8526F" w:rsidP="005729C8">
            <w:pPr>
              <w:rPr>
                <w:rFonts w:cstheme="minorHAnsi"/>
                <w:szCs w:val="20"/>
              </w:rPr>
            </w:pPr>
            <w:r>
              <w:rPr>
                <w:rFonts w:cstheme="minorHAnsi"/>
                <w:szCs w:val="20"/>
              </w:rPr>
              <w:t>10/27/2016</w:t>
            </w:r>
          </w:p>
        </w:tc>
        <w:tc>
          <w:tcPr>
            <w:tcW w:w="1058" w:type="pct"/>
          </w:tcPr>
          <w:p w:rsidR="00C8526F" w:rsidRDefault="00C8526F" w:rsidP="005729C8">
            <w:pPr>
              <w:rPr>
                <w:rFonts w:cstheme="minorHAnsi"/>
                <w:szCs w:val="20"/>
              </w:rPr>
            </w:pPr>
            <w:r>
              <w:rPr>
                <w:rFonts w:cstheme="minorHAnsi"/>
                <w:szCs w:val="20"/>
              </w:rPr>
              <w:t xml:space="preserve">Theodore </w:t>
            </w:r>
            <w:proofErr w:type="spellStart"/>
            <w:r>
              <w:rPr>
                <w:rFonts w:cstheme="minorHAnsi"/>
                <w:szCs w:val="20"/>
              </w:rPr>
              <w:t>D’Williams</w:t>
            </w:r>
            <w:proofErr w:type="spellEnd"/>
            <w:r>
              <w:rPr>
                <w:rFonts w:cstheme="minorHAnsi"/>
                <w:szCs w:val="20"/>
              </w:rPr>
              <w:t xml:space="preserve"> (TRC)</w:t>
            </w:r>
          </w:p>
        </w:tc>
        <w:tc>
          <w:tcPr>
            <w:tcW w:w="3030" w:type="pct"/>
          </w:tcPr>
          <w:p w:rsidR="00C8526F" w:rsidRDefault="00C8526F" w:rsidP="0037735C">
            <w:r>
              <w:t>- This work paper is an update of SCE13CC014.3</w:t>
            </w:r>
          </w:p>
          <w:p w:rsidR="00C8526F" w:rsidRDefault="00C8526F" w:rsidP="00087105">
            <w:r>
              <w:t xml:space="preserve">- Updated baseline and measure cost </w:t>
            </w:r>
          </w:p>
          <w:p w:rsidR="00C8526F" w:rsidRDefault="00C8526F" w:rsidP="00087105">
            <w:r>
              <w:t>- New calculation template for program year 2017</w:t>
            </w:r>
          </w:p>
          <w:p w:rsidR="00C8526F" w:rsidRDefault="00C8526F" w:rsidP="00895F68">
            <w:r>
              <w:t xml:space="preserve">- Added NEW Install type </w:t>
            </w:r>
          </w:p>
        </w:tc>
      </w:tr>
    </w:tbl>
    <w:p w:rsidR="00C8526F" w:rsidRDefault="00C8526F" w:rsidP="00E325BE">
      <w:pPr>
        <w:pStyle w:val="Heading1"/>
      </w:pPr>
    </w:p>
    <w:p w:rsidR="00C8526F" w:rsidRDefault="00C8526F" w:rsidP="00E325BE">
      <w:pPr>
        <w:pStyle w:val="Heading1"/>
      </w:pPr>
      <w:r>
        <w:t>Commission Staff and Cal TF Comments</w:t>
      </w:r>
    </w:p>
    <w:tbl>
      <w:tblPr>
        <w:tblStyle w:val="TableGrid1"/>
        <w:tblW w:w="5000" w:type="pct"/>
        <w:tblLook w:val="01E0" w:firstRow="1" w:lastRow="1" w:firstColumn="1" w:lastColumn="1" w:noHBand="0" w:noVBand="0"/>
      </w:tblPr>
      <w:tblGrid>
        <w:gridCol w:w="537"/>
        <w:gridCol w:w="673"/>
        <w:gridCol w:w="1051"/>
        <w:gridCol w:w="1057"/>
        <w:gridCol w:w="3129"/>
        <w:gridCol w:w="3129"/>
      </w:tblGrid>
      <w:tr w:rsidR="00C8526F" w:rsidRPr="00500C4E" w:rsidTr="00BA5FE4">
        <w:trPr>
          <w:trHeight w:val="20"/>
        </w:trPr>
        <w:tc>
          <w:tcPr>
            <w:tcW w:w="280" w:type="pct"/>
            <w:shd w:val="clear" w:color="auto" w:fill="D9D9D9" w:themeFill="background1" w:themeFillShade="D9"/>
          </w:tcPr>
          <w:p w:rsidR="00C8526F" w:rsidRPr="00090AC9" w:rsidRDefault="00C8526F" w:rsidP="00EE4120">
            <w:pPr>
              <w:rPr>
                <w:b/>
                <w:bCs/>
                <w:szCs w:val="20"/>
              </w:rPr>
            </w:pPr>
            <w:r>
              <w:rPr>
                <w:b/>
                <w:szCs w:val="20"/>
              </w:rPr>
              <w:t>Rev</w:t>
            </w:r>
          </w:p>
        </w:tc>
        <w:tc>
          <w:tcPr>
            <w:tcW w:w="351" w:type="pct"/>
            <w:shd w:val="clear" w:color="auto" w:fill="D9D9D9" w:themeFill="background1" w:themeFillShade="D9"/>
          </w:tcPr>
          <w:p w:rsidR="00C8526F" w:rsidRPr="00090AC9" w:rsidRDefault="00C8526F" w:rsidP="00EE4120">
            <w:pPr>
              <w:rPr>
                <w:b/>
                <w:szCs w:val="20"/>
              </w:rPr>
            </w:pPr>
            <w:r>
              <w:rPr>
                <w:b/>
                <w:szCs w:val="20"/>
              </w:rPr>
              <w:t>Party</w:t>
            </w:r>
          </w:p>
        </w:tc>
        <w:tc>
          <w:tcPr>
            <w:tcW w:w="548" w:type="pct"/>
            <w:shd w:val="clear" w:color="auto" w:fill="D9D9D9" w:themeFill="background1" w:themeFillShade="D9"/>
          </w:tcPr>
          <w:p w:rsidR="00C8526F" w:rsidRPr="00090AC9" w:rsidRDefault="00C8526F" w:rsidP="00847A4E">
            <w:pPr>
              <w:rPr>
                <w:b/>
                <w:bCs/>
                <w:szCs w:val="20"/>
              </w:rPr>
            </w:pPr>
            <w:r>
              <w:rPr>
                <w:b/>
                <w:szCs w:val="20"/>
              </w:rPr>
              <w:t>Submittal Date</w:t>
            </w:r>
          </w:p>
        </w:tc>
        <w:tc>
          <w:tcPr>
            <w:tcW w:w="552" w:type="pct"/>
            <w:shd w:val="clear" w:color="auto" w:fill="D9D9D9" w:themeFill="background1" w:themeFillShade="D9"/>
          </w:tcPr>
          <w:p w:rsidR="00C8526F" w:rsidRPr="00090AC9" w:rsidRDefault="00C8526F" w:rsidP="00847A4E">
            <w:pPr>
              <w:rPr>
                <w:b/>
                <w:bCs/>
                <w:szCs w:val="20"/>
              </w:rPr>
            </w:pPr>
            <w:r>
              <w:rPr>
                <w:b/>
                <w:szCs w:val="20"/>
              </w:rPr>
              <w:t>Comment Date</w:t>
            </w:r>
          </w:p>
        </w:tc>
        <w:tc>
          <w:tcPr>
            <w:tcW w:w="1634" w:type="pct"/>
            <w:shd w:val="clear" w:color="auto" w:fill="D9D9D9" w:themeFill="background1" w:themeFillShade="D9"/>
          </w:tcPr>
          <w:p w:rsidR="00C8526F" w:rsidRPr="00090AC9" w:rsidRDefault="00C8526F" w:rsidP="00A84BF9">
            <w:pPr>
              <w:rPr>
                <w:b/>
                <w:bCs/>
                <w:szCs w:val="20"/>
              </w:rPr>
            </w:pPr>
            <w:r w:rsidRPr="00090AC9">
              <w:rPr>
                <w:b/>
                <w:szCs w:val="20"/>
              </w:rPr>
              <w:t>Comments</w:t>
            </w:r>
          </w:p>
        </w:tc>
        <w:tc>
          <w:tcPr>
            <w:tcW w:w="1634" w:type="pct"/>
            <w:shd w:val="clear" w:color="auto" w:fill="D9D9D9" w:themeFill="background1" w:themeFillShade="D9"/>
          </w:tcPr>
          <w:p w:rsidR="00C8526F" w:rsidRPr="00090AC9" w:rsidRDefault="00C8526F" w:rsidP="00A84BF9">
            <w:pPr>
              <w:rPr>
                <w:b/>
                <w:szCs w:val="20"/>
              </w:rPr>
            </w:pPr>
            <w:r>
              <w:rPr>
                <w:b/>
                <w:szCs w:val="20"/>
              </w:rPr>
              <w:t>WP Developer Response</w:t>
            </w:r>
          </w:p>
        </w:tc>
      </w:tr>
      <w:tr w:rsidR="00C8526F" w:rsidRPr="00500C4E" w:rsidTr="00BA5FE4">
        <w:trPr>
          <w:trHeight w:val="20"/>
        </w:trPr>
        <w:tc>
          <w:tcPr>
            <w:tcW w:w="280" w:type="pct"/>
          </w:tcPr>
          <w:p w:rsidR="00C8526F" w:rsidRPr="00EE4120" w:rsidRDefault="00C8526F" w:rsidP="00A84BF9">
            <w:pPr>
              <w:rPr>
                <w:bCs/>
                <w:color w:val="FF0000"/>
              </w:rPr>
            </w:pPr>
          </w:p>
        </w:tc>
        <w:tc>
          <w:tcPr>
            <w:tcW w:w="351" w:type="pct"/>
          </w:tcPr>
          <w:p w:rsidR="00C8526F" w:rsidRPr="00EE4120" w:rsidRDefault="00C8526F" w:rsidP="00A84BF9">
            <w:pPr>
              <w:rPr>
                <w:bCs/>
                <w:color w:val="FF0000"/>
                <w:szCs w:val="20"/>
              </w:rPr>
            </w:pPr>
          </w:p>
        </w:tc>
        <w:tc>
          <w:tcPr>
            <w:tcW w:w="548" w:type="pct"/>
          </w:tcPr>
          <w:p w:rsidR="00C8526F" w:rsidRPr="00EE4120" w:rsidRDefault="00C8526F" w:rsidP="00A84BF9">
            <w:pPr>
              <w:rPr>
                <w:bCs/>
                <w:color w:val="FF0000"/>
                <w:szCs w:val="20"/>
              </w:rPr>
            </w:pPr>
          </w:p>
        </w:tc>
        <w:tc>
          <w:tcPr>
            <w:tcW w:w="552" w:type="pct"/>
          </w:tcPr>
          <w:p w:rsidR="00C8526F" w:rsidRPr="00EE4120" w:rsidRDefault="00C8526F" w:rsidP="00A84BF9">
            <w:pPr>
              <w:rPr>
                <w:bCs/>
                <w:color w:val="FF0000"/>
                <w:szCs w:val="20"/>
              </w:rPr>
            </w:pPr>
          </w:p>
        </w:tc>
        <w:tc>
          <w:tcPr>
            <w:tcW w:w="1634" w:type="pct"/>
          </w:tcPr>
          <w:p w:rsidR="00C8526F" w:rsidRPr="00F719CE" w:rsidRDefault="00C8526F" w:rsidP="00C8526F">
            <w:pPr>
              <w:pStyle w:val="ListParagraph"/>
              <w:numPr>
                <w:ilvl w:val="0"/>
                <w:numId w:val="20"/>
              </w:numPr>
              <w:rPr>
                <w:bCs/>
                <w:szCs w:val="20"/>
              </w:rPr>
            </w:pPr>
          </w:p>
        </w:tc>
        <w:tc>
          <w:tcPr>
            <w:tcW w:w="1634" w:type="pct"/>
          </w:tcPr>
          <w:p w:rsidR="00C8526F" w:rsidRPr="00F719CE" w:rsidRDefault="00C8526F" w:rsidP="00C8526F">
            <w:pPr>
              <w:pStyle w:val="ListParagraph"/>
              <w:numPr>
                <w:ilvl w:val="0"/>
                <w:numId w:val="20"/>
              </w:numPr>
              <w:rPr>
                <w:bCs/>
                <w:szCs w:val="20"/>
              </w:rPr>
            </w:pPr>
          </w:p>
        </w:tc>
      </w:tr>
    </w:tbl>
    <w:p w:rsidR="00C8526F" w:rsidRDefault="00C8526F" w:rsidP="00BA5FE4">
      <w:pPr>
        <w:spacing w:line="276" w:lineRule="auto"/>
        <w:rPr>
          <w:sz w:val="20"/>
          <w:szCs w:val="20"/>
        </w:rPr>
      </w:pPr>
      <w:r>
        <w:rPr>
          <w:sz w:val="20"/>
          <w:szCs w:val="20"/>
        </w:rPr>
        <w:t xml:space="preserve">Cal TF website: </w:t>
      </w:r>
      <w:hyperlink r:id="rId13" w:history="1">
        <w:r w:rsidRPr="007911DF">
          <w:rPr>
            <w:rStyle w:val="Hyperlink"/>
            <w:sz w:val="20"/>
            <w:szCs w:val="20"/>
          </w:rPr>
          <w:t>http://www.caltf.org/</w:t>
        </w:r>
      </w:hyperlink>
      <w:r>
        <w:rPr>
          <w:sz w:val="20"/>
          <w:szCs w:val="20"/>
        </w:rPr>
        <w:t xml:space="preserve"> </w:t>
      </w:r>
    </w:p>
    <w:p w:rsidR="00C8526F" w:rsidRDefault="00C8526F" w:rsidP="00BA5FE4">
      <w:pPr>
        <w:spacing w:line="276" w:lineRule="auto"/>
        <w:rPr>
          <w:rFonts w:cs="Arial"/>
          <w:b/>
          <w:bCs/>
          <w:smallCaps/>
          <w:kern w:val="32"/>
          <w:sz w:val="36"/>
          <w:szCs w:val="20"/>
        </w:rPr>
      </w:pPr>
      <w:r>
        <w:rPr>
          <w:szCs w:val="20"/>
        </w:rPr>
        <w:br w:type="page"/>
      </w:r>
    </w:p>
    <w:p w:rsidR="00C8526F" w:rsidRPr="00500C4E" w:rsidRDefault="00C8526F" w:rsidP="00E16609">
      <w:pPr>
        <w:pStyle w:val="Heading1"/>
        <w:rPr>
          <w:rFonts w:cstheme="minorHAnsi"/>
        </w:rPr>
      </w:pPr>
      <w:r w:rsidRPr="00500C4E">
        <w:rPr>
          <w:rFonts w:cstheme="minorHAnsi"/>
        </w:rPr>
        <w:lastRenderedPageBreak/>
        <w:t>Section 1</w:t>
      </w:r>
      <w:r>
        <w:rPr>
          <w:rFonts w:cstheme="minorHAnsi"/>
        </w:rPr>
        <w:t>.</w:t>
      </w:r>
      <w:r w:rsidRPr="00500C4E">
        <w:rPr>
          <w:rFonts w:cstheme="minorHAnsi"/>
        </w:rPr>
        <w:t xml:space="preserve"> General Measure &amp; Baseline Data</w:t>
      </w:r>
      <w:bookmarkEnd w:id="2"/>
    </w:p>
    <w:p w:rsidR="00C8526F" w:rsidRDefault="00C8526F" w:rsidP="00C8526F">
      <w:pPr>
        <w:pStyle w:val="Heading2"/>
        <w:numPr>
          <w:ilvl w:val="1"/>
          <w:numId w:val="21"/>
        </w:numPr>
        <w:rPr>
          <w:rFonts w:asciiTheme="minorHAnsi" w:hAnsiTheme="minorHAnsi"/>
        </w:rPr>
      </w:pPr>
      <w:bookmarkStart w:id="7" w:name="_Toc214003083"/>
      <w:r w:rsidRPr="00500C4E">
        <w:rPr>
          <w:rFonts w:asciiTheme="minorHAnsi" w:hAnsiTheme="minorHAnsi"/>
        </w:rPr>
        <w:t xml:space="preserve">Measure Description &amp; Background </w:t>
      </w:r>
      <w:bookmarkEnd w:id="7"/>
    </w:p>
    <w:p w:rsidR="00C8526F" w:rsidRPr="00AB123A" w:rsidRDefault="00C8526F" w:rsidP="00AB123A">
      <w:r w:rsidRPr="00B551A8">
        <w:rPr>
          <w:rFonts w:cstheme="minorHAnsi"/>
          <w:szCs w:val="22"/>
        </w:rPr>
        <w:t>This work paper deta</w:t>
      </w:r>
      <w:r>
        <w:rPr>
          <w:rFonts w:cstheme="minorHAnsi"/>
          <w:szCs w:val="22"/>
        </w:rPr>
        <w:t>ils the replacement of always-on</w:t>
      </w:r>
      <w:r w:rsidRPr="00B551A8">
        <w:rPr>
          <w:rFonts w:cstheme="minorHAnsi"/>
          <w:szCs w:val="22"/>
        </w:rPr>
        <w:t xml:space="preserve"> </w:t>
      </w:r>
      <w:r w:rsidRPr="00D94483">
        <w:rPr>
          <w:rFonts w:cstheme="minorHAnsi"/>
          <w:szCs w:val="22"/>
        </w:rPr>
        <w:t>commercial electric hand wrap machine</w:t>
      </w:r>
      <w:r>
        <w:rPr>
          <w:rFonts w:cstheme="minorHAnsi"/>
          <w:szCs w:val="22"/>
        </w:rPr>
        <w:t>s with o</w:t>
      </w:r>
      <w:r w:rsidRPr="00D94483">
        <w:rPr>
          <w:rFonts w:cstheme="minorHAnsi"/>
          <w:szCs w:val="22"/>
        </w:rPr>
        <w:t>n-demand commercial electric hand wrap machine</w:t>
      </w:r>
      <w:r>
        <w:rPr>
          <w:rFonts w:cstheme="minorHAnsi"/>
          <w:szCs w:val="22"/>
        </w:rPr>
        <w:t>s</w:t>
      </w:r>
      <w:r w:rsidRPr="00B551A8">
        <w:rPr>
          <w:rFonts w:cstheme="minorHAnsi"/>
          <w:szCs w:val="22"/>
        </w:rPr>
        <w:t>.</w:t>
      </w:r>
    </w:p>
    <w:p w:rsidR="00C8526F" w:rsidRDefault="00C8526F" w:rsidP="00AA79ED">
      <w:pPr>
        <w:pStyle w:val="Caption"/>
        <w:rPr>
          <w:bCs w:val="0"/>
          <w:szCs w:val="22"/>
        </w:rPr>
      </w:pPr>
    </w:p>
    <w:p w:rsidR="00C8526F" w:rsidRPr="008B41E5" w:rsidRDefault="00C8526F" w:rsidP="009D7320">
      <w:pPr>
        <w:pStyle w:val="Caption"/>
        <w:rPr>
          <w:b w:val="0"/>
          <w:szCs w:val="22"/>
        </w:rPr>
      </w:pPr>
      <w:r w:rsidRPr="00916EE1">
        <w:rPr>
          <w:b w:val="0"/>
          <w:szCs w:val="22"/>
        </w:rPr>
        <w:t>Ba</w:t>
      </w:r>
      <w:r w:rsidRPr="008D0454">
        <w:rPr>
          <w:b w:val="0"/>
          <w:szCs w:val="22"/>
        </w:rPr>
        <w:t>se, Standard,</w:t>
      </w:r>
      <w:r w:rsidRPr="008B41E5">
        <w:rPr>
          <w:b w:val="0"/>
          <w:szCs w:val="22"/>
        </w:rPr>
        <w:t xml:space="preserve"> and Measure Cases</w:t>
      </w:r>
    </w:p>
    <w:tbl>
      <w:tblPr>
        <w:tblStyle w:val="TableGrid1"/>
        <w:tblW w:w="5000" w:type="pct"/>
        <w:tblLook w:val="04A0" w:firstRow="1" w:lastRow="0" w:firstColumn="1" w:lastColumn="0" w:noHBand="0" w:noVBand="1"/>
      </w:tblPr>
      <w:tblGrid>
        <w:gridCol w:w="2877"/>
        <w:gridCol w:w="6699"/>
      </w:tblGrid>
      <w:tr w:rsidR="00C8526F" w:rsidRPr="00800706" w:rsidTr="00920905">
        <w:trPr>
          <w:trHeight w:val="20"/>
        </w:trPr>
        <w:tc>
          <w:tcPr>
            <w:tcW w:w="1502" w:type="pct"/>
            <w:shd w:val="clear" w:color="auto" w:fill="D9D9D9" w:themeFill="background1" w:themeFillShade="D9"/>
          </w:tcPr>
          <w:p w:rsidR="00C8526F" w:rsidRPr="00800706" w:rsidRDefault="00C8526F"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rsidR="00C8526F" w:rsidRPr="00920905" w:rsidRDefault="00C8526F"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Pr="00800706">
              <w:rPr>
                <w:rFonts w:asciiTheme="minorHAnsi" w:hAnsiTheme="minorHAnsi" w:cstheme="minorHAnsi"/>
                <w:b/>
                <w:i w:val="0"/>
                <w:color w:val="auto"/>
                <w:szCs w:val="20"/>
              </w:rPr>
              <w:t xml:space="preserve"> of Typical Scenario</w:t>
            </w:r>
          </w:p>
        </w:tc>
      </w:tr>
      <w:tr w:rsidR="00C8526F" w:rsidRPr="00800706" w:rsidTr="00920905">
        <w:trPr>
          <w:trHeight w:val="20"/>
        </w:trPr>
        <w:tc>
          <w:tcPr>
            <w:tcW w:w="1502" w:type="pct"/>
          </w:tcPr>
          <w:p w:rsidR="00C8526F" w:rsidRPr="00920905" w:rsidRDefault="00C8526F"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rsidR="00C8526F" w:rsidRPr="00920905" w:rsidRDefault="00C8526F" w:rsidP="00920905">
            <w:pPr>
              <w:rPr>
                <w:szCs w:val="20"/>
              </w:rPr>
            </w:pPr>
            <w:r>
              <w:rPr>
                <w:rFonts w:cs="Arial"/>
                <w:szCs w:val="20"/>
              </w:rPr>
              <w:t>On-demand</w:t>
            </w:r>
            <w:r w:rsidRPr="00D7677E">
              <w:rPr>
                <w:rFonts w:cs="Arial"/>
                <w:szCs w:val="20"/>
              </w:rPr>
              <w:t xml:space="preserve"> commercial</w:t>
            </w:r>
            <w:r>
              <w:rPr>
                <w:rFonts w:cs="Arial"/>
                <w:szCs w:val="20"/>
              </w:rPr>
              <w:t xml:space="preserve"> electric</w:t>
            </w:r>
            <w:r w:rsidRPr="00D7677E">
              <w:rPr>
                <w:rFonts w:cs="Arial"/>
                <w:szCs w:val="20"/>
              </w:rPr>
              <w:t xml:space="preserve"> </w:t>
            </w:r>
            <w:r>
              <w:rPr>
                <w:rFonts w:cs="Arial"/>
                <w:szCs w:val="20"/>
              </w:rPr>
              <w:t>hand wrap machine</w:t>
            </w:r>
          </w:p>
        </w:tc>
      </w:tr>
      <w:tr w:rsidR="00C8526F" w:rsidRPr="00800706" w:rsidTr="00920905">
        <w:trPr>
          <w:trHeight w:val="20"/>
        </w:trPr>
        <w:tc>
          <w:tcPr>
            <w:tcW w:w="1502" w:type="pct"/>
          </w:tcPr>
          <w:p w:rsidR="00C8526F" w:rsidRPr="00920905" w:rsidRDefault="00C8526F"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rsidR="00C8526F" w:rsidRPr="00920905" w:rsidRDefault="00C8526F" w:rsidP="00920905">
            <w:pPr>
              <w:rPr>
                <w:i/>
                <w:szCs w:val="20"/>
              </w:rPr>
            </w:pPr>
            <w:r>
              <w:rPr>
                <w:rFonts w:cs="Arial"/>
                <w:szCs w:val="20"/>
              </w:rPr>
              <w:t>Always-on</w:t>
            </w:r>
            <w:r w:rsidRPr="00D7677E">
              <w:rPr>
                <w:rFonts w:cs="Arial"/>
                <w:szCs w:val="20"/>
              </w:rPr>
              <w:t xml:space="preserve"> commercial</w:t>
            </w:r>
            <w:r>
              <w:rPr>
                <w:rFonts w:cs="Arial"/>
                <w:szCs w:val="20"/>
              </w:rPr>
              <w:t xml:space="preserve"> electric</w:t>
            </w:r>
            <w:r w:rsidRPr="00D7677E">
              <w:rPr>
                <w:rFonts w:cs="Arial"/>
                <w:szCs w:val="20"/>
              </w:rPr>
              <w:t xml:space="preserve"> </w:t>
            </w:r>
            <w:r>
              <w:rPr>
                <w:rFonts w:cs="Arial"/>
                <w:szCs w:val="20"/>
              </w:rPr>
              <w:t>hand wrap machine</w:t>
            </w:r>
          </w:p>
        </w:tc>
      </w:tr>
      <w:tr w:rsidR="00C8526F" w:rsidRPr="00800706" w:rsidTr="006F21E8">
        <w:trPr>
          <w:trHeight w:val="20"/>
        </w:trPr>
        <w:tc>
          <w:tcPr>
            <w:tcW w:w="1502" w:type="pct"/>
          </w:tcPr>
          <w:p w:rsidR="00C8526F" w:rsidRPr="00800706" w:rsidRDefault="00C8526F">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rsidR="00C8526F" w:rsidRPr="00AB123A" w:rsidRDefault="00C8526F">
            <w:pPr>
              <w:rPr>
                <w:szCs w:val="20"/>
              </w:rPr>
            </w:pPr>
            <w:r w:rsidRPr="00AB123A">
              <w:rPr>
                <w:szCs w:val="20"/>
              </w:rPr>
              <w:t>N/A</w:t>
            </w:r>
          </w:p>
        </w:tc>
      </w:tr>
      <w:tr w:rsidR="00C8526F" w:rsidRPr="00800706" w:rsidTr="00920905">
        <w:trPr>
          <w:trHeight w:val="20"/>
        </w:trPr>
        <w:tc>
          <w:tcPr>
            <w:tcW w:w="1502" w:type="pct"/>
          </w:tcPr>
          <w:p w:rsidR="00C8526F" w:rsidRPr="00920905" w:rsidRDefault="00C8526F"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498" w:type="pct"/>
          </w:tcPr>
          <w:p w:rsidR="00C8526F" w:rsidRPr="00AB123A" w:rsidRDefault="00C8526F" w:rsidP="00920905">
            <w:pPr>
              <w:rPr>
                <w:i/>
                <w:szCs w:val="20"/>
              </w:rPr>
            </w:pPr>
            <w:r w:rsidRPr="00AB123A">
              <w:rPr>
                <w:szCs w:val="20"/>
              </w:rPr>
              <w:t>N/A</w:t>
            </w:r>
          </w:p>
        </w:tc>
      </w:tr>
    </w:tbl>
    <w:p w:rsidR="00C8526F" w:rsidRPr="00800706" w:rsidRDefault="00C8526F" w:rsidP="00920905">
      <w:pPr>
        <w:pStyle w:val="NoSpacing"/>
      </w:pPr>
    </w:p>
    <w:p w:rsidR="00C8526F" w:rsidRPr="00920905" w:rsidRDefault="00C8526F" w:rsidP="00920905">
      <w:pPr>
        <w:pStyle w:val="NoSpacing"/>
        <w:rPr>
          <w:rFonts w:cs="Times New Roman"/>
          <w:i/>
          <w:szCs w:val="24"/>
        </w:rPr>
      </w:pPr>
    </w:p>
    <w:p w:rsidR="00C8526F" w:rsidRPr="00916EE1" w:rsidRDefault="00C8526F" w:rsidP="00AA79ED">
      <w:pPr>
        <w:pStyle w:val="Caption"/>
        <w:rPr>
          <w:rFonts w:cstheme="minorHAnsi"/>
          <w:b w:val="0"/>
          <w:szCs w:val="22"/>
        </w:rPr>
      </w:pPr>
      <w:r w:rsidRPr="00916EE1">
        <w:rPr>
          <w:rFonts w:cstheme="minorHAnsi"/>
          <w:b w:val="0"/>
          <w:szCs w:val="22"/>
        </w:rPr>
        <w:t>Measures and Codes</w:t>
      </w:r>
    </w:p>
    <w:tbl>
      <w:tblPr>
        <w:tblStyle w:val="TableGrid1"/>
        <w:tblW w:w="5000" w:type="pct"/>
        <w:tblLook w:val="04A0" w:firstRow="1" w:lastRow="0" w:firstColumn="1" w:lastColumn="0" w:noHBand="0" w:noVBand="1"/>
      </w:tblPr>
      <w:tblGrid>
        <w:gridCol w:w="1032"/>
        <w:gridCol w:w="1032"/>
        <w:gridCol w:w="1159"/>
        <w:gridCol w:w="1289"/>
        <w:gridCol w:w="5064"/>
      </w:tblGrid>
      <w:tr w:rsidR="00C8526F" w:rsidRPr="00800706" w:rsidTr="00920905">
        <w:tc>
          <w:tcPr>
            <w:tcW w:w="2356" w:type="pct"/>
            <w:gridSpan w:val="4"/>
            <w:shd w:val="clear" w:color="auto" w:fill="D9D9D9" w:themeFill="background1" w:themeFillShade="D9"/>
          </w:tcPr>
          <w:p w:rsidR="00C8526F" w:rsidRPr="00920905" w:rsidRDefault="00C8526F" w:rsidP="005729C8">
            <w:pPr>
              <w:rPr>
                <w:rFonts w:cstheme="minorHAnsi"/>
                <w:b/>
                <w:szCs w:val="20"/>
              </w:rPr>
            </w:pPr>
            <w:r w:rsidRPr="00920905">
              <w:rPr>
                <w:rFonts w:cstheme="minorHAnsi"/>
                <w:b/>
                <w:szCs w:val="20"/>
              </w:rPr>
              <w:t>Measure Codes</w:t>
            </w:r>
          </w:p>
        </w:tc>
        <w:tc>
          <w:tcPr>
            <w:tcW w:w="2644" w:type="pct"/>
            <w:vMerge w:val="restart"/>
            <w:shd w:val="clear" w:color="auto" w:fill="D9D9D9" w:themeFill="background1" w:themeFillShade="D9"/>
          </w:tcPr>
          <w:p w:rsidR="00C8526F" w:rsidRPr="00920905" w:rsidRDefault="00C8526F" w:rsidP="005729C8">
            <w:pPr>
              <w:rPr>
                <w:rFonts w:cstheme="minorHAnsi"/>
                <w:b/>
                <w:szCs w:val="20"/>
              </w:rPr>
            </w:pPr>
            <w:r w:rsidRPr="00920905">
              <w:rPr>
                <w:rFonts w:cstheme="minorHAnsi"/>
                <w:b/>
                <w:szCs w:val="20"/>
              </w:rPr>
              <w:t>Measure Name</w:t>
            </w:r>
          </w:p>
        </w:tc>
      </w:tr>
      <w:tr w:rsidR="00C8526F" w:rsidRPr="00800706" w:rsidTr="00920905">
        <w:tc>
          <w:tcPr>
            <w:tcW w:w="539" w:type="pct"/>
            <w:shd w:val="clear" w:color="auto" w:fill="F2F2F2" w:themeFill="background1" w:themeFillShade="F2"/>
          </w:tcPr>
          <w:p w:rsidR="00C8526F" w:rsidRPr="00800706" w:rsidRDefault="00C8526F" w:rsidP="00397406">
            <w:pPr>
              <w:rPr>
                <w:rFonts w:cstheme="minorHAnsi"/>
                <w:szCs w:val="20"/>
              </w:rPr>
            </w:pPr>
            <w:r w:rsidRPr="00800706">
              <w:rPr>
                <w:rFonts w:cstheme="minorHAnsi"/>
                <w:szCs w:val="20"/>
              </w:rPr>
              <w:t>SCG</w:t>
            </w:r>
          </w:p>
        </w:tc>
        <w:tc>
          <w:tcPr>
            <w:tcW w:w="539" w:type="pct"/>
            <w:shd w:val="clear" w:color="auto" w:fill="F2F2F2" w:themeFill="background1" w:themeFillShade="F2"/>
          </w:tcPr>
          <w:p w:rsidR="00C8526F" w:rsidRPr="00800706" w:rsidRDefault="00C8526F" w:rsidP="00397406">
            <w:pPr>
              <w:rPr>
                <w:rFonts w:cstheme="minorHAnsi"/>
                <w:szCs w:val="20"/>
              </w:rPr>
            </w:pPr>
            <w:r w:rsidRPr="00800706">
              <w:rPr>
                <w:rFonts w:cstheme="minorHAnsi"/>
                <w:szCs w:val="20"/>
              </w:rPr>
              <w:t>SDG&amp;E</w:t>
            </w:r>
          </w:p>
        </w:tc>
        <w:tc>
          <w:tcPr>
            <w:tcW w:w="605" w:type="pct"/>
            <w:shd w:val="clear" w:color="auto" w:fill="F2F2F2" w:themeFill="background1" w:themeFillShade="F2"/>
          </w:tcPr>
          <w:p w:rsidR="00C8526F" w:rsidRPr="00800706" w:rsidRDefault="00C8526F" w:rsidP="00C959CA">
            <w:pPr>
              <w:rPr>
                <w:rFonts w:cstheme="minorHAnsi"/>
                <w:szCs w:val="20"/>
              </w:rPr>
            </w:pPr>
            <w:r w:rsidRPr="00800706">
              <w:rPr>
                <w:rFonts w:cstheme="minorHAnsi"/>
                <w:szCs w:val="20"/>
              </w:rPr>
              <w:t>SCE</w:t>
            </w:r>
          </w:p>
        </w:tc>
        <w:tc>
          <w:tcPr>
            <w:tcW w:w="673" w:type="pct"/>
            <w:shd w:val="clear" w:color="auto" w:fill="F2F2F2" w:themeFill="background1" w:themeFillShade="F2"/>
          </w:tcPr>
          <w:p w:rsidR="00C8526F" w:rsidRPr="00800706" w:rsidRDefault="00C8526F" w:rsidP="00D835EF">
            <w:pPr>
              <w:rPr>
                <w:rFonts w:cstheme="minorHAnsi"/>
                <w:szCs w:val="20"/>
              </w:rPr>
            </w:pPr>
            <w:r w:rsidRPr="00800706">
              <w:rPr>
                <w:rFonts w:cstheme="minorHAnsi"/>
                <w:szCs w:val="20"/>
              </w:rPr>
              <w:t>PG&amp;E</w:t>
            </w:r>
          </w:p>
        </w:tc>
        <w:tc>
          <w:tcPr>
            <w:tcW w:w="2644" w:type="pct"/>
            <w:vMerge/>
          </w:tcPr>
          <w:p w:rsidR="00C8526F" w:rsidRPr="00800706" w:rsidRDefault="00C8526F" w:rsidP="005729C8">
            <w:pPr>
              <w:rPr>
                <w:rFonts w:cstheme="minorHAnsi"/>
                <w:szCs w:val="20"/>
              </w:rPr>
            </w:pPr>
          </w:p>
        </w:tc>
      </w:tr>
      <w:tr w:rsidR="00C8526F" w:rsidRPr="00800706" w:rsidTr="00920905">
        <w:trPr>
          <w:trHeight w:val="243"/>
        </w:trPr>
        <w:tc>
          <w:tcPr>
            <w:tcW w:w="539" w:type="pct"/>
          </w:tcPr>
          <w:p w:rsidR="00C8526F" w:rsidRPr="00AB123A" w:rsidRDefault="00C8526F" w:rsidP="00AB123A">
            <w:pPr>
              <w:rPr>
                <w:rFonts w:cstheme="minorHAnsi"/>
                <w:szCs w:val="20"/>
              </w:rPr>
            </w:pPr>
            <w:r w:rsidRPr="00AB123A">
              <w:rPr>
                <w:rFonts w:cstheme="minorHAnsi"/>
                <w:szCs w:val="20"/>
              </w:rPr>
              <w:t>N/A</w:t>
            </w:r>
          </w:p>
        </w:tc>
        <w:tc>
          <w:tcPr>
            <w:tcW w:w="539" w:type="pct"/>
          </w:tcPr>
          <w:p w:rsidR="00C8526F" w:rsidRPr="00AB123A" w:rsidRDefault="00C8526F" w:rsidP="00AB123A">
            <w:pPr>
              <w:rPr>
                <w:rFonts w:cstheme="minorHAnsi"/>
                <w:szCs w:val="20"/>
              </w:rPr>
            </w:pPr>
            <w:r w:rsidRPr="00AB123A">
              <w:rPr>
                <w:rFonts w:cstheme="minorHAnsi"/>
                <w:szCs w:val="20"/>
              </w:rPr>
              <w:t>N/A</w:t>
            </w:r>
          </w:p>
        </w:tc>
        <w:tc>
          <w:tcPr>
            <w:tcW w:w="605" w:type="pct"/>
          </w:tcPr>
          <w:p w:rsidR="00C8526F" w:rsidRPr="00920905" w:rsidRDefault="00C8526F" w:rsidP="00AB123A">
            <w:pPr>
              <w:rPr>
                <w:rFonts w:cstheme="minorHAnsi"/>
                <w:color w:val="FF0000"/>
                <w:szCs w:val="20"/>
              </w:rPr>
            </w:pPr>
            <w:r w:rsidRPr="00E077DF">
              <w:rPr>
                <w:rFonts w:cstheme="minorHAnsi"/>
                <w:szCs w:val="20"/>
              </w:rPr>
              <w:t>FS-</w:t>
            </w:r>
            <w:r>
              <w:rPr>
                <w:rFonts w:cstheme="minorHAnsi"/>
                <w:szCs w:val="20"/>
              </w:rPr>
              <w:t>77556</w:t>
            </w:r>
          </w:p>
        </w:tc>
        <w:tc>
          <w:tcPr>
            <w:tcW w:w="673" w:type="pct"/>
          </w:tcPr>
          <w:p w:rsidR="00C8526F" w:rsidRPr="00920905" w:rsidRDefault="00C8526F" w:rsidP="00AB123A">
            <w:pPr>
              <w:rPr>
                <w:rFonts w:cstheme="minorHAnsi"/>
                <w:color w:val="FF0000"/>
                <w:szCs w:val="20"/>
              </w:rPr>
            </w:pPr>
            <w:r w:rsidRPr="00AB123A">
              <w:rPr>
                <w:rFonts w:cstheme="minorHAnsi"/>
                <w:szCs w:val="20"/>
              </w:rPr>
              <w:t>N/A</w:t>
            </w:r>
          </w:p>
        </w:tc>
        <w:tc>
          <w:tcPr>
            <w:tcW w:w="2644" w:type="pct"/>
          </w:tcPr>
          <w:p w:rsidR="00C8526F" w:rsidRPr="00920905" w:rsidRDefault="00C8526F" w:rsidP="00AB123A">
            <w:pPr>
              <w:rPr>
                <w:color w:val="FF0000"/>
              </w:rPr>
            </w:pPr>
            <w:r>
              <w:rPr>
                <w:rFonts w:cstheme="minorHAnsi"/>
                <w:szCs w:val="20"/>
              </w:rPr>
              <w:t>On-demand Hand Wrap Machine replacing Always-on Hand Wrap Machine</w:t>
            </w:r>
          </w:p>
        </w:tc>
      </w:tr>
    </w:tbl>
    <w:p w:rsidR="00C8526F" w:rsidRDefault="00C8526F" w:rsidP="00697868">
      <w:pPr>
        <w:pStyle w:val="Reminders"/>
        <w:rPr>
          <w:rFonts w:asciiTheme="minorHAnsi" w:hAnsiTheme="minorHAnsi" w:cstheme="minorHAnsi"/>
          <w:i w:val="0"/>
          <w:szCs w:val="22"/>
        </w:rPr>
      </w:pPr>
    </w:p>
    <w:p w:rsidR="00C8526F" w:rsidRPr="00AB7554" w:rsidRDefault="00C8526F" w:rsidP="00321067">
      <w:pPr>
        <w:rPr>
          <w:rFonts w:cstheme="minorHAnsi"/>
          <w:b/>
          <w:szCs w:val="22"/>
        </w:rPr>
      </w:pPr>
      <w:r>
        <w:rPr>
          <w:rFonts w:cstheme="minorHAnsi"/>
          <w:b/>
          <w:szCs w:val="22"/>
        </w:rPr>
        <w:t>Eligibility Requirements</w:t>
      </w:r>
    </w:p>
    <w:p w:rsidR="00C8526F" w:rsidRDefault="00C8526F" w:rsidP="00C8526F">
      <w:pPr>
        <w:pStyle w:val="ListParagraph"/>
        <w:numPr>
          <w:ilvl w:val="0"/>
          <w:numId w:val="19"/>
        </w:numPr>
        <w:rPr>
          <w:rFonts w:cstheme="minorHAnsi"/>
          <w:szCs w:val="22"/>
        </w:rPr>
      </w:pPr>
      <w:r>
        <w:rPr>
          <w:rFonts w:cstheme="minorHAnsi"/>
          <w:szCs w:val="22"/>
        </w:rPr>
        <w:t>Measure case hand wrap machine must use either a mechanical or optical control system.</w:t>
      </w:r>
    </w:p>
    <w:p w:rsidR="00C8526F" w:rsidRDefault="00C8526F" w:rsidP="00C8526F">
      <w:pPr>
        <w:pStyle w:val="ListParagraph"/>
        <w:numPr>
          <w:ilvl w:val="0"/>
          <w:numId w:val="19"/>
        </w:numPr>
        <w:rPr>
          <w:rFonts w:cstheme="minorHAnsi"/>
          <w:szCs w:val="22"/>
        </w:rPr>
      </w:pPr>
      <w:r>
        <w:rPr>
          <w:rFonts w:cstheme="minorHAnsi"/>
          <w:szCs w:val="22"/>
        </w:rPr>
        <w:t>All climate zones are eligible.</w:t>
      </w:r>
    </w:p>
    <w:p w:rsidR="00C8526F" w:rsidRDefault="00C8526F" w:rsidP="00C8526F">
      <w:pPr>
        <w:pStyle w:val="ListParagraph"/>
        <w:numPr>
          <w:ilvl w:val="0"/>
          <w:numId w:val="19"/>
        </w:numPr>
        <w:rPr>
          <w:rFonts w:cstheme="minorHAnsi"/>
          <w:szCs w:val="22"/>
        </w:rPr>
      </w:pPr>
      <w:r>
        <w:rPr>
          <w:rFonts w:cstheme="minorHAnsi"/>
          <w:szCs w:val="22"/>
        </w:rPr>
        <w:t>Grocery, Food Store, and Misc. Commercial building types are eligible.</w:t>
      </w:r>
    </w:p>
    <w:p w:rsidR="00C8526F" w:rsidRDefault="00C8526F" w:rsidP="00321067">
      <w:pPr>
        <w:rPr>
          <w:rFonts w:cstheme="minorHAnsi"/>
          <w:b/>
          <w:szCs w:val="22"/>
        </w:rPr>
      </w:pPr>
    </w:p>
    <w:p w:rsidR="00C8526F" w:rsidRPr="00AB7554" w:rsidRDefault="00C8526F" w:rsidP="00321067">
      <w:pPr>
        <w:rPr>
          <w:rFonts w:cstheme="minorHAnsi"/>
          <w:b/>
          <w:szCs w:val="22"/>
        </w:rPr>
      </w:pPr>
      <w:r>
        <w:rPr>
          <w:rFonts w:cstheme="minorHAnsi"/>
          <w:b/>
          <w:szCs w:val="22"/>
        </w:rPr>
        <w:t>Implementation Requirements</w:t>
      </w:r>
    </w:p>
    <w:p w:rsidR="00C8526F" w:rsidRPr="00321067" w:rsidRDefault="00C8526F" w:rsidP="00321067">
      <w:pPr>
        <w:pStyle w:val="Reminders"/>
        <w:rPr>
          <w:rFonts w:asciiTheme="minorHAnsi" w:hAnsiTheme="minorHAnsi" w:cstheme="minorHAnsi"/>
          <w:i w:val="0"/>
          <w:color w:val="auto"/>
          <w:szCs w:val="22"/>
        </w:rPr>
      </w:pPr>
      <w:r w:rsidRPr="00321067">
        <w:rPr>
          <w:rFonts w:asciiTheme="minorHAnsi" w:hAnsiTheme="minorHAnsi" w:cstheme="minorHAnsi"/>
          <w:i w:val="0"/>
          <w:color w:val="auto"/>
          <w:szCs w:val="22"/>
        </w:rPr>
        <w:t>The hand wrap machine should be installed by a manufacturer-recommended service technician.</w:t>
      </w:r>
    </w:p>
    <w:p w:rsidR="00C8526F" w:rsidRDefault="00C8526F" w:rsidP="00C8526F">
      <w:pPr>
        <w:pStyle w:val="Heading2"/>
        <w:numPr>
          <w:ilvl w:val="1"/>
          <w:numId w:val="21"/>
        </w:numPr>
        <w:rPr>
          <w:rFonts w:asciiTheme="minorHAnsi" w:hAnsiTheme="minorHAnsi"/>
        </w:rPr>
      </w:pPr>
      <w:r w:rsidRPr="00500C4E">
        <w:rPr>
          <w:rFonts w:asciiTheme="minorHAnsi" w:hAnsiTheme="minorHAnsi"/>
        </w:rPr>
        <w:t>Technical Description</w:t>
      </w:r>
    </w:p>
    <w:p w:rsidR="00C8526F" w:rsidRPr="00697EF7" w:rsidRDefault="00C8526F" w:rsidP="0084670F">
      <w:pPr>
        <w:pStyle w:val="BodyTextIndent"/>
        <w:ind w:left="0"/>
        <w:rPr>
          <w:rFonts w:asciiTheme="minorHAnsi" w:hAnsiTheme="minorHAnsi" w:cstheme="minorHAnsi"/>
          <w:sz w:val="22"/>
          <w:szCs w:val="22"/>
        </w:rPr>
      </w:pPr>
      <w:r w:rsidRPr="00697EF7">
        <w:rPr>
          <w:rFonts w:asciiTheme="minorHAnsi" w:hAnsiTheme="minorHAnsi" w:cstheme="minorHAnsi"/>
          <w:sz w:val="22"/>
          <w:szCs w:val="22"/>
        </w:rPr>
        <w:t xml:space="preserve">Food items such as meat and cheese are often placed in trays and wrapped in plastic film before being put on display. This protects the food from airborne organisms and dust, allows customers to view the product, and provides a surface for pasting information labels. </w:t>
      </w:r>
      <w:r>
        <w:rPr>
          <w:rFonts w:asciiTheme="minorHAnsi" w:hAnsiTheme="minorHAnsi" w:cstheme="minorHAnsi"/>
          <w:sz w:val="22"/>
          <w:szCs w:val="22"/>
        </w:rPr>
        <w:t>A hand wrap machine</w:t>
      </w:r>
      <w:r w:rsidRPr="00697EF7">
        <w:rPr>
          <w:rFonts w:asciiTheme="minorHAnsi" w:hAnsiTheme="minorHAnsi" w:cstheme="minorHAnsi"/>
          <w:sz w:val="22"/>
          <w:szCs w:val="22"/>
        </w:rPr>
        <w:t xml:space="preserve"> consists of a heating bar and a heating </w:t>
      </w:r>
      <w:r>
        <w:rPr>
          <w:rFonts w:asciiTheme="minorHAnsi" w:hAnsiTheme="minorHAnsi" w:cstheme="minorHAnsi"/>
          <w:sz w:val="22"/>
          <w:szCs w:val="22"/>
        </w:rPr>
        <w:t>platform</w:t>
      </w:r>
      <w:r w:rsidRPr="00697EF7">
        <w:rPr>
          <w:rFonts w:asciiTheme="minorHAnsi" w:hAnsiTheme="minorHAnsi" w:cstheme="minorHAnsi"/>
          <w:sz w:val="22"/>
          <w:szCs w:val="22"/>
        </w:rPr>
        <w:t xml:space="preserve">, rated at approximately </w:t>
      </w:r>
      <w:r>
        <w:rPr>
          <w:rFonts w:asciiTheme="minorHAnsi" w:hAnsiTheme="minorHAnsi" w:cstheme="minorHAnsi"/>
          <w:sz w:val="22"/>
          <w:szCs w:val="22"/>
        </w:rPr>
        <w:t>0.0</w:t>
      </w:r>
      <w:r w:rsidRPr="00697EF7">
        <w:rPr>
          <w:rFonts w:asciiTheme="minorHAnsi" w:hAnsiTheme="minorHAnsi" w:cstheme="minorHAnsi"/>
          <w:sz w:val="22"/>
          <w:szCs w:val="22"/>
        </w:rPr>
        <w:t xml:space="preserve">50 </w:t>
      </w:r>
      <w:r>
        <w:rPr>
          <w:rFonts w:asciiTheme="minorHAnsi" w:hAnsiTheme="minorHAnsi" w:cstheme="minorHAnsi"/>
          <w:sz w:val="22"/>
          <w:szCs w:val="22"/>
        </w:rPr>
        <w:t>kW</w:t>
      </w:r>
      <w:r w:rsidRPr="00697EF7">
        <w:rPr>
          <w:rFonts w:asciiTheme="minorHAnsi" w:hAnsiTheme="minorHAnsi" w:cstheme="minorHAnsi"/>
          <w:sz w:val="22"/>
          <w:szCs w:val="22"/>
        </w:rPr>
        <w:t xml:space="preserve"> and 0.55 kW</w:t>
      </w:r>
      <w:r>
        <w:rPr>
          <w:rFonts w:asciiTheme="minorHAnsi" w:hAnsiTheme="minorHAnsi" w:cstheme="minorHAnsi"/>
          <w:sz w:val="22"/>
          <w:szCs w:val="22"/>
        </w:rPr>
        <w:t>,</w:t>
      </w:r>
      <w:r w:rsidRPr="00697EF7">
        <w:rPr>
          <w:rFonts w:asciiTheme="minorHAnsi" w:hAnsiTheme="minorHAnsi" w:cstheme="minorHAnsi"/>
          <w:sz w:val="22"/>
          <w:szCs w:val="22"/>
        </w:rPr>
        <w:t xml:space="preserve"> respectively. The heating bar is used to cut the wrapping film as it comes</w:t>
      </w:r>
      <w:r>
        <w:rPr>
          <w:rFonts w:asciiTheme="minorHAnsi" w:hAnsiTheme="minorHAnsi" w:cstheme="minorHAnsi"/>
          <w:sz w:val="22"/>
          <w:szCs w:val="22"/>
        </w:rPr>
        <w:t xml:space="preserve"> in contact with itself</w:t>
      </w:r>
      <w:r w:rsidRPr="00697EF7">
        <w:rPr>
          <w:rFonts w:asciiTheme="minorHAnsi" w:hAnsiTheme="minorHAnsi" w:cstheme="minorHAnsi"/>
          <w:sz w:val="22"/>
          <w:szCs w:val="22"/>
        </w:rPr>
        <w:t xml:space="preserve">. The heating </w:t>
      </w:r>
      <w:r>
        <w:rPr>
          <w:rFonts w:asciiTheme="minorHAnsi" w:hAnsiTheme="minorHAnsi" w:cstheme="minorHAnsi"/>
          <w:sz w:val="22"/>
          <w:szCs w:val="22"/>
        </w:rPr>
        <w:t>platform</w:t>
      </w:r>
      <w:r w:rsidRPr="00697EF7">
        <w:rPr>
          <w:rFonts w:asciiTheme="minorHAnsi" w:hAnsiTheme="minorHAnsi" w:cstheme="minorHAnsi"/>
          <w:sz w:val="22"/>
          <w:szCs w:val="22"/>
        </w:rPr>
        <w:t xml:space="preserve"> is used to heat up the wrapping film. When the wrapping film is heate</w:t>
      </w:r>
      <w:r>
        <w:rPr>
          <w:rFonts w:asciiTheme="minorHAnsi" w:hAnsiTheme="minorHAnsi" w:cstheme="minorHAnsi"/>
          <w:sz w:val="22"/>
          <w:szCs w:val="22"/>
        </w:rPr>
        <w:t>d, the film sticks to the</w:t>
      </w:r>
      <w:r w:rsidRPr="00697EF7">
        <w:rPr>
          <w:rFonts w:asciiTheme="minorHAnsi" w:hAnsiTheme="minorHAnsi" w:cstheme="minorHAnsi"/>
          <w:sz w:val="22"/>
          <w:szCs w:val="22"/>
        </w:rPr>
        <w:t xml:space="preserve"> package and seals the product. </w:t>
      </w:r>
      <w:r>
        <w:rPr>
          <w:rFonts w:asciiTheme="minorHAnsi" w:hAnsiTheme="minorHAnsi" w:cstheme="minorHAnsi"/>
          <w:sz w:val="22"/>
          <w:szCs w:val="22"/>
        </w:rPr>
        <w:t>With c</w:t>
      </w:r>
      <w:r w:rsidRPr="00697EF7">
        <w:rPr>
          <w:rFonts w:asciiTheme="minorHAnsi" w:hAnsiTheme="minorHAnsi" w:cstheme="minorHAnsi"/>
          <w:sz w:val="22"/>
          <w:szCs w:val="22"/>
        </w:rPr>
        <w:t>onventional</w:t>
      </w:r>
      <w:r>
        <w:rPr>
          <w:rFonts w:asciiTheme="minorHAnsi" w:hAnsiTheme="minorHAnsi" w:cstheme="minorHAnsi"/>
          <w:sz w:val="22"/>
          <w:szCs w:val="22"/>
        </w:rPr>
        <w:t xml:space="preserve"> (always-on)</w:t>
      </w:r>
      <w:r w:rsidRPr="00697EF7">
        <w:rPr>
          <w:rFonts w:asciiTheme="minorHAnsi" w:hAnsiTheme="minorHAnsi" w:cstheme="minorHAnsi"/>
          <w:sz w:val="22"/>
          <w:szCs w:val="22"/>
        </w:rPr>
        <w:t xml:space="preserve"> </w:t>
      </w:r>
      <w:r>
        <w:rPr>
          <w:rFonts w:asciiTheme="minorHAnsi" w:hAnsiTheme="minorHAnsi" w:cstheme="minorHAnsi"/>
          <w:sz w:val="22"/>
          <w:szCs w:val="22"/>
        </w:rPr>
        <w:t>hand wrap machines</w:t>
      </w:r>
      <w:r w:rsidRPr="00697EF7">
        <w:rPr>
          <w:rFonts w:asciiTheme="minorHAnsi" w:hAnsiTheme="minorHAnsi" w:cstheme="minorHAnsi"/>
          <w:sz w:val="22"/>
          <w:szCs w:val="22"/>
        </w:rPr>
        <w:t xml:space="preserve">, both heating elements are </w:t>
      </w:r>
      <w:r>
        <w:rPr>
          <w:rFonts w:asciiTheme="minorHAnsi" w:hAnsiTheme="minorHAnsi" w:cstheme="minorHAnsi"/>
          <w:sz w:val="22"/>
          <w:szCs w:val="22"/>
        </w:rPr>
        <w:t>kept</w:t>
      </w:r>
      <w:r w:rsidRPr="00697EF7">
        <w:rPr>
          <w:rFonts w:asciiTheme="minorHAnsi" w:hAnsiTheme="minorHAnsi" w:cstheme="minorHAnsi"/>
          <w:sz w:val="22"/>
          <w:szCs w:val="22"/>
        </w:rPr>
        <w:t xml:space="preserve"> a</w:t>
      </w:r>
      <w:r>
        <w:rPr>
          <w:rFonts w:asciiTheme="minorHAnsi" w:hAnsiTheme="minorHAnsi" w:cstheme="minorHAnsi"/>
          <w:sz w:val="22"/>
          <w:szCs w:val="22"/>
        </w:rPr>
        <w:t>t a</w:t>
      </w:r>
      <w:r w:rsidRPr="00697EF7">
        <w:rPr>
          <w:rFonts w:asciiTheme="minorHAnsi" w:hAnsiTheme="minorHAnsi" w:cstheme="minorHAnsi"/>
          <w:sz w:val="22"/>
          <w:szCs w:val="22"/>
        </w:rPr>
        <w:t xml:space="preserve"> constant temperature of 280</w:t>
      </w:r>
      <w:r>
        <w:rPr>
          <w:rFonts w:asciiTheme="minorHAnsi" w:hAnsiTheme="minorHAnsi" w:cstheme="minorHAnsi"/>
          <w:sz w:val="22"/>
          <w:szCs w:val="22"/>
        </w:rPr>
        <w:t xml:space="preserve"> °F.</w:t>
      </w:r>
    </w:p>
    <w:p w:rsidR="00C8526F" w:rsidRPr="00697EF7" w:rsidRDefault="00C8526F" w:rsidP="0084670F">
      <w:pPr>
        <w:pStyle w:val="BodyTextIndent"/>
        <w:ind w:left="0"/>
        <w:rPr>
          <w:rFonts w:asciiTheme="minorHAnsi" w:hAnsiTheme="minorHAnsi" w:cstheme="minorHAnsi"/>
          <w:sz w:val="22"/>
          <w:szCs w:val="22"/>
        </w:rPr>
      </w:pPr>
      <w:r>
        <w:rPr>
          <w:rFonts w:asciiTheme="minorHAnsi" w:hAnsiTheme="minorHAnsi" w:cstheme="minorHAnsi"/>
          <w:sz w:val="22"/>
          <w:szCs w:val="22"/>
        </w:rPr>
        <w:t>An o</w:t>
      </w:r>
      <w:r w:rsidRPr="00697EF7">
        <w:rPr>
          <w:rFonts w:asciiTheme="minorHAnsi" w:hAnsiTheme="minorHAnsi" w:cstheme="minorHAnsi"/>
          <w:sz w:val="22"/>
          <w:szCs w:val="22"/>
        </w:rPr>
        <w:t xml:space="preserve">n-demand </w:t>
      </w:r>
      <w:r>
        <w:rPr>
          <w:rFonts w:asciiTheme="minorHAnsi" w:hAnsiTheme="minorHAnsi" w:cstheme="minorHAnsi"/>
          <w:sz w:val="22"/>
          <w:szCs w:val="22"/>
        </w:rPr>
        <w:t>hand wrap machine</w:t>
      </w:r>
      <w:r w:rsidRPr="00697EF7">
        <w:rPr>
          <w:rFonts w:asciiTheme="minorHAnsi" w:hAnsiTheme="minorHAnsi" w:cstheme="minorHAnsi"/>
          <w:sz w:val="22"/>
          <w:szCs w:val="22"/>
        </w:rPr>
        <w:t xml:space="preserve"> </w:t>
      </w:r>
      <w:r>
        <w:rPr>
          <w:rFonts w:asciiTheme="minorHAnsi" w:hAnsiTheme="minorHAnsi" w:cstheme="minorHAnsi"/>
          <w:sz w:val="22"/>
          <w:szCs w:val="22"/>
        </w:rPr>
        <w:t xml:space="preserve">is similar to a conventional type, however, it has a more powerful </w:t>
      </w:r>
      <w:r w:rsidRPr="00697EF7">
        <w:rPr>
          <w:rFonts w:asciiTheme="minorHAnsi" w:hAnsiTheme="minorHAnsi" w:cstheme="minorHAnsi"/>
          <w:sz w:val="22"/>
          <w:szCs w:val="22"/>
        </w:rPr>
        <w:t xml:space="preserve">heating </w:t>
      </w:r>
      <w:r>
        <w:rPr>
          <w:rFonts w:asciiTheme="minorHAnsi" w:hAnsiTheme="minorHAnsi" w:cstheme="minorHAnsi"/>
          <w:sz w:val="22"/>
          <w:szCs w:val="22"/>
        </w:rPr>
        <w:t xml:space="preserve">platform (rated at approximately 2 kW) which is switched on/off by a controller. By default, the heating platform is OFF. </w:t>
      </w:r>
      <w:r w:rsidRPr="00697EF7">
        <w:rPr>
          <w:rFonts w:asciiTheme="minorHAnsi" w:hAnsiTheme="minorHAnsi" w:cstheme="minorHAnsi"/>
          <w:sz w:val="22"/>
          <w:szCs w:val="22"/>
        </w:rPr>
        <w:t>The two types of controllers</w:t>
      </w:r>
      <w:r>
        <w:rPr>
          <w:rFonts w:asciiTheme="minorHAnsi" w:hAnsiTheme="minorHAnsi" w:cstheme="minorHAnsi"/>
          <w:sz w:val="22"/>
          <w:szCs w:val="22"/>
        </w:rPr>
        <w:t xml:space="preserve"> are</w:t>
      </w:r>
      <w:r w:rsidRPr="00697EF7">
        <w:rPr>
          <w:rFonts w:asciiTheme="minorHAnsi" w:hAnsiTheme="minorHAnsi" w:cstheme="minorHAnsi"/>
          <w:sz w:val="22"/>
          <w:szCs w:val="22"/>
        </w:rPr>
        <w:t>:</w:t>
      </w:r>
    </w:p>
    <w:p w:rsidR="00C8526F" w:rsidRPr="00697EF7" w:rsidRDefault="00C8526F" w:rsidP="00C8526F">
      <w:pPr>
        <w:pStyle w:val="BodyTextIndent"/>
        <w:numPr>
          <w:ilvl w:val="0"/>
          <w:numId w:val="22"/>
        </w:numPr>
        <w:rPr>
          <w:rFonts w:asciiTheme="minorHAnsi" w:hAnsiTheme="minorHAnsi" w:cstheme="minorHAnsi"/>
          <w:sz w:val="22"/>
          <w:szCs w:val="22"/>
        </w:rPr>
      </w:pPr>
      <w:r w:rsidRPr="00697EF7">
        <w:rPr>
          <w:rFonts w:asciiTheme="minorHAnsi" w:hAnsiTheme="minorHAnsi" w:cstheme="minorHAnsi"/>
          <w:sz w:val="22"/>
          <w:szCs w:val="22"/>
        </w:rPr>
        <w:t xml:space="preserve">A mechanical system where pressure must be applied down onto the </w:t>
      </w:r>
      <w:r>
        <w:rPr>
          <w:rFonts w:asciiTheme="minorHAnsi" w:hAnsiTheme="minorHAnsi" w:cstheme="minorHAnsi"/>
          <w:sz w:val="22"/>
          <w:szCs w:val="22"/>
        </w:rPr>
        <w:t>heating platform</w:t>
      </w:r>
      <w:r w:rsidRPr="00697EF7">
        <w:rPr>
          <w:rFonts w:asciiTheme="minorHAnsi" w:hAnsiTheme="minorHAnsi" w:cstheme="minorHAnsi"/>
          <w:sz w:val="22"/>
          <w:szCs w:val="22"/>
        </w:rPr>
        <w:t xml:space="preserve">. Applying pressure to the heating </w:t>
      </w:r>
      <w:r>
        <w:rPr>
          <w:rFonts w:asciiTheme="minorHAnsi" w:hAnsiTheme="minorHAnsi" w:cstheme="minorHAnsi"/>
          <w:sz w:val="22"/>
          <w:szCs w:val="22"/>
        </w:rPr>
        <w:t>platform</w:t>
      </w:r>
      <w:r w:rsidRPr="00697EF7">
        <w:rPr>
          <w:rFonts w:asciiTheme="minorHAnsi" w:hAnsiTheme="minorHAnsi" w:cstheme="minorHAnsi"/>
          <w:sz w:val="22"/>
          <w:szCs w:val="22"/>
        </w:rPr>
        <w:t xml:space="preserve"> engages a switch, which activates the 2 kW heating </w:t>
      </w:r>
      <w:r>
        <w:rPr>
          <w:rFonts w:asciiTheme="minorHAnsi" w:hAnsiTheme="minorHAnsi" w:cstheme="minorHAnsi"/>
          <w:sz w:val="22"/>
          <w:szCs w:val="22"/>
        </w:rPr>
        <w:t>platform</w:t>
      </w:r>
      <w:r w:rsidRPr="00697EF7">
        <w:rPr>
          <w:rFonts w:asciiTheme="minorHAnsi" w:hAnsiTheme="minorHAnsi" w:cstheme="minorHAnsi"/>
          <w:sz w:val="22"/>
          <w:szCs w:val="22"/>
        </w:rPr>
        <w:t xml:space="preserve"> until the switch is disengaged</w:t>
      </w:r>
      <w:r>
        <w:rPr>
          <w:rFonts w:asciiTheme="minorHAnsi" w:hAnsiTheme="minorHAnsi" w:cstheme="minorHAnsi"/>
          <w:sz w:val="22"/>
          <w:szCs w:val="22"/>
        </w:rPr>
        <w:t>,</w:t>
      </w:r>
      <w:r w:rsidRPr="00697EF7">
        <w:rPr>
          <w:rFonts w:asciiTheme="minorHAnsi" w:hAnsiTheme="minorHAnsi" w:cstheme="minorHAnsi"/>
          <w:sz w:val="22"/>
          <w:szCs w:val="22"/>
        </w:rPr>
        <w:t xml:space="preserve"> or for a maximum of 3 seconds. </w:t>
      </w:r>
    </w:p>
    <w:p w:rsidR="00C8526F" w:rsidRDefault="00C8526F" w:rsidP="00C8526F">
      <w:pPr>
        <w:pStyle w:val="BodyTextIndent"/>
        <w:numPr>
          <w:ilvl w:val="0"/>
          <w:numId w:val="22"/>
        </w:numPr>
        <w:rPr>
          <w:rFonts w:asciiTheme="minorHAnsi" w:hAnsiTheme="minorHAnsi" w:cstheme="minorHAnsi"/>
          <w:sz w:val="22"/>
          <w:szCs w:val="22"/>
        </w:rPr>
      </w:pPr>
      <w:r w:rsidRPr="00697EF7">
        <w:rPr>
          <w:rFonts w:asciiTheme="minorHAnsi" w:hAnsiTheme="minorHAnsi" w:cstheme="minorHAnsi"/>
          <w:sz w:val="22"/>
          <w:szCs w:val="22"/>
        </w:rPr>
        <w:lastRenderedPageBreak/>
        <w:t xml:space="preserve">An optical system which uses an optical eye to detect that an item is being sealed. The optical eye is placed in the front center of the </w:t>
      </w:r>
      <w:r>
        <w:rPr>
          <w:rFonts w:asciiTheme="minorHAnsi" w:hAnsiTheme="minorHAnsi" w:cstheme="minorHAnsi"/>
          <w:sz w:val="22"/>
          <w:szCs w:val="22"/>
        </w:rPr>
        <w:t>heating platform</w:t>
      </w:r>
      <w:r w:rsidRPr="00697EF7">
        <w:rPr>
          <w:rFonts w:asciiTheme="minorHAnsi" w:hAnsiTheme="minorHAnsi" w:cstheme="minorHAnsi"/>
          <w:sz w:val="22"/>
          <w:szCs w:val="22"/>
        </w:rPr>
        <w:t xml:space="preserve">. When a package is set on the heating </w:t>
      </w:r>
      <w:r>
        <w:rPr>
          <w:rFonts w:asciiTheme="minorHAnsi" w:hAnsiTheme="minorHAnsi" w:cstheme="minorHAnsi"/>
          <w:sz w:val="22"/>
          <w:szCs w:val="22"/>
        </w:rPr>
        <w:t>platform,</w:t>
      </w:r>
      <w:r w:rsidRPr="00697EF7">
        <w:rPr>
          <w:rFonts w:asciiTheme="minorHAnsi" w:hAnsiTheme="minorHAnsi" w:cstheme="minorHAnsi"/>
          <w:sz w:val="22"/>
          <w:szCs w:val="22"/>
        </w:rPr>
        <w:t xml:space="preserve"> light is reflected into the eye, </w:t>
      </w:r>
      <w:r>
        <w:rPr>
          <w:rFonts w:asciiTheme="minorHAnsi" w:hAnsiTheme="minorHAnsi" w:cstheme="minorHAnsi"/>
          <w:sz w:val="22"/>
          <w:szCs w:val="22"/>
        </w:rPr>
        <w:t xml:space="preserve">which activates the heating platform </w:t>
      </w:r>
      <w:r w:rsidRPr="00697EF7">
        <w:rPr>
          <w:rFonts w:asciiTheme="minorHAnsi" w:hAnsiTheme="minorHAnsi" w:cstheme="minorHAnsi"/>
          <w:sz w:val="22"/>
          <w:szCs w:val="22"/>
        </w:rPr>
        <w:t xml:space="preserve">until </w:t>
      </w:r>
      <w:r>
        <w:rPr>
          <w:rFonts w:asciiTheme="minorHAnsi" w:hAnsiTheme="minorHAnsi" w:cstheme="minorHAnsi"/>
          <w:sz w:val="22"/>
          <w:szCs w:val="22"/>
        </w:rPr>
        <w:t>the item</w:t>
      </w:r>
      <w:r w:rsidRPr="00697EF7">
        <w:rPr>
          <w:rFonts w:asciiTheme="minorHAnsi" w:hAnsiTheme="minorHAnsi" w:cstheme="minorHAnsi"/>
          <w:sz w:val="22"/>
          <w:szCs w:val="22"/>
        </w:rPr>
        <w:t xml:space="preserve"> is removed, or for a maximum of 3 seconds.</w:t>
      </w:r>
    </w:p>
    <w:p w:rsidR="00C8526F" w:rsidRDefault="00C8526F" w:rsidP="0084670F">
      <w:pPr>
        <w:pStyle w:val="BodyTextIndent"/>
        <w:rPr>
          <w:rFonts w:asciiTheme="minorHAnsi" w:hAnsiTheme="minorHAnsi" w:cstheme="minorHAnsi"/>
          <w:sz w:val="22"/>
          <w:szCs w:val="22"/>
        </w:rPr>
      </w:pPr>
    </w:p>
    <w:p w:rsidR="00C8526F" w:rsidRDefault="00C8526F" w:rsidP="0084670F">
      <w:pPr>
        <w:pStyle w:val="Caption"/>
        <w:jc w:val="center"/>
        <w:rPr>
          <w:sz w:val="20"/>
          <w:szCs w:val="20"/>
        </w:rPr>
      </w:pPr>
      <w:r>
        <w:rPr>
          <w:noProof/>
        </w:rPr>
        <w:drawing>
          <wp:inline distT="0" distB="0" distL="0" distR="0" wp14:anchorId="125FA9C0" wp14:editId="7AFFF41A">
            <wp:extent cx="3051866" cy="2011680"/>
            <wp:effectExtent l="0" t="0" r="0" b="7620"/>
            <wp:docPr id="13" name="Picture 13" descr="old heat seale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old heat sealer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66032" cy="2021018"/>
                    </a:xfrm>
                    <a:prstGeom prst="rect">
                      <a:avLst/>
                    </a:prstGeom>
                    <a:noFill/>
                    <a:ln>
                      <a:noFill/>
                    </a:ln>
                  </pic:spPr>
                </pic:pic>
              </a:graphicData>
            </a:graphic>
          </wp:inline>
        </w:drawing>
      </w:r>
      <w:r>
        <w:rPr>
          <w:noProof/>
        </w:rPr>
        <w:drawing>
          <wp:inline distT="0" distB="0" distL="0" distR="0" wp14:anchorId="484482FB" wp14:editId="0761A2A4">
            <wp:extent cx="2880360" cy="2025561"/>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99485" cy="2039011"/>
                    </a:xfrm>
                    <a:prstGeom prst="rect">
                      <a:avLst/>
                    </a:prstGeom>
                    <a:noFill/>
                  </pic:spPr>
                </pic:pic>
              </a:graphicData>
            </a:graphic>
          </wp:inline>
        </w:drawing>
      </w:r>
      <w:r>
        <w:rPr>
          <w:rFonts w:cstheme="minorHAnsi"/>
          <w:szCs w:val="22"/>
        </w:rPr>
        <w:br/>
      </w:r>
      <w:r w:rsidRPr="00FB3AC3">
        <w:rPr>
          <w:sz w:val="20"/>
          <w:szCs w:val="20"/>
        </w:rPr>
        <w:t xml:space="preserve">Figure </w:t>
      </w:r>
      <w:r w:rsidRPr="00FB3AC3">
        <w:rPr>
          <w:sz w:val="20"/>
          <w:szCs w:val="20"/>
        </w:rPr>
        <w:fldChar w:fldCharType="begin"/>
      </w:r>
      <w:r w:rsidRPr="00FB3AC3">
        <w:rPr>
          <w:sz w:val="20"/>
          <w:szCs w:val="20"/>
        </w:rPr>
        <w:instrText xml:space="preserve"> SEQ Figure \* ARABIC </w:instrText>
      </w:r>
      <w:r w:rsidRPr="00FB3AC3">
        <w:rPr>
          <w:sz w:val="20"/>
          <w:szCs w:val="20"/>
        </w:rPr>
        <w:fldChar w:fldCharType="separate"/>
      </w:r>
      <w:r w:rsidR="004E10FC">
        <w:rPr>
          <w:noProof/>
          <w:sz w:val="20"/>
          <w:szCs w:val="20"/>
        </w:rPr>
        <w:t>1</w:t>
      </w:r>
      <w:r w:rsidRPr="00FB3AC3">
        <w:rPr>
          <w:sz w:val="20"/>
          <w:szCs w:val="20"/>
        </w:rPr>
        <w:fldChar w:fldCharType="end"/>
      </w:r>
      <w:r w:rsidRPr="00FB3AC3">
        <w:rPr>
          <w:sz w:val="20"/>
          <w:szCs w:val="20"/>
        </w:rPr>
        <w:t>: Always-on (left) and On-demand (right) hand wrap machines</w:t>
      </w:r>
    </w:p>
    <w:p w:rsidR="00C8526F" w:rsidRDefault="00C8526F" w:rsidP="0084670F"/>
    <w:p w:rsidR="00C8526F" w:rsidRDefault="00C8526F" w:rsidP="009A1D6B">
      <w:pPr>
        <w:jc w:val="center"/>
      </w:pPr>
      <w:r>
        <w:rPr>
          <w:noProof/>
        </w:rPr>
        <w:drawing>
          <wp:inline distT="0" distB="0" distL="0" distR="0" wp14:anchorId="47A91DAF" wp14:editId="3DE48D94">
            <wp:extent cx="3559031" cy="2581275"/>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6">
                      <a:extLst>
                        <a:ext uri="{28A0092B-C50C-407E-A947-70E740481C1C}">
                          <a14:useLocalDpi xmlns:a14="http://schemas.microsoft.com/office/drawing/2010/main" val="0"/>
                        </a:ext>
                      </a:extLst>
                    </a:blip>
                    <a:srcRect l="1282" t="1744" r="1495" b="2325"/>
                    <a:stretch>
                      <a:fillRect/>
                    </a:stretch>
                  </pic:blipFill>
                  <pic:spPr bwMode="auto">
                    <a:xfrm>
                      <a:off x="0" y="0"/>
                      <a:ext cx="3559031" cy="2581275"/>
                    </a:xfrm>
                    <a:prstGeom prst="rect">
                      <a:avLst/>
                    </a:prstGeom>
                    <a:noFill/>
                    <a:ln w="76200" cmpd="sng">
                      <a:noFill/>
                      <a:miter lim="800000"/>
                      <a:headEnd/>
                      <a:tailEnd/>
                    </a:ln>
                    <a:effectLst/>
                  </pic:spPr>
                </pic:pic>
              </a:graphicData>
            </a:graphic>
          </wp:inline>
        </w:drawing>
      </w:r>
    </w:p>
    <w:p w:rsidR="00C8526F" w:rsidRPr="0084670F" w:rsidRDefault="00C8526F" w:rsidP="009A1D6B">
      <w:pPr>
        <w:jc w:val="center"/>
      </w:pPr>
      <w:r w:rsidRPr="009A1D6B">
        <w:rPr>
          <w:sz w:val="20"/>
          <w:szCs w:val="20"/>
        </w:rPr>
        <w:t xml:space="preserve">Figure </w:t>
      </w:r>
      <w:r w:rsidRPr="009A1D6B">
        <w:rPr>
          <w:sz w:val="20"/>
          <w:szCs w:val="20"/>
        </w:rPr>
        <w:fldChar w:fldCharType="begin"/>
      </w:r>
      <w:r w:rsidRPr="009A1D6B">
        <w:rPr>
          <w:sz w:val="20"/>
          <w:szCs w:val="20"/>
        </w:rPr>
        <w:instrText xml:space="preserve"> SEQ Figure \* ARABIC </w:instrText>
      </w:r>
      <w:r w:rsidRPr="009A1D6B">
        <w:rPr>
          <w:sz w:val="20"/>
          <w:szCs w:val="20"/>
        </w:rPr>
        <w:fldChar w:fldCharType="separate"/>
      </w:r>
      <w:r w:rsidR="004E10FC">
        <w:rPr>
          <w:noProof/>
          <w:sz w:val="20"/>
          <w:szCs w:val="20"/>
        </w:rPr>
        <w:t>2</w:t>
      </w:r>
      <w:r w:rsidRPr="009A1D6B">
        <w:rPr>
          <w:sz w:val="20"/>
          <w:szCs w:val="20"/>
        </w:rPr>
        <w:fldChar w:fldCharType="end"/>
      </w:r>
      <w:r w:rsidRPr="009A1D6B">
        <w:rPr>
          <w:sz w:val="20"/>
          <w:szCs w:val="20"/>
        </w:rPr>
        <w:t>: Hand wrapping</w:t>
      </w:r>
    </w:p>
    <w:p w:rsidR="00C8526F" w:rsidRDefault="00C8526F" w:rsidP="00C8526F">
      <w:pPr>
        <w:pStyle w:val="Heading2"/>
        <w:numPr>
          <w:ilvl w:val="1"/>
          <w:numId w:val="21"/>
        </w:numPr>
        <w:rPr>
          <w:rFonts w:asciiTheme="minorHAnsi" w:hAnsiTheme="minorHAnsi"/>
        </w:rPr>
      </w:pPr>
      <w:r w:rsidRPr="00500C4E">
        <w:rPr>
          <w:rFonts w:asciiTheme="minorHAnsi" w:hAnsiTheme="minorHAnsi"/>
        </w:rPr>
        <w:t>Installation Types and Delivery Mechanisms</w:t>
      </w:r>
    </w:p>
    <w:p w:rsidR="00C8526F" w:rsidRPr="00B551A8" w:rsidRDefault="00C8526F" w:rsidP="000A6227">
      <w:pPr>
        <w:rPr>
          <w:rFonts w:cstheme="minorHAnsi"/>
          <w:szCs w:val="22"/>
        </w:rPr>
      </w:pPr>
      <w:r w:rsidRPr="00B551A8">
        <w:rPr>
          <w:rFonts w:cstheme="minorHAnsi"/>
          <w:szCs w:val="22"/>
        </w:rPr>
        <w:t>The delivery method is Financial Support - Down-Stream Incentive – Deemed.</w:t>
      </w:r>
    </w:p>
    <w:p w:rsidR="00C8526F" w:rsidRPr="00B551A8" w:rsidRDefault="00C8526F" w:rsidP="000A6227">
      <w:pPr>
        <w:rPr>
          <w:rFonts w:cstheme="minorHAnsi"/>
          <w:szCs w:val="22"/>
        </w:rPr>
      </w:pPr>
    </w:p>
    <w:p w:rsidR="00C8526F" w:rsidRPr="000A6227" w:rsidRDefault="00C8526F" w:rsidP="000A6227">
      <w:r w:rsidRPr="000A6227">
        <w:rPr>
          <w:rFonts w:cstheme="minorHAnsi"/>
          <w:szCs w:val="22"/>
        </w:rPr>
        <w:t xml:space="preserve">The install type is </w:t>
      </w:r>
      <w:r>
        <w:rPr>
          <w:rFonts w:cstheme="minorHAnsi"/>
          <w:szCs w:val="22"/>
        </w:rPr>
        <w:t>ROB (Replace-on-Burnout) and New Construction (NEW/NC).</w:t>
      </w:r>
    </w:p>
    <w:p w:rsidR="00C8526F" w:rsidRDefault="00C8526F" w:rsidP="00920905">
      <w:pPr>
        <w:pStyle w:val="NoSpacing"/>
        <w:rPr>
          <w:b/>
        </w:rPr>
      </w:pPr>
    </w:p>
    <w:p w:rsidR="00C8526F" w:rsidRPr="00920905" w:rsidRDefault="00C8526F" w:rsidP="00AA79ED">
      <w:pPr>
        <w:pStyle w:val="Caption"/>
        <w:rPr>
          <w:rFonts w:cstheme="minorHAnsi"/>
          <w:b w:val="0"/>
          <w:i/>
        </w:rPr>
      </w:pPr>
      <w:r w:rsidRPr="00920905">
        <w:rPr>
          <w:b w:val="0"/>
        </w:rPr>
        <w:t>Installation Type Descriptions</w:t>
      </w:r>
    </w:p>
    <w:tbl>
      <w:tblPr>
        <w:tblStyle w:val="TableGrid1"/>
        <w:tblW w:w="5000" w:type="pct"/>
        <w:tblLayout w:type="fixed"/>
        <w:tblLook w:val="04A0" w:firstRow="1" w:lastRow="0" w:firstColumn="1" w:lastColumn="0" w:noHBand="0" w:noVBand="1"/>
      </w:tblPr>
      <w:tblGrid>
        <w:gridCol w:w="3406"/>
        <w:gridCol w:w="2120"/>
        <w:gridCol w:w="2122"/>
        <w:gridCol w:w="921"/>
        <w:gridCol w:w="1007"/>
      </w:tblGrid>
      <w:tr w:rsidR="00C8526F" w:rsidRPr="00500C4E" w:rsidTr="00920905">
        <w:trPr>
          <w:trHeight w:val="20"/>
        </w:trPr>
        <w:tc>
          <w:tcPr>
            <w:tcW w:w="1778" w:type="pct"/>
            <w:vMerge w:val="restart"/>
            <w:shd w:val="clear" w:color="auto" w:fill="D9D9D9" w:themeFill="background1" w:themeFillShade="D9"/>
          </w:tcPr>
          <w:p w:rsidR="00C8526F" w:rsidRPr="00920905" w:rsidRDefault="00C8526F"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rsidR="00C8526F" w:rsidRPr="00920905" w:rsidRDefault="00C8526F" w:rsidP="001B2301">
            <w:pPr>
              <w:rPr>
                <w:b/>
                <w:sz w:val="18"/>
                <w:szCs w:val="18"/>
              </w:rPr>
            </w:pPr>
            <w:r w:rsidRPr="00920905">
              <w:rPr>
                <w:b/>
                <w:sz w:val="18"/>
                <w:szCs w:val="18"/>
              </w:rPr>
              <w:t>Savings</w:t>
            </w:r>
          </w:p>
        </w:tc>
        <w:tc>
          <w:tcPr>
            <w:tcW w:w="1007" w:type="pct"/>
            <w:gridSpan w:val="2"/>
            <w:shd w:val="clear" w:color="auto" w:fill="D9D9D9" w:themeFill="background1" w:themeFillShade="D9"/>
          </w:tcPr>
          <w:p w:rsidR="00C8526F" w:rsidRPr="00920905" w:rsidRDefault="00C8526F" w:rsidP="001B2301">
            <w:pPr>
              <w:rPr>
                <w:b/>
                <w:sz w:val="18"/>
                <w:szCs w:val="18"/>
              </w:rPr>
            </w:pPr>
            <w:r w:rsidRPr="00920905">
              <w:rPr>
                <w:b/>
                <w:sz w:val="18"/>
                <w:szCs w:val="18"/>
              </w:rPr>
              <w:t>Life</w:t>
            </w:r>
          </w:p>
        </w:tc>
      </w:tr>
      <w:tr w:rsidR="00C8526F" w:rsidRPr="00500C4E" w:rsidTr="006F1B21">
        <w:trPr>
          <w:trHeight w:val="20"/>
        </w:trPr>
        <w:tc>
          <w:tcPr>
            <w:tcW w:w="1778" w:type="pct"/>
            <w:vMerge/>
            <w:shd w:val="clear" w:color="auto" w:fill="D9D9D9" w:themeFill="background1" w:themeFillShade="D9"/>
          </w:tcPr>
          <w:p w:rsidR="00C8526F" w:rsidRPr="00500C4E" w:rsidRDefault="00C8526F" w:rsidP="001B2301">
            <w:pPr>
              <w:rPr>
                <w:sz w:val="18"/>
                <w:szCs w:val="18"/>
              </w:rPr>
            </w:pPr>
          </w:p>
        </w:tc>
        <w:tc>
          <w:tcPr>
            <w:tcW w:w="1107" w:type="pct"/>
            <w:shd w:val="clear" w:color="auto" w:fill="F2F2F2" w:themeFill="background1" w:themeFillShade="F2"/>
          </w:tcPr>
          <w:p w:rsidR="00C8526F" w:rsidRPr="00920905" w:rsidRDefault="00C8526F"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rsidR="00C8526F" w:rsidRPr="00920905" w:rsidRDefault="00C8526F"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rsidR="00C8526F" w:rsidRPr="00920905" w:rsidRDefault="00C8526F"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rsidR="00C8526F" w:rsidRPr="00920905" w:rsidRDefault="00C8526F"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C8526F" w:rsidRPr="00500C4E" w:rsidTr="006F1B21">
        <w:trPr>
          <w:trHeight w:val="20"/>
        </w:trPr>
        <w:tc>
          <w:tcPr>
            <w:tcW w:w="1778" w:type="pct"/>
          </w:tcPr>
          <w:p w:rsidR="00C8526F" w:rsidRPr="00500C4E" w:rsidRDefault="00C8526F">
            <w:pPr>
              <w:rPr>
                <w:sz w:val="18"/>
                <w:szCs w:val="18"/>
              </w:rPr>
            </w:pPr>
            <w:r w:rsidRPr="00500C4E">
              <w:rPr>
                <w:sz w:val="18"/>
                <w:szCs w:val="18"/>
              </w:rPr>
              <w:t>Replace on Burnout (ROB)</w:t>
            </w:r>
          </w:p>
        </w:tc>
        <w:tc>
          <w:tcPr>
            <w:tcW w:w="1107" w:type="pct"/>
          </w:tcPr>
          <w:p w:rsidR="00C8526F" w:rsidRPr="00500C4E" w:rsidRDefault="00C8526F" w:rsidP="00E5625D">
            <w:pPr>
              <w:rPr>
                <w:sz w:val="18"/>
                <w:szCs w:val="18"/>
              </w:rPr>
            </w:pPr>
            <w:r w:rsidRPr="00500C4E">
              <w:rPr>
                <w:sz w:val="18"/>
                <w:szCs w:val="18"/>
              </w:rPr>
              <w:t>Above Code or Standard</w:t>
            </w:r>
          </w:p>
        </w:tc>
        <w:tc>
          <w:tcPr>
            <w:tcW w:w="1108" w:type="pct"/>
          </w:tcPr>
          <w:p w:rsidR="00C8526F" w:rsidRPr="00500C4E" w:rsidRDefault="00C8526F" w:rsidP="00E5625D">
            <w:pPr>
              <w:rPr>
                <w:sz w:val="18"/>
                <w:szCs w:val="18"/>
              </w:rPr>
            </w:pPr>
            <w:r w:rsidRPr="00500C4E">
              <w:rPr>
                <w:sz w:val="18"/>
                <w:szCs w:val="18"/>
              </w:rPr>
              <w:t>N/A</w:t>
            </w:r>
          </w:p>
        </w:tc>
        <w:tc>
          <w:tcPr>
            <w:tcW w:w="481" w:type="pct"/>
          </w:tcPr>
          <w:p w:rsidR="00C8526F" w:rsidRPr="00500C4E" w:rsidRDefault="00C8526F" w:rsidP="00E5625D">
            <w:pPr>
              <w:rPr>
                <w:sz w:val="18"/>
                <w:szCs w:val="18"/>
              </w:rPr>
            </w:pPr>
            <w:r w:rsidRPr="00500C4E">
              <w:rPr>
                <w:sz w:val="18"/>
                <w:szCs w:val="18"/>
              </w:rPr>
              <w:t>EUL</w:t>
            </w:r>
          </w:p>
        </w:tc>
        <w:tc>
          <w:tcPr>
            <w:tcW w:w="526" w:type="pct"/>
          </w:tcPr>
          <w:p w:rsidR="00C8526F" w:rsidRPr="00500C4E" w:rsidRDefault="00C8526F" w:rsidP="00E5625D">
            <w:pPr>
              <w:rPr>
                <w:sz w:val="18"/>
                <w:szCs w:val="18"/>
              </w:rPr>
            </w:pPr>
            <w:r w:rsidRPr="00500C4E">
              <w:rPr>
                <w:sz w:val="18"/>
                <w:szCs w:val="18"/>
              </w:rPr>
              <w:t>N/A</w:t>
            </w:r>
          </w:p>
        </w:tc>
      </w:tr>
      <w:tr w:rsidR="00C8526F" w:rsidRPr="00500C4E" w:rsidTr="006F1B21">
        <w:trPr>
          <w:trHeight w:val="20"/>
        </w:trPr>
        <w:tc>
          <w:tcPr>
            <w:tcW w:w="1778" w:type="pct"/>
          </w:tcPr>
          <w:p w:rsidR="00C8526F" w:rsidRPr="00500C4E" w:rsidRDefault="00C8526F">
            <w:pPr>
              <w:rPr>
                <w:sz w:val="18"/>
                <w:szCs w:val="18"/>
              </w:rPr>
            </w:pPr>
            <w:r w:rsidRPr="00500C4E">
              <w:rPr>
                <w:sz w:val="18"/>
                <w:szCs w:val="18"/>
              </w:rPr>
              <w:t>New Construction (NEW</w:t>
            </w:r>
            <w:r>
              <w:rPr>
                <w:sz w:val="18"/>
                <w:szCs w:val="18"/>
              </w:rPr>
              <w:t>/NC</w:t>
            </w:r>
            <w:r w:rsidRPr="00500C4E">
              <w:rPr>
                <w:sz w:val="18"/>
                <w:szCs w:val="18"/>
              </w:rPr>
              <w:t>)</w:t>
            </w:r>
          </w:p>
        </w:tc>
        <w:tc>
          <w:tcPr>
            <w:tcW w:w="1107" w:type="pct"/>
          </w:tcPr>
          <w:p w:rsidR="00C8526F" w:rsidRPr="00500C4E" w:rsidRDefault="00C8526F" w:rsidP="00E5625D">
            <w:pPr>
              <w:rPr>
                <w:sz w:val="18"/>
                <w:szCs w:val="18"/>
              </w:rPr>
            </w:pPr>
            <w:r w:rsidRPr="00500C4E">
              <w:rPr>
                <w:sz w:val="18"/>
                <w:szCs w:val="18"/>
              </w:rPr>
              <w:t>Above Code or Standard</w:t>
            </w:r>
          </w:p>
        </w:tc>
        <w:tc>
          <w:tcPr>
            <w:tcW w:w="1108" w:type="pct"/>
          </w:tcPr>
          <w:p w:rsidR="00C8526F" w:rsidRPr="00500C4E" w:rsidRDefault="00C8526F" w:rsidP="00E5625D">
            <w:pPr>
              <w:rPr>
                <w:sz w:val="18"/>
                <w:szCs w:val="18"/>
              </w:rPr>
            </w:pPr>
            <w:r w:rsidRPr="00500C4E">
              <w:rPr>
                <w:sz w:val="18"/>
                <w:szCs w:val="18"/>
              </w:rPr>
              <w:t>N/A</w:t>
            </w:r>
          </w:p>
        </w:tc>
        <w:tc>
          <w:tcPr>
            <w:tcW w:w="481" w:type="pct"/>
          </w:tcPr>
          <w:p w:rsidR="00C8526F" w:rsidRPr="00500C4E" w:rsidRDefault="00C8526F" w:rsidP="00E5625D">
            <w:pPr>
              <w:rPr>
                <w:sz w:val="18"/>
                <w:szCs w:val="18"/>
              </w:rPr>
            </w:pPr>
            <w:r w:rsidRPr="00500C4E">
              <w:rPr>
                <w:sz w:val="18"/>
                <w:szCs w:val="18"/>
              </w:rPr>
              <w:t>EUL</w:t>
            </w:r>
          </w:p>
        </w:tc>
        <w:tc>
          <w:tcPr>
            <w:tcW w:w="526" w:type="pct"/>
          </w:tcPr>
          <w:p w:rsidR="00C8526F" w:rsidRPr="00500C4E" w:rsidRDefault="00C8526F" w:rsidP="00E5625D">
            <w:pPr>
              <w:rPr>
                <w:sz w:val="18"/>
                <w:szCs w:val="18"/>
              </w:rPr>
            </w:pPr>
            <w:r w:rsidRPr="00500C4E">
              <w:rPr>
                <w:sz w:val="18"/>
                <w:szCs w:val="18"/>
              </w:rPr>
              <w:t>N/A</w:t>
            </w:r>
          </w:p>
        </w:tc>
      </w:tr>
    </w:tbl>
    <w:p w:rsidR="00C8526F" w:rsidRDefault="00C8526F" w:rsidP="00920905">
      <w:pPr>
        <w:pStyle w:val="NoSpacing"/>
      </w:pPr>
      <w:r w:rsidRPr="0087004B">
        <w:lastRenderedPageBreak/>
        <w:t>A delivery mechanism</w:t>
      </w:r>
      <w:r>
        <w:t xml:space="preserve"> </w:t>
      </w:r>
      <w:r w:rsidRPr="0087004B">
        <w:t>is a delivery method paired with an incentive method.</w:t>
      </w:r>
      <w:r>
        <w:t xml:space="preserve"> Delivery mechanisms are</w:t>
      </w:r>
      <w:r w:rsidRPr="0087004B">
        <w:t xml:space="preserve"> </w:t>
      </w:r>
      <w:r>
        <w:t>used by</w:t>
      </w:r>
      <w:r w:rsidRPr="005D6ADB">
        <w:t xml:space="preserve"> program</w:t>
      </w:r>
      <w:r>
        <w:t>s</w:t>
      </w:r>
      <w:r w:rsidRPr="005D6ADB">
        <w:t xml:space="preserve"> to obtain program participation and energy savings.</w:t>
      </w:r>
    </w:p>
    <w:p w:rsidR="00C8526F" w:rsidRDefault="00C8526F" w:rsidP="00920905">
      <w:pPr>
        <w:pStyle w:val="NoSpacing"/>
      </w:pPr>
    </w:p>
    <w:p w:rsidR="00C8526F" w:rsidRDefault="00C8526F" w:rsidP="00A30BF1">
      <w:r w:rsidRPr="009330BA">
        <w:t xml:space="preserve">The </w:t>
      </w:r>
      <w:r w:rsidRPr="009330BA">
        <w:rPr>
          <w:b/>
        </w:rPr>
        <w:t xml:space="preserve">SCE </w:t>
      </w:r>
      <w:r>
        <w:rPr>
          <w:b/>
        </w:rPr>
        <w:t>Savings by Design</w:t>
      </w:r>
      <w:r w:rsidRPr="009330BA">
        <w:rPr>
          <w:b/>
        </w:rPr>
        <w:t xml:space="preserve"> Program</w:t>
      </w:r>
      <w:r w:rsidRPr="009330BA">
        <w:t xml:space="preserve"> offers </w:t>
      </w:r>
      <w:r>
        <w:t>incentives</w:t>
      </w:r>
      <w:r w:rsidRPr="009330BA">
        <w:t xml:space="preserve"> on a wide variety of energy-saving </w:t>
      </w:r>
      <w:r>
        <w:t>design and technologies that encourages design teams and building</w:t>
      </w:r>
      <w:r w:rsidRPr="009330BA">
        <w:t xml:space="preserve"> owners/managers to </w:t>
      </w:r>
      <w:r>
        <w:t>integrate a higher level of energy efficiency for their new construction and major building renovation projects</w:t>
      </w:r>
      <w:r w:rsidRPr="009330BA">
        <w:t xml:space="preserve">.  </w:t>
      </w:r>
      <w:r>
        <w:t>As a way to streamline incentivizing energy efficient lighting technologies, SBD offers an “express” way to participate in this opportunity using deemed equipment measures.</w:t>
      </w:r>
    </w:p>
    <w:p w:rsidR="00C8526F" w:rsidRDefault="00C8526F" w:rsidP="00A30BF1"/>
    <w:p w:rsidR="00C8526F" w:rsidRDefault="00C8526F" w:rsidP="00A30BF1">
      <w:r>
        <w:t xml:space="preserve">The process will direct the customer or their designated representative (customer) to work with an SCE New Construction Representative (NCR).  The NCR will determine if the Whole Building Approach (WBA) or Deemed System Approach (DSA) will provide the most benefit to the project.  </w:t>
      </w:r>
    </w:p>
    <w:p w:rsidR="00C8526F" w:rsidRDefault="00C8526F" w:rsidP="00A30BF1"/>
    <w:p w:rsidR="00C8526F" w:rsidRDefault="00C8526F" w:rsidP="00A30BF1">
      <w:r>
        <w:t>If the project qualifies for DSA Food Technology measures, the NCR will provide the customer with a coded coupon, which the customer will use when ordering construction or renovation materials for their facility.  The customer will receive the rebate incentive by presenting the coupon when applying for the rebate.</w:t>
      </w:r>
    </w:p>
    <w:p w:rsidR="00C8526F" w:rsidRDefault="00C8526F" w:rsidP="00A30BF1"/>
    <w:p w:rsidR="00C8526F" w:rsidRDefault="00C8526F" w:rsidP="00A30BF1">
      <w:pPr>
        <w:pStyle w:val="NoSpacing"/>
      </w:pPr>
      <w:r>
        <w:t xml:space="preserve">The pre-inspection and post-inspection process will follow the process used by SCE’s EE program via which this product is offered.  It should be noted, DSA measures apply to </w:t>
      </w:r>
      <w:r w:rsidRPr="00F2009D">
        <w:rPr>
          <w:u w:val="single"/>
        </w:rPr>
        <w:t>new construction</w:t>
      </w:r>
      <w:r>
        <w:t xml:space="preserve"> and </w:t>
      </w:r>
      <w:r w:rsidRPr="00F2009D">
        <w:rPr>
          <w:u w:val="single"/>
        </w:rPr>
        <w:t>major renovations</w:t>
      </w:r>
      <w:r>
        <w:t xml:space="preserve">. </w:t>
      </w:r>
    </w:p>
    <w:p w:rsidR="00C8526F" w:rsidRDefault="00C8526F" w:rsidP="00920905">
      <w:pPr>
        <w:pStyle w:val="NoSpacing"/>
      </w:pPr>
    </w:p>
    <w:p w:rsidR="00C8526F" w:rsidRPr="00500C4E" w:rsidRDefault="00C8526F" w:rsidP="00AA79ED">
      <w:pPr>
        <w:pStyle w:val="Caption"/>
      </w:pPr>
      <w:r w:rsidRPr="00DE77D0">
        <w:rPr>
          <w:b w:val="0"/>
        </w:rPr>
        <w:t>Delivery Me</w:t>
      </w:r>
      <w:r>
        <w:rPr>
          <w:b w:val="0"/>
        </w:rPr>
        <w:t>thod</w:t>
      </w:r>
      <w:r w:rsidRPr="00DE77D0">
        <w:rPr>
          <w:b w:val="0"/>
        </w:rPr>
        <w:t xml:space="preserve"> </w:t>
      </w:r>
      <w:r>
        <w:rPr>
          <w:b w:val="0"/>
        </w:rPr>
        <w:t>D</w:t>
      </w:r>
      <w:r w:rsidRPr="00DE77D0">
        <w:rPr>
          <w:b w:val="0"/>
        </w:rPr>
        <w:t>escriptions</w:t>
      </w:r>
    </w:p>
    <w:tbl>
      <w:tblPr>
        <w:tblStyle w:val="TableGrid1"/>
        <w:tblW w:w="5000" w:type="pct"/>
        <w:tblLayout w:type="fixed"/>
        <w:tblLook w:val="04A0" w:firstRow="1" w:lastRow="0" w:firstColumn="1" w:lastColumn="0" w:noHBand="0" w:noVBand="1"/>
      </w:tblPr>
      <w:tblGrid>
        <w:gridCol w:w="2484"/>
        <w:gridCol w:w="7092"/>
      </w:tblGrid>
      <w:tr w:rsidR="00C8526F" w:rsidRPr="00A3164A" w:rsidTr="00920905">
        <w:tc>
          <w:tcPr>
            <w:tcW w:w="1297" w:type="pct"/>
            <w:shd w:val="clear" w:color="auto" w:fill="D9D9D9" w:themeFill="background1" w:themeFillShade="D9"/>
          </w:tcPr>
          <w:p w:rsidR="00C8526F" w:rsidRPr="00920905" w:rsidRDefault="00C8526F">
            <w:pPr>
              <w:rPr>
                <w:b/>
                <w:sz w:val="18"/>
                <w:szCs w:val="18"/>
              </w:rPr>
            </w:pPr>
            <w:r w:rsidRPr="00920905">
              <w:rPr>
                <w:b/>
                <w:sz w:val="18"/>
                <w:szCs w:val="18"/>
              </w:rPr>
              <w:t>Delivery Method</w:t>
            </w:r>
          </w:p>
        </w:tc>
        <w:tc>
          <w:tcPr>
            <w:tcW w:w="3703" w:type="pct"/>
            <w:shd w:val="clear" w:color="auto" w:fill="D9D9D9" w:themeFill="background1" w:themeFillShade="D9"/>
          </w:tcPr>
          <w:p w:rsidR="00C8526F" w:rsidRPr="00920905" w:rsidRDefault="00C8526F" w:rsidP="008F6298">
            <w:pPr>
              <w:rPr>
                <w:b/>
                <w:sz w:val="18"/>
                <w:szCs w:val="18"/>
              </w:rPr>
            </w:pPr>
            <w:r w:rsidRPr="00920905">
              <w:rPr>
                <w:b/>
                <w:sz w:val="18"/>
                <w:szCs w:val="18"/>
              </w:rPr>
              <w:t>Description</w:t>
            </w:r>
          </w:p>
        </w:tc>
      </w:tr>
      <w:tr w:rsidR="00C8526F" w:rsidRPr="00A3164A" w:rsidTr="00920905">
        <w:tc>
          <w:tcPr>
            <w:tcW w:w="1297" w:type="pct"/>
          </w:tcPr>
          <w:p w:rsidR="00C8526F" w:rsidRPr="00920905" w:rsidRDefault="00C8526F" w:rsidP="00920905">
            <w:pPr>
              <w:pStyle w:val="NoSpacing"/>
              <w:rPr>
                <w:sz w:val="18"/>
                <w:szCs w:val="18"/>
              </w:rPr>
            </w:pPr>
            <w:r w:rsidRPr="00920905">
              <w:rPr>
                <w:rFonts w:eastAsiaTheme="minorHAnsi" w:cs="BookAntiqua"/>
                <w:sz w:val="18"/>
                <w:szCs w:val="18"/>
              </w:rPr>
              <w:t>Financial Support</w:t>
            </w:r>
          </w:p>
        </w:tc>
        <w:tc>
          <w:tcPr>
            <w:tcW w:w="3703" w:type="pct"/>
          </w:tcPr>
          <w:p w:rsidR="00C8526F" w:rsidRPr="00920905" w:rsidRDefault="00C8526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 projects.</w:t>
            </w:r>
          </w:p>
        </w:tc>
      </w:tr>
    </w:tbl>
    <w:p w:rsidR="00C8526F" w:rsidRPr="00500C4E" w:rsidRDefault="00C8526F" w:rsidP="00920905"/>
    <w:p w:rsidR="00C8526F" w:rsidRPr="00500C4E" w:rsidRDefault="00C8526F" w:rsidP="00AA79ED">
      <w:pPr>
        <w:pStyle w:val="Caption"/>
      </w:pPr>
      <w:r>
        <w:rPr>
          <w:b w:val="0"/>
        </w:rPr>
        <w:t>Incentive</w:t>
      </w:r>
      <w:r w:rsidRPr="00DE77D0">
        <w:rPr>
          <w:b w:val="0"/>
        </w:rPr>
        <w:t xml:space="preserve"> Me</w:t>
      </w:r>
      <w:r>
        <w:rPr>
          <w:b w:val="0"/>
        </w:rPr>
        <w:t>thod</w:t>
      </w:r>
      <w:r w:rsidRPr="00DE77D0">
        <w:rPr>
          <w:b w:val="0"/>
        </w:rPr>
        <w:t xml:space="preserve"> </w:t>
      </w:r>
      <w:r>
        <w:rPr>
          <w:b w:val="0"/>
        </w:rPr>
        <w:t>D</w:t>
      </w:r>
      <w:r w:rsidRPr="00DE77D0">
        <w:rPr>
          <w:b w:val="0"/>
        </w:rPr>
        <w:t>escriptions</w:t>
      </w:r>
    </w:p>
    <w:tbl>
      <w:tblPr>
        <w:tblStyle w:val="TableGrid1"/>
        <w:tblW w:w="5000" w:type="pct"/>
        <w:tblLook w:val="04A0" w:firstRow="1" w:lastRow="0" w:firstColumn="1" w:lastColumn="0" w:noHBand="0" w:noVBand="1"/>
      </w:tblPr>
      <w:tblGrid>
        <w:gridCol w:w="2484"/>
        <w:gridCol w:w="7092"/>
      </w:tblGrid>
      <w:tr w:rsidR="00C8526F" w:rsidRPr="00A3164A" w:rsidTr="00920905">
        <w:tc>
          <w:tcPr>
            <w:tcW w:w="1297" w:type="pct"/>
            <w:shd w:val="clear" w:color="auto" w:fill="D9D9D9" w:themeFill="background1" w:themeFillShade="D9"/>
          </w:tcPr>
          <w:p w:rsidR="00C8526F" w:rsidRPr="00920905" w:rsidRDefault="00C8526F" w:rsidP="001B2301">
            <w:pPr>
              <w:rPr>
                <w:b/>
                <w:sz w:val="18"/>
                <w:szCs w:val="18"/>
              </w:rPr>
            </w:pPr>
            <w:r w:rsidRPr="00920905">
              <w:rPr>
                <w:b/>
                <w:sz w:val="18"/>
                <w:szCs w:val="18"/>
              </w:rPr>
              <w:t>Incentive Method</w:t>
            </w:r>
          </w:p>
        </w:tc>
        <w:tc>
          <w:tcPr>
            <w:tcW w:w="3703" w:type="pct"/>
            <w:shd w:val="clear" w:color="auto" w:fill="D9D9D9" w:themeFill="background1" w:themeFillShade="D9"/>
          </w:tcPr>
          <w:p w:rsidR="00C8526F" w:rsidRPr="00920905" w:rsidRDefault="00C8526F" w:rsidP="001B2301">
            <w:pPr>
              <w:rPr>
                <w:b/>
                <w:sz w:val="18"/>
                <w:szCs w:val="18"/>
              </w:rPr>
            </w:pPr>
            <w:r w:rsidRPr="00920905">
              <w:rPr>
                <w:b/>
                <w:sz w:val="18"/>
                <w:szCs w:val="18"/>
              </w:rPr>
              <w:t>Description</w:t>
            </w:r>
          </w:p>
        </w:tc>
      </w:tr>
      <w:tr w:rsidR="00C8526F" w:rsidRPr="00A3164A" w:rsidTr="00920905">
        <w:tc>
          <w:tcPr>
            <w:tcW w:w="1297" w:type="pct"/>
          </w:tcPr>
          <w:p w:rsidR="00C8526F" w:rsidRPr="00920905" w:rsidRDefault="00C8526F"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rsidR="00C8526F" w:rsidRPr="00920905" w:rsidRDefault="00C8526F"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bl>
    <w:p w:rsidR="00C8526F" w:rsidRPr="00500C4E" w:rsidRDefault="00C8526F" w:rsidP="00824F1C">
      <w:pPr>
        <w:pStyle w:val="Heading2"/>
        <w:rPr>
          <w:rFonts w:asciiTheme="minorHAnsi" w:hAnsiTheme="minorHAnsi" w:cstheme="minorHAnsi"/>
        </w:rPr>
      </w:pPr>
      <w:bookmarkStart w:id="8" w:name="_Toc214003084"/>
      <w:r w:rsidRPr="00500C4E">
        <w:rPr>
          <w:rFonts w:asciiTheme="minorHAnsi" w:hAnsiTheme="minorHAnsi" w:cstheme="minorHAnsi"/>
        </w:rPr>
        <w:t xml:space="preserve">1.4 Measure </w:t>
      </w:r>
      <w:bookmarkEnd w:id="8"/>
      <w:r>
        <w:rPr>
          <w:rFonts w:asciiTheme="minorHAnsi" w:hAnsiTheme="minorHAnsi" w:cstheme="minorHAnsi"/>
        </w:rPr>
        <w:t>Parameters</w:t>
      </w:r>
    </w:p>
    <w:p w:rsidR="00C8526F" w:rsidRDefault="00C8526F" w:rsidP="00AA178B">
      <w:pPr>
        <w:pStyle w:val="Heading3"/>
        <w:tabs>
          <w:tab w:val="left" w:pos="2352"/>
        </w:tabs>
        <w:rPr>
          <w:rFonts w:asciiTheme="minorHAnsi" w:hAnsiTheme="minorHAnsi"/>
        </w:rPr>
      </w:pPr>
      <w:r w:rsidRPr="00500C4E">
        <w:rPr>
          <w:rFonts w:asciiTheme="minorHAnsi" w:hAnsiTheme="minorHAnsi"/>
        </w:rPr>
        <w:t xml:space="preserve">1.4.1 DEER </w:t>
      </w:r>
      <w:r>
        <w:rPr>
          <w:rFonts w:asciiTheme="minorHAnsi" w:hAnsiTheme="minorHAnsi"/>
        </w:rPr>
        <w:t>Data</w:t>
      </w:r>
      <w:r>
        <w:rPr>
          <w:rFonts w:asciiTheme="minorHAnsi" w:hAnsiTheme="minorHAnsi"/>
        </w:rPr>
        <w:tab/>
      </w:r>
    </w:p>
    <w:p w:rsidR="00C8526F" w:rsidRPr="00B30A3A" w:rsidRDefault="00C8526F" w:rsidP="00AA178B">
      <w:pPr>
        <w:pStyle w:val="Reminder"/>
        <w:rPr>
          <w:rFonts w:asciiTheme="minorHAnsi" w:hAnsiTheme="minorHAnsi" w:cstheme="minorHAnsi"/>
          <w:i w:val="0"/>
          <w:color w:val="auto"/>
          <w:szCs w:val="22"/>
        </w:rPr>
      </w:pPr>
      <w:r w:rsidRPr="00B30A3A">
        <w:rPr>
          <w:rFonts w:asciiTheme="minorHAnsi" w:hAnsiTheme="minorHAnsi" w:cstheme="minorHAnsi"/>
          <w:i w:val="0"/>
          <w:color w:val="auto"/>
          <w:szCs w:val="22"/>
        </w:rPr>
        <w:t>DEER</w:t>
      </w:r>
      <w:r>
        <w:rPr>
          <w:rFonts w:asciiTheme="minorHAnsi" w:hAnsiTheme="minorHAnsi" w:cstheme="minorHAnsi"/>
          <w:i w:val="0"/>
          <w:color w:val="auto"/>
          <w:szCs w:val="22"/>
        </w:rPr>
        <w:t xml:space="preserve"> 2017</w:t>
      </w:r>
      <w:r w:rsidRPr="00B30A3A">
        <w:rPr>
          <w:rFonts w:asciiTheme="minorHAnsi" w:hAnsiTheme="minorHAnsi" w:cstheme="minorHAnsi"/>
          <w:i w:val="0"/>
          <w:color w:val="auto"/>
          <w:szCs w:val="22"/>
        </w:rPr>
        <w:t xml:space="preserve"> does not contain measures for </w:t>
      </w:r>
      <w:r>
        <w:rPr>
          <w:rFonts w:asciiTheme="minorHAnsi" w:hAnsiTheme="minorHAnsi" w:cstheme="minorHAnsi"/>
          <w:i w:val="0"/>
          <w:color w:val="auto"/>
          <w:szCs w:val="22"/>
        </w:rPr>
        <w:t>hand wrap machines</w:t>
      </w:r>
      <w:r w:rsidRPr="00B30A3A">
        <w:rPr>
          <w:rFonts w:asciiTheme="minorHAnsi" w:hAnsiTheme="minorHAnsi" w:cstheme="minorHAnsi"/>
          <w:i w:val="0"/>
          <w:color w:val="auto"/>
          <w:szCs w:val="22"/>
        </w:rPr>
        <w:t>.</w:t>
      </w:r>
    </w:p>
    <w:p w:rsidR="00C8526F" w:rsidRDefault="00C8526F" w:rsidP="00AA79ED">
      <w:pPr>
        <w:pStyle w:val="Caption"/>
        <w:rPr>
          <w:b w:val="0"/>
          <w:bCs w:val="0"/>
          <w:szCs w:val="24"/>
        </w:rPr>
      </w:pPr>
      <w:bookmarkStart w:id="9" w:name="_Toc385592671"/>
      <w:bookmarkStart w:id="10" w:name="_Toc214003087"/>
    </w:p>
    <w:p w:rsidR="00C8526F" w:rsidRPr="00916EE1" w:rsidRDefault="00C8526F" w:rsidP="00AA79ED">
      <w:pPr>
        <w:pStyle w:val="Caption"/>
        <w:rPr>
          <w:rFonts w:cs="Arial"/>
          <w:b w:val="0"/>
          <w:szCs w:val="22"/>
        </w:rPr>
      </w:pPr>
      <w:r w:rsidRPr="00916EE1">
        <w:rPr>
          <w:rFonts w:cs="Arial"/>
          <w:b w:val="0"/>
          <w:szCs w:val="22"/>
        </w:rPr>
        <w:t>DEER Difference Summary</w:t>
      </w:r>
      <w:bookmarkEnd w:id="9"/>
    </w:p>
    <w:tbl>
      <w:tblPr>
        <w:tblStyle w:val="TableGrid1"/>
        <w:tblW w:w="5000" w:type="pct"/>
        <w:tblCellMar>
          <w:left w:w="115" w:type="dxa"/>
          <w:right w:w="115" w:type="dxa"/>
        </w:tblCellMar>
        <w:tblLook w:val="04A0" w:firstRow="1" w:lastRow="0" w:firstColumn="1" w:lastColumn="0" w:noHBand="0" w:noVBand="1"/>
      </w:tblPr>
      <w:tblGrid>
        <w:gridCol w:w="2969"/>
        <w:gridCol w:w="6621"/>
      </w:tblGrid>
      <w:tr w:rsidR="00C8526F" w:rsidRPr="00500C4E" w:rsidTr="00920905">
        <w:trPr>
          <w:trHeight w:val="20"/>
        </w:trPr>
        <w:tc>
          <w:tcPr>
            <w:tcW w:w="1548" w:type="pct"/>
            <w:shd w:val="clear" w:color="auto" w:fill="D9D9D9" w:themeFill="background1" w:themeFillShade="D9"/>
          </w:tcPr>
          <w:p w:rsidR="00C8526F" w:rsidRPr="00920905" w:rsidRDefault="00C8526F" w:rsidP="00920905">
            <w:pPr>
              <w:tabs>
                <w:tab w:val="right" w:pos="2957"/>
              </w:tabs>
              <w:rPr>
                <w:rFonts w:cs="Arial"/>
                <w:b/>
                <w:szCs w:val="20"/>
              </w:rPr>
            </w:pPr>
            <w:r w:rsidRPr="00920905">
              <w:rPr>
                <w:rFonts w:cs="Arial"/>
                <w:b/>
                <w:szCs w:val="20"/>
              </w:rPr>
              <w:t>DEER</w:t>
            </w:r>
            <w:r w:rsidRPr="00500C4E">
              <w:rPr>
                <w:rFonts w:cs="Arial"/>
                <w:b/>
                <w:szCs w:val="20"/>
              </w:rPr>
              <w:t xml:space="preserve"> </w:t>
            </w:r>
            <w:r>
              <w:rPr>
                <w:rFonts w:cs="Arial"/>
                <w:b/>
                <w:szCs w:val="20"/>
              </w:rPr>
              <w:t>Item</w:t>
            </w:r>
          </w:p>
        </w:tc>
        <w:tc>
          <w:tcPr>
            <w:tcW w:w="3452" w:type="pct"/>
            <w:shd w:val="clear" w:color="auto" w:fill="D9D9D9" w:themeFill="background1" w:themeFillShade="D9"/>
          </w:tcPr>
          <w:p w:rsidR="00C8526F" w:rsidRPr="00920905" w:rsidRDefault="00C8526F" w:rsidP="00920905">
            <w:pPr>
              <w:rPr>
                <w:rFonts w:cs="Arial"/>
                <w:b/>
                <w:szCs w:val="20"/>
              </w:rPr>
            </w:pPr>
            <w:r w:rsidRPr="00920905">
              <w:rPr>
                <w:rFonts w:cs="Arial"/>
                <w:b/>
                <w:szCs w:val="20"/>
              </w:rPr>
              <w:t xml:space="preserve">Used </w:t>
            </w:r>
            <w:r>
              <w:rPr>
                <w:rFonts w:cs="Arial"/>
                <w:b/>
                <w:szCs w:val="20"/>
              </w:rPr>
              <w:t>for</w:t>
            </w:r>
            <w:r w:rsidRPr="00920905">
              <w:rPr>
                <w:rFonts w:cs="Arial"/>
                <w:b/>
                <w:szCs w:val="20"/>
              </w:rPr>
              <w:t xml:space="preserve"> Work</w:t>
            </w:r>
            <w:r>
              <w:rPr>
                <w:rFonts w:cs="Arial"/>
                <w:b/>
                <w:szCs w:val="20"/>
              </w:rPr>
              <w:t xml:space="preserve"> </w:t>
            </w:r>
            <w:r w:rsidRPr="00920905">
              <w:rPr>
                <w:rFonts w:cs="Arial"/>
                <w:b/>
                <w:szCs w:val="20"/>
              </w:rPr>
              <w:t>paper?</w:t>
            </w:r>
          </w:p>
        </w:tc>
      </w:tr>
      <w:tr w:rsidR="00C8526F" w:rsidRPr="00500C4E" w:rsidTr="00920905">
        <w:trPr>
          <w:trHeight w:val="20"/>
        </w:trPr>
        <w:tc>
          <w:tcPr>
            <w:tcW w:w="1548" w:type="pct"/>
          </w:tcPr>
          <w:p w:rsidR="00C8526F" w:rsidRPr="00920905" w:rsidRDefault="00C8526F" w:rsidP="00920905">
            <w:pPr>
              <w:rPr>
                <w:rFonts w:cs="Arial"/>
                <w:szCs w:val="20"/>
              </w:rPr>
            </w:pPr>
            <w:r w:rsidRPr="00920905">
              <w:rPr>
                <w:rFonts w:cs="Arial"/>
                <w:szCs w:val="20"/>
              </w:rPr>
              <w:t>Modified DEER methodology</w:t>
            </w:r>
          </w:p>
        </w:tc>
        <w:tc>
          <w:tcPr>
            <w:tcW w:w="3452" w:type="pct"/>
          </w:tcPr>
          <w:p w:rsidR="00C8526F" w:rsidRPr="00AA178B" w:rsidRDefault="00C8526F" w:rsidP="00920905">
            <w:pPr>
              <w:rPr>
                <w:rFonts w:cs="Arial"/>
                <w:b/>
                <w:szCs w:val="20"/>
              </w:rPr>
            </w:pPr>
            <w:r w:rsidRPr="00AA178B">
              <w:rPr>
                <w:rFonts w:cs="Arial"/>
                <w:szCs w:val="20"/>
              </w:rPr>
              <w:t>No</w:t>
            </w:r>
          </w:p>
        </w:tc>
      </w:tr>
      <w:tr w:rsidR="00C8526F" w:rsidRPr="00500C4E" w:rsidTr="00920905">
        <w:trPr>
          <w:trHeight w:val="20"/>
        </w:trPr>
        <w:tc>
          <w:tcPr>
            <w:tcW w:w="1548" w:type="pct"/>
          </w:tcPr>
          <w:p w:rsidR="00C8526F" w:rsidRPr="00920905" w:rsidRDefault="00C8526F" w:rsidP="00920905">
            <w:pPr>
              <w:rPr>
                <w:rFonts w:cs="Arial"/>
                <w:szCs w:val="20"/>
              </w:rPr>
            </w:pPr>
            <w:r w:rsidRPr="00920905">
              <w:rPr>
                <w:rFonts w:cs="Arial"/>
                <w:szCs w:val="20"/>
              </w:rPr>
              <w:t>Scaled DEER measure</w:t>
            </w:r>
          </w:p>
        </w:tc>
        <w:tc>
          <w:tcPr>
            <w:tcW w:w="3452" w:type="pct"/>
          </w:tcPr>
          <w:p w:rsidR="00C8526F" w:rsidRPr="00AA178B" w:rsidRDefault="00C8526F" w:rsidP="00920905">
            <w:pPr>
              <w:rPr>
                <w:rFonts w:cs="Arial"/>
                <w:szCs w:val="20"/>
              </w:rPr>
            </w:pPr>
            <w:r w:rsidRPr="00AA178B">
              <w:rPr>
                <w:rFonts w:cs="Arial"/>
                <w:szCs w:val="20"/>
              </w:rPr>
              <w:t>No</w:t>
            </w:r>
          </w:p>
        </w:tc>
      </w:tr>
      <w:tr w:rsidR="00C8526F" w:rsidRPr="00500C4E" w:rsidTr="00920905">
        <w:trPr>
          <w:trHeight w:val="20"/>
        </w:trPr>
        <w:tc>
          <w:tcPr>
            <w:tcW w:w="1548" w:type="pct"/>
          </w:tcPr>
          <w:p w:rsidR="00C8526F" w:rsidRPr="00920905" w:rsidRDefault="00C8526F" w:rsidP="00920905">
            <w:pPr>
              <w:rPr>
                <w:rFonts w:cs="Arial"/>
                <w:szCs w:val="20"/>
              </w:rPr>
            </w:pPr>
            <w:r w:rsidRPr="00920905">
              <w:rPr>
                <w:rFonts w:cs="Arial"/>
                <w:szCs w:val="20"/>
              </w:rPr>
              <w:t xml:space="preserve">DEER </w:t>
            </w:r>
            <w:r w:rsidRPr="00500C4E">
              <w:rPr>
                <w:rFonts w:cs="Arial"/>
                <w:szCs w:val="20"/>
              </w:rPr>
              <w:t>B</w:t>
            </w:r>
            <w:r w:rsidRPr="00920905">
              <w:rPr>
                <w:rFonts w:cs="Arial"/>
                <w:szCs w:val="20"/>
              </w:rPr>
              <w:t xml:space="preserve">ase </w:t>
            </w:r>
            <w:r w:rsidRPr="00500C4E">
              <w:rPr>
                <w:rFonts w:cs="Arial"/>
                <w:szCs w:val="20"/>
              </w:rPr>
              <w:t>C</w:t>
            </w:r>
            <w:r w:rsidRPr="00920905">
              <w:rPr>
                <w:rFonts w:cs="Arial"/>
                <w:szCs w:val="20"/>
              </w:rPr>
              <w:t>ase</w:t>
            </w:r>
          </w:p>
        </w:tc>
        <w:tc>
          <w:tcPr>
            <w:tcW w:w="3452" w:type="pct"/>
          </w:tcPr>
          <w:p w:rsidR="00C8526F" w:rsidRPr="00AA178B" w:rsidRDefault="00C8526F" w:rsidP="00920905">
            <w:pPr>
              <w:rPr>
                <w:rFonts w:cs="Arial"/>
                <w:szCs w:val="20"/>
              </w:rPr>
            </w:pPr>
            <w:r w:rsidRPr="00AA178B">
              <w:rPr>
                <w:rFonts w:cs="Arial"/>
                <w:szCs w:val="20"/>
              </w:rPr>
              <w:t>No</w:t>
            </w:r>
          </w:p>
        </w:tc>
      </w:tr>
      <w:tr w:rsidR="00C8526F" w:rsidRPr="00500C4E" w:rsidTr="00920905">
        <w:trPr>
          <w:trHeight w:val="20"/>
        </w:trPr>
        <w:tc>
          <w:tcPr>
            <w:tcW w:w="1548" w:type="pct"/>
          </w:tcPr>
          <w:p w:rsidR="00C8526F" w:rsidRPr="00920905" w:rsidRDefault="00C8526F" w:rsidP="00920905">
            <w:pPr>
              <w:rPr>
                <w:rFonts w:cs="Arial"/>
                <w:szCs w:val="20"/>
              </w:rPr>
            </w:pPr>
            <w:r w:rsidRPr="00920905">
              <w:rPr>
                <w:rFonts w:cs="Arial"/>
                <w:szCs w:val="20"/>
              </w:rPr>
              <w:t xml:space="preserve">DEER </w:t>
            </w:r>
            <w:r w:rsidRPr="00500C4E">
              <w:rPr>
                <w:rFonts w:cs="Arial"/>
                <w:szCs w:val="20"/>
              </w:rPr>
              <w:t>M</w:t>
            </w:r>
            <w:r w:rsidRPr="00920905">
              <w:rPr>
                <w:rFonts w:cs="Arial"/>
                <w:szCs w:val="20"/>
              </w:rPr>
              <w:t xml:space="preserve">easure </w:t>
            </w:r>
            <w:r w:rsidRPr="00500C4E">
              <w:rPr>
                <w:rFonts w:cs="Arial"/>
                <w:szCs w:val="20"/>
              </w:rPr>
              <w:t>C</w:t>
            </w:r>
            <w:r w:rsidRPr="00920905">
              <w:rPr>
                <w:rFonts w:cs="Arial"/>
                <w:szCs w:val="20"/>
              </w:rPr>
              <w:t>ase</w:t>
            </w:r>
          </w:p>
        </w:tc>
        <w:tc>
          <w:tcPr>
            <w:tcW w:w="3452" w:type="pct"/>
          </w:tcPr>
          <w:p w:rsidR="00C8526F" w:rsidRPr="00AA178B" w:rsidRDefault="00C8526F" w:rsidP="00920905">
            <w:pPr>
              <w:rPr>
                <w:rFonts w:cs="Arial"/>
                <w:szCs w:val="20"/>
              </w:rPr>
            </w:pPr>
            <w:r w:rsidRPr="00AA178B">
              <w:rPr>
                <w:rFonts w:cs="Arial"/>
                <w:szCs w:val="20"/>
              </w:rPr>
              <w:t>No</w:t>
            </w:r>
          </w:p>
        </w:tc>
      </w:tr>
      <w:tr w:rsidR="00C8526F" w:rsidRPr="00500C4E" w:rsidTr="00920905">
        <w:trPr>
          <w:trHeight w:val="20"/>
        </w:trPr>
        <w:tc>
          <w:tcPr>
            <w:tcW w:w="1548" w:type="pct"/>
          </w:tcPr>
          <w:p w:rsidR="00C8526F" w:rsidRPr="00920905" w:rsidRDefault="00C8526F" w:rsidP="00920905">
            <w:pPr>
              <w:rPr>
                <w:rFonts w:cs="Arial"/>
                <w:szCs w:val="20"/>
              </w:rPr>
            </w:pPr>
            <w:r w:rsidRPr="00920905">
              <w:rPr>
                <w:rFonts w:cs="Arial"/>
                <w:szCs w:val="20"/>
              </w:rPr>
              <w:t xml:space="preserve">DEER </w:t>
            </w:r>
            <w:r w:rsidRPr="00500C4E">
              <w:rPr>
                <w:rFonts w:cs="Arial"/>
                <w:szCs w:val="20"/>
              </w:rPr>
              <w:t>B</w:t>
            </w:r>
            <w:r w:rsidRPr="00920905">
              <w:rPr>
                <w:rFonts w:cs="Arial"/>
                <w:szCs w:val="20"/>
              </w:rPr>
              <w:t xml:space="preserve">uilding </w:t>
            </w:r>
            <w:r w:rsidRPr="00500C4E">
              <w:rPr>
                <w:rFonts w:cs="Arial"/>
                <w:szCs w:val="20"/>
              </w:rPr>
              <w:t>T</w:t>
            </w:r>
            <w:r w:rsidRPr="00920905">
              <w:rPr>
                <w:rFonts w:cs="Arial"/>
                <w:szCs w:val="20"/>
              </w:rPr>
              <w:t>ypes</w:t>
            </w:r>
          </w:p>
        </w:tc>
        <w:tc>
          <w:tcPr>
            <w:tcW w:w="3452" w:type="pct"/>
          </w:tcPr>
          <w:p w:rsidR="00C8526F" w:rsidRPr="00AA178B" w:rsidRDefault="00C8526F" w:rsidP="00920905">
            <w:pPr>
              <w:rPr>
                <w:rFonts w:cs="Arial"/>
                <w:szCs w:val="20"/>
              </w:rPr>
            </w:pPr>
            <w:r>
              <w:rPr>
                <w:rFonts w:cs="Arial"/>
                <w:szCs w:val="20"/>
              </w:rPr>
              <w:t>Yes</w:t>
            </w:r>
          </w:p>
        </w:tc>
      </w:tr>
      <w:tr w:rsidR="00C8526F" w:rsidRPr="00500C4E" w:rsidTr="00920905">
        <w:trPr>
          <w:trHeight w:val="20"/>
        </w:trPr>
        <w:tc>
          <w:tcPr>
            <w:tcW w:w="1548" w:type="pct"/>
          </w:tcPr>
          <w:p w:rsidR="00C8526F" w:rsidRPr="00920905" w:rsidRDefault="00C8526F" w:rsidP="00920905">
            <w:pPr>
              <w:rPr>
                <w:rFonts w:cs="Arial"/>
                <w:szCs w:val="20"/>
              </w:rPr>
            </w:pPr>
            <w:r w:rsidRPr="00920905">
              <w:rPr>
                <w:rFonts w:cs="Arial"/>
                <w:szCs w:val="20"/>
              </w:rPr>
              <w:t xml:space="preserve">DEER </w:t>
            </w:r>
            <w:r w:rsidRPr="00500C4E">
              <w:rPr>
                <w:rFonts w:cs="Arial"/>
                <w:szCs w:val="20"/>
              </w:rPr>
              <w:t>O</w:t>
            </w:r>
            <w:r w:rsidRPr="00920905">
              <w:rPr>
                <w:rFonts w:cs="Arial"/>
                <w:szCs w:val="20"/>
              </w:rPr>
              <w:t xml:space="preserve">perating </w:t>
            </w:r>
            <w:r w:rsidRPr="00500C4E">
              <w:rPr>
                <w:rFonts w:cs="Arial"/>
                <w:szCs w:val="20"/>
              </w:rPr>
              <w:t>H</w:t>
            </w:r>
            <w:r w:rsidRPr="00920905">
              <w:rPr>
                <w:rFonts w:cs="Arial"/>
                <w:szCs w:val="20"/>
              </w:rPr>
              <w:t>ours</w:t>
            </w:r>
          </w:p>
        </w:tc>
        <w:tc>
          <w:tcPr>
            <w:tcW w:w="3452" w:type="pct"/>
          </w:tcPr>
          <w:p w:rsidR="00C8526F" w:rsidRPr="00AA178B" w:rsidRDefault="00C8526F" w:rsidP="00920905">
            <w:pPr>
              <w:rPr>
                <w:rFonts w:cs="Arial"/>
                <w:szCs w:val="20"/>
              </w:rPr>
            </w:pPr>
            <w:r w:rsidRPr="00AA178B">
              <w:rPr>
                <w:rFonts w:cs="Arial"/>
                <w:szCs w:val="20"/>
              </w:rPr>
              <w:t>No</w:t>
            </w:r>
          </w:p>
        </w:tc>
      </w:tr>
      <w:tr w:rsidR="00C8526F" w:rsidRPr="00500C4E" w:rsidTr="00920905">
        <w:trPr>
          <w:trHeight w:val="20"/>
        </w:trPr>
        <w:tc>
          <w:tcPr>
            <w:tcW w:w="1548" w:type="pct"/>
          </w:tcPr>
          <w:p w:rsidR="00C8526F" w:rsidRPr="00920905" w:rsidRDefault="00C8526F" w:rsidP="00920905">
            <w:pPr>
              <w:rPr>
                <w:rFonts w:cs="Arial"/>
                <w:szCs w:val="20"/>
              </w:rPr>
            </w:pPr>
            <w:r w:rsidRPr="00920905">
              <w:rPr>
                <w:rFonts w:cs="Arial"/>
                <w:szCs w:val="20"/>
              </w:rPr>
              <w:t xml:space="preserve">DEER </w:t>
            </w:r>
            <w:proofErr w:type="spellStart"/>
            <w:r w:rsidRPr="00500C4E">
              <w:rPr>
                <w:rFonts w:cs="Arial"/>
                <w:szCs w:val="20"/>
              </w:rPr>
              <w:t>eQUEST</w:t>
            </w:r>
            <w:proofErr w:type="spellEnd"/>
            <w:r w:rsidRPr="00500C4E">
              <w:rPr>
                <w:rFonts w:cs="Arial"/>
                <w:szCs w:val="20"/>
              </w:rPr>
              <w:t xml:space="preserve"> P</w:t>
            </w:r>
            <w:r w:rsidRPr="00920905">
              <w:rPr>
                <w:rFonts w:cs="Arial"/>
                <w:szCs w:val="20"/>
              </w:rPr>
              <w:t>rototype</w:t>
            </w:r>
            <w:r w:rsidRPr="00500C4E">
              <w:rPr>
                <w:rFonts w:cs="Arial"/>
                <w:szCs w:val="20"/>
              </w:rPr>
              <w:t>s</w:t>
            </w:r>
          </w:p>
        </w:tc>
        <w:tc>
          <w:tcPr>
            <w:tcW w:w="3452" w:type="pct"/>
          </w:tcPr>
          <w:p w:rsidR="00C8526F" w:rsidRPr="00AA178B" w:rsidDel="00505CEC" w:rsidRDefault="00C8526F" w:rsidP="00920905">
            <w:pPr>
              <w:rPr>
                <w:rFonts w:cs="Arial"/>
                <w:szCs w:val="20"/>
              </w:rPr>
            </w:pPr>
            <w:r w:rsidRPr="00AA178B">
              <w:rPr>
                <w:rFonts w:cs="Arial"/>
                <w:szCs w:val="20"/>
              </w:rPr>
              <w:t>No</w:t>
            </w:r>
          </w:p>
        </w:tc>
      </w:tr>
      <w:tr w:rsidR="00C8526F" w:rsidRPr="00500C4E" w:rsidTr="00920905">
        <w:trPr>
          <w:trHeight w:val="20"/>
        </w:trPr>
        <w:tc>
          <w:tcPr>
            <w:tcW w:w="1548" w:type="pct"/>
          </w:tcPr>
          <w:p w:rsidR="00C8526F" w:rsidRPr="00500C4E" w:rsidRDefault="00C8526F" w:rsidP="00175D14">
            <w:pPr>
              <w:rPr>
                <w:rFonts w:cs="Arial"/>
                <w:szCs w:val="20"/>
              </w:rPr>
            </w:pPr>
            <w:r w:rsidRPr="00500C4E">
              <w:rPr>
                <w:rFonts w:cs="Arial"/>
                <w:szCs w:val="20"/>
              </w:rPr>
              <w:lastRenderedPageBreak/>
              <w:t>DEER Version</w:t>
            </w:r>
          </w:p>
        </w:tc>
        <w:tc>
          <w:tcPr>
            <w:tcW w:w="3452" w:type="pct"/>
          </w:tcPr>
          <w:p w:rsidR="00C8526F" w:rsidRPr="00AA178B" w:rsidRDefault="00C8526F" w:rsidP="00175D14">
            <w:pPr>
              <w:rPr>
                <w:rFonts w:cs="Arial"/>
                <w:szCs w:val="20"/>
              </w:rPr>
            </w:pPr>
            <w:r w:rsidRPr="00AA178B">
              <w:rPr>
                <w:rFonts w:cstheme="minorHAnsi"/>
                <w:szCs w:val="20"/>
              </w:rPr>
              <w:t>N/A</w:t>
            </w:r>
          </w:p>
        </w:tc>
      </w:tr>
      <w:tr w:rsidR="00C8526F" w:rsidRPr="00500C4E" w:rsidTr="00920905">
        <w:trPr>
          <w:trHeight w:val="20"/>
        </w:trPr>
        <w:tc>
          <w:tcPr>
            <w:tcW w:w="1548" w:type="pct"/>
          </w:tcPr>
          <w:p w:rsidR="00C8526F" w:rsidRPr="00920905" w:rsidRDefault="00C8526F" w:rsidP="00920905">
            <w:pPr>
              <w:rPr>
                <w:rFonts w:cs="Arial"/>
                <w:szCs w:val="20"/>
              </w:rPr>
            </w:pPr>
            <w:r w:rsidRPr="00920905">
              <w:rPr>
                <w:rFonts w:cs="Arial"/>
                <w:szCs w:val="20"/>
              </w:rPr>
              <w:t>Reason for Deviation from DEER</w:t>
            </w:r>
          </w:p>
        </w:tc>
        <w:tc>
          <w:tcPr>
            <w:tcW w:w="3452" w:type="pct"/>
          </w:tcPr>
          <w:p w:rsidR="00C8526F" w:rsidRPr="00AA178B" w:rsidRDefault="00C8526F" w:rsidP="00AA178B">
            <w:pPr>
              <w:rPr>
                <w:rFonts w:cs="Arial"/>
                <w:szCs w:val="20"/>
              </w:rPr>
            </w:pPr>
            <w:r w:rsidRPr="00AA178B">
              <w:rPr>
                <w:rFonts w:cs="Arial"/>
                <w:szCs w:val="20"/>
              </w:rPr>
              <w:t>DEER does not contain this type of measure.</w:t>
            </w:r>
          </w:p>
        </w:tc>
      </w:tr>
      <w:tr w:rsidR="00C8526F" w:rsidRPr="00500C4E" w:rsidTr="00920905">
        <w:trPr>
          <w:trHeight w:val="20"/>
        </w:trPr>
        <w:tc>
          <w:tcPr>
            <w:tcW w:w="1548" w:type="pct"/>
          </w:tcPr>
          <w:p w:rsidR="00C8526F" w:rsidRPr="00920905" w:rsidRDefault="00C8526F" w:rsidP="00920905">
            <w:pPr>
              <w:rPr>
                <w:rFonts w:cs="Arial"/>
                <w:szCs w:val="20"/>
              </w:rPr>
            </w:pPr>
            <w:r w:rsidRPr="00920905">
              <w:rPr>
                <w:rFonts w:cs="Arial"/>
                <w:szCs w:val="20"/>
              </w:rPr>
              <w:t xml:space="preserve">DEER </w:t>
            </w:r>
            <w:r w:rsidRPr="00500C4E">
              <w:rPr>
                <w:rFonts w:cs="Arial"/>
                <w:szCs w:val="20"/>
              </w:rPr>
              <w:t xml:space="preserve">Measure </w:t>
            </w:r>
            <w:r w:rsidRPr="00920905">
              <w:rPr>
                <w:rFonts w:cs="Arial"/>
                <w:szCs w:val="20"/>
              </w:rPr>
              <w:t>ID</w:t>
            </w:r>
            <w:r w:rsidRPr="00500C4E">
              <w:rPr>
                <w:rFonts w:cs="Arial"/>
                <w:szCs w:val="20"/>
              </w:rPr>
              <w:t>s Used</w:t>
            </w:r>
          </w:p>
        </w:tc>
        <w:tc>
          <w:tcPr>
            <w:tcW w:w="3452" w:type="pct"/>
          </w:tcPr>
          <w:p w:rsidR="00C8526F" w:rsidRPr="00AA178B" w:rsidRDefault="00C8526F" w:rsidP="00920905">
            <w:pPr>
              <w:rPr>
                <w:rFonts w:cs="Arial"/>
                <w:szCs w:val="20"/>
              </w:rPr>
            </w:pPr>
            <w:r w:rsidRPr="00AA178B">
              <w:rPr>
                <w:rFonts w:cs="Arial"/>
                <w:szCs w:val="20"/>
              </w:rPr>
              <w:t>N/A</w:t>
            </w:r>
          </w:p>
        </w:tc>
      </w:tr>
    </w:tbl>
    <w:p w:rsidR="00C8526F" w:rsidRPr="00500C4E" w:rsidRDefault="00C8526F" w:rsidP="00920905">
      <w:pPr>
        <w:pStyle w:val="Caption"/>
        <w:keepNext/>
        <w:rPr>
          <w:rFonts w:cstheme="minorHAnsi"/>
          <w:b w:val="0"/>
          <w:i/>
          <w:szCs w:val="22"/>
        </w:rPr>
      </w:pPr>
    </w:p>
    <w:p w:rsidR="00C8526F" w:rsidRPr="00500C4E" w:rsidRDefault="00C8526F"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rsidR="00C8526F" w:rsidRDefault="00C8526F" w:rsidP="00920905">
      <w:pPr>
        <w:pStyle w:val="NoSpacing"/>
      </w:pPr>
      <w:r w:rsidRPr="004D069A">
        <w:t>The NTG values were obtained using the DEER READI tool. The relevant NTG values for the measures in this work paper are in the table below.</w:t>
      </w:r>
    </w:p>
    <w:p w:rsidR="00C8526F" w:rsidRDefault="00C8526F" w:rsidP="00920905">
      <w:pPr>
        <w:pStyle w:val="NoSpacing"/>
      </w:pPr>
    </w:p>
    <w:p w:rsidR="00C8526F" w:rsidRPr="00916EE1" w:rsidRDefault="00C8526F" w:rsidP="00AA79ED">
      <w:pPr>
        <w:pStyle w:val="Caption"/>
        <w:rPr>
          <w:b w:val="0"/>
        </w:rPr>
      </w:pPr>
      <w:r w:rsidRPr="00916EE1">
        <w:rPr>
          <w:b w:val="0"/>
        </w:rPr>
        <w:t>Net to Gross Ratio</w:t>
      </w:r>
    </w:p>
    <w:tbl>
      <w:tblPr>
        <w:tblStyle w:val="TableGrid1"/>
        <w:tblW w:w="5000" w:type="pct"/>
        <w:tblLayout w:type="fixed"/>
        <w:tblLook w:val="01E0" w:firstRow="1" w:lastRow="1" w:firstColumn="1" w:lastColumn="1" w:noHBand="0" w:noVBand="0"/>
      </w:tblPr>
      <w:tblGrid>
        <w:gridCol w:w="1289"/>
        <w:gridCol w:w="3777"/>
        <w:gridCol w:w="827"/>
        <w:gridCol w:w="1015"/>
        <w:gridCol w:w="1846"/>
        <w:gridCol w:w="822"/>
      </w:tblGrid>
      <w:tr w:rsidR="00C8526F" w:rsidRPr="00500C4E" w:rsidTr="00F63DEF">
        <w:tc>
          <w:tcPr>
            <w:tcW w:w="673" w:type="pct"/>
            <w:shd w:val="clear" w:color="auto" w:fill="D9D9D9" w:themeFill="background1" w:themeFillShade="D9"/>
          </w:tcPr>
          <w:p w:rsidR="00C8526F" w:rsidRPr="00920905" w:rsidRDefault="00C8526F" w:rsidP="005729C8">
            <w:pPr>
              <w:rPr>
                <w:rFonts w:cstheme="minorHAnsi"/>
                <w:b/>
                <w:szCs w:val="20"/>
              </w:rPr>
            </w:pPr>
            <w:r w:rsidRPr="00920905">
              <w:rPr>
                <w:rFonts w:cstheme="minorHAnsi"/>
                <w:b/>
                <w:szCs w:val="20"/>
              </w:rPr>
              <w:t>NTG</w:t>
            </w:r>
            <w:r>
              <w:rPr>
                <w:rFonts w:cstheme="minorHAnsi"/>
                <w:b/>
                <w:szCs w:val="20"/>
              </w:rPr>
              <w:t>R ID</w:t>
            </w:r>
          </w:p>
        </w:tc>
        <w:tc>
          <w:tcPr>
            <w:tcW w:w="1972" w:type="pct"/>
            <w:shd w:val="clear" w:color="auto" w:fill="D9D9D9" w:themeFill="background1" w:themeFillShade="D9"/>
          </w:tcPr>
          <w:p w:rsidR="00C8526F" w:rsidRPr="00920905" w:rsidRDefault="00C8526F">
            <w:pPr>
              <w:rPr>
                <w:rFonts w:cstheme="minorHAnsi"/>
                <w:b/>
                <w:szCs w:val="20"/>
              </w:rPr>
            </w:pPr>
            <w:r>
              <w:rPr>
                <w:rFonts w:cstheme="minorHAnsi"/>
                <w:b/>
                <w:szCs w:val="20"/>
              </w:rPr>
              <w:t>Description</w:t>
            </w:r>
          </w:p>
        </w:tc>
        <w:tc>
          <w:tcPr>
            <w:tcW w:w="432" w:type="pct"/>
            <w:shd w:val="clear" w:color="auto" w:fill="D9D9D9" w:themeFill="background1" w:themeFillShade="D9"/>
          </w:tcPr>
          <w:p w:rsidR="00C8526F" w:rsidRPr="00920905" w:rsidRDefault="00C8526F" w:rsidP="005729C8">
            <w:pPr>
              <w:rPr>
                <w:rFonts w:cstheme="minorHAnsi"/>
                <w:b/>
                <w:szCs w:val="20"/>
              </w:rPr>
            </w:pPr>
            <w:r w:rsidRPr="00920905">
              <w:rPr>
                <w:rFonts w:cstheme="minorHAnsi"/>
                <w:b/>
                <w:szCs w:val="20"/>
              </w:rPr>
              <w:t>Sector</w:t>
            </w:r>
          </w:p>
        </w:tc>
        <w:tc>
          <w:tcPr>
            <w:tcW w:w="530" w:type="pct"/>
            <w:shd w:val="clear" w:color="auto" w:fill="D9D9D9" w:themeFill="background1" w:themeFillShade="D9"/>
          </w:tcPr>
          <w:p w:rsidR="00C8526F" w:rsidRPr="00920905" w:rsidRDefault="00C8526F" w:rsidP="005729C8">
            <w:pPr>
              <w:rPr>
                <w:rFonts w:cstheme="minorHAnsi"/>
                <w:b/>
                <w:szCs w:val="20"/>
              </w:rPr>
            </w:pPr>
            <w:r w:rsidRPr="00920905">
              <w:rPr>
                <w:rFonts w:cstheme="minorHAnsi"/>
                <w:b/>
                <w:szCs w:val="20"/>
              </w:rPr>
              <w:t>BldgType</w:t>
            </w:r>
          </w:p>
        </w:tc>
        <w:tc>
          <w:tcPr>
            <w:tcW w:w="964" w:type="pct"/>
            <w:shd w:val="clear" w:color="auto" w:fill="D9D9D9" w:themeFill="background1" w:themeFillShade="D9"/>
          </w:tcPr>
          <w:p w:rsidR="00C8526F" w:rsidRPr="00920905" w:rsidRDefault="00C8526F">
            <w:pPr>
              <w:rPr>
                <w:rFonts w:cstheme="minorHAnsi"/>
                <w:b/>
                <w:szCs w:val="20"/>
              </w:rPr>
            </w:pPr>
            <w:r>
              <w:rPr>
                <w:rFonts w:cstheme="minorHAnsi"/>
                <w:b/>
                <w:szCs w:val="20"/>
              </w:rPr>
              <w:t>Measure Delivery</w:t>
            </w:r>
          </w:p>
        </w:tc>
        <w:tc>
          <w:tcPr>
            <w:tcW w:w="429" w:type="pct"/>
            <w:shd w:val="clear" w:color="auto" w:fill="D9D9D9" w:themeFill="background1" w:themeFillShade="D9"/>
          </w:tcPr>
          <w:p w:rsidR="00C8526F" w:rsidRPr="00920905" w:rsidRDefault="00C8526F" w:rsidP="005729C8">
            <w:pPr>
              <w:rPr>
                <w:rFonts w:cstheme="minorHAnsi"/>
                <w:b/>
                <w:szCs w:val="20"/>
              </w:rPr>
            </w:pPr>
            <w:r w:rsidRPr="00920905">
              <w:rPr>
                <w:rFonts w:cstheme="minorHAnsi"/>
                <w:b/>
                <w:szCs w:val="20"/>
              </w:rPr>
              <w:t>NTG</w:t>
            </w:r>
            <w:r>
              <w:rPr>
                <w:rFonts w:cstheme="minorHAnsi"/>
                <w:b/>
                <w:szCs w:val="20"/>
              </w:rPr>
              <w:t>R</w:t>
            </w:r>
          </w:p>
        </w:tc>
      </w:tr>
      <w:tr w:rsidR="00C8526F" w:rsidRPr="00500C4E" w:rsidTr="00F63DEF">
        <w:tc>
          <w:tcPr>
            <w:tcW w:w="673" w:type="pct"/>
          </w:tcPr>
          <w:p w:rsidR="00C8526F" w:rsidRPr="00500C4E" w:rsidRDefault="00C8526F" w:rsidP="00CF0841">
            <w:pPr>
              <w:rPr>
                <w:color w:val="FF0000"/>
                <w:szCs w:val="20"/>
              </w:rPr>
            </w:pPr>
            <w:r w:rsidRPr="00FB3AC3">
              <w:rPr>
                <w:szCs w:val="20"/>
              </w:rPr>
              <w:t>ET-Default</w:t>
            </w:r>
          </w:p>
        </w:tc>
        <w:tc>
          <w:tcPr>
            <w:tcW w:w="1972" w:type="pct"/>
          </w:tcPr>
          <w:p w:rsidR="00C8526F" w:rsidRPr="00500C4E" w:rsidRDefault="00C8526F" w:rsidP="00CF0841">
            <w:pPr>
              <w:rPr>
                <w:color w:val="FF0000"/>
                <w:szCs w:val="20"/>
              </w:rPr>
            </w:pPr>
            <w:r w:rsidRPr="00FB3AC3">
              <w:rPr>
                <w:szCs w:val="20"/>
              </w:rPr>
              <w:t>Emerging Technologies approved by ED through work paper review</w:t>
            </w:r>
          </w:p>
        </w:tc>
        <w:tc>
          <w:tcPr>
            <w:tcW w:w="432" w:type="pct"/>
          </w:tcPr>
          <w:p w:rsidR="00C8526F" w:rsidRPr="00500C4E" w:rsidRDefault="00C8526F" w:rsidP="00CF0841">
            <w:pPr>
              <w:rPr>
                <w:color w:val="FF0000"/>
                <w:szCs w:val="20"/>
              </w:rPr>
            </w:pPr>
            <w:r>
              <w:rPr>
                <w:szCs w:val="20"/>
              </w:rPr>
              <w:t>Any</w:t>
            </w:r>
          </w:p>
        </w:tc>
        <w:tc>
          <w:tcPr>
            <w:tcW w:w="530" w:type="pct"/>
          </w:tcPr>
          <w:p w:rsidR="00C8526F" w:rsidRPr="00500C4E" w:rsidRDefault="00C8526F" w:rsidP="00CF0841">
            <w:pPr>
              <w:rPr>
                <w:color w:val="FF0000"/>
                <w:szCs w:val="20"/>
              </w:rPr>
            </w:pPr>
            <w:r w:rsidRPr="00B30A3A">
              <w:rPr>
                <w:szCs w:val="20"/>
              </w:rPr>
              <w:t>Any</w:t>
            </w:r>
          </w:p>
        </w:tc>
        <w:tc>
          <w:tcPr>
            <w:tcW w:w="964" w:type="pct"/>
          </w:tcPr>
          <w:p w:rsidR="00C8526F" w:rsidRPr="00500C4E" w:rsidRDefault="00C8526F" w:rsidP="00CF0841">
            <w:pPr>
              <w:rPr>
                <w:color w:val="FF0000"/>
                <w:szCs w:val="20"/>
              </w:rPr>
            </w:pPr>
            <w:r w:rsidRPr="00B30A3A">
              <w:rPr>
                <w:szCs w:val="20"/>
              </w:rPr>
              <w:t>Any</w:t>
            </w:r>
          </w:p>
        </w:tc>
        <w:tc>
          <w:tcPr>
            <w:tcW w:w="429" w:type="pct"/>
          </w:tcPr>
          <w:p w:rsidR="00C8526F" w:rsidRPr="00500C4E" w:rsidRDefault="00C8526F" w:rsidP="00CF0841">
            <w:pPr>
              <w:rPr>
                <w:color w:val="FF0000"/>
                <w:szCs w:val="20"/>
              </w:rPr>
            </w:pPr>
            <w:r>
              <w:rPr>
                <w:szCs w:val="20"/>
              </w:rPr>
              <w:t>0.85</w:t>
            </w:r>
          </w:p>
        </w:tc>
      </w:tr>
    </w:tbl>
    <w:p w:rsidR="00C8526F" w:rsidRPr="00920905" w:rsidRDefault="00C8526F" w:rsidP="000968C6">
      <w:pPr>
        <w:pStyle w:val="Reminders"/>
        <w:rPr>
          <w:rFonts w:asciiTheme="minorHAnsi" w:hAnsiTheme="minorHAnsi" w:cstheme="minorHAnsi"/>
          <w:i w:val="0"/>
          <w:szCs w:val="22"/>
        </w:rPr>
      </w:pPr>
    </w:p>
    <w:p w:rsidR="00C8526F" w:rsidRPr="00500C4E" w:rsidRDefault="00C8526F"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rsidR="00C8526F" w:rsidRPr="00500C4E" w:rsidRDefault="00C8526F"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rsidR="00C8526F" w:rsidRPr="00500C4E" w:rsidRDefault="00C8526F" w:rsidP="000968C6">
      <w:pPr>
        <w:pStyle w:val="Reminders"/>
        <w:rPr>
          <w:rFonts w:asciiTheme="minorHAnsi" w:hAnsiTheme="minorHAnsi" w:cstheme="minorHAnsi"/>
          <w:i w:val="0"/>
          <w:color w:val="auto"/>
          <w:szCs w:val="22"/>
        </w:rPr>
      </w:pPr>
    </w:p>
    <w:p w:rsidR="00C8526F" w:rsidRPr="00500C4E" w:rsidRDefault="00C8526F"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rsidR="00C8526F" w:rsidRDefault="00C8526F" w:rsidP="00920905">
      <w:pPr>
        <w:pStyle w:val="NoSpacing"/>
      </w:pPr>
      <w:r w:rsidRPr="00920905">
        <w:t>The IR values were obtained using the DEER READI tool. The relevant IR values for the measures in this work paper are in the table below.</w:t>
      </w:r>
    </w:p>
    <w:p w:rsidR="00C8526F" w:rsidRPr="00920905" w:rsidRDefault="00C8526F" w:rsidP="00AA79ED">
      <w:pPr>
        <w:pStyle w:val="Caption"/>
      </w:pPr>
    </w:p>
    <w:tbl>
      <w:tblPr>
        <w:tblStyle w:val="TableGrid1"/>
        <w:tblW w:w="5000" w:type="pct"/>
        <w:tblLook w:val="01E0" w:firstRow="1" w:lastRow="1" w:firstColumn="1" w:lastColumn="1" w:noHBand="0" w:noVBand="0"/>
      </w:tblPr>
      <w:tblGrid>
        <w:gridCol w:w="1384"/>
        <w:gridCol w:w="2690"/>
        <w:gridCol w:w="1318"/>
        <w:gridCol w:w="1643"/>
        <w:gridCol w:w="1327"/>
        <w:gridCol w:w="1214"/>
      </w:tblGrid>
      <w:tr w:rsidR="00C8526F" w:rsidRPr="0087393E" w:rsidTr="00920905">
        <w:tc>
          <w:tcPr>
            <w:tcW w:w="722" w:type="pct"/>
            <w:shd w:val="clear" w:color="auto" w:fill="D9D9D9" w:themeFill="background1" w:themeFillShade="D9"/>
          </w:tcPr>
          <w:p w:rsidR="00C8526F" w:rsidRPr="00920905" w:rsidRDefault="00C8526F" w:rsidP="005729C8">
            <w:pPr>
              <w:rPr>
                <w:rFonts w:cstheme="minorHAnsi"/>
                <w:b/>
                <w:szCs w:val="20"/>
              </w:rPr>
            </w:pPr>
            <w:r w:rsidRPr="00920905">
              <w:rPr>
                <w:rFonts w:cstheme="minorHAnsi"/>
                <w:b/>
                <w:szCs w:val="20"/>
              </w:rPr>
              <w:t>GSIA ID</w:t>
            </w:r>
          </w:p>
        </w:tc>
        <w:tc>
          <w:tcPr>
            <w:tcW w:w="1404" w:type="pct"/>
            <w:shd w:val="clear" w:color="auto" w:fill="D9D9D9" w:themeFill="background1" w:themeFillShade="D9"/>
          </w:tcPr>
          <w:p w:rsidR="00C8526F" w:rsidRPr="00920905" w:rsidRDefault="00C8526F"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rsidR="00C8526F" w:rsidRPr="00920905" w:rsidRDefault="00C8526F"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rsidR="00C8526F" w:rsidRPr="00920905" w:rsidRDefault="00C8526F" w:rsidP="005729C8">
            <w:pPr>
              <w:rPr>
                <w:rFonts w:cstheme="minorHAnsi"/>
                <w:b/>
                <w:szCs w:val="20"/>
              </w:rPr>
            </w:pPr>
            <w:r w:rsidRPr="00920905">
              <w:rPr>
                <w:rFonts w:cstheme="minorHAnsi"/>
                <w:b/>
                <w:szCs w:val="20"/>
              </w:rPr>
              <w:t>BldgType</w:t>
            </w:r>
          </w:p>
        </w:tc>
        <w:tc>
          <w:tcPr>
            <w:tcW w:w="693" w:type="pct"/>
            <w:shd w:val="clear" w:color="auto" w:fill="D9D9D9" w:themeFill="background1" w:themeFillShade="D9"/>
          </w:tcPr>
          <w:p w:rsidR="00C8526F" w:rsidRPr="00920905" w:rsidRDefault="00C8526F" w:rsidP="005729C8">
            <w:pPr>
              <w:rPr>
                <w:rFonts w:cstheme="minorHAnsi"/>
                <w:b/>
                <w:szCs w:val="20"/>
              </w:rPr>
            </w:pPr>
            <w:r w:rsidRPr="00920905">
              <w:rPr>
                <w:rFonts w:cstheme="minorHAnsi"/>
                <w:b/>
                <w:szCs w:val="20"/>
              </w:rPr>
              <w:t>ProgDelivID</w:t>
            </w:r>
          </w:p>
        </w:tc>
        <w:tc>
          <w:tcPr>
            <w:tcW w:w="634" w:type="pct"/>
            <w:shd w:val="clear" w:color="auto" w:fill="D9D9D9" w:themeFill="background1" w:themeFillShade="D9"/>
          </w:tcPr>
          <w:p w:rsidR="00C8526F" w:rsidRPr="00920905" w:rsidRDefault="00C8526F" w:rsidP="005729C8">
            <w:pPr>
              <w:rPr>
                <w:rFonts w:cstheme="minorHAnsi"/>
                <w:b/>
                <w:szCs w:val="20"/>
              </w:rPr>
            </w:pPr>
            <w:r w:rsidRPr="00920905">
              <w:rPr>
                <w:rFonts w:cstheme="minorHAnsi"/>
                <w:b/>
                <w:szCs w:val="20"/>
              </w:rPr>
              <w:t>GSIAValue</w:t>
            </w:r>
          </w:p>
        </w:tc>
      </w:tr>
      <w:tr w:rsidR="00C8526F" w:rsidRPr="00500C4E" w:rsidTr="00920905">
        <w:tc>
          <w:tcPr>
            <w:tcW w:w="722" w:type="pct"/>
          </w:tcPr>
          <w:p w:rsidR="00C8526F" w:rsidRPr="005E73AA" w:rsidRDefault="00C8526F" w:rsidP="005729C8">
            <w:pPr>
              <w:rPr>
                <w:szCs w:val="20"/>
              </w:rPr>
            </w:pPr>
            <w:r w:rsidRPr="005E73AA">
              <w:rPr>
                <w:szCs w:val="20"/>
              </w:rPr>
              <w:t>Def-GSIA</w:t>
            </w:r>
          </w:p>
        </w:tc>
        <w:tc>
          <w:tcPr>
            <w:tcW w:w="1404" w:type="pct"/>
          </w:tcPr>
          <w:p w:rsidR="00C8526F" w:rsidRPr="005E73AA" w:rsidRDefault="00C8526F" w:rsidP="005729C8">
            <w:pPr>
              <w:rPr>
                <w:szCs w:val="20"/>
              </w:rPr>
            </w:pPr>
            <w:r w:rsidRPr="005E73AA">
              <w:rPr>
                <w:szCs w:val="20"/>
              </w:rPr>
              <w:t>Default GSIA values</w:t>
            </w:r>
          </w:p>
        </w:tc>
        <w:tc>
          <w:tcPr>
            <w:tcW w:w="688" w:type="pct"/>
          </w:tcPr>
          <w:p w:rsidR="00C8526F" w:rsidRPr="005E73AA" w:rsidRDefault="00C8526F" w:rsidP="005729C8">
            <w:pPr>
              <w:rPr>
                <w:szCs w:val="20"/>
              </w:rPr>
            </w:pPr>
            <w:r w:rsidRPr="005E73AA">
              <w:rPr>
                <w:szCs w:val="20"/>
              </w:rPr>
              <w:t>Any</w:t>
            </w:r>
          </w:p>
        </w:tc>
        <w:tc>
          <w:tcPr>
            <w:tcW w:w="858" w:type="pct"/>
          </w:tcPr>
          <w:p w:rsidR="00C8526F" w:rsidRPr="005E73AA" w:rsidRDefault="00C8526F" w:rsidP="005729C8">
            <w:pPr>
              <w:rPr>
                <w:szCs w:val="20"/>
              </w:rPr>
            </w:pPr>
            <w:r w:rsidRPr="005E73AA">
              <w:rPr>
                <w:szCs w:val="20"/>
              </w:rPr>
              <w:t>Any</w:t>
            </w:r>
          </w:p>
        </w:tc>
        <w:tc>
          <w:tcPr>
            <w:tcW w:w="693" w:type="pct"/>
          </w:tcPr>
          <w:p w:rsidR="00C8526F" w:rsidRPr="005E73AA" w:rsidRDefault="00C8526F" w:rsidP="005729C8">
            <w:pPr>
              <w:rPr>
                <w:szCs w:val="20"/>
              </w:rPr>
            </w:pPr>
            <w:r w:rsidRPr="005E73AA">
              <w:rPr>
                <w:szCs w:val="20"/>
              </w:rPr>
              <w:t>Any</w:t>
            </w:r>
          </w:p>
        </w:tc>
        <w:tc>
          <w:tcPr>
            <w:tcW w:w="634" w:type="pct"/>
          </w:tcPr>
          <w:p w:rsidR="00C8526F" w:rsidRPr="005E73AA" w:rsidRDefault="00C8526F" w:rsidP="005729C8">
            <w:pPr>
              <w:rPr>
                <w:szCs w:val="20"/>
              </w:rPr>
            </w:pPr>
            <w:r w:rsidRPr="005E73AA">
              <w:rPr>
                <w:szCs w:val="20"/>
              </w:rPr>
              <w:t>1</w:t>
            </w:r>
          </w:p>
        </w:tc>
      </w:tr>
    </w:tbl>
    <w:p w:rsidR="00C8526F" w:rsidRDefault="00C8526F" w:rsidP="008B1357">
      <w:pPr>
        <w:rPr>
          <w:rFonts w:cstheme="minorHAnsi"/>
          <w:b/>
          <w:szCs w:val="22"/>
        </w:rPr>
      </w:pPr>
    </w:p>
    <w:p w:rsidR="00C8526F" w:rsidRPr="00500C4E" w:rsidRDefault="00C8526F" w:rsidP="008B1357">
      <w:pPr>
        <w:rPr>
          <w:rFonts w:cstheme="minorHAnsi"/>
          <w:b/>
          <w:szCs w:val="22"/>
        </w:rPr>
      </w:pPr>
      <w:r w:rsidRPr="00500C4E">
        <w:rPr>
          <w:rFonts w:cstheme="minorHAnsi"/>
          <w:b/>
          <w:szCs w:val="22"/>
        </w:rPr>
        <w:t>Effective and Remaining Useful Life</w:t>
      </w:r>
    </w:p>
    <w:p w:rsidR="00C8526F" w:rsidRDefault="00C8526F" w:rsidP="00920905">
      <w:pPr>
        <w:pStyle w:val="NoSpacing"/>
      </w:pPr>
      <w:r w:rsidRPr="0087393E">
        <w:t>The EUL and RUL values were obtained using the DEER READI tool</w:t>
      </w:r>
      <w:r>
        <w:t xml:space="preserve"> version 2.4.7</w:t>
      </w:r>
      <w:r w:rsidRPr="0087393E">
        <w:t xml:space="preserve">. </w:t>
      </w:r>
    </w:p>
    <w:p w:rsidR="00C8526F" w:rsidRDefault="00C8526F" w:rsidP="00920905">
      <w:pPr>
        <w:pStyle w:val="NoSpacing"/>
      </w:pPr>
    </w:p>
    <w:p w:rsidR="00C8526F" w:rsidRPr="00916EE1" w:rsidRDefault="00C8526F" w:rsidP="00AA79ED">
      <w:pPr>
        <w:pStyle w:val="Caption"/>
        <w:rPr>
          <w:b w:val="0"/>
        </w:rPr>
      </w:pPr>
      <w:r w:rsidRPr="00916EE1">
        <w:rPr>
          <w:b w:val="0"/>
        </w:rPr>
        <w:t>Effective Useful Life</w:t>
      </w:r>
    </w:p>
    <w:tbl>
      <w:tblPr>
        <w:tblStyle w:val="TableGrid1"/>
        <w:tblW w:w="5000" w:type="pct"/>
        <w:tblLook w:val="04A0" w:firstRow="1" w:lastRow="0" w:firstColumn="1" w:lastColumn="0" w:noHBand="0" w:noVBand="1"/>
      </w:tblPr>
      <w:tblGrid>
        <w:gridCol w:w="1579"/>
        <w:gridCol w:w="2749"/>
        <w:gridCol w:w="907"/>
        <w:gridCol w:w="1300"/>
        <w:gridCol w:w="1555"/>
        <w:gridCol w:w="1486"/>
      </w:tblGrid>
      <w:tr w:rsidR="00C8526F" w:rsidRPr="00500C4E" w:rsidTr="00BB2A52">
        <w:tc>
          <w:tcPr>
            <w:tcW w:w="824" w:type="pct"/>
            <w:shd w:val="clear" w:color="auto" w:fill="D9D9D9" w:themeFill="background1" w:themeFillShade="D9"/>
          </w:tcPr>
          <w:p w:rsidR="00C8526F" w:rsidRPr="00920905" w:rsidRDefault="00C8526F" w:rsidP="00BA2E7E">
            <w:pPr>
              <w:rPr>
                <w:rFonts w:cstheme="minorHAnsi"/>
                <w:b/>
                <w:szCs w:val="20"/>
              </w:rPr>
            </w:pPr>
            <w:r w:rsidRPr="00920905">
              <w:rPr>
                <w:rFonts w:cstheme="minorHAnsi"/>
                <w:b/>
                <w:szCs w:val="20"/>
              </w:rPr>
              <w:t>EUL ID</w:t>
            </w:r>
          </w:p>
        </w:tc>
        <w:tc>
          <w:tcPr>
            <w:tcW w:w="1435" w:type="pct"/>
            <w:shd w:val="clear" w:color="auto" w:fill="D9D9D9" w:themeFill="background1" w:themeFillShade="D9"/>
          </w:tcPr>
          <w:p w:rsidR="00C8526F" w:rsidRPr="00920905" w:rsidRDefault="00C8526F" w:rsidP="00BA2E7E">
            <w:pPr>
              <w:rPr>
                <w:rFonts w:cstheme="minorHAnsi"/>
                <w:b/>
                <w:szCs w:val="20"/>
              </w:rPr>
            </w:pPr>
            <w:r w:rsidRPr="00920905">
              <w:rPr>
                <w:rFonts w:cstheme="minorHAnsi"/>
                <w:b/>
                <w:szCs w:val="20"/>
              </w:rPr>
              <w:t>Description</w:t>
            </w:r>
          </w:p>
        </w:tc>
        <w:tc>
          <w:tcPr>
            <w:tcW w:w="473" w:type="pct"/>
            <w:shd w:val="clear" w:color="auto" w:fill="D9D9D9" w:themeFill="background1" w:themeFillShade="D9"/>
          </w:tcPr>
          <w:p w:rsidR="00C8526F" w:rsidRPr="00920905" w:rsidRDefault="00C8526F" w:rsidP="00BA2E7E">
            <w:pPr>
              <w:rPr>
                <w:rFonts w:cstheme="minorHAnsi"/>
                <w:b/>
                <w:szCs w:val="20"/>
              </w:rPr>
            </w:pPr>
            <w:r w:rsidRPr="00920905">
              <w:rPr>
                <w:rFonts w:cstheme="minorHAnsi"/>
                <w:b/>
                <w:szCs w:val="20"/>
              </w:rPr>
              <w:t>Sector</w:t>
            </w:r>
          </w:p>
        </w:tc>
        <w:tc>
          <w:tcPr>
            <w:tcW w:w="679" w:type="pct"/>
            <w:shd w:val="clear" w:color="auto" w:fill="D9D9D9" w:themeFill="background1" w:themeFillShade="D9"/>
          </w:tcPr>
          <w:p w:rsidR="00C8526F" w:rsidRPr="00920905" w:rsidRDefault="00C8526F" w:rsidP="00BA2E7E">
            <w:pPr>
              <w:rPr>
                <w:rFonts w:cstheme="minorHAnsi"/>
                <w:b/>
                <w:szCs w:val="20"/>
              </w:rPr>
            </w:pPr>
            <w:r w:rsidRPr="00920905">
              <w:rPr>
                <w:rFonts w:cstheme="minorHAnsi"/>
                <w:b/>
                <w:szCs w:val="20"/>
              </w:rPr>
              <w:t>UseCategory</w:t>
            </w:r>
          </w:p>
        </w:tc>
        <w:tc>
          <w:tcPr>
            <w:tcW w:w="812" w:type="pct"/>
            <w:shd w:val="clear" w:color="auto" w:fill="D9D9D9" w:themeFill="background1" w:themeFillShade="D9"/>
          </w:tcPr>
          <w:p w:rsidR="00C8526F" w:rsidRPr="00920905" w:rsidRDefault="00C8526F" w:rsidP="00BA2E7E">
            <w:pPr>
              <w:rPr>
                <w:rFonts w:cstheme="minorHAnsi"/>
                <w:b/>
                <w:szCs w:val="20"/>
              </w:rPr>
            </w:pPr>
            <w:r w:rsidRPr="00920905">
              <w:rPr>
                <w:rFonts w:cstheme="minorHAnsi"/>
                <w:b/>
                <w:szCs w:val="20"/>
              </w:rPr>
              <w:t>EUL (Years)</w:t>
            </w:r>
          </w:p>
        </w:tc>
        <w:tc>
          <w:tcPr>
            <w:tcW w:w="776" w:type="pct"/>
            <w:shd w:val="clear" w:color="auto" w:fill="D9D9D9" w:themeFill="background1" w:themeFillShade="D9"/>
          </w:tcPr>
          <w:p w:rsidR="00C8526F" w:rsidRPr="00920905" w:rsidRDefault="00C8526F" w:rsidP="00BA2E7E">
            <w:pPr>
              <w:rPr>
                <w:rFonts w:cstheme="minorHAnsi"/>
                <w:b/>
                <w:szCs w:val="20"/>
              </w:rPr>
            </w:pPr>
            <w:r w:rsidRPr="00920905">
              <w:rPr>
                <w:rFonts w:cstheme="minorHAnsi"/>
                <w:b/>
                <w:szCs w:val="20"/>
              </w:rPr>
              <w:t>RUL (Years)</w:t>
            </w:r>
          </w:p>
        </w:tc>
      </w:tr>
      <w:tr w:rsidR="00C8526F" w:rsidRPr="00500C4E" w:rsidTr="00BB2A52">
        <w:trPr>
          <w:trHeight w:val="243"/>
        </w:trPr>
        <w:tc>
          <w:tcPr>
            <w:tcW w:w="824" w:type="pct"/>
          </w:tcPr>
          <w:p w:rsidR="00C8526F" w:rsidRPr="00500C4E" w:rsidRDefault="00C8526F" w:rsidP="00BB2A52">
            <w:pPr>
              <w:rPr>
                <w:color w:val="FF0000"/>
                <w:szCs w:val="20"/>
              </w:rPr>
            </w:pPr>
            <w:proofErr w:type="spellStart"/>
            <w:r>
              <w:rPr>
                <w:szCs w:val="20"/>
              </w:rPr>
              <w:t>FoodHandWrap</w:t>
            </w:r>
            <w:proofErr w:type="spellEnd"/>
          </w:p>
        </w:tc>
        <w:tc>
          <w:tcPr>
            <w:tcW w:w="1435" w:type="pct"/>
          </w:tcPr>
          <w:p w:rsidR="00C8526F" w:rsidRPr="00500C4E" w:rsidRDefault="00C8526F" w:rsidP="00BB2A52">
            <w:pPr>
              <w:rPr>
                <w:color w:val="FF0000"/>
                <w:szCs w:val="20"/>
              </w:rPr>
            </w:pPr>
            <w:r>
              <w:rPr>
                <w:szCs w:val="20"/>
              </w:rPr>
              <w:t>Hand Wrap Machine</w:t>
            </w:r>
          </w:p>
        </w:tc>
        <w:tc>
          <w:tcPr>
            <w:tcW w:w="473" w:type="pct"/>
          </w:tcPr>
          <w:p w:rsidR="00C8526F" w:rsidRPr="00500C4E" w:rsidRDefault="00C8526F" w:rsidP="00BB2A52">
            <w:pPr>
              <w:rPr>
                <w:color w:val="FF0000"/>
                <w:szCs w:val="20"/>
              </w:rPr>
            </w:pPr>
            <w:r w:rsidRPr="00B30A3A">
              <w:rPr>
                <w:szCs w:val="20"/>
              </w:rPr>
              <w:t>Com</w:t>
            </w:r>
          </w:p>
        </w:tc>
        <w:tc>
          <w:tcPr>
            <w:tcW w:w="679" w:type="pct"/>
          </w:tcPr>
          <w:p w:rsidR="00C8526F" w:rsidRPr="00500C4E" w:rsidRDefault="00C8526F" w:rsidP="00BB2A52">
            <w:pPr>
              <w:rPr>
                <w:color w:val="FF0000"/>
                <w:szCs w:val="20"/>
              </w:rPr>
            </w:pPr>
            <w:proofErr w:type="spellStart"/>
            <w:r w:rsidRPr="00B30A3A">
              <w:rPr>
                <w:szCs w:val="20"/>
              </w:rPr>
              <w:t>FoodServ</w:t>
            </w:r>
            <w:proofErr w:type="spellEnd"/>
          </w:p>
        </w:tc>
        <w:tc>
          <w:tcPr>
            <w:tcW w:w="812" w:type="pct"/>
          </w:tcPr>
          <w:p w:rsidR="00C8526F" w:rsidRPr="00500C4E" w:rsidRDefault="00C8526F" w:rsidP="00BB2A52">
            <w:pPr>
              <w:rPr>
                <w:color w:val="FF0000"/>
                <w:szCs w:val="20"/>
              </w:rPr>
            </w:pPr>
            <w:r w:rsidRPr="0053566A">
              <w:rPr>
                <w:szCs w:val="20"/>
              </w:rPr>
              <w:t>10</w:t>
            </w:r>
          </w:p>
        </w:tc>
        <w:tc>
          <w:tcPr>
            <w:tcW w:w="776" w:type="pct"/>
          </w:tcPr>
          <w:p w:rsidR="00C8526F" w:rsidRPr="00500C4E" w:rsidRDefault="00C8526F" w:rsidP="00BB2A52">
            <w:pPr>
              <w:rPr>
                <w:color w:val="FF0000"/>
                <w:szCs w:val="20"/>
              </w:rPr>
            </w:pPr>
            <w:r>
              <w:rPr>
                <w:szCs w:val="20"/>
              </w:rPr>
              <w:t>N/A</w:t>
            </w:r>
          </w:p>
        </w:tc>
      </w:tr>
    </w:tbl>
    <w:p w:rsidR="00C8526F" w:rsidRDefault="00C8526F" w:rsidP="00F06CCF">
      <w:pPr>
        <w:pStyle w:val="Heading3"/>
        <w:rPr>
          <w:rFonts w:asciiTheme="minorHAnsi" w:hAnsiTheme="minorHAnsi"/>
        </w:rPr>
      </w:pPr>
      <w:r w:rsidRPr="00500C4E">
        <w:rPr>
          <w:rFonts w:asciiTheme="minorHAnsi" w:hAnsiTheme="minorHAnsi"/>
        </w:rPr>
        <w:t xml:space="preserve">1.4.2 Codes and Standards Analysis </w:t>
      </w:r>
      <w:bookmarkEnd w:id="10"/>
    </w:p>
    <w:p w:rsidR="00C8526F" w:rsidRPr="00B551A8" w:rsidRDefault="00C8526F" w:rsidP="00394DFD">
      <w:pPr>
        <w:rPr>
          <w:rFonts w:cstheme="minorHAnsi"/>
          <w:szCs w:val="22"/>
        </w:rPr>
      </w:pPr>
      <w:r w:rsidRPr="00B551A8">
        <w:rPr>
          <w:rFonts w:cstheme="minorHAnsi"/>
          <w:b/>
          <w:szCs w:val="22"/>
        </w:rPr>
        <w:t xml:space="preserve">Title 24 </w:t>
      </w:r>
      <w:r>
        <w:rPr>
          <w:rFonts w:cstheme="minorHAnsi"/>
          <w:b/>
          <w:szCs w:val="22"/>
        </w:rPr>
        <w:t>(</w:t>
      </w:r>
      <w:r w:rsidRPr="00B551A8">
        <w:rPr>
          <w:rFonts w:cstheme="minorHAnsi"/>
          <w:b/>
          <w:szCs w:val="22"/>
        </w:rPr>
        <w:t>201</w:t>
      </w:r>
      <w:r>
        <w:rPr>
          <w:rFonts w:cstheme="minorHAnsi"/>
          <w:b/>
          <w:szCs w:val="22"/>
        </w:rPr>
        <w:t>6) [496]</w:t>
      </w:r>
      <w:r w:rsidRPr="00B551A8">
        <w:rPr>
          <w:rFonts w:cstheme="minorHAnsi"/>
          <w:b/>
          <w:szCs w:val="22"/>
        </w:rPr>
        <w:t>:</w:t>
      </w:r>
      <w:r w:rsidRPr="00B551A8">
        <w:rPr>
          <w:rFonts w:cstheme="minorHAnsi"/>
          <w:szCs w:val="22"/>
        </w:rPr>
        <w:t xml:space="preserve"> These measures do not fall under Title 24 of the California Energy Regulations.</w:t>
      </w:r>
    </w:p>
    <w:p w:rsidR="00C8526F" w:rsidRPr="00B551A8" w:rsidRDefault="00C8526F" w:rsidP="00394DFD">
      <w:pPr>
        <w:rPr>
          <w:rFonts w:cstheme="minorHAnsi"/>
          <w:szCs w:val="22"/>
        </w:rPr>
      </w:pPr>
    </w:p>
    <w:p w:rsidR="00C8526F" w:rsidRPr="00B551A8" w:rsidRDefault="00C8526F" w:rsidP="00394DFD">
      <w:pPr>
        <w:rPr>
          <w:rFonts w:cstheme="minorHAnsi"/>
          <w:szCs w:val="22"/>
        </w:rPr>
      </w:pPr>
      <w:r w:rsidRPr="00B551A8">
        <w:rPr>
          <w:rFonts w:cstheme="minorHAnsi"/>
          <w:b/>
          <w:szCs w:val="22"/>
        </w:rPr>
        <w:t xml:space="preserve">Title 20 </w:t>
      </w:r>
      <w:r>
        <w:rPr>
          <w:rFonts w:cstheme="minorHAnsi"/>
          <w:b/>
          <w:szCs w:val="22"/>
        </w:rPr>
        <w:t>(2015) [493]</w:t>
      </w:r>
      <w:r w:rsidRPr="00B551A8">
        <w:rPr>
          <w:rFonts w:cstheme="minorHAnsi"/>
          <w:b/>
          <w:szCs w:val="22"/>
        </w:rPr>
        <w:t>:</w:t>
      </w:r>
      <w:r w:rsidRPr="00B551A8">
        <w:rPr>
          <w:rFonts w:cstheme="minorHAnsi"/>
          <w:szCs w:val="22"/>
        </w:rPr>
        <w:t xml:space="preserve"> </w:t>
      </w:r>
      <w:r>
        <w:rPr>
          <w:rFonts w:cstheme="minorHAnsi"/>
          <w:szCs w:val="22"/>
        </w:rPr>
        <w:t xml:space="preserve">The </w:t>
      </w:r>
      <w:r w:rsidRPr="00B551A8">
        <w:rPr>
          <w:rFonts w:cstheme="minorHAnsi"/>
          <w:szCs w:val="22"/>
        </w:rPr>
        <w:t>Title 20 Appliance Efficiency Regulation</w:t>
      </w:r>
      <w:r>
        <w:rPr>
          <w:rFonts w:cstheme="minorHAnsi"/>
          <w:szCs w:val="22"/>
        </w:rPr>
        <w:t>s</w:t>
      </w:r>
      <w:r w:rsidRPr="00B551A8">
        <w:rPr>
          <w:rFonts w:cstheme="minorHAnsi"/>
          <w:szCs w:val="22"/>
        </w:rPr>
        <w:t xml:space="preserve"> ha</w:t>
      </w:r>
      <w:r>
        <w:rPr>
          <w:rFonts w:cstheme="minorHAnsi"/>
          <w:szCs w:val="22"/>
        </w:rPr>
        <w:t>ve</w:t>
      </w:r>
      <w:r w:rsidRPr="00B551A8">
        <w:rPr>
          <w:rFonts w:cstheme="minorHAnsi"/>
          <w:szCs w:val="22"/>
        </w:rPr>
        <w:t xml:space="preserve"> a category for cooking appliances, but </w:t>
      </w:r>
      <w:r>
        <w:rPr>
          <w:rFonts w:cstheme="minorHAnsi"/>
          <w:szCs w:val="22"/>
        </w:rPr>
        <w:t>hand wrap machines</w:t>
      </w:r>
      <w:r w:rsidRPr="00B551A8">
        <w:rPr>
          <w:rFonts w:cstheme="minorHAnsi"/>
          <w:szCs w:val="22"/>
        </w:rPr>
        <w:t xml:space="preserve"> are not included.</w:t>
      </w:r>
    </w:p>
    <w:p w:rsidR="00C8526F" w:rsidRPr="00B551A8" w:rsidRDefault="00C8526F" w:rsidP="00394DFD">
      <w:pPr>
        <w:rPr>
          <w:rFonts w:cstheme="minorHAnsi"/>
          <w:b/>
          <w:szCs w:val="22"/>
        </w:rPr>
      </w:pPr>
    </w:p>
    <w:p w:rsidR="00C8526F" w:rsidRPr="00B551A8" w:rsidRDefault="00C8526F" w:rsidP="00394DFD">
      <w:pPr>
        <w:pStyle w:val="Heading3"/>
        <w:shd w:val="clear" w:color="auto" w:fill="FFFFFF"/>
        <w:spacing w:before="0"/>
        <w:rPr>
          <w:rFonts w:asciiTheme="minorHAnsi" w:hAnsiTheme="minorHAnsi" w:cstheme="minorHAnsi"/>
          <w:b w:val="0"/>
          <w:i/>
          <w:szCs w:val="22"/>
        </w:rPr>
      </w:pPr>
      <w:r w:rsidRPr="00B551A8">
        <w:rPr>
          <w:rFonts w:asciiTheme="minorHAnsi" w:hAnsiTheme="minorHAnsi" w:cstheme="minorHAnsi"/>
          <w:bCs w:val="0"/>
          <w:szCs w:val="22"/>
        </w:rPr>
        <w:t>ASTM Standards:</w:t>
      </w:r>
      <w:r w:rsidRPr="00B551A8">
        <w:rPr>
          <w:rFonts w:asciiTheme="minorHAnsi" w:hAnsiTheme="minorHAnsi" w:cstheme="minorHAnsi"/>
          <w:b w:val="0"/>
          <w:bCs w:val="0"/>
          <w:szCs w:val="22"/>
        </w:rPr>
        <w:t xml:space="preserve"> </w:t>
      </w:r>
      <w:r>
        <w:rPr>
          <w:rFonts w:asciiTheme="minorHAnsi" w:hAnsiTheme="minorHAnsi" w:cstheme="minorHAnsi"/>
          <w:b w:val="0"/>
          <w:bCs w:val="0"/>
          <w:szCs w:val="22"/>
        </w:rPr>
        <w:t>There are no ASTM standards for hand wrap machines.</w:t>
      </w:r>
    </w:p>
    <w:p w:rsidR="00C8526F" w:rsidRPr="00B551A8" w:rsidRDefault="00C8526F" w:rsidP="00394DFD">
      <w:pPr>
        <w:rPr>
          <w:rFonts w:cstheme="minorHAnsi"/>
          <w:szCs w:val="22"/>
        </w:rPr>
      </w:pPr>
    </w:p>
    <w:p w:rsidR="00C8526F" w:rsidRPr="00B551A8" w:rsidRDefault="00C8526F" w:rsidP="00394DFD">
      <w:pPr>
        <w:pStyle w:val="Reminders"/>
        <w:rPr>
          <w:rFonts w:asciiTheme="minorHAnsi" w:hAnsiTheme="minorHAnsi" w:cstheme="minorHAnsi"/>
          <w:color w:val="auto"/>
          <w:szCs w:val="22"/>
        </w:rPr>
      </w:pPr>
      <w:r w:rsidRPr="00B551A8">
        <w:rPr>
          <w:rFonts w:asciiTheme="minorHAnsi" w:hAnsiTheme="minorHAnsi" w:cstheme="minorHAnsi"/>
          <w:b/>
          <w:i w:val="0"/>
          <w:color w:val="auto"/>
          <w:szCs w:val="22"/>
        </w:rPr>
        <w:t>Federal Standards:</w:t>
      </w:r>
      <w:r w:rsidRPr="00B551A8">
        <w:rPr>
          <w:rFonts w:asciiTheme="minorHAnsi" w:hAnsiTheme="minorHAnsi" w:cstheme="minorHAnsi"/>
          <w:i w:val="0"/>
          <w:color w:val="auto"/>
          <w:szCs w:val="22"/>
        </w:rPr>
        <w:t xml:space="preserve"> These measures do not fall under Federal DOE or EPA Energy Regulations</w:t>
      </w:r>
      <w:r>
        <w:rPr>
          <w:rFonts w:asciiTheme="minorHAnsi" w:hAnsiTheme="minorHAnsi" w:cstheme="minorHAnsi"/>
          <w:i w:val="0"/>
          <w:color w:val="auto"/>
          <w:szCs w:val="22"/>
        </w:rPr>
        <w:t>.</w:t>
      </w:r>
    </w:p>
    <w:p w:rsidR="00C8526F" w:rsidRPr="00394DFD" w:rsidRDefault="00C8526F" w:rsidP="00394DFD"/>
    <w:p w:rsidR="00C8526F" w:rsidRPr="00916EE1" w:rsidRDefault="00C8526F" w:rsidP="00550308">
      <w:pPr>
        <w:pStyle w:val="Caption"/>
        <w:rPr>
          <w:b w:val="0"/>
        </w:rPr>
      </w:pPr>
      <w:r w:rsidRPr="00916EE1">
        <w:rPr>
          <w:rFonts w:cstheme="minorHAnsi"/>
          <w:b w:val="0"/>
          <w:szCs w:val="22"/>
        </w:rPr>
        <w:t>Code Summary</w:t>
      </w:r>
    </w:p>
    <w:tbl>
      <w:tblPr>
        <w:tblStyle w:val="TableGrid1"/>
        <w:tblW w:w="5000" w:type="pct"/>
        <w:tblLook w:val="04A0" w:firstRow="1" w:lastRow="0" w:firstColumn="1" w:lastColumn="0" w:noHBand="0" w:noVBand="1"/>
      </w:tblPr>
      <w:tblGrid>
        <w:gridCol w:w="2212"/>
        <w:gridCol w:w="5192"/>
        <w:gridCol w:w="2172"/>
      </w:tblGrid>
      <w:tr w:rsidR="00C8526F" w:rsidRPr="00500C4E" w:rsidTr="00920905">
        <w:tc>
          <w:tcPr>
            <w:tcW w:w="1155" w:type="pct"/>
            <w:shd w:val="clear" w:color="auto" w:fill="D9D9D9" w:themeFill="background1" w:themeFillShade="D9"/>
          </w:tcPr>
          <w:p w:rsidR="00C8526F" w:rsidRPr="00920905" w:rsidRDefault="00C8526F" w:rsidP="00DF0D19">
            <w:pPr>
              <w:rPr>
                <w:rFonts w:cstheme="minorHAnsi"/>
                <w:b/>
                <w:szCs w:val="20"/>
              </w:rPr>
            </w:pPr>
            <w:r w:rsidRPr="00920905">
              <w:rPr>
                <w:rFonts w:cstheme="minorHAnsi"/>
                <w:b/>
                <w:szCs w:val="20"/>
              </w:rPr>
              <w:t>Code</w:t>
            </w:r>
          </w:p>
        </w:tc>
        <w:tc>
          <w:tcPr>
            <w:tcW w:w="2711" w:type="pct"/>
            <w:shd w:val="clear" w:color="auto" w:fill="D9D9D9" w:themeFill="background1" w:themeFillShade="D9"/>
          </w:tcPr>
          <w:p w:rsidR="00C8526F" w:rsidRPr="00920905" w:rsidRDefault="00C8526F">
            <w:pPr>
              <w:rPr>
                <w:rFonts w:cstheme="minorHAnsi"/>
                <w:b/>
                <w:szCs w:val="20"/>
              </w:rPr>
            </w:pPr>
            <w:r>
              <w:rPr>
                <w:rFonts w:cstheme="minorHAnsi"/>
                <w:b/>
                <w:szCs w:val="20"/>
              </w:rPr>
              <w:t>R</w:t>
            </w:r>
            <w:r w:rsidRPr="00920905">
              <w:rPr>
                <w:rFonts w:cstheme="minorHAnsi"/>
                <w:b/>
                <w:szCs w:val="20"/>
              </w:rPr>
              <w:t>eference</w:t>
            </w:r>
          </w:p>
        </w:tc>
        <w:tc>
          <w:tcPr>
            <w:tcW w:w="1134" w:type="pct"/>
            <w:shd w:val="clear" w:color="auto" w:fill="D9D9D9" w:themeFill="background1" w:themeFillShade="D9"/>
          </w:tcPr>
          <w:p w:rsidR="00C8526F" w:rsidRPr="00920905" w:rsidRDefault="00C8526F" w:rsidP="00DF0D19">
            <w:pPr>
              <w:rPr>
                <w:rFonts w:cstheme="minorHAnsi"/>
                <w:b/>
                <w:szCs w:val="20"/>
              </w:rPr>
            </w:pPr>
            <w:r w:rsidRPr="00920905">
              <w:rPr>
                <w:rFonts w:cstheme="minorHAnsi"/>
                <w:b/>
                <w:szCs w:val="20"/>
              </w:rPr>
              <w:t>Effective Date</w:t>
            </w:r>
            <w:r>
              <w:rPr>
                <w:rFonts w:cstheme="minorHAnsi"/>
                <w:b/>
                <w:szCs w:val="20"/>
              </w:rPr>
              <w:t>s</w:t>
            </w:r>
          </w:p>
        </w:tc>
      </w:tr>
      <w:tr w:rsidR="00C8526F" w:rsidRPr="00500C4E" w:rsidTr="00920905">
        <w:trPr>
          <w:trHeight w:val="243"/>
        </w:trPr>
        <w:tc>
          <w:tcPr>
            <w:tcW w:w="1155" w:type="pct"/>
          </w:tcPr>
          <w:p w:rsidR="00C8526F" w:rsidRPr="00500C4E" w:rsidRDefault="00C8526F" w:rsidP="00394DFD">
            <w:pPr>
              <w:rPr>
                <w:rFonts w:cstheme="minorHAnsi"/>
                <w:szCs w:val="20"/>
              </w:rPr>
            </w:pPr>
            <w:r>
              <w:rPr>
                <w:rFonts w:cstheme="minorHAnsi"/>
                <w:szCs w:val="20"/>
              </w:rPr>
              <w:t>N/A</w:t>
            </w:r>
          </w:p>
        </w:tc>
        <w:tc>
          <w:tcPr>
            <w:tcW w:w="2711" w:type="pct"/>
          </w:tcPr>
          <w:p w:rsidR="00C8526F" w:rsidRPr="00500C4E" w:rsidRDefault="00C8526F" w:rsidP="00394DFD">
            <w:pPr>
              <w:rPr>
                <w:rFonts w:cstheme="minorHAnsi"/>
                <w:color w:val="FF0000"/>
                <w:szCs w:val="20"/>
              </w:rPr>
            </w:pPr>
            <w:r w:rsidRPr="00CF55A2">
              <w:rPr>
                <w:rFonts w:cstheme="minorHAnsi"/>
                <w:szCs w:val="20"/>
              </w:rPr>
              <w:t>N/A</w:t>
            </w:r>
          </w:p>
        </w:tc>
        <w:tc>
          <w:tcPr>
            <w:tcW w:w="1134" w:type="pct"/>
          </w:tcPr>
          <w:p w:rsidR="00C8526F" w:rsidRPr="00500C4E" w:rsidRDefault="00C8526F" w:rsidP="00394DFD">
            <w:pPr>
              <w:rPr>
                <w:rFonts w:cstheme="minorHAnsi"/>
                <w:color w:val="FF0000"/>
                <w:szCs w:val="20"/>
              </w:rPr>
            </w:pPr>
            <w:r w:rsidRPr="00CF55A2">
              <w:rPr>
                <w:rFonts w:cstheme="minorHAnsi"/>
                <w:szCs w:val="20"/>
              </w:rPr>
              <w:t>N/A</w:t>
            </w:r>
          </w:p>
        </w:tc>
      </w:tr>
    </w:tbl>
    <w:p w:rsidR="00C8526F" w:rsidRPr="00920905" w:rsidRDefault="00C8526F" w:rsidP="00920905">
      <w:pPr>
        <w:pStyle w:val="Heading2"/>
        <w:rPr>
          <w:rFonts w:cstheme="minorHAnsi"/>
          <w:b w:val="0"/>
          <w:bCs w:val="0"/>
          <w:iCs w:val="0"/>
          <w:smallCaps w:val="0"/>
        </w:rPr>
      </w:pPr>
      <w:bookmarkStart w:id="11" w:name="_Toc304800207"/>
      <w:bookmarkStart w:id="12" w:name="_Toc324318343"/>
      <w:bookmarkStart w:id="13" w:name="_Toc324340487"/>
      <w:bookmarkStart w:id="14" w:name="_Toc383441992"/>
      <w:bookmarkStart w:id="15" w:name="_Toc214003090"/>
      <w:r w:rsidRPr="00920905">
        <w:rPr>
          <w:rFonts w:asciiTheme="minorHAnsi" w:hAnsiTheme="minorHAnsi" w:cstheme="minorHAnsi"/>
        </w:rPr>
        <w:lastRenderedPageBreak/>
        <w:t>1.5 EM&amp;V, Market Potential, and Other Studies – Base Case and Measure Case Information</w:t>
      </w:r>
      <w:bookmarkEnd w:id="11"/>
      <w:bookmarkEnd w:id="12"/>
      <w:bookmarkEnd w:id="13"/>
      <w:bookmarkEnd w:id="14"/>
    </w:p>
    <w:p w:rsidR="00C8526F" w:rsidRDefault="00C8526F" w:rsidP="00920905">
      <w:pPr>
        <w:pStyle w:val="Heading3"/>
        <w:rPr>
          <w:rFonts w:asciiTheme="minorHAnsi" w:hAnsiTheme="minorHAnsi"/>
        </w:rPr>
      </w:pPr>
      <w:r w:rsidRPr="00920905">
        <w:rPr>
          <w:rFonts w:asciiTheme="minorHAnsi" w:hAnsiTheme="minorHAnsi"/>
        </w:rPr>
        <w:t>1.5.1</w:t>
      </w:r>
      <w:r>
        <w:rPr>
          <w:rFonts w:asciiTheme="minorHAnsi" w:hAnsiTheme="minorHAnsi"/>
        </w:rPr>
        <w:t xml:space="preserve"> Non-DEER Study Review </w:t>
      </w:r>
    </w:p>
    <w:p w:rsidR="00C8526F" w:rsidRPr="00357353" w:rsidRDefault="00C8526F" w:rsidP="00357353">
      <w:r>
        <w:rPr>
          <w:rFonts w:cstheme="minorHAnsi"/>
          <w:szCs w:val="22"/>
        </w:rPr>
        <w:t>Emerging Products study ET13SCE1190 “Vacuum-Sealing and Packaging Machines for Food Service Applications Field Test” [</w:t>
      </w:r>
      <w:r w:rsidRPr="00E73B38">
        <w:rPr>
          <w:rFonts w:cstheme="minorHAnsi"/>
          <w:szCs w:val="22"/>
        </w:rPr>
        <w:t>483</w:t>
      </w:r>
      <w:r>
        <w:rPr>
          <w:rFonts w:cstheme="minorHAnsi"/>
          <w:szCs w:val="22"/>
        </w:rPr>
        <w:t>] was used as the source of savings for this work paper</w:t>
      </w:r>
      <w:r w:rsidRPr="00B27490">
        <w:rPr>
          <w:rFonts w:cstheme="minorHAnsi"/>
          <w:szCs w:val="22"/>
        </w:rPr>
        <w:t>.</w:t>
      </w:r>
    </w:p>
    <w:p w:rsidR="00C8526F" w:rsidRDefault="00C8526F" w:rsidP="009844A1">
      <w:pPr>
        <w:pStyle w:val="Heading2"/>
        <w:rPr>
          <w:rFonts w:asciiTheme="minorHAnsi" w:hAnsiTheme="minorHAnsi" w:cstheme="minorHAnsi"/>
        </w:rPr>
      </w:pPr>
      <w:r w:rsidRPr="009844A1">
        <w:rPr>
          <w:rFonts w:asciiTheme="minorHAnsi" w:hAnsiTheme="minorHAnsi" w:cstheme="minorHAnsi"/>
        </w:rPr>
        <w:t xml:space="preserve">1.6 Data </w:t>
      </w:r>
      <w:r>
        <w:rPr>
          <w:rFonts w:asciiTheme="minorHAnsi" w:hAnsiTheme="minorHAnsi" w:cstheme="minorHAnsi"/>
        </w:rPr>
        <w:t>Quality and Future Data Needs</w:t>
      </w:r>
    </w:p>
    <w:p w:rsidR="00C8526F" w:rsidRPr="00D51EA0" w:rsidRDefault="00C8526F" w:rsidP="00D51EA0">
      <w:r>
        <w:t>N/A</w:t>
      </w:r>
    </w:p>
    <w:p w:rsidR="00C8526F" w:rsidRDefault="00C8526F" w:rsidP="00560934">
      <w:pPr>
        <w:pStyle w:val="Heading1"/>
        <w:keepNext w:val="0"/>
        <w:rPr>
          <w:rFonts w:cstheme="minorHAnsi"/>
        </w:rPr>
      </w:pPr>
      <w:r w:rsidRPr="00500C4E">
        <w:rPr>
          <w:rFonts w:cstheme="minorHAnsi"/>
        </w:rPr>
        <w:t>Section 2</w:t>
      </w:r>
      <w:r>
        <w:rPr>
          <w:rFonts w:cstheme="minorHAnsi"/>
        </w:rPr>
        <w:t>.</w:t>
      </w:r>
      <w:r w:rsidRPr="00500C4E">
        <w:rPr>
          <w:rFonts w:cstheme="minorHAnsi"/>
        </w:rPr>
        <w:t xml:space="preserve"> Calculation</w:t>
      </w:r>
      <w:bookmarkEnd w:id="15"/>
      <w:r w:rsidRPr="00500C4E">
        <w:rPr>
          <w:rFonts w:cstheme="minorHAnsi"/>
        </w:rPr>
        <w:t xml:space="preserve"> Methodology</w:t>
      </w:r>
    </w:p>
    <w:p w:rsidR="00C8526F" w:rsidRPr="00B551A8" w:rsidRDefault="00C8526F" w:rsidP="0014353E">
      <w:pPr>
        <w:pStyle w:val="Heading2"/>
        <w:rPr>
          <w:rFonts w:asciiTheme="minorHAnsi" w:hAnsiTheme="minorHAnsi" w:cstheme="minorHAnsi"/>
        </w:rPr>
      </w:pPr>
      <w:bookmarkStart w:id="16" w:name="_Toc326215672"/>
      <w:r w:rsidRPr="00B551A8">
        <w:rPr>
          <w:rFonts w:asciiTheme="minorHAnsi" w:hAnsiTheme="minorHAnsi" w:cstheme="minorHAnsi"/>
        </w:rPr>
        <w:t>2.1 Electric Energy Savings Estimation Methodologies</w:t>
      </w:r>
      <w:bookmarkEnd w:id="16"/>
    </w:p>
    <w:p w:rsidR="00C8526F" w:rsidRDefault="00C8526F" w:rsidP="0014353E">
      <w:pPr>
        <w:pStyle w:val="Reminders"/>
        <w:rPr>
          <w:rFonts w:asciiTheme="minorHAnsi" w:hAnsiTheme="minorHAnsi" w:cstheme="minorHAnsi"/>
          <w:i w:val="0"/>
          <w:color w:val="auto"/>
          <w:szCs w:val="22"/>
        </w:rPr>
      </w:pPr>
      <w:r>
        <w:rPr>
          <w:rFonts w:asciiTheme="minorHAnsi" w:hAnsiTheme="minorHAnsi" w:cstheme="minorHAnsi"/>
          <w:i w:val="0"/>
          <w:color w:val="auto"/>
          <w:szCs w:val="22"/>
        </w:rPr>
        <w:t>Measure savings are the result of eliminating standby losses. Using on-demand controls prevents the heating platform from being maintained at an elevated temperature when not in use. Although an on-demand hand wrap machine has a more powerful heating element than an always-on machine (2 kW compared to 0.55 kW), its total hours of operation are much less. Typical operating hours are 20 hours/day for always-on machines. Since hand wrap machines are not frequently used, there is substantial savings potential.</w:t>
      </w:r>
    </w:p>
    <w:p w:rsidR="00C8526F" w:rsidRDefault="00C8526F" w:rsidP="0014353E">
      <w:pPr>
        <w:pStyle w:val="Reminders"/>
        <w:rPr>
          <w:rFonts w:asciiTheme="minorHAnsi" w:hAnsiTheme="minorHAnsi" w:cstheme="minorHAnsi"/>
          <w:i w:val="0"/>
          <w:color w:val="auto"/>
          <w:szCs w:val="22"/>
        </w:rPr>
      </w:pPr>
    </w:p>
    <w:p w:rsidR="00C8526F" w:rsidRDefault="00C8526F" w:rsidP="0014353E">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Emerging Products study involved field tests with four major supermarket chains found throughout SCE’s service territory. Monitoring was performed at a total of 10 supermarkets, in the bakery, deli and meat departments. Both baseline and measure case hand wrap machines were monitored for six weeks, at a 10 second interval. The table below shows the results for each chain, and for all chains averaged. For each chain, first an average is taken for all bakery and deli departments, and then another average is taken for all meat departments. Then these two are averaged together. This is done because stores are expected to buy one machine for the bakery and deli, and one for the meat department.</w:t>
      </w:r>
    </w:p>
    <w:p w:rsidR="00C8526F" w:rsidRDefault="00C8526F" w:rsidP="0014353E">
      <w:pPr>
        <w:pStyle w:val="Reminders"/>
        <w:spacing w:before="0" w:after="0"/>
        <w:rPr>
          <w:rFonts w:asciiTheme="minorHAnsi" w:hAnsiTheme="minorHAnsi" w:cstheme="minorHAnsi"/>
          <w:i w:val="0"/>
          <w:color w:val="auto"/>
          <w:szCs w:val="22"/>
        </w:rPr>
      </w:pPr>
    </w:p>
    <w:p w:rsidR="00C8526F" w:rsidRPr="00916EE1" w:rsidRDefault="00C8526F" w:rsidP="00C07C72">
      <w:pPr>
        <w:pStyle w:val="Caption"/>
        <w:rPr>
          <w:rFonts w:cstheme="minorHAnsi"/>
          <w:b w:val="0"/>
          <w:szCs w:val="22"/>
        </w:rPr>
      </w:pPr>
      <w:r w:rsidRPr="00916EE1">
        <w:rPr>
          <w:rFonts w:cstheme="minorHAnsi"/>
          <w:b w:val="0"/>
          <w:szCs w:val="22"/>
        </w:rPr>
        <w:t>Hand Wrap Machine Savings Calculations</w:t>
      </w:r>
    </w:p>
    <w:tbl>
      <w:tblPr>
        <w:tblStyle w:val="TableGrid1"/>
        <w:tblW w:w="8748" w:type="dxa"/>
        <w:tblLook w:val="04A0" w:firstRow="1" w:lastRow="0" w:firstColumn="1" w:lastColumn="0" w:noHBand="0" w:noVBand="1"/>
      </w:tblPr>
      <w:tblGrid>
        <w:gridCol w:w="3020"/>
        <w:gridCol w:w="1228"/>
        <w:gridCol w:w="1170"/>
        <w:gridCol w:w="1080"/>
        <w:gridCol w:w="1170"/>
        <w:gridCol w:w="1080"/>
      </w:tblGrid>
      <w:tr w:rsidR="00C8526F" w:rsidRPr="004A5DB6" w:rsidTr="0014353E">
        <w:trPr>
          <w:trHeight w:val="276"/>
        </w:trPr>
        <w:tc>
          <w:tcPr>
            <w:tcW w:w="3020" w:type="dxa"/>
            <w:shd w:val="clear" w:color="auto" w:fill="D9D9D9" w:themeFill="background1" w:themeFillShade="D9"/>
            <w:hideMark/>
          </w:tcPr>
          <w:p w:rsidR="00C8526F" w:rsidRPr="0014353E" w:rsidRDefault="00C8526F" w:rsidP="00534D67">
            <w:pPr>
              <w:rPr>
                <w:b/>
                <w:szCs w:val="20"/>
              </w:rPr>
            </w:pPr>
          </w:p>
        </w:tc>
        <w:tc>
          <w:tcPr>
            <w:tcW w:w="1228" w:type="dxa"/>
            <w:shd w:val="clear" w:color="auto" w:fill="D9D9D9" w:themeFill="background1" w:themeFillShade="D9"/>
            <w:hideMark/>
          </w:tcPr>
          <w:p w:rsidR="00C8526F" w:rsidRPr="0014353E" w:rsidRDefault="00C8526F" w:rsidP="00534D67">
            <w:pPr>
              <w:rPr>
                <w:rFonts w:ascii="Calibri" w:hAnsi="Calibri"/>
                <w:b/>
                <w:szCs w:val="20"/>
              </w:rPr>
            </w:pPr>
            <w:r w:rsidRPr="0014353E">
              <w:rPr>
                <w:rFonts w:ascii="Calibri" w:hAnsi="Calibri"/>
                <w:b/>
                <w:szCs w:val="20"/>
              </w:rPr>
              <w:t>Chain 1</w:t>
            </w:r>
          </w:p>
        </w:tc>
        <w:tc>
          <w:tcPr>
            <w:tcW w:w="1170" w:type="dxa"/>
            <w:shd w:val="clear" w:color="auto" w:fill="D9D9D9" w:themeFill="background1" w:themeFillShade="D9"/>
            <w:hideMark/>
          </w:tcPr>
          <w:p w:rsidR="00C8526F" w:rsidRPr="0014353E" w:rsidRDefault="00C8526F" w:rsidP="00534D67">
            <w:pPr>
              <w:rPr>
                <w:rFonts w:ascii="Calibri" w:hAnsi="Calibri"/>
                <w:b/>
                <w:bCs/>
                <w:szCs w:val="20"/>
              </w:rPr>
            </w:pPr>
            <w:r w:rsidRPr="0014353E">
              <w:rPr>
                <w:rFonts w:ascii="Calibri" w:hAnsi="Calibri"/>
                <w:b/>
                <w:szCs w:val="20"/>
              </w:rPr>
              <w:t>Chain 2</w:t>
            </w:r>
          </w:p>
        </w:tc>
        <w:tc>
          <w:tcPr>
            <w:tcW w:w="1080" w:type="dxa"/>
            <w:shd w:val="clear" w:color="auto" w:fill="D9D9D9" w:themeFill="background1" w:themeFillShade="D9"/>
            <w:hideMark/>
          </w:tcPr>
          <w:p w:rsidR="00C8526F" w:rsidRPr="0014353E" w:rsidRDefault="00C8526F" w:rsidP="00534D67">
            <w:pPr>
              <w:rPr>
                <w:rFonts w:ascii="Calibri" w:hAnsi="Calibri"/>
                <w:b/>
                <w:bCs/>
                <w:szCs w:val="20"/>
              </w:rPr>
            </w:pPr>
            <w:r w:rsidRPr="0014353E">
              <w:rPr>
                <w:rFonts w:ascii="Calibri" w:hAnsi="Calibri"/>
                <w:b/>
                <w:szCs w:val="20"/>
              </w:rPr>
              <w:t>Chain 3</w:t>
            </w:r>
          </w:p>
        </w:tc>
        <w:tc>
          <w:tcPr>
            <w:tcW w:w="1170" w:type="dxa"/>
            <w:shd w:val="clear" w:color="auto" w:fill="D9D9D9" w:themeFill="background1" w:themeFillShade="D9"/>
            <w:hideMark/>
          </w:tcPr>
          <w:p w:rsidR="00C8526F" w:rsidRPr="0014353E" w:rsidRDefault="00C8526F" w:rsidP="00534D67">
            <w:pPr>
              <w:rPr>
                <w:rFonts w:ascii="Calibri" w:hAnsi="Calibri"/>
                <w:b/>
                <w:bCs/>
                <w:szCs w:val="20"/>
              </w:rPr>
            </w:pPr>
            <w:r w:rsidRPr="0014353E">
              <w:rPr>
                <w:rFonts w:ascii="Calibri" w:hAnsi="Calibri"/>
                <w:b/>
                <w:szCs w:val="20"/>
              </w:rPr>
              <w:t>Chain 4</w:t>
            </w:r>
          </w:p>
        </w:tc>
        <w:tc>
          <w:tcPr>
            <w:tcW w:w="1080" w:type="dxa"/>
            <w:shd w:val="clear" w:color="auto" w:fill="D9D9D9" w:themeFill="background1" w:themeFillShade="D9"/>
            <w:hideMark/>
          </w:tcPr>
          <w:p w:rsidR="00C8526F" w:rsidRPr="0014353E" w:rsidRDefault="00C8526F" w:rsidP="00534D67">
            <w:pPr>
              <w:rPr>
                <w:rFonts w:ascii="Calibri" w:hAnsi="Calibri"/>
                <w:b/>
                <w:bCs/>
                <w:szCs w:val="20"/>
              </w:rPr>
            </w:pPr>
            <w:r w:rsidRPr="0014353E">
              <w:rPr>
                <w:rFonts w:ascii="Calibri" w:hAnsi="Calibri"/>
                <w:b/>
                <w:szCs w:val="20"/>
              </w:rPr>
              <w:t>Average</w:t>
            </w:r>
          </w:p>
        </w:tc>
      </w:tr>
      <w:tr w:rsidR="00C8526F" w:rsidRPr="004A5DB6" w:rsidTr="0014353E">
        <w:trPr>
          <w:trHeight w:val="276"/>
        </w:trPr>
        <w:tc>
          <w:tcPr>
            <w:tcW w:w="3020" w:type="dxa"/>
            <w:hideMark/>
          </w:tcPr>
          <w:p w:rsidR="00C8526F" w:rsidRDefault="00C8526F" w:rsidP="00534D67">
            <w:pPr>
              <w:rPr>
                <w:rFonts w:ascii="Calibri" w:hAnsi="Calibri"/>
                <w:szCs w:val="20"/>
              </w:rPr>
            </w:pPr>
            <w:r>
              <w:rPr>
                <w:rFonts w:ascii="Calibri" w:hAnsi="Calibri"/>
                <w:szCs w:val="20"/>
              </w:rPr>
              <w:t>Baseline Annual Usage (kWh)</w:t>
            </w:r>
          </w:p>
        </w:tc>
        <w:tc>
          <w:tcPr>
            <w:tcW w:w="1228" w:type="dxa"/>
            <w:hideMark/>
          </w:tcPr>
          <w:p w:rsidR="00C8526F" w:rsidRDefault="00C8526F" w:rsidP="00534D67">
            <w:pPr>
              <w:jc w:val="right"/>
              <w:rPr>
                <w:rFonts w:ascii="Calibri" w:hAnsi="Calibri"/>
                <w:szCs w:val="20"/>
              </w:rPr>
            </w:pPr>
            <w:r>
              <w:rPr>
                <w:rFonts w:ascii="Calibri" w:hAnsi="Calibri"/>
                <w:szCs w:val="20"/>
              </w:rPr>
              <w:t>2,310.55</w:t>
            </w:r>
          </w:p>
        </w:tc>
        <w:tc>
          <w:tcPr>
            <w:tcW w:w="1170" w:type="dxa"/>
            <w:hideMark/>
          </w:tcPr>
          <w:p w:rsidR="00C8526F" w:rsidRDefault="00C8526F" w:rsidP="00534D67">
            <w:pPr>
              <w:jc w:val="right"/>
              <w:rPr>
                <w:rFonts w:ascii="Calibri" w:hAnsi="Calibri"/>
                <w:szCs w:val="20"/>
              </w:rPr>
            </w:pPr>
            <w:r>
              <w:rPr>
                <w:rFonts w:ascii="Calibri" w:hAnsi="Calibri"/>
                <w:szCs w:val="20"/>
              </w:rPr>
              <w:t>1,809.70</w:t>
            </w:r>
          </w:p>
        </w:tc>
        <w:tc>
          <w:tcPr>
            <w:tcW w:w="1080" w:type="dxa"/>
            <w:hideMark/>
          </w:tcPr>
          <w:p w:rsidR="00C8526F" w:rsidRDefault="00C8526F" w:rsidP="00534D67">
            <w:pPr>
              <w:jc w:val="right"/>
              <w:rPr>
                <w:rFonts w:ascii="Calibri" w:hAnsi="Calibri"/>
                <w:szCs w:val="20"/>
              </w:rPr>
            </w:pPr>
            <w:r>
              <w:rPr>
                <w:rFonts w:ascii="Calibri" w:hAnsi="Calibri"/>
                <w:szCs w:val="20"/>
              </w:rPr>
              <w:t>1,697.20</w:t>
            </w:r>
          </w:p>
        </w:tc>
        <w:tc>
          <w:tcPr>
            <w:tcW w:w="1170" w:type="dxa"/>
            <w:hideMark/>
          </w:tcPr>
          <w:p w:rsidR="00C8526F" w:rsidRDefault="00C8526F" w:rsidP="00534D67">
            <w:pPr>
              <w:jc w:val="right"/>
              <w:rPr>
                <w:rFonts w:ascii="Calibri" w:hAnsi="Calibri"/>
                <w:szCs w:val="20"/>
              </w:rPr>
            </w:pPr>
            <w:r>
              <w:rPr>
                <w:rFonts w:ascii="Calibri" w:hAnsi="Calibri"/>
                <w:szCs w:val="20"/>
              </w:rPr>
              <w:t>1,983.14</w:t>
            </w:r>
          </w:p>
        </w:tc>
        <w:tc>
          <w:tcPr>
            <w:tcW w:w="1080" w:type="dxa"/>
            <w:hideMark/>
          </w:tcPr>
          <w:p w:rsidR="00C8526F" w:rsidRDefault="00C8526F" w:rsidP="00534D67">
            <w:pPr>
              <w:jc w:val="right"/>
              <w:rPr>
                <w:rFonts w:ascii="Calibri" w:hAnsi="Calibri"/>
                <w:szCs w:val="20"/>
              </w:rPr>
            </w:pPr>
          </w:p>
        </w:tc>
      </w:tr>
      <w:tr w:rsidR="00C8526F" w:rsidRPr="004A5DB6" w:rsidTr="0014353E">
        <w:trPr>
          <w:trHeight w:val="276"/>
        </w:trPr>
        <w:tc>
          <w:tcPr>
            <w:tcW w:w="3020" w:type="dxa"/>
            <w:hideMark/>
          </w:tcPr>
          <w:p w:rsidR="00C8526F" w:rsidRDefault="00C8526F" w:rsidP="00534D67">
            <w:pPr>
              <w:rPr>
                <w:rFonts w:ascii="Calibri" w:hAnsi="Calibri"/>
                <w:szCs w:val="20"/>
              </w:rPr>
            </w:pPr>
            <w:r>
              <w:rPr>
                <w:rFonts w:ascii="Calibri" w:hAnsi="Calibri"/>
                <w:szCs w:val="20"/>
              </w:rPr>
              <w:t>Measure Annual Usage (kWh)</w:t>
            </w:r>
          </w:p>
        </w:tc>
        <w:tc>
          <w:tcPr>
            <w:tcW w:w="1228" w:type="dxa"/>
            <w:hideMark/>
          </w:tcPr>
          <w:p w:rsidR="00C8526F" w:rsidRDefault="00C8526F" w:rsidP="00534D67">
            <w:pPr>
              <w:jc w:val="right"/>
              <w:rPr>
                <w:rFonts w:ascii="Calibri" w:hAnsi="Calibri"/>
                <w:szCs w:val="20"/>
              </w:rPr>
            </w:pPr>
            <w:r>
              <w:rPr>
                <w:rFonts w:ascii="Calibri" w:hAnsi="Calibri"/>
                <w:szCs w:val="20"/>
              </w:rPr>
              <w:t>411.64</w:t>
            </w:r>
          </w:p>
        </w:tc>
        <w:tc>
          <w:tcPr>
            <w:tcW w:w="1170" w:type="dxa"/>
            <w:hideMark/>
          </w:tcPr>
          <w:p w:rsidR="00C8526F" w:rsidRDefault="00C8526F" w:rsidP="00534D67">
            <w:pPr>
              <w:jc w:val="right"/>
              <w:rPr>
                <w:rFonts w:ascii="Calibri" w:hAnsi="Calibri"/>
                <w:szCs w:val="20"/>
              </w:rPr>
            </w:pPr>
            <w:r>
              <w:rPr>
                <w:rFonts w:ascii="Calibri" w:hAnsi="Calibri"/>
                <w:szCs w:val="20"/>
              </w:rPr>
              <w:t>395.10</w:t>
            </w:r>
          </w:p>
        </w:tc>
        <w:tc>
          <w:tcPr>
            <w:tcW w:w="1080" w:type="dxa"/>
            <w:hideMark/>
          </w:tcPr>
          <w:p w:rsidR="00C8526F" w:rsidRDefault="00C8526F" w:rsidP="00534D67">
            <w:pPr>
              <w:jc w:val="right"/>
              <w:rPr>
                <w:rFonts w:ascii="Calibri" w:hAnsi="Calibri"/>
                <w:szCs w:val="20"/>
              </w:rPr>
            </w:pPr>
            <w:r>
              <w:rPr>
                <w:rFonts w:ascii="Calibri" w:hAnsi="Calibri"/>
                <w:szCs w:val="20"/>
              </w:rPr>
              <w:t>452.30</w:t>
            </w:r>
          </w:p>
        </w:tc>
        <w:tc>
          <w:tcPr>
            <w:tcW w:w="1170" w:type="dxa"/>
            <w:hideMark/>
          </w:tcPr>
          <w:p w:rsidR="00C8526F" w:rsidRDefault="00C8526F" w:rsidP="00534D67">
            <w:pPr>
              <w:jc w:val="right"/>
              <w:rPr>
                <w:rFonts w:ascii="Calibri" w:hAnsi="Calibri"/>
                <w:szCs w:val="20"/>
              </w:rPr>
            </w:pPr>
            <w:r>
              <w:rPr>
                <w:rFonts w:ascii="Calibri" w:hAnsi="Calibri"/>
                <w:szCs w:val="20"/>
              </w:rPr>
              <w:t>361.21</w:t>
            </w:r>
          </w:p>
        </w:tc>
        <w:tc>
          <w:tcPr>
            <w:tcW w:w="1080" w:type="dxa"/>
            <w:hideMark/>
          </w:tcPr>
          <w:p w:rsidR="00C8526F" w:rsidRDefault="00C8526F" w:rsidP="00534D67">
            <w:pPr>
              <w:jc w:val="right"/>
              <w:rPr>
                <w:rFonts w:ascii="Calibri" w:hAnsi="Calibri"/>
                <w:szCs w:val="20"/>
              </w:rPr>
            </w:pPr>
          </w:p>
        </w:tc>
      </w:tr>
      <w:tr w:rsidR="00C8526F" w:rsidRPr="004A5DB6" w:rsidTr="0014353E">
        <w:trPr>
          <w:trHeight w:val="276"/>
        </w:trPr>
        <w:tc>
          <w:tcPr>
            <w:tcW w:w="3020" w:type="dxa"/>
            <w:hideMark/>
          </w:tcPr>
          <w:p w:rsidR="00C8526F" w:rsidRPr="00987777" w:rsidRDefault="00C8526F" w:rsidP="00534D67">
            <w:pPr>
              <w:rPr>
                <w:rFonts w:ascii="Calibri" w:hAnsi="Calibri"/>
                <w:b/>
                <w:szCs w:val="20"/>
              </w:rPr>
            </w:pPr>
            <w:r w:rsidRPr="00987777">
              <w:rPr>
                <w:rFonts w:ascii="Calibri" w:hAnsi="Calibri"/>
                <w:b/>
                <w:szCs w:val="20"/>
              </w:rPr>
              <w:t>Annual Savings per unit (kWh)</w:t>
            </w:r>
          </w:p>
        </w:tc>
        <w:tc>
          <w:tcPr>
            <w:tcW w:w="1228" w:type="dxa"/>
            <w:hideMark/>
          </w:tcPr>
          <w:p w:rsidR="00C8526F" w:rsidRDefault="00C8526F" w:rsidP="00534D67">
            <w:pPr>
              <w:jc w:val="right"/>
              <w:rPr>
                <w:rFonts w:ascii="Calibri" w:hAnsi="Calibri"/>
                <w:szCs w:val="20"/>
              </w:rPr>
            </w:pPr>
            <w:r>
              <w:rPr>
                <w:rFonts w:ascii="Calibri" w:hAnsi="Calibri"/>
                <w:szCs w:val="20"/>
              </w:rPr>
              <w:t>1,898.91</w:t>
            </w:r>
          </w:p>
        </w:tc>
        <w:tc>
          <w:tcPr>
            <w:tcW w:w="1170" w:type="dxa"/>
            <w:hideMark/>
          </w:tcPr>
          <w:p w:rsidR="00C8526F" w:rsidRDefault="00C8526F" w:rsidP="00534D67">
            <w:pPr>
              <w:jc w:val="right"/>
              <w:rPr>
                <w:rFonts w:ascii="Calibri" w:hAnsi="Calibri"/>
                <w:szCs w:val="20"/>
              </w:rPr>
            </w:pPr>
            <w:r>
              <w:rPr>
                <w:rFonts w:ascii="Calibri" w:hAnsi="Calibri"/>
                <w:szCs w:val="20"/>
              </w:rPr>
              <w:t>1,414.60</w:t>
            </w:r>
          </w:p>
        </w:tc>
        <w:tc>
          <w:tcPr>
            <w:tcW w:w="1080" w:type="dxa"/>
            <w:hideMark/>
          </w:tcPr>
          <w:p w:rsidR="00C8526F" w:rsidRDefault="00C8526F" w:rsidP="00534D67">
            <w:pPr>
              <w:jc w:val="right"/>
              <w:rPr>
                <w:rFonts w:ascii="Calibri" w:hAnsi="Calibri"/>
                <w:szCs w:val="20"/>
              </w:rPr>
            </w:pPr>
            <w:r>
              <w:rPr>
                <w:rFonts w:ascii="Calibri" w:hAnsi="Calibri"/>
                <w:szCs w:val="20"/>
              </w:rPr>
              <w:t>1,323.90</w:t>
            </w:r>
          </w:p>
        </w:tc>
        <w:tc>
          <w:tcPr>
            <w:tcW w:w="1170" w:type="dxa"/>
            <w:hideMark/>
          </w:tcPr>
          <w:p w:rsidR="00C8526F" w:rsidRDefault="00C8526F" w:rsidP="00534D67">
            <w:pPr>
              <w:jc w:val="right"/>
              <w:rPr>
                <w:rFonts w:ascii="Calibri" w:hAnsi="Calibri"/>
                <w:szCs w:val="20"/>
              </w:rPr>
            </w:pPr>
            <w:r>
              <w:rPr>
                <w:rFonts w:ascii="Calibri" w:hAnsi="Calibri"/>
                <w:szCs w:val="20"/>
              </w:rPr>
              <w:t>1,621.93</w:t>
            </w:r>
          </w:p>
        </w:tc>
        <w:tc>
          <w:tcPr>
            <w:tcW w:w="1080" w:type="dxa"/>
            <w:hideMark/>
          </w:tcPr>
          <w:p w:rsidR="00C8526F" w:rsidRPr="00987777" w:rsidRDefault="00C8526F" w:rsidP="00534D67">
            <w:pPr>
              <w:jc w:val="right"/>
              <w:rPr>
                <w:rFonts w:ascii="Calibri" w:hAnsi="Calibri"/>
                <w:b/>
                <w:szCs w:val="20"/>
              </w:rPr>
            </w:pPr>
            <w:r w:rsidRPr="00987777">
              <w:rPr>
                <w:rFonts w:ascii="Calibri" w:hAnsi="Calibri"/>
                <w:b/>
                <w:szCs w:val="20"/>
              </w:rPr>
              <w:t>1,564.83</w:t>
            </w:r>
          </w:p>
        </w:tc>
      </w:tr>
      <w:tr w:rsidR="00C8526F" w:rsidRPr="004A5DB6" w:rsidTr="0014353E">
        <w:trPr>
          <w:trHeight w:val="276"/>
        </w:trPr>
        <w:tc>
          <w:tcPr>
            <w:tcW w:w="3020" w:type="dxa"/>
            <w:hideMark/>
          </w:tcPr>
          <w:p w:rsidR="00C8526F" w:rsidRDefault="00C8526F" w:rsidP="00534D67">
            <w:pPr>
              <w:rPr>
                <w:rFonts w:ascii="Calibri" w:hAnsi="Calibri"/>
                <w:szCs w:val="20"/>
              </w:rPr>
            </w:pPr>
            <w:r>
              <w:rPr>
                <w:rFonts w:ascii="Calibri" w:hAnsi="Calibri"/>
                <w:szCs w:val="20"/>
              </w:rPr>
              <w:t>Baseline Peak kW</w:t>
            </w:r>
          </w:p>
        </w:tc>
        <w:tc>
          <w:tcPr>
            <w:tcW w:w="1228" w:type="dxa"/>
            <w:hideMark/>
          </w:tcPr>
          <w:p w:rsidR="00C8526F" w:rsidRDefault="00C8526F" w:rsidP="00534D67">
            <w:pPr>
              <w:jc w:val="right"/>
              <w:rPr>
                <w:rFonts w:ascii="Calibri" w:hAnsi="Calibri"/>
                <w:szCs w:val="20"/>
              </w:rPr>
            </w:pPr>
            <w:r>
              <w:rPr>
                <w:rFonts w:ascii="Calibri" w:hAnsi="Calibri"/>
                <w:szCs w:val="20"/>
              </w:rPr>
              <w:t>0.26716</w:t>
            </w:r>
          </w:p>
        </w:tc>
        <w:tc>
          <w:tcPr>
            <w:tcW w:w="1170" w:type="dxa"/>
            <w:hideMark/>
          </w:tcPr>
          <w:p w:rsidR="00C8526F" w:rsidRDefault="00C8526F" w:rsidP="00534D67">
            <w:pPr>
              <w:jc w:val="right"/>
              <w:rPr>
                <w:rFonts w:ascii="Calibri" w:hAnsi="Calibri"/>
                <w:szCs w:val="20"/>
              </w:rPr>
            </w:pPr>
            <w:r>
              <w:rPr>
                <w:rFonts w:ascii="Calibri" w:hAnsi="Calibri"/>
                <w:szCs w:val="20"/>
              </w:rPr>
              <w:t>0.22722</w:t>
            </w:r>
          </w:p>
        </w:tc>
        <w:tc>
          <w:tcPr>
            <w:tcW w:w="1080" w:type="dxa"/>
            <w:hideMark/>
          </w:tcPr>
          <w:p w:rsidR="00C8526F" w:rsidRDefault="00C8526F" w:rsidP="00534D67">
            <w:pPr>
              <w:jc w:val="right"/>
              <w:rPr>
                <w:rFonts w:ascii="Calibri" w:hAnsi="Calibri"/>
                <w:szCs w:val="20"/>
              </w:rPr>
            </w:pPr>
            <w:r>
              <w:rPr>
                <w:rFonts w:ascii="Calibri" w:hAnsi="Calibri"/>
                <w:szCs w:val="20"/>
              </w:rPr>
              <w:t>0.19166</w:t>
            </w:r>
          </w:p>
        </w:tc>
        <w:tc>
          <w:tcPr>
            <w:tcW w:w="1170" w:type="dxa"/>
            <w:hideMark/>
          </w:tcPr>
          <w:p w:rsidR="00C8526F" w:rsidRDefault="00C8526F" w:rsidP="00534D67">
            <w:pPr>
              <w:jc w:val="right"/>
              <w:rPr>
                <w:rFonts w:ascii="Calibri" w:hAnsi="Calibri"/>
                <w:szCs w:val="20"/>
              </w:rPr>
            </w:pPr>
            <w:r>
              <w:rPr>
                <w:rFonts w:ascii="Calibri" w:hAnsi="Calibri"/>
                <w:szCs w:val="20"/>
              </w:rPr>
              <w:t>0.22906</w:t>
            </w:r>
          </w:p>
        </w:tc>
        <w:tc>
          <w:tcPr>
            <w:tcW w:w="1080" w:type="dxa"/>
            <w:hideMark/>
          </w:tcPr>
          <w:p w:rsidR="00C8526F" w:rsidRDefault="00C8526F" w:rsidP="00534D67">
            <w:pPr>
              <w:jc w:val="right"/>
              <w:rPr>
                <w:rFonts w:ascii="Calibri" w:hAnsi="Calibri"/>
                <w:szCs w:val="20"/>
              </w:rPr>
            </w:pPr>
          </w:p>
        </w:tc>
      </w:tr>
      <w:tr w:rsidR="00C8526F" w:rsidRPr="004A5DB6" w:rsidTr="0014353E">
        <w:trPr>
          <w:trHeight w:val="276"/>
        </w:trPr>
        <w:tc>
          <w:tcPr>
            <w:tcW w:w="3020" w:type="dxa"/>
            <w:hideMark/>
          </w:tcPr>
          <w:p w:rsidR="00C8526F" w:rsidRDefault="00C8526F" w:rsidP="00534D67">
            <w:pPr>
              <w:rPr>
                <w:rFonts w:ascii="Calibri" w:hAnsi="Calibri"/>
                <w:szCs w:val="20"/>
              </w:rPr>
            </w:pPr>
            <w:r>
              <w:rPr>
                <w:rFonts w:ascii="Calibri" w:hAnsi="Calibri"/>
                <w:szCs w:val="20"/>
              </w:rPr>
              <w:t>Measure Peak kW</w:t>
            </w:r>
          </w:p>
        </w:tc>
        <w:tc>
          <w:tcPr>
            <w:tcW w:w="1228" w:type="dxa"/>
            <w:hideMark/>
          </w:tcPr>
          <w:p w:rsidR="00C8526F" w:rsidRDefault="00C8526F" w:rsidP="00534D67">
            <w:pPr>
              <w:jc w:val="right"/>
              <w:rPr>
                <w:rFonts w:ascii="Calibri" w:hAnsi="Calibri"/>
                <w:szCs w:val="20"/>
              </w:rPr>
            </w:pPr>
            <w:r>
              <w:rPr>
                <w:rFonts w:ascii="Calibri" w:hAnsi="Calibri"/>
                <w:szCs w:val="20"/>
              </w:rPr>
              <w:t>0.05378</w:t>
            </w:r>
          </w:p>
        </w:tc>
        <w:tc>
          <w:tcPr>
            <w:tcW w:w="1170" w:type="dxa"/>
            <w:hideMark/>
          </w:tcPr>
          <w:p w:rsidR="00C8526F" w:rsidRDefault="00C8526F" w:rsidP="00534D67">
            <w:pPr>
              <w:jc w:val="right"/>
              <w:rPr>
                <w:rFonts w:ascii="Calibri" w:hAnsi="Calibri"/>
                <w:szCs w:val="20"/>
              </w:rPr>
            </w:pPr>
            <w:r>
              <w:rPr>
                <w:rFonts w:ascii="Calibri" w:hAnsi="Calibri"/>
                <w:szCs w:val="20"/>
              </w:rPr>
              <w:t>0.04266</w:t>
            </w:r>
          </w:p>
        </w:tc>
        <w:tc>
          <w:tcPr>
            <w:tcW w:w="1080" w:type="dxa"/>
            <w:hideMark/>
          </w:tcPr>
          <w:p w:rsidR="00C8526F" w:rsidRDefault="00C8526F" w:rsidP="00534D67">
            <w:pPr>
              <w:jc w:val="right"/>
              <w:rPr>
                <w:rFonts w:ascii="Calibri" w:hAnsi="Calibri"/>
                <w:szCs w:val="20"/>
              </w:rPr>
            </w:pPr>
            <w:r>
              <w:rPr>
                <w:rFonts w:ascii="Calibri" w:hAnsi="Calibri"/>
                <w:szCs w:val="20"/>
              </w:rPr>
              <w:t>0.05930</w:t>
            </w:r>
          </w:p>
        </w:tc>
        <w:tc>
          <w:tcPr>
            <w:tcW w:w="1170" w:type="dxa"/>
            <w:hideMark/>
          </w:tcPr>
          <w:p w:rsidR="00C8526F" w:rsidRDefault="00C8526F" w:rsidP="00534D67">
            <w:pPr>
              <w:jc w:val="right"/>
              <w:rPr>
                <w:rFonts w:ascii="Calibri" w:hAnsi="Calibri"/>
                <w:szCs w:val="20"/>
              </w:rPr>
            </w:pPr>
            <w:r>
              <w:rPr>
                <w:rFonts w:ascii="Calibri" w:hAnsi="Calibri"/>
                <w:szCs w:val="20"/>
              </w:rPr>
              <w:t>0.04332</w:t>
            </w:r>
          </w:p>
        </w:tc>
        <w:tc>
          <w:tcPr>
            <w:tcW w:w="1080" w:type="dxa"/>
            <w:hideMark/>
          </w:tcPr>
          <w:p w:rsidR="00C8526F" w:rsidRDefault="00C8526F" w:rsidP="00534D67">
            <w:pPr>
              <w:jc w:val="right"/>
              <w:rPr>
                <w:rFonts w:ascii="Calibri" w:hAnsi="Calibri"/>
                <w:szCs w:val="20"/>
              </w:rPr>
            </w:pPr>
          </w:p>
        </w:tc>
      </w:tr>
      <w:tr w:rsidR="00C8526F" w:rsidRPr="004A5DB6" w:rsidTr="0014353E">
        <w:trPr>
          <w:trHeight w:val="276"/>
        </w:trPr>
        <w:tc>
          <w:tcPr>
            <w:tcW w:w="3020" w:type="dxa"/>
            <w:hideMark/>
          </w:tcPr>
          <w:p w:rsidR="00C8526F" w:rsidRPr="00987777" w:rsidRDefault="00C8526F" w:rsidP="00534D67">
            <w:pPr>
              <w:rPr>
                <w:rFonts w:ascii="Calibri" w:hAnsi="Calibri"/>
                <w:b/>
                <w:szCs w:val="20"/>
              </w:rPr>
            </w:pPr>
            <w:r w:rsidRPr="00987777">
              <w:rPr>
                <w:rFonts w:ascii="Calibri" w:hAnsi="Calibri"/>
                <w:b/>
                <w:szCs w:val="20"/>
              </w:rPr>
              <w:t>Peak kW savings</w:t>
            </w:r>
          </w:p>
        </w:tc>
        <w:tc>
          <w:tcPr>
            <w:tcW w:w="1228" w:type="dxa"/>
            <w:hideMark/>
          </w:tcPr>
          <w:p w:rsidR="00C8526F" w:rsidRDefault="00C8526F" w:rsidP="00534D67">
            <w:pPr>
              <w:jc w:val="right"/>
              <w:rPr>
                <w:rFonts w:ascii="Calibri" w:hAnsi="Calibri"/>
                <w:szCs w:val="20"/>
              </w:rPr>
            </w:pPr>
            <w:r>
              <w:rPr>
                <w:rFonts w:ascii="Calibri" w:hAnsi="Calibri"/>
                <w:szCs w:val="20"/>
              </w:rPr>
              <w:t>0.21338</w:t>
            </w:r>
          </w:p>
        </w:tc>
        <w:tc>
          <w:tcPr>
            <w:tcW w:w="1170" w:type="dxa"/>
            <w:hideMark/>
          </w:tcPr>
          <w:p w:rsidR="00C8526F" w:rsidRDefault="00C8526F" w:rsidP="00534D67">
            <w:pPr>
              <w:jc w:val="right"/>
              <w:rPr>
                <w:rFonts w:ascii="Calibri" w:hAnsi="Calibri"/>
                <w:szCs w:val="20"/>
              </w:rPr>
            </w:pPr>
            <w:r>
              <w:rPr>
                <w:rFonts w:ascii="Calibri" w:hAnsi="Calibri"/>
                <w:szCs w:val="20"/>
              </w:rPr>
              <w:t>0.18456</w:t>
            </w:r>
          </w:p>
        </w:tc>
        <w:tc>
          <w:tcPr>
            <w:tcW w:w="1080" w:type="dxa"/>
            <w:hideMark/>
          </w:tcPr>
          <w:p w:rsidR="00C8526F" w:rsidRDefault="00C8526F" w:rsidP="00534D67">
            <w:pPr>
              <w:jc w:val="right"/>
              <w:rPr>
                <w:rFonts w:ascii="Calibri" w:hAnsi="Calibri"/>
                <w:szCs w:val="20"/>
              </w:rPr>
            </w:pPr>
            <w:r>
              <w:rPr>
                <w:rFonts w:ascii="Calibri" w:hAnsi="Calibri"/>
                <w:szCs w:val="20"/>
              </w:rPr>
              <w:t>0.14214</w:t>
            </w:r>
          </w:p>
        </w:tc>
        <w:tc>
          <w:tcPr>
            <w:tcW w:w="1170" w:type="dxa"/>
            <w:hideMark/>
          </w:tcPr>
          <w:p w:rsidR="00C8526F" w:rsidRDefault="00C8526F" w:rsidP="00534D67">
            <w:pPr>
              <w:jc w:val="right"/>
              <w:rPr>
                <w:rFonts w:ascii="Calibri" w:hAnsi="Calibri"/>
                <w:szCs w:val="20"/>
              </w:rPr>
            </w:pPr>
            <w:r>
              <w:rPr>
                <w:rFonts w:ascii="Calibri" w:hAnsi="Calibri"/>
                <w:szCs w:val="20"/>
              </w:rPr>
              <w:t>0.18574</w:t>
            </w:r>
          </w:p>
        </w:tc>
        <w:tc>
          <w:tcPr>
            <w:tcW w:w="1080" w:type="dxa"/>
            <w:hideMark/>
          </w:tcPr>
          <w:p w:rsidR="00C8526F" w:rsidRPr="00987777" w:rsidRDefault="00C8526F" w:rsidP="00534D67">
            <w:pPr>
              <w:jc w:val="right"/>
              <w:rPr>
                <w:rFonts w:ascii="Calibri" w:hAnsi="Calibri"/>
                <w:b/>
                <w:szCs w:val="20"/>
              </w:rPr>
            </w:pPr>
            <w:r w:rsidRPr="00987777">
              <w:rPr>
                <w:rFonts w:ascii="Calibri" w:hAnsi="Calibri"/>
                <w:b/>
                <w:szCs w:val="20"/>
              </w:rPr>
              <w:t>0.18146</w:t>
            </w:r>
          </w:p>
        </w:tc>
      </w:tr>
    </w:tbl>
    <w:p w:rsidR="00C8526F" w:rsidRDefault="00C8526F" w:rsidP="0014353E">
      <w:pPr>
        <w:pStyle w:val="Reminders"/>
        <w:rPr>
          <w:rFonts w:asciiTheme="minorHAnsi" w:hAnsiTheme="minorHAnsi" w:cstheme="minorHAnsi"/>
          <w:i w:val="0"/>
          <w:color w:val="auto"/>
          <w:szCs w:val="22"/>
        </w:rPr>
      </w:pPr>
    </w:p>
    <w:p w:rsidR="00C8526F" w:rsidRDefault="00C8526F" w:rsidP="0014353E">
      <w:pPr>
        <w:rPr>
          <w:rFonts w:cstheme="minorHAnsi"/>
          <w:szCs w:val="22"/>
        </w:rPr>
      </w:pPr>
      <w:r w:rsidRPr="00B551A8">
        <w:rPr>
          <w:rFonts w:cstheme="minorHAnsi"/>
          <w:szCs w:val="22"/>
        </w:rPr>
        <w:t>See Attachment 2 for all calculations. See Attachment 1 for a complete list of savings.</w:t>
      </w:r>
    </w:p>
    <w:p w:rsidR="00C8526F" w:rsidRPr="00B551A8" w:rsidRDefault="00C8526F" w:rsidP="0014353E">
      <w:pPr>
        <w:pStyle w:val="Heading2"/>
        <w:rPr>
          <w:rFonts w:asciiTheme="minorHAnsi" w:hAnsiTheme="minorHAnsi" w:cstheme="minorHAnsi"/>
        </w:rPr>
      </w:pPr>
      <w:bookmarkStart w:id="17" w:name="_Toc326215673"/>
      <w:r w:rsidRPr="00B551A8">
        <w:rPr>
          <w:rFonts w:asciiTheme="minorHAnsi" w:hAnsiTheme="minorHAnsi" w:cstheme="minorHAnsi"/>
        </w:rPr>
        <w:t>2.2. Demand Reduction Estimation Methodologies</w:t>
      </w:r>
      <w:bookmarkEnd w:id="17"/>
    </w:p>
    <w:p w:rsidR="00C8526F" w:rsidRPr="00B07A82" w:rsidRDefault="00C8526F" w:rsidP="0014353E">
      <w:pPr>
        <w:rPr>
          <w:rFonts w:cstheme="minorHAnsi"/>
          <w:szCs w:val="22"/>
        </w:rPr>
      </w:pPr>
      <w:r>
        <w:rPr>
          <w:rFonts w:cstheme="minorHAnsi"/>
          <w:szCs w:val="22"/>
        </w:rPr>
        <w:t xml:space="preserve">The Peak kW measurements </w:t>
      </w:r>
      <w:r w:rsidRPr="004A3A85">
        <w:rPr>
          <w:rFonts w:cstheme="minorHAnsi"/>
          <w:szCs w:val="22"/>
        </w:rPr>
        <w:t xml:space="preserve">in </w:t>
      </w:r>
      <w:r>
        <w:rPr>
          <w:rFonts w:cstheme="minorHAnsi"/>
          <w:szCs w:val="22"/>
        </w:rPr>
        <w:t xml:space="preserve">the table above </w:t>
      </w:r>
      <w:r w:rsidRPr="004A3A85">
        <w:rPr>
          <w:rFonts w:cstheme="minorHAnsi"/>
          <w:szCs w:val="22"/>
        </w:rPr>
        <w:t>are</w:t>
      </w:r>
      <w:r>
        <w:rPr>
          <w:rFonts w:cstheme="minorHAnsi"/>
          <w:szCs w:val="22"/>
        </w:rPr>
        <w:t xml:space="preserve"> from the DEER peak period of 2–5 PM weekdays, as a result no coincidence factors are applied. The demand reduction is 0.18146 kW.</w:t>
      </w:r>
    </w:p>
    <w:p w:rsidR="00C8526F" w:rsidRPr="00500C4E" w:rsidRDefault="00C8526F" w:rsidP="00E16609">
      <w:pPr>
        <w:pStyle w:val="Heading1"/>
        <w:keepNext w:val="0"/>
        <w:rPr>
          <w:rFonts w:cstheme="minorHAnsi"/>
        </w:rPr>
      </w:pPr>
      <w:bookmarkStart w:id="18" w:name="_Toc214003093"/>
      <w:r w:rsidRPr="00500C4E">
        <w:rPr>
          <w:rFonts w:cstheme="minorHAnsi"/>
        </w:rPr>
        <w:lastRenderedPageBreak/>
        <w:t>Section 3</w:t>
      </w:r>
      <w:r>
        <w:rPr>
          <w:rFonts w:cstheme="minorHAnsi"/>
        </w:rPr>
        <w:t>.</w:t>
      </w:r>
      <w:r w:rsidRPr="00500C4E">
        <w:rPr>
          <w:rFonts w:cstheme="minorHAnsi"/>
        </w:rPr>
        <w:t xml:space="preserve"> Load Shape</w:t>
      </w:r>
      <w:bookmarkEnd w:id="18"/>
      <w:r w:rsidRPr="00500C4E">
        <w:rPr>
          <w:rFonts w:cstheme="minorHAnsi"/>
        </w:rPr>
        <w:t>s</w:t>
      </w:r>
    </w:p>
    <w:p w:rsidR="00C8526F" w:rsidRDefault="00C8526F" w:rsidP="00E16609">
      <w:pPr>
        <w:rPr>
          <w:rFonts w:cstheme="minorHAnsi"/>
          <w:szCs w:val="22"/>
        </w:rPr>
      </w:pPr>
      <w:r w:rsidRPr="00500C4E">
        <w:rPr>
          <w:rFonts w:cstheme="minorHAnsi"/>
          <w:szCs w:val="22"/>
        </w:rPr>
        <w:t>The ideal load shape for net benefits estimates would represent the difference between the base case and measure case. The closest load shapes that are applicable to the measures in this work paper are listed in the table below.</w:t>
      </w:r>
    </w:p>
    <w:p w:rsidR="00C8526F" w:rsidRPr="00500C4E" w:rsidRDefault="00C8526F" w:rsidP="00E16609">
      <w:pPr>
        <w:rPr>
          <w:rFonts w:cstheme="minorHAnsi"/>
          <w:szCs w:val="22"/>
        </w:rPr>
      </w:pPr>
    </w:p>
    <w:p w:rsidR="00C8526F" w:rsidRPr="008D0454" w:rsidRDefault="00C8526F" w:rsidP="00C07C72">
      <w:pPr>
        <w:pStyle w:val="Caption"/>
        <w:rPr>
          <w:rFonts w:cstheme="minorHAnsi"/>
          <w:b w:val="0"/>
          <w:szCs w:val="22"/>
        </w:rPr>
      </w:pPr>
      <w:r w:rsidRPr="00916EE1">
        <w:rPr>
          <w:rFonts w:cstheme="minorHAnsi"/>
          <w:b w:val="0"/>
          <w:szCs w:val="22"/>
        </w:rPr>
        <w:t>Building Types and Load Shapes</w:t>
      </w:r>
    </w:p>
    <w:tbl>
      <w:tblPr>
        <w:tblStyle w:val="TableGrid1"/>
        <w:tblW w:w="5000" w:type="pct"/>
        <w:tblLook w:val="01E0" w:firstRow="1" w:lastRow="1" w:firstColumn="1" w:lastColumn="1" w:noHBand="0" w:noVBand="0"/>
      </w:tblPr>
      <w:tblGrid>
        <w:gridCol w:w="3229"/>
        <w:gridCol w:w="3407"/>
        <w:gridCol w:w="2940"/>
      </w:tblGrid>
      <w:tr w:rsidR="00C8526F" w:rsidRPr="00500C4E" w:rsidTr="00920905">
        <w:tc>
          <w:tcPr>
            <w:tcW w:w="1686" w:type="pct"/>
            <w:shd w:val="clear" w:color="auto" w:fill="D9D9D9" w:themeFill="background1" w:themeFillShade="D9"/>
          </w:tcPr>
          <w:p w:rsidR="00C8526F" w:rsidRPr="00920905" w:rsidRDefault="00C8526F" w:rsidP="00BA2E7E">
            <w:pPr>
              <w:rPr>
                <w:rFonts w:cstheme="minorHAnsi"/>
                <w:b/>
                <w:szCs w:val="20"/>
                <w:highlight w:val="yellow"/>
              </w:rPr>
            </w:pPr>
            <w:r w:rsidRPr="00920905">
              <w:rPr>
                <w:rFonts w:cstheme="minorHAnsi"/>
                <w:b/>
                <w:szCs w:val="20"/>
              </w:rPr>
              <w:t>Building Type</w:t>
            </w:r>
          </w:p>
        </w:tc>
        <w:tc>
          <w:tcPr>
            <w:tcW w:w="1779" w:type="pct"/>
            <w:shd w:val="clear" w:color="auto" w:fill="D9D9D9" w:themeFill="background1" w:themeFillShade="D9"/>
          </w:tcPr>
          <w:p w:rsidR="00C8526F" w:rsidRPr="00920905" w:rsidRDefault="00C8526F" w:rsidP="00BA2E7E">
            <w:pPr>
              <w:rPr>
                <w:rFonts w:cstheme="minorHAnsi"/>
                <w:b/>
                <w:szCs w:val="20"/>
              </w:rPr>
            </w:pPr>
            <w:r w:rsidRPr="00920905">
              <w:rPr>
                <w:rFonts w:cstheme="minorHAnsi"/>
                <w:b/>
                <w:szCs w:val="20"/>
              </w:rPr>
              <w:t>Load Shape</w:t>
            </w:r>
          </w:p>
        </w:tc>
        <w:tc>
          <w:tcPr>
            <w:tcW w:w="1535" w:type="pct"/>
            <w:shd w:val="clear" w:color="auto" w:fill="D9D9D9" w:themeFill="background1" w:themeFillShade="D9"/>
          </w:tcPr>
          <w:p w:rsidR="00C8526F" w:rsidRPr="00920905" w:rsidRDefault="00C8526F">
            <w:pPr>
              <w:rPr>
                <w:rFonts w:cstheme="minorHAnsi"/>
                <w:b/>
                <w:szCs w:val="20"/>
                <w:highlight w:val="yellow"/>
              </w:rPr>
            </w:pPr>
            <w:r w:rsidRPr="00920905">
              <w:rPr>
                <w:rFonts w:cstheme="minorHAnsi"/>
                <w:b/>
                <w:szCs w:val="20"/>
              </w:rPr>
              <w:t>E3 Alt</w:t>
            </w:r>
            <w:r>
              <w:rPr>
                <w:rFonts w:cstheme="minorHAnsi"/>
                <w:b/>
                <w:szCs w:val="20"/>
              </w:rPr>
              <w:t>ernate</w:t>
            </w:r>
            <w:r w:rsidRPr="00920905">
              <w:rPr>
                <w:rFonts w:cstheme="minorHAnsi"/>
                <w:b/>
                <w:szCs w:val="20"/>
              </w:rPr>
              <w:t xml:space="preserve"> Building Type</w:t>
            </w:r>
          </w:p>
        </w:tc>
      </w:tr>
      <w:tr w:rsidR="00C8526F" w:rsidRPr="00500C4E" w:rsidTr="00920905">
        <w:tc>
          <w:tcPr>
            <w:tcW w:w="1686" w:type="pct"/>
          </w:tcPr>
          <w:p w:rsidR="00C8526F" w:rsidRPr="00A07D8A" w:rsidRDefault="00C8526F" w:rsidP="00BA2E7E">
            <w:pPr>
              <w:rPr>
                <w:rFonts w:cstheme="minorHAnsi"/>
                <w:szCs w:val="20"/>
              </w:rPr>
            </w:pPr>
            <w:r w:rsidRPr="00A07D8A">
              <w:rPr>
                <w:rFonts w:ascii="Calibri" w:hAnsi="Calibri" w:cs="Arial"/>
                <w:szCs w:val="20"/>
              </w:rPr>
              <w:t>Grocery</w:t>
            </w:r>
          </w:p>
        </w:tc>
        <w:tc>
          <w:tcPr>
            <w:tcW w:w="1779" w:type="pct"/>
          </w:tcPr>
          <w:p w:rsidR="00C8526F" w:rsidRPr="00A07D8A" w:rsidRDefault="00C8526F" w:rsidP="00BA2E7E">
            <w:pPr>
              <w:rPr>
                <w:rFonts w:cstheme="minorHAnsi"/>
                <w:szCs w:val="20"/>
              </w:rPr>
            </w:pPr>
            <w:proofErr w:type="spellStart"/>
            <w:r w:rsidRPr="00A07D8A">
              <w:rPr>
                <w:rFonts w:cstheme="minorHAnsi"/>
                <w:szCs w:val="20"/>
              </w:rPr>
              <w:t>DEER:Indoor_Non-CFL_Ltg</w:t>
            </w:r>
            <w:proofErr w:type="spellEnd"/>
          </w:p>
        </w:tc>
        <w:tc>
          <w:tcPr>
            <w:tcW w:w="1535" w:type="pct"/>
          </w:tcPr>
          <w:p w:rsidR="00C8526F" w:rsidRPr="00A07D8A" w:rsidRDefault="00C8526F" w:rsidP="00BA2E7E">
            <w:pPr>
              <w:rPr>
                <w:rFonts w:cstheme="minorHAnsi"/>
                <w:szCs w:val="20"/>
              </w:rPr>
            </w:pPr>
            <w:r w:rsidRPr="00A07D8A">
              <w:rPr>
                <w:rFonts w:cstheme="minorHAnsi"/>
                <w:szCs w:val="20"/>
              </w:rPr>
              <w:t>NON_RES</w:t>
            </w:r>
          </w:p>
        </w:tc>
      </w:tr>
      <w:tr w:rsidR="00C8526F" w:rsidRPr="00500C4E" w:rsidTr="00920905">
        <w:tc>
          <w:tcPr>
            <w:tcW w:w="1686" w:type="pct"/>
          </w:tcPr>
          <w:p w:rsidR="00C8526F" w:rsidRPr="00A07D8A" w:rsidRDefault="00C8526F" w:rsidP="00CF0A4A">
            <w:pPr>
              <w:rPr>
                <w:rFonts w:ascii="Calibri" w:hAnsi="Calibri" w:cs="Arial"/>
                <w:szCs w:val="20"/>
              </w:rPr>
            </w:pPr>
            <w:r>
              <w:rPr>
                <w:rFonts w:ascii="Calibri" w:hAnsi="Calibri" w:cs="Arial"/>
                <w:szCs w:val="20"/>
              </w:rPr>
              <w:t>Office - Small</w:t>
            </w:r>
          </w:p>
        </w:tc>
        <w:tc>
          <w:tcPr>
            <w:tcW w:w="1779" w:type="pct"/>
          </w:tcPr>
          <w:p w:rsidR="00C8526F" w:rsidRPr="00A07D8A" w:rsidRDefault="00C8526F" w:rsidP="00CF0A4A">
            <w:pPr>
              <w:rPr>
                <w:rFonts w:cstheme="minorHAnsi"/>
                <w:szCs w:val="20"/>
              </w:rPr>
            </w:pPr>
            <w:proofErr w:type="spellStart"/>
            <w:r w:rsidRPr="00A07D8A">
              <w:rPr>
                <w:rFonts w:cstheme="minorHAnsi"/>
                <w:szCs w:val="20"/>
              </w:rPr>
              <w:t>DEER:Indoor_Non-CFL_Ltg</w:t>
            </w:r>
            <w:proofErr w:type="spellEnd"/>
          </w:p>
        </w:tc>
        <w:tc>
          <w:tcPr>
            <w:tcW w:w="1535" w:type="pct"/>
          </w:tcPr>
          <w:p w:rsidR="00C8526F" w:rsidRPr="00A07D8A" w:rsidRDefault="00C8526F" w:rsidP="00CF0A4A">
            <w:pPr>
              <w:rPr>
                <w:rFonts w:cstheme="minorHAnsi"/>
                <w:szCs w:val="20"/>
              </w:rPr>
            </w:pPr>
            <w:r w:rsidRPr="00A07D8A">
              <w:rPr>
                <w:rFonts w:cstheme="minorHAnsi"/>
                <w:szCs w:val="20"/>
              </w:rPr>
              <w:t>NON_RES</w:t>
            </w:r>
          </w:p>
        </w:tc>
      </w:tr>
    </w:tbl>
    <w:p w:rsidR="00C8526F" w:rsidRDefault="00C8526F" w:rsidP="00920905">
      <w:pPr>
        <w:pStyle w:val="Heading1"/>
      </w:pPr>
      <w:r>
        <w:t>Section 4. Costs</w:t>
      </w:r>
    </w:p>
    <w:p w:rsidR="00C8526F" w:rsidRDefault="00C8526F" w:rsidP="00824F1C">
      <w:pPr>
        <w:pStyle w:val="Heading2"/>
        <w:rPr>
          <w:rFonts w:asciiTheme="minorHAnsi" w:hAnsiTheme="minorHAnsi" w:cstheme="minorHAnsi"/>
        </w:rPr>
      </w:pPr>
      <w:bookmarkStart w:id="19" w:name="_MON_1399297811"/>
      <w:bookmarkStart w:id="20" w:name="_Toc214003097"/>
      <w:bookmarkEnd w:id="19"/>
      <w:r w:rsidRPr="00500C4E">
        <w:rPr>
          <w:rFonts w:asciiTheme="minorHAnsi" w:hAnsiTheme="minorHAnsi" w:cstheme="minorHAnsi"/>
        </w:rPr>
        <w:t>4.1 Base Case Cost</w:t>
      </w:r>
      <w:bookmarkEnd w:id="20"/>
    </w:p>
    <w:p w:rsidR="00C8526F" w:rsidRPr="0092623D" w:rsidRDefault="00C8526F" w:rsidP="000A0E36">
      <w:pPr>
        <w:pStyle w:val="Reminders"/>
        <w:rPr>
          <w:rFonts w:asciiTheme="minorHAnsi" w:hAnsiTheme="minorHAnsi" w:cstheme="minorHAnsi"/>
          <w:i w:val="0"/>
          <w:color w:val="auto"/>
          <w:szCs w:val="22"/>
        </w:rPr>
      </w:pPr>
      <w:r w:rsidRPr="0092623D">
        <w:rPr>
          <w:rFonts w:asciiTheme="minorHAnsi" w:hAnsiTheme="minorHAnsi" w:cstheme="minorHAnsi"/>
          <w:i w:val="0"/>
          <w:color w:val="auto"/>
          <w:szCs w:val="22"/>
        </w:rPr>
        <w:t>Equipment prices for this work paper were compiled from a number of sources including equipment sales representatives</w:t>
      </w:r>
      <w:r>
        <w:rPr>
          <w:rFonts w:asciiTheme="minorHAnsi" w:hAnsiTheme="minorHAnsi" w:cstheme="minorHAnsi"/>
          <w:i w:val="0"/>
          <w:color w:val="auto"/>
          <w:szCs w:val="22"/>
        </w:rPr>
        <w:t xml:space="preserve"> and online </w:t>
      </w:r>
      <w:r w:rsidRPr="0092623D">
        <w:rPr>
          <w:rFonts w:asciiTheme="minorHAnsi" w:hAnsiTheme="minorHAnsi" w:cstheme="minorHAnsi"/>
          <w:i w:val="0"/>
          <w:color w:val="auto"/>
          <w:szCs w:val="22"/>
        </w:rPr>
        <w:t>sources. Manufacturer published list prices varies along with discounts. The non-discounted prices were used since equipment pricing in the food service industry is closely held information and prices vary widely according to buying volume and other factors.</w:t>
      </w:r>
    </w:p>
    <w:p w:rsidR="00C8526F" w:rsidRPr="0092623D" w:rsidRDefault="00C8526F" w:rsidP="000A0E36">
      <w:pPr>
        <w:pStyle w:val="Reminders"/>
        <w:rPr>
          <w:rFonts w:asciiTheme="minorHAnsi" w:hAnsiTheme="minorHAnsi" w:cstheme="minorHAnsi"/>
          <w:i w:val="0"/>
          <w:color w:val="auto"/>
          <w:szCs w:val="22"/>
        </w:rPr>
      </w:pPr>
    </w:p>
    <w:p w:rsidR="00C8526F" w:rsidRDefault="00C8526F" w:rsidP="000A0E36">
      <w:pPr>
        <w:pStyle w:val="Reminders"/>
        <w:rPr>
          <w:rFonts w:asciiTheme="minorHAnsi" w:hAnsiTheme="minorHAnsi" w:cstheme="minorHAnsi"/>
          <w:i w:val="0"/>
          <w:color w:val="auto"/>
          <w:szCs w:val="22"/>
        </w:rPr>
      </w:pPr>
      <w:r w:rsidRPr="0092623D">
        <w:rPr>
          <w:rFonts w:asciiTheme="minorHAnsi" w:hAnsiTheme="minorHAnsi" w:cstheme="minorHAnsi"/>
          <w:i w:val="0"/>
          <w:color w:val="auto"/>
          <w:szCs w:val="22"/>
        </w:rPr>
        <w:t>The cost of the baseline always-on hand wrap machine is $</w:t>
      </w:r>
      <w:r>
        <w:rPr>
          <w:rFonts w:asciiTheme="minorHAnsi" w:hAnsiTheme="minorHAnsi" w:cstheme="minorHAnsi"/>
          <w:i w:val="0"/>
          <w:color w:val="auto"/>
          <w:szCs w:val="22"/>
        </w:rPr>
        <w:t>999.77</w:t>
      </w:r>
      <w:r w:rsidRPr="0092623D">
        <w:rPr>
          <w:rFonts w:asciiTheme="minorHAnsi" w:hAnsiTheme="minorHAnsi" w:cstheme="minorHAnsi"/>
          <w:i w:val="0"/>
          <w:color w:val="auto"/>
          <w:szCs w:val="22"/>
        </w:rPr>
        <w:t xml:space="preserve">, from </w:t>
      </w:r>
      <w:r>
        <w:rPr>
          <w:rFonts w:asciiTheme="minorHAnsi" w:hAnsiTheme="minorHAnsi" w:cstheme="minorHAnsi"/>
          <w:i w:val="0"/>
          <w:color w:val="auto"/>
          <w:szCs w:val="22"/>
        </w:rPr>
        <w:t>market research (See Attachment 2)</w:t>
      </w:r>
      <w:r w:rsidRPr="0092623D">
        <w:rPr>
          <w:rFonts w:asciiTheme="minorHAnsi" w:hAnsiTheme="minorHAnsi" w:cstheme="minorHAnsi"/>
          <w:i w:val="0"/>
          <w:color w:val="auto"/>
          <w:szCs w:val="22"/>
        </w:rPr>
        <w:t>.</w:t>
      </w:r>
    </w:p>
    <w:p w:rsidR="00C8526F" w:rsidRDefault="00C8526F" w:rsidP="000A0E36">
      <w:pPr>
        <w:pStyle w:val="Reminders"/>
        <w:rPr>
          <w:rFonts w:asciiTheme="minorHAnsi" w:hAnsiTheme="minorHAnsi" w:cstheme="minorHAnsi"/>
          <w:i w:val="0"/>
          <w:color w:val="auto"/>
          <w:szCs w:val="22"/>
        </w:rPr>
      </w:pPr>
    </w:p>
    <w:p w:rsidR="00C8526F" w:rsidRPr="000A0E36" w:rsidRDefault="00C8526F" w:rsidP="000A0E36">
      <w:r>
        <w:rPr>
          <w:rFonts w:cstheme="minorHAnsi"/>
          <w:szCs w:val="22"/>
        </w:rPr>
        <w:t>Installation of a hand wrap machine involves removing the existing machine and plugging in the new machine. Therefore the labor is estimated at 0.5 hours, and using the default non-residential DEER READI tool (v.2.4.7) labor rate of $67.88/hr. yields a labor cost of $33.94</w:t>
      </w:r>
      <w:r w:rsidRPr="00384967">
        <w:rPr>
          <w:rFonts w:cstheme="minorHAnsi"/>
          <w:szCs w:val="22"/>
        </w:rPr>
        <w:t>.</w:t>
      </w:r>
      <w:r>
        <w:rPr>
          <w:rFonts w:cstheme="minorHAnsi"/>
          <w:szCs w:val="22"/>
        </w:rPr>
        <w:t xml:space="preserve"> The labor cost is assumed to be the same in the base and measure cases.</w:t>
      </w:r>
    </w:p>
    <w:p w:rsidR="00C8526F" w:rsidRDefault="00C8526F" w:rsidP="005A0E53">
      <w:pPr>
        <w:pStyle w:val="Heading2"/>
        <w:rPr>
          <w:rFonts w:asciiTheme="minorHAnsi" w:hAnsiTheme="minorHAnsi" w:cstheme="minorHAnsi"/>
        </w:rPr>
      </w:pPr>
      <w:bookmarkStart w:id="21" w:name="_Toc214003098"/>
      <w:r w:rsidRPr="00500C4E">
        <w:rPr>
          <w:rFonts w:asciiTheme="minorHAnsi" w:hAnsiTheme="minorHAnsi" w:cstheme="minorHAnsi"/>
        </w:rPr>
        <w:t>4.2 Measure Case Cost</w:t>
      </w:r>
    </w:p>
    <w:p w:rsidR="00C8526F" w:rsidRDefault="00C8526F" w:rsidP="000A0E36">
      <w:pPr>
        <w:pStyle w:val="Reminders"/>
        <w:rPr>
          <w:rFonts w:asciiTheme="minorHAnsi" w:hAnsiTheme="minorHAnsi" w:cstheme="minorHAnsi"/>
          <w:i w:val="0"/>
          <w:color w:val="auto"/>
          <w:szCs w:val="22"/>
        </w:rPr>
      </w:pPr>
      <w:r w:rsidRPr="00FA22E6">
        <w:rPr>
          <w:rFonts w:asciiTheme="minorHAnsi" w:hAnsiTheme="minorHAnsi" w:cstheme="minorHAnsi"/>
          <w:i w:val="0"/>
          <w:color w:val="auto"/>
          <w:szCs w:val="22"/>
        </w:rPr>
        <w:t>The measure case costs are</w:t>
      </w:r>
      <w:r>
        <w:rPr>
          <w:rFonts w:asciiTheme="minorHAnsi" w:hAnsiTheme="minorHAnsi" w:cstheme="minorHAnsi"/>
          <w:i w:val="0"/>
          <w:color w:val="auto"/>
          <w:szCs w:val="22"/>
        </w:rPr>
        <w:t xml:space="preserve"> also</w:t>
      </w:r>
      <w:r w:rsidRPr="00FA22E6">
        <w:rPr>
          <w:rFonts w:asciiTheme="minorHAnsi" w:hAnsiTheme="minorHAnsi" w:cstheme="minorHAnsi"/>
          <w:i w:val="0"/>
          <w:color w:val="auto"/>
          <w:szCs w:val="22"/>
        </w:rPr>
        <w:t xml:space="preserve"> from the sources </w:t>
      </w:r>
      <w:r>
        <w:rPr>
          <w:rFonts w:asciiTheme="minorHAnsi" w:hAnsiTheme="minorHAnsi" w:cstheme="minorHAnsi"/>
          <w:i w:val="0"/>
          <w:color w:val="auto"/>
          <w:szCs w:val="22"/>
        </w:rPr>
        <w:t>mentioned</w:t>
      </w:r>
      <w:r w:rsidRPr="00FA22E6">
        <w:rPr>
          <w:rFonts w:asciiTheme="minorHAnsi" w:hAnsiTheme="minorHAnsi" w:cstheme="minorHAnsi"/>
          <w:i w:val="0"/>
          <w:color w:val="auto"/>
          <w:szCs w:val="22"/>
        </w:rPr>
        <w:t xml:space="preserve"> in Section 4.1.</w:t>
      </w:r>
    </w:p>
    <w:p w:rsidR="00C8526F" w:rsidRDefault="00C8526F" w:rsidP="000A0E36">
      <w:pPr>
        <w:pStyle w:val="Reminders"/>
        <w:rPr>
          <w:rFonts w:asciiTheme="minorHAnsi" w:hAnsiTheme="minorHAnsi" w:cstheme="minorHAnsi"/>
          <w:i w:val="0"/>
          <w:color w:val="auto"/>
          <w:szCs w:val="22"/>
        </w:rPr>
      </w:pPr>
    </w:p>
    <w:p w:rsidR="00C8526F" w:rsidRDefault="00C8526F" w:rsidP="00CF1D76">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cost of the measure case on-demand hand wrap machine is $1,134.36, from market research (See Attachment 2)</w:t>
      </w:r>
      <w:r w:rsidRPr="0092623D">
        <w:rPr>
          <w:rFonts w:asciiTheme="minorHAnsi" w:hAnsiTheme="minorHAnsi" w:cstheme="minorHAnsi"/>
          <w:i w:val="0"/>
          <w:color w:val="auto"/>
          <w:szCs w:val="22"/>
        </w:rPr>
        <w:t>.</w:t>
      </w:r>
    </w:p>
    <w:p w:rsidR="00C8526F" w:rsidRDefault="00C8526F" w:rsidP="00E16609">
      <w:pPr>
        <w:pStyle w:val="Heading2"/>
        <w:keepNext w:val="0"/>
        <w:rPr>
          <w:rFonts w:asciiTheme="minorHAnsi" w:hAnsiTheme="minorHAnsi" w:cstheme="minorHAnsi"/>
        </w:rPr>
      </w:pPr>
      <w:r w:rsidRPr="00500C4E">
        <w:rPr>
          <w:rFonts w:asciiTheme="minorHAnsi" w:hAnsiTheme="minorHAnsi" w:cstheme="minorHAnsi"/>
        </w:rPr>
        <w:t xml:space="preserve">4.3 </w:t>
      </w:r>
      <w:r>
        <w:rPr>
          <w:rFonts w:asciiTheme="minorHAnsi" w:hAnsiTheme="minorHAnsi" w:cstheme="minorHAnsi"/>
        </w:rPr>
        <w:t>Full</w:t>
      </w:r>
      <w:r w:rsidRPr="00500C4E">
        <w:rPr>
          <w:rFonts w:asciiTheme="minorHAnsi" w:hAnsiTheme="minorHAnsi" w:cstheme="minorHAnsi"/>
        </w:rPr>
        <w:t xml:space="preserve"> and Incremental Measure Cost</w:t>
      </w:r>
      <w:bookmarkEnd w:id="21"/>
    </w:p>
    <w:p w:rsidR="00C8526F" w:rsidRPr="00916EE1" w:rsidRDefault="00C8526F" w:rsidP="00C21362">
      <w:pPr>
        <w:pStyle w:val="Caption"/>
        <w:rPr>
          <w:b w:val="0"/>
        </w:rPr>
      </w:pPr>
      <w:r w:rsidRPr="00916EE1">
        <w:rPr>
          <w:b w:val="0"/>
        </w:rPr>
        <w:t>Full and Incremental Measure Cost Equations</w:t>
      </w:r>
    </w:p>
    <w:tbl>
      <w:tblPr>
        <w:tblStyle w:val="TableGrid1"/>
        <w:tblW w:w="5000" w:type="pct"/>
        <w:jc w:val="center"/>
        <w:tblLook w:val="01E0" w:firstRow="1" w:lastRow="1" w:firstColumn="1" w:lastColumn="1" w:noHBand="0" w:noVBand="0"/>
      </w:tblPr>
      <w:tblGrid>
        <w:gridCol w:w="1286"/>
        <w:gridCol w:w="2764"/>
        <w:gridCol w:w="2674"/>
        <w:gridCol w:w="2852"/>
      </w:tblGrid>
      <w:tr w:rsidR="00C8526F" w:rsidRPr="00500C4E" w:rsidTr="00B72012">
        <w:trPr>
          <w:jc w:val="center"/>
        </w:trPr>
        <w:tc>
          <w:tcPr>
            <w:tcW w:w="672" w:type="pct"/>
            <w:vMerge w:val="restart"/>
            <w:shd w:val="clear" w:color="auto" w:fill="D9D9D9" w:themeFill="background1" w:themeFillShade="D9"/>
          </w:tcPr>
          <w:p w:rsidR="00C8526F" w:rsidRPr="00DE77D0" w:rsidRDefault="00C8526F" w:rsidP="00534D67">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rsidR="00C8526F" w:rsidRPr="00DE77D0" w:rsidRDefault="00C8526F" w:rsidP="00534D67">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rsidR="00C8526F" w:rsidRPr="00DE77D0" w:rsidRDefault="00C8526F" w:rsidP="00534D67">
            <w:pPr>
              <w:rPr>
                <w:rFonts w:cstheme="minorHAnsi"/>
                <w:b/>
                <w:szCs w:val="20"/>
                <w:highlight w:val="yellow"/>
              </w:rPr>
            </w:pPr>
            <w:r>
              <w:rPr>
                <w:rFonts w:cstheme="minorHAnsi"/>
                <w:b/>
                <w:szCs w:val="20"/>
              </w:rPr>
              <w:t>Full Measure Cost</w:t>
            </w:r>
          </w:p>
        </w:tc>
      </w:tr>
      <w:tr w:rsidR="00C8526F" w:rsidRPr="00500C4E" w:rsidTr="00B72012">
        <w:trPr>
          <w:jc w:val="center"/>
        </w:trPr>
        <w:tc>
          <w:tcPr>
            <w:tcW w:w="672" w:type="pct"/>
            <w:vMerge/>
            <w:shd w:val="clear" w:color="auto" w:fill="D9D9D9" w:themeFill="background1" w:themeFillShade="D9"/>
          </w:tcPr>
          <w:p w:rsidR="00C8526F" w:rsidRPr="00DE77D0" w:rsidRDefault="00C8526F" w:rsidP="00534D67">
            <w:pPr>
              <w:rPr>
                <w:rFonts w:cstheme="minorHAnsi"/>
                <w:b/>
                <w:szCs w:val="20"/>
              </w:rPr>
            </w:pPr>
          </w:p>
        </w:tc>
        <w:tc>
          <w:tcPr>
            <w:tcW w:w="1443" w:type="pct"/>
            <w:vMerge/>
            <w:shd w:val="clear" w:color="auto" w:fill="D9D9D9" w:themeFill="background1" w:themeFillShade="D9"/>
          </w:tcPr>
          <w:p w:rsidR="00C8526F" w:rsidRPr="00DE77D0" w:rsidRDefault="00C8526F" w:rsidP="00534D67">
            <w:pPr>
              <w:rPr>
                <w:rFonts w:cstheme="minorHAnsi"/>
                <w:b/>
                <w:szCs w:val="20"/>
              </w:rPr>
            </w:pPr>
          </w:p>
        </w:tc>
        <w:tc>
          <w:tcPr>
            <w:tcW w:w="1396" w:type="pct"/>
            <w:shd w:val="clear" w:color="auto" w:fill="F2F2F2" w:themeFill="background1" w:themeFillShade="F2"/>
          </w:tcPr>
          <w:p w:rsidR="00C8526F" w:rsidRPr="00DE77D0" w:rsidRDefault="00C8526F" w:rsidP="00534D67">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rsidR="00C8526F" w:rsidRPr="00DE77D0" w:rsidRDefault="00C8526F" w:rsidP="00534D67">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C8526F" w:rsidRPr="00500C4E" w:rsidTr="00B72012">
        <w:trPr>
          <w:jc w:val="center"/>
        </w:trPr>
        <w:tc>
          <w:tcPr>
            <w:tcW w:w="672" w:type="pct"/>
          </w:tcPr>
          <w:p w:rsidR="00C8526F" w:rsidRPr="00920905" w:rsidRDefault="00C8526F" w:rsidP="00534D67">
            <w:pPr>
              <w:rPr>
                <w:rFonts w:cstheme="minorHAnsi"/>
                <w:szCs w:val="20"/>
              </w:rPr>
            </w:pPr>
            <w:r>
              <w:rPr>
                <w:rFonts w:cstheme="minorHAnsi"/>
                <w:szCs w:val="20"/>
              </w:rPr>
              <w:t>ROB</w:t>
            </w:r>
          </w:p>
        </w:tc>
        <w:tc>
          <w:tcPr>
            <w:tcW w:w="1443" w:type="pct"/>
            <w:vMerge w:val="restart"/>
          </w:tcPr>
          <w:p w:rsidR="00C8526F" w:rsidRPr="00920905" w:rsidRDefault="00C8526F" w:rsidP="00B72012">
            <w:pPr>
              <w:rPr>
                <w:rFonts w:cstheme="minorHAnsi"/>
                <w:szCs w:val="20"/>
              </w:rPr>
            </w:pPr>
            <w:r>
              <w:rPr>
                <w:rFonts w:cstheme="minorHAnsi"/>
                <w:szCs w:val="20"/>
              </w:rPr>
              <w:t>(MEC + MLC) – (BEC + BLC)</w:t>
            </w:r>
          </w:p>
        </w:tc>
        <w:tc>
          <w:tcPr>
            <w:tcW w:w="1396" w:type="pct"/>
            <w:vMerge w:val="restart"/>
          </w:tcPr>
          <w:p w:rsidR="00C8526F" w:rsidRPr="00920905" w:rsidRDefault="00C8526F" w:rsidP="00B72012">
            <w:pPr>
              <w:rPr>
                <w:rFonts w:cstheme="minorHAnsi"/>
                <w:szCs w:val="20"/>
              </w:rPr>
            </w:pPr>
            <w:r>
              <w:rPr>
                <w:rFonts w:cstheme="minorHAnsi"/>
                <w:szCs w:val="20"/>
              </w:rPr>
              <w:t>(MEC + MLC) – (BEC + BLC)</w:t>
            </w:r>
          </w:p>
        </w:tc>
        <w:tc>
          <w:tcPr>
            <w:tcW w:w="1489" w:type="pct"/>
            <w:vMerge w:val="restart"/>
          </w:tcPr>
          <w:p w:rsidR="00C8526F" w:rsidRPr="00920905" w:rsidRDefault="00C8526F" w:rsidP="00B72012">
            <w:pPr>
              <w:rPr>
                <w:rFonts w:cstheme="minorHAnsi"/>
                <w:szCs w:val="20"/>
              </w:rPr>
            </w:pPr>
            <w:r>
              <w:rPr>
                <w:rFonts w:cstheme="minorHAnsi"/>
                <w:szCs w:val="20"/>
              </w:rPr>
              <w:t>N/A</w:t>
            </w:r>
          </w:p>
        </w:tc>
      </w:tr>
      <w:tr w:rsidR="00C8526F" w:rsidRPr="00500C4E" w:rsidTr="00B72012">
        <w:trPr>
          <w:jc w:val="center"/>
        </w:trPr>
        <w:tc>
          <w:tcPr>
            <w:tcW w:w="672" w:type="pct"/>
          </w:tcPr>
          <w:p w:rsidR="00C8526F" w:rsidRPr="00920905" w:rsidRDefault="00C8526F" w:rsidP="00534D67">
            <w:pPr>
              <w:rPr>
                <w:rFonts w:cstheme="minorHAnsi"/>
                <w:szCs w:val="20"/>
              </w:rPr>
            </w:pPr>
            <w:r>
              <w:rPr>
                <w:rFonts w:cstheme="minorHAnsi"/>
                <w:szCs w:val="20"/>
              </w:rPr>
              <w:t>NEW/NC</w:t>
            </w:r>
          </w:p>
        </w:tc>
        <w:tc>
          <w:tcPr>
            <w:tcW w:w="1443" w:type="pct"/>
            <w:vMerge/>
          </w:tcPr>
          <w:p w:rsidR="00C8526F" w:rsidRPr="00920905" w:rsidRDefault="00C8526F" w:rsidP="00534D67">
            <w:pPr>
              <w:rPr>
                <w:rFonts w:cstheme="minorHAnsi"/>
                <w:szCs w:val="20"/>
              </w:rPr>
            </w:pPr>
          </w:p>
        </w:tc>
        <w:tc>
          <w:tcPr>
            <w:tcW w:w="1396" w:type="pct"/>
            <w:vMerge/>
          </w:tcPr>
          <w:p w:rsidR="00C8526F" w:rsidRPr="00920905" w:rsidRDefault="00C8526F" w:rsidP="00534D67">
            <w:pPr>
              <w:rPr>
                <w:rFonts w:cstheme="minorHAnsi"/>
                <w:szCs w:val="20"/>
              </w:rPr>
            </w:pPr>
          </w:p>
        </w:tc>
        <w:tc>
          <w:tcPr>
            <w:tcW w:w="1489" w:type="pct"/>
            <w:vMerge/>
          </w:tcPr>
          <w:p w:rsidR="00C8526F" w:rsidRPr="00920905" w:rsidRDefault="00C8526F" w:rsidP="00534D67">
            <w:pPr>
              <w:rPr>
                <w:rFonts w:cstheme="minorHAnsi"/>
                <w:szCs w:val="20"/>
              </w:rPr>
            </w:pPr>
          </w:p>
        </w:tc>
      </w:tr>
    </w:tbl>
    <w:p w:rsidR="00C8526F" w:rsidRPr="00920905" w:rsidRDefault="00C8526F" w:rsidP="000A0E36">
      <w:pPr>
        <w:rPr>
          <w:sz w:val="20"/>
          <w:szCs w:val="20"/>
        </w:rPr>
      </w:pPr>
      <w:r w:rsidRPr="00920905">
        <w:rPr>
          <w:sz w:val="20"/>
          <w:szCs w:val="20"/>
        </w:rPr>
        <w:t>MEC = Measure Equipment Cost; MLC = Measure Labor Cost</w:t>
      </w:r>
    </w:p>
    <w:p w:rsidR="00C8526F" w:rsidRPr="00920905" w:rsidRDefault="00C8526F" w:rsidP="000A0E36">
      <w:pPr>
        <w:rPr>
          <w:sz w:val="20"/>
          <w:szCs w:val="20"/>
        </w:rPr>
      </w:pPr>
      <w:r w:rsidRPr="00920905">
        <w:rPr>
          <w:sz w:val="20"/>
          <w:szCs w:val="20"/>
        </w:rPr>
        <w:t>BEC = Base Case Equipment Cost; BLC = Base Case Labor Cost</w:t>
      </w:r>
    </w:p>
    <w:p w:rsidR="00C8526F" w:rsidRPr="000A0E36" w:rsidRDefault="00C8526F" w:rsidP="000A0E36"/>
    <w:p w:rsidR="00C8526F" w:rsidRDefault="00C8526F" w:rsidP="000A0E36">
      <w:pPr>
        <w:keepNext/>
        <w:rPr>
          <w:rFonts w:cstheme="minorHAnsi"/>
          <w:szCs w:val="22"/>
        </w:rPr>
      </w:pPr>
    </w:p>
    <w:p w:rsidR="00C8526F" w:rsidRPr="00B551A8" w:rsidRDefault="00C8526F" w:rsidP="000A0E36">
      <w:pPr>
        <w:keepNext/>
        <w:rPr>
          <w:rFonts w:cstheme="minorHAnsi"/>
          <w:szCs w:val="22"/>
        </w:rPr>
      </w:pPr>
      <w:r>
        <w:rPr>
          <w:rFonts w:cstheme="minorHAnsi"/>
          <w:szCs w:val="22"/>
        </w:rPr>
        <w:t xml:space="preserve">As illustrated below, </w:t>
      </w:r>
      <w:r w:rsidRPr="00B551A8">
        <w:rPr>
          <w:rFonts w:cstheme="minorHAnsi"/>
          <w:szCs w:val="22"/>
        </w:rPr>
        <w:t xml:space="preserve">the </w:t>
      </w:r>
      <w:r>
        <w:rPr>
          <w:rFonts w:cstheme="minorHAnsi"/>
          <w:szCs w:val="22"/>
        </w:rPr>
        <w:t>calculated incremental cost as well as</w:t>
      </w:r>
      <w:r w:rsidRPr="00B551A8">
        <w:rPr>
          <w:rFonts w:cstheme="minorHAnsi"/>
          <w:szCs w:val="22"/>
        </w:rPr>
        <w:t xml:space="preserve"> </w:t>
      </w:r>
      <w:r>
        <w:rPr>
          <w:rFonts w:cstheme="minorHAnsi"/>
          <w:szCs w:val="22"/>
        </w:rPr>
        <w:t xml:space="preserve">both gross baseline and measure </w:t>
      </w:r>
      <w:r w:rsidRPr="00B551A8">
        <w:rPr>
          <w:rFonts w:cstheme="minorHAnsi"/>
          <w:szCs w:val="22"/>
        </w:rPr>
        <w:t>cost:</w:t>
      </w:r>
    </w:p>
    <w:p w:rsidR="00C8526F" w:rsidRDefault="00C8526F" w:rsidP="00C21362">
      <w:pPr>
        <w:pStyle w:val="Caption"/>
        <w:rPr>
          <w:szCs w:val="22"/>
        </w:rPr>
      </w:pPr>
    </w:p>
    <w:p w:rsidR="00C8526F" w:rsidRPr="008D0454" w:rsidRDefault="00C8526F" w:rsidP="00C21362">
      <w:pPr>
        <w:pStyle w:val="Caption"/>
        <w:rPr>
          <w:b w:val="0"/>
        </w:rPr>
      </w:pPr>
      <w:r w:rsidRPr="00916EE1">
        <w:rPr>
          <w:b w:val="0"/>
        </w:rPr>
        <w:t xml:space="preserve">Incremental </w:t>
      </w:r>
      <w:r>
        <w:rPr>
          <w:b w:val="0"/>
        </w:rPr>
        <w:t>Measure Cost</w:t>
      </w:r>
    </w:p>
    <w:tbl>
      <w:tblPr>
        <w:tblStyle w:val="TableGrid1"/>
        <w:tblW w:w="5000" w:type="pct"/>
        <w:tblLayout w:type="fixed"/>
        <w:tblLook w:val="01E0" w:firstRow="1" w:lastRow="1" w:firstColumn="1" w:lastColumn="1" w:noHBand="0" w:noVBand="0"/>
      </w:tblPr>
      <w:tblGrid>
        <w:gridCol w:w="1188"/>
        <w:gridCol w:w="1397"/>
        <w:gridCol w:w="1743"/>
        <w:gridCol w:w="829"/>
        <w:gridCol w:w="1291"/>
        <w:gridCol w:w="1262"/>
        <w:gridCol w:w="933"/>
        <w:gridCol w:w="933"/>
      </w:tblGrid>
      <w:tr w:rsidR="00C8526F" w:rsidRPr="00500C4E" w:rsidTr="003E471B">
        <w:tc>
          <w:tcPr>
            <w:tcW w:w="620" w:type="pct"/>
            <w:vMerge w:val="restart"/>
            <w:shd w:val="clear" w:color="auto" w:fill="D9D9D9" w:themeFill="background1" w:themeFillShade="D9"/>
          </w:tcPr>
          <w:p w:rsidR="00C8526F" w:rsidRDefault="00C8526F" w:rsidP="00175D14">
            <w:pPr>
              <w:rPr>
                <w:rFonts w:cstheme="minorHAnsi"/>
                <w:b/>
                <w:szCs w:val="20"/>
              </w:rPr>
            </w:pPr>
            <w:r>
              <w:rPr>
                <w:rFonts w:cstheme="minorHAnsi"/>
                <w:b/>
                <w:szCs w:val="20"/>
              </w:rPr>
              <w:t>Measure</w:t>
            </w:r>
          </w:p>
        </w:tc>
        <w:tc>
          <w:tcPr>
            <w:tcW w:w="729" w:type="pct"/>
            <w:vMerge w:val="restart"/>
            <w:shd w:val="clear" w:color="auto" w:fill="D9D9D9" w:themeFill="background1" w:themeFillShade="D9"/>
          </w:tcPr>
          <w:p w:rsidR="00C8526F" w:rsidRDefault="00C8526F" w:rsidP="00175D14">
            <w:pPr>
              <w:rPr>
                <w:rFonts w:cstheme="minorHAnsi"/>
                <w:b/>
                <w:szCs w:val="20"/>
              </w:rPr>
            </w:pPr>
            <w:r w:rsidRPr="000A0E36">
              <w:rPr>
                <w:rFonts w:cs="Arial"/>
                <w:b/>
                <w:color w:val="000000"/>
                <w:szCs w:val="20"/>
              </w:rPr>
              <w:t>Baseline Equipment Cost</w:t>
            </w:r>
          </w:p>
        </w:tc>
        <w:tc>
          <w:tcPr>
            <w:tcW w:w="910" w:type="pct"/>
            <w:vMerge w:val="restart"/>
            <w:shd w:val="clear" w:color="auto" w:fill="D9D9D9" w:themeFill="background1" w:themeFillShade="D9"/>
          </w:tcPr>
          <w:p w:rsidR="00C8526F" w:rsidRDefault="00C8526F" w:rsidP="00175D14">
            <w:pPr>
              <w:rPr>
                <w:rFonts w:cstheme="minorHAnsi"/>
                <w:b/>
                <w:szCs w:val="20"/>
              </w:rPr>
            </w:pPr>
            <w:r w:rsidRPr="000A0E36">
              <w:rPr>
                <w:rFonts w:cs="Arial"/>
                <w:b/>
                <w:color w:val="000000"/>
                <w:szCs w:val="20"/>
              </w:rPr>
              <w:t>Measure Equipment Cost</w:t>
            </w:r>
          </w:p>
        </w:tc>
        <w:tc>
          <w:tcPr>
            <w:tcW w:w="433" w:type="pct"/>
            <w:vMerge w:val="restart"/>
            <w:shd w:val="clear" w:color="auto" w:fill="D9D9D9" w:themeFill="background1" w:themeFillShade="D9"/>
          </w:tcPr>
          <w:p w:rsidR="00C8526F" w:rsidRDefault="00C8526F" w:rsidP="00175D14">
            <w:pPr>
              <w:rPr>
                <w:rFonts w:cstheme="minorHAnsi"/>
                <w:b/>
                <w:szCs w:val="20"/>
              </w:rPr>
            </w:pPr>
            <w:r w:rsidRPr="000A0E36">
              <w:rPr>
                <w:rFonts w:cs="Arial"/>
                <w:b/>
                <w:color w:val="000000"/>
                <w:szCs w:val="20"/>
              </w:rPr>
              <w:t>Labor Cost</w:t>
            </w:r>
          </w:p>
        </w:tc>
        <w:tc>
          <w:tcPr>
            <w:tcW w:w="674" w:type="pct"/>
            <w:vMerge w:val="restart"/>
            <w:shd w:val="clear" w:color="auto" w:fill="D9D9D9" w:themeFill="background1" w:themeFillShade="D9"/>
          </w:tcPr>
          <w:p w:rsidR="00C8526F" w:rsidRPr="00DE77D0" w:rsidRDefault="00C8526F" w:rsidP="00175D14">
            <w:pPr>
              <w:rPr>
                <w:rFonts w:cstheme="minorHAnsi"/>
                <w:b/>
                <w:szCs w:val="20"/>
                <w:highlight w:val="yellow"/>
              </w:rPr>
            </w:pPr>
            <w:r>
              <w:rPr>
                <w:rFonts w:cstheme="minorHAnsi"/>
                <w:b/>
                <w:szCs w:val="20"/>
              </w:rPr>
              <w:t>Installation Type</w:t>
            </w:r>
          </w:p>
        </w:tc>
        <w:tc>
          <w:tcPr>
            <w:tcW w:w="659" w:type="pct"/>
            <w:vMerge w:val="restart"/>
            <w:shd w:val="clear" w:color="auto" w:fill="D9D9D9" w:themeFill="background1" w:themeFillShade="D9"/>
          </w:tcPr>
          <w:p w:rsidR="00C8526F" w:rsidRPr="00C92237" w:rsidRDefault="00C8526F" w:rsidP="00175D14">
            <w:pPr>
              <w:rPr>
                <w:rFonts w:cstheme="minorHAnsi"/>
                <w:b/>
                <w:szCs w:val="20"/>
              </w:rPr>
            </w:pPr>
            <w:r w:rsidRPr="00C92237">
              <w:rPr>
                <w:rFonts w:cstheme="minorHAnsi"/>
                <w:b/>
                <w:szCs w:val="20"/>
              </w:rPr>
              <w:t>Incremental Measure Cost</w:t>
            </w:r>
          </w:p>
        </w:tc>
        <w:tc>
          <w:tcPr>
            <w:tcW w:w="974" w:type="pct"/>
            <w:gridSpan w:val="2"/>
            <w:shd w:val="clear" w:color="auto" w:fill="D9D9D9" w:themeFill="background1" w:themeFillShade="D9"/>
          </w:tcPr>
          <w:p w:rsidR="00C8526F" w:rsidRPr="00C92237" w:rsidRDefault="00C8526F" w:rsidP="00175D14">
            <w:pPr>
              <w:rPr>
                <w:rFonts w:cstheme="minorHAnsi"/>
                <w:b/>
                <w:szCs w:val="20"/>
              </w:rPr>
            </w:pPr>
            <w:r>
              <w:rPr>
                <w:rFonts w:cstheme="minorHAnsi"/>
                <w:b/>
                <w:szCs w:val="20"/>
              </w:rPr>
              <w:t>Incremental</w:t>
            </w:r>
            <w:r w:rsidRPr="00C92237">
              <w:rPr>
                <w:rFonts w:cstheme="minorHAnsi"/>
                <w:b/>
                <w:szCs w:val="20"/>
              </w:rPr>
              <w:t xml:space="preserve"> Measure Cost</w:t>
            </w:r>
          </w:p>
        </w:tc>
      </w:tr>
      <w:tr w:rsidR="00C8526F" w:rsidRPr="00500C4E" w:rsidTr="003E471B">
        <w:tc>
          <w:tcPr>
            <w:tcW w:w="620" w:type="pct"/>
            <w:vMerge/>
            <w:shd w:val="clear" w:color="auto" w:fill="D9D9D9" w:themeFill="background1" w:themeFillShade="D9"/>
          </w:tcPr>
          <w:p w:rsidR="00C8526F" w:rsidRPr="00DE77D0" w:rsidRDefault="00C8526F" w:rsidP="00175D14">
            <w:pPr>
              <w:rPr>
                <w:rFonts w:cstheme="minorHAnsi"/>
                <w:b/>
                <w:szCs w:val="20"/>
              </w:rPr>
            </w:pPr>
          </w:p>
        </w:tc>
        <w:tc>
          <w:tcPr>
            <w:tcW w:w="729" w:type="pct"/>
            <w:vMerge/>
            <w:shd w:val="clear" w:color="auto" w:fill="D9D9D9" w:themeFill="background1" w:themeFillShade="D9"/>
          </w:tcPr>
          <w:p w:rsidR="00C8526F" w:rsidRPr="00DE77D0" w:rsidRDefault="00C8526F" w:rsidP="00175D14">
            <w:pPr>
              <w:rPr>
                <w:rFonts w:cstheme="minorHAnsi"/>
                <w:b/>
                <w:szCs w:val="20"/>
              </w:rPr>
            </w:pPr>
          </w:p>
        </w:tc>
        <w:tc>
          <w:tcPr>
            <w:tcW w:w="910" w:type="pct"/>
            <w:vMerge/>
            <w:shd w:val="clear" w:color="auto" w:fill="D9D9D9" w:themeFill="background1" w:themeFillShade="D9"/>
          </w:tcPr>
          <w:p w:rsidR="00C8526F" w:rsidRPr="00DE77D0" w:rsidRDefault="00C8526F" w:rsidP="00175D14">
            <w:pPr>
              <w:rPr>
                <w:rFonts w:cstheme="minorHAnsi"/>
                <w:b/>
                <w:szCs w:val="20"/>
              </w:rPr>
            </w:pPr>
          </w:p>
        </w:tc>
        <w:tc>
          <w:tcPr>
            <w:tcW w:w="433" w:type="pct"/>
            <w:vMerge/>
            <w:shd w:val="clear" w:color="auto" w:fill="D9D9D9" w:themeFill="background1" w:themeFillShade="D9"/>
          </w:tcPr>
          <w:p w:rsidR="00C8526F" w:rsidRPr="00DE77D0" w:rsidRDefault="00C8526F" w:rsidP="00175D14">
            <w:pPr>
              <w:rPr>
                <w:rFonts w:cstheme="minorHAnsi"/>
                <w:b/>
                <w:szCs w:val="20"/>
              </w:rPr>
            </w:pPr>
          </w:p>
        </w:tc>
        <w:tc>
          <w:tcPr>
            <w:tcW w:w="674" w:type="pct"/>
            <w:vMerge/>
            <w:shd w:val="clear" w:color="auto" w:fill="D9D9D9" w:themeFill="background1" w:themeFillShade="D9"/>
          </w:tcPr>
          <w:p w:rsidR="00C8526F" w:rsidRPr="00DE77D0" w:rsidRDefault="00C8526F" w:rsidP="00175D14">
            <w:pPr>
              <w:rPr>
                <w:rFonts w:cstheme="minorHAnsi"/>
                <w:b/>
                <w:szCs w:val="20"/>
              </w:rPr>
            </w:pPr>
          </w:p>
        </w:tc>
        <w:tc>
          <w:tcPr>
            <w:tcW w:w="659" w:type="pct"/>
            <w:vMerge/>
            <w:shd w:val="clear" w:color="auto" w:fill="D9D9D9" w:themeFill="background1" w:themeFillShade="D9"/>
          </w:tcPr>
          <w:p w:rsidR="00C8526F" w:rsidRPr="00C92237" w:rsidRDefault="00C8526F" w:rsidP="00175D14">
            <w:pPr>
              <w:rPr>
                <w:rFonts w:cstheme="minorHAnsi"/>
                <w:b/>
                <w:szCs w:val="20"/>
              </w:rPr>
            </w:pPr>
          </w:p>
        </w:tc>
        <w:tc>
          <w:tcPr>
            <w:tcW w:w="487" w:type="pct"/>
            <w:shd w:val="clear" w:color="auto" w:fill="F2F2F2" w:themeFill="background1" w:themeFillShade="F2"/>
          </w:tcPr>
          <w:p w:rsidR="00C8526F" w:rsidRPr="00C92237" w:rsidRDefault="00C8526F" w:rsidP="00175D14">
            <w:pPr>
              <w:rPr>
                <w:rFonts w:cstheme="minorHAnsi"/>
                <w:b/>
                <w:szCs w:val="20"/>
              </w:rPr>
            </w:pPr>
            <w:r w:rsidRPr="00C92237">
              <w:rPr>
                <w:rFonts w:cstheme="minorHAnsi"/>
                <w:b/>
                <w:szCs w:val="20"/>
              </w:rPr>
              <w:t>1</w:t>
            </w:r>
            <w:r w:rsidRPr="00C92237">
              <w:rPr>
                <w:rFonts w:cstheme="minorHAnsi"/>
                <w:b/>
                <w:szCs w:val="20"/>
                <w:vertAlign w:val="superscript"/>
              </w:rPr>
              <w:t>st</w:t>
            </w:r>
            <w:r w:rsidRPr="00C92237">
              <w:rPr>
                <w:rFonts w:cstheme="minorHAnsi"/>
                <w:b/>
                <w:szCs w:val="20"/>
              </w:rPr>
              <w:t xml:space="preserve"> Baseline</w:t>
            </w:r>
          </w:p>
        </w:tc>
        <w:tc>
          <w:tcPr>
            <w:tcW w:w="487" w:type="pct"/>
            <w:shd w:val="clear" w:color="auto" w:fill="F2F2F2" w:themeFill="background1" w:themeFillShade="F2"/>
          </w:tcPr>
          <w:p w:rsidR="00C8526F" w:rsidRPr="00DE77D0" w:rsidRDefault="00C8526F" w:rsidP="00175D14">
            <w:pPr>
              <w:rPr>
                <w:rFonts w:cstheme="minorHAnsi"/>
                <w:b/>
                <w:szCs w:val="20"/>
              </w:rPr>
            </w:pPr>
            <w:r>
              <w:rPr>
                <w:rFonts w:cstheme="minorHAnsi"/>
                <w:b/>
                <w:szCs w:val="20"/>
              </w:rPr>
              <w:t>2</w:t>
            </w:r>
            <w:r w:rsidRPr="00DE77D0">
              <w:rPr>
                <w:rFonts w:cstheme="minorHAnsi"/>
                <w:b/>
                <w:szCs w:val="20"/>
                <w:vertAlign w:val="superscript"/>
              </w:rPr>
              <w:t>nd</w:t>
            </w:r>
            <w:r>
              <w:rPr>
                <w:rFonts w:cstheme="minorHAnsi"/>
                <w:b/>
                <w:szCs w:val="20"/>
              </w:rPr>
              <w:t xml:space="preserve"> Baseline</w:t>
            </w:r>
          </w:p>
        </w:tc>
      </w:tr>
      <w:tr w:rsidR="00C8526F" w:rsidRPr="00500C4E" w:rsidTr="003E471B">
        <w:tc>
          <w:tcPr>
            <w:tcW w:w="620" w:type="pct"/>
          </w:tcPr>
          <w:p w:rsidR="00C8526F" w:rsidRPr="00920905" w:rsidRDefault="00C8526F" w:rsidP="00E206E1">
            <w:pPr>
              <w:rPr>
                <w:rFonts w:cstheme="minorHAnsi"/>
                <w:color w:val="FF0000"/>
                <w:szCs w:val="20"/>
              </w:rPr>
            </w:pPr>
            <w:r>
              <w:rPr>
                <w:rFonts w:ascii="Calibri" w:hAnsi="Calibri"/>
                <w:color w:val="000000"/>
                <w:szCs w:val="20"/>
              </w:rPr>
              <w:t>Hand Wrap Machine</w:t>
            </w:r>
          </w:p>
        </w:tc>
        <w:tc>
          <w:tcPr>
            <w:tcW w:w="729" w:type="pct"/>
          </w:tcPr>
          <w:p w:rsidR="00C8526F" w:rsidRPr="006C1C10" w:rsidRDefault="00C8526F" w:rsidP="008B41E5">
            <w:pPr>
              <w:rPr>
                <w:rFonts w:cstheme="minorHAnsi"/>
                <w:szCs w:val="20"/>
              </w:rPr>
            </w:pPr>
            <w:r w:rsidRPr="00374665">
              <w:rPr>
                <w:rFonts w:ascii="Calibri" w:hAnsi="Calibri" w:cs="Calibri"/>
                <w:color w:val="000000"/>
                <w:szCs w:val="20"/>
              </w:rPr>
              <w:t>$</w:t>
            </w:r>
            <w:r>
              <w:rPr>
                <w:rFonts w:ascii="Calibri" w:hAnsi="Calibri" w:cs="Calibri"/>
                <w:color w:val="000000"/>
                <w:szCs w:val="20"/>
              </w:rPr>
              <w:t>999.77</w:t>
            </w:r>
          </w:p>
        </w:tc>
        <w:tc>
          <w:tcPr>
            <w:tcW w:w="910" w:type="pct"/>
          </w:tcPr>
          <w:p w:rsidR="00C8526F" w:rsidRPr="006C1C10" w:rsidRDefault="00C8526F" w:rsidP="008B41E5">
            <w:pPr>
              <w:rPr>
                <w:rFonts w:cstheme="minorHAnsi"/>
                <w:szCs w:val="20"/>
              </w:rPr>
            </w:pPr>
            <w:r w:rsidRPr="00C92237">
              <w:rPr>
                <w:rFonts w:ascii="Calibri" w:hAnsi="Calibri" w:cs="Calibri"/>
                <w:color w:val="000000"/>
                <w:szCs w:val="20"/>
              </w:rPr>
              <w:t>$1,</w:t>
            </w:r>
            <w:r>
              <w:rPr>
                <w:rFonts w:ascii="Calibri" w:hAnsi="Calibri" w:cs="Calibri"/>
                <w:color w:val="000000"/>
                <w:szCs w:val="20"/>
              </w:rPr>
              <w:t>134.36</w:t>
            </w:r>
          </w:p>
        </w:tc>
        <w:tc>
          <w:tcPr>
            <w:tcW w:w="433" w:type="pct"/>
          </w:tcPr>
          <w:p w:rsidR="00C8526F" w:rsidRPr="006C1C10" w:rsidRDefault="00C8526F" w:rsidP="00E206E1">
            <w:pPr>
              <w:rPr>
                <w:rFonts w:cstheme="minorHAnsi"/>
                <w:szCs w:val="20"/>
              </w:rPr>
            </w:pPr>
            <w:r>
              <w:rPr>
                <w:rFonts w:ascii="Calibri" w:hAnsi="Calibri" w:cs="Calibri"/>
                <w:color w:val="000000"/>
                <w:szCs w:val="20"/>
              </w:rPr>
              <w:t>$33.94</w:t>
            </w:r>
          </w:p>
        </w:tc>
        <w:tc>
          <w:tcPr>
            <w:tcW w:w="674" w:type="pct"/>
          </w:tcPr>
          <w:p w:rsidR="00C8526F" w:rsidRPr="006C1C10" w:rsidRDefault="00C8526F" w:rsidP="00E206E1">
            <w:pPr>
              <w:rPr>
                <w:rFonts w:cstheme="minorHAnsi"/>
                <w:szCs w:val="20"/>
              </w:rPr>
            </w:pPr>
            <w:r w:rsidRPr="006C1C10">
              <w:rPr>
                <w:rFonts w:cstheme="minorHAnsi"/>
                <w:szCs w:val="20"/>
              </w:rPr>
              <w:t>ROB</w:t>
            </w:r>
          </w:p>
        </w:tc>
        <w:tc>
          <w:tcPr>
            <w:tcW w:w="659" w:type="pct"/>
          </w:tcPr>
          <w:p w:rsidR="00C8526F" w:rsidRPr="00C92237" w:rsidRDefault="00C8526F" w:rsidP="008B41E5">
            <w:pPr>
              <w:rPr>
                <w:rFonts w:cstheme="minorHAnsi"/>
                <w:szCs w:val="20"/>
              </w:rPr>
            </w:pPr>
            <w:r w:rsidRPr="00C92237">
              <w:rPr>
                <w:rFonts w:cstheme="minorHAnsi"/>
                <w:szCs w:val="20"/>
              </w:rPr>
              <w:t>$</w:t>
            </w:r>
            <w:r>
              <w:rPr>
                <w:rFonts w:cstheme="minorHAnsi"/>
                <w:szCs w:val="20"/>
              </w:rPr>
              <w:t>134.59</w:t>
            </w:r>
          </w:p>
        </w:tc>
        <w:tc>
          <w:tcPr>
            <w:tcW w:w="487" w:type="pct"/>
          </w:tcPr>
          <w:p w:rsidR="00C8526F" w:rsidRPr="00C92237" w:rsidRDefault="00C8526F">
            <w:pPr>
              <w:rPr>
                <w:rFonts w:cstheme="minorHAnsi"/>
                <w:szCs w:val="20"/>
              </w:rPr>
            </w:pPr>
            <w:r>
              <w:rPr>
                <w:rFonts w:cstheme="minorHAnsi"/>
                <w:szCs w:val="20"/>
              </w:rPr>
              <w:t>$134.59</w:t>
            </w:r>
          </w:p>
        </w:tc>
        <w:tc>
          <w:tcPr>
            <w:tcW w:w="487" w:type="pct"/>
          </w:tcPr>
          <w:p w:rsidR="00C8526F" w:rsidRPr="006C1C10" w:rsidRDefault="00C8526F" w:rsidP="00E206E1">
            <w:pPr>
              <w:rPr>
                <w:rFonts w:cstheme="minorHAnsi"/>
                <w:szCs w:val="20"/>
              </w:rPr>
            </w:pPr>
            <w:r w:rsidRPr="006C1C10">
              <w:rPr>
                <w:rFonts w:cstheme="minorHAnsi"/>
                <w:szCs w:val="20"/>
              </w:rPr>
              <w:t>N/A</w:t>
            </w:r>
          </w:p>
        </w:tc>
      </w:tr>
    </w:tbl>
    <w:p w:rsidR="00C8526F" w:rsidRPr="00920905" w:rsidRDefault="00C8526F">
      <w:pPr>
        <w:rPr>
          <w:rFonts w:cstheme="minorHAnsi"/>
          <w:sz w:val="20"/>
          <w:szCs w:val="20"/>
        </w:rPr>
      </w:pPr>
      <w:bookmarkStart w:id="22" w:name="_Toc214003099"/>
      <w:r w:rsidRPr="00920905">
        <w:rPr>
          <w:rFonts w:cstheme="minorHAnsi"/>
          <w:sz w:val="20"/>
          <w:szCs w:val="20"/>
        </w:rPr>
        <w:br w:type="page"/>
      </w:r>
    </w:p>
    <w:bookmarkEnd w:id="22"/>
    <w:p w:rsidR="00C8526F" w:rsidRDefault="00C8526F" w:rsidP="00E41365">
      <w:pPr>
        <w:pStyle w:val="Heading1"/>
        <w:rPr>
          <w:rFonts w:cstheme="minorHAnsi"/>
        </w:rPr>
      </w:pPr>
      <w:r w:rsidRPr="00500C4E">
        <w:rPr>
          <w:rFonts w:cstheme="minorHAnsi"/>
        </w:rPr>
        <w:lastRenderedPageBreak/>
        <w:t>Attachments</w:t>
      </w:r>
    </w:p>
    <w:p w:rsidR="00C8526F" w:rsidRPr="00E41365" w:rsidRDefault="00C8526F" w:rsidP="00C8526F">
      <w:pPr>
        <w:pStyle w:val="ListParagraph"/>
        <w:numPr>
          <w:ilvl w:val="0"/>
          <w:numId w:val="23"/>
        </w:numPr>
      </w:pPr>
      <w:r>
        <w:object w:dxaOrig="1513" w:dyaOrig="9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6pt;height:49.2pt" o:ole="">
            <v:imagedata r:id="rId17" o:title=""/>
          </v:shape>
          <o:OLEObject Type="Embed" ProgID="Excel.SheetMacroEnabled.12" ShapeID="_x0000_i1025" DrawAspect="Icon" ObjectID="_1552741932" r:id="rId18"/>
        </w:object>
      </w:r>
    </w:p>
    <w:p w:rsidR="00C8526F" w:rsidRDefault="00C8526F" w:rsidP="00E41365"/>
    <w:p w:rsidR="00C8526F" w:rsidRDefault="00C8526F" w:rsidP="00E41365"/>
    <w:bookmarkStart w:id="23" w:name="_MON_1538839487"/>
    <w:bookmarkEnd w:id="23"/>
    <w:p w:rsidR="00C8526F" w:rsidRPr="00916EE1" w:rsidRDefault="00C8526F" w:rsidP="00C8526F">
      <w:pPr>
        <w:pStyle w:val="ListParagraph"/>
        <w:numPr>
          <w:ilvl w:val="0"/>
          <w:numId w:val="23"/>
        </w:numPr>
      </w:pPr>
      <w:r>
        <w:object w:dxaOrig="1287" w:dyaOrig="837">
          <v:shape id="_x0000_i1026" type="#_x0000_t75" style="width:64.8pt;height:41.4pt" o:ole="">
            <v:imagedata r:id="rId19" o:title=""/>
          </v:shape>
          <o:OLEObject Type="Embed" ProgID="Excel.Sheet.12" ShapeID="_x0000_i1026" DrawAspect="Icon" ObjectID="_1552741933" r:id="rId20"/>
        </w:object>
      </w:r>
    </w:p>
    <w:p w:rsidR="00C8526F" w:rsidRDefault="00C8526F" w:rsidP="00916EE1"/>
    <w:p w:rsidR="00C8526F" w:rsidRPr="00916EE1" w:rsidRDefault="00C8526F" w:rsidP="00916EE1"/>
    <w:p w:rsidR="00C8526F" w:rsidRPr="00916EE1" w:rsidRDefault="00C8526F" w:rsidP="00C8526F">
      <w:pPr>
        <w:pStyle w:val="ListParagraph"/>
        <w:numPr>
          <w:ilvl w:val="0"/>
          <w:numId w:val="23"/>
        </w:numPr>
      </w:pPr>
      <w:r>
        <w:rPr>
          <w:rFonts w:cstheme="minorHAnsi"/>
          <w:szCs w:val="22"/>
        </w:rPr>
        <w:object w:dxaOrig="1287" w:dyaOrig="837">
          <v:shape id="_x0000_i1027" type="#_x0000_t75" style="width:64.8pt;height:41.4pt" o:ole="">
            <v:imagedata r:id="rId21" o:title=""/>
          </v:shape>
          <o:OLEObject Type="Embed" ProgID="AcroExch.Document.11" ShapeID="_x0000_i1027" DrawAspect="Icon" ObjectID="_1552741934" r:id="rId22"/>
        </w:object>
      </w:r>
    </w:p>
    <w:p w:rsidR="00C8526F" w:rsidRDefault="00C8526F" w:rsidP="00916EE1"/>
    <w:p w:rsidR="00C8526F" w:rsidRPr="00916EE1" w:rsidRDefault="00C8526F" w:rsidP="00916EE1"/>
    <w:bookmarkStart w:id="24" w:name="_MON_1539499197"/>
    <w:bookmarkEnd w:id="24"/>
    <w:p w:rsidR="00C8526F" w:rsidRPr="00E41365" w:rsidRDefault="00C8526F" w:rsidP="00C8526F">
      <w:pPr>
        <w:pStyle w:val="ListParagraph"/>
        <w:numPr>
          <w:ilvl w:val="0"/>
          <w:numId w:val="23"/>
        </w:numPr>
      </w:pPr>
      <w:r>
        <w:object w:dxaOrig="2520" w:dyaOrig="1640">
          <v:shape id="_x0000_i1028" type="#_x0000_t75" style="width:100.8pt;height:65.4pt" o:ole="">
            <v:imagedata r:id="rId23" o:title=""/>
          </v:shape>
          <o:OLEObject Type="Embed" ProgID="Excel.Sheet.12" ShapeID="_x0000_i1028" DrawAspect="Icon" ObjectID="_1552741935" r:id="rId24"/>
        </w:object>
      </w:r>
    </w:p>
    <w:p w:rsidR="00C8526F" w:rsidRDefault="00C8526F" w:rsidP="00916EE1">
      <w:pPr>
        <w:pStyle w:val="ListParagraph"/>
      </w:pPr>
    </w:p>
    <w:p w:rsidR="00C8526F" w:rsidRPr="00E41365" w:rsidRDefault="00C8526F" w:rsidP="00916EE1">
      <w:pPr>
        <w:ind w:left="360"/>
      </w:pPr>
    </w:p>
    <w:p w:rsidR="00C8526F" w:rsidRDefault="00C8526F" w:rsidP="00916EE1">
      <w:pPr>
        <w:rPr>
          <w:rFonts w:cstheme="minorHAnsi"/>
          <w:b/>
          <w:bCs/>
          <w:smallCaps/>
          <w:kern w:val="32"/>
          <w:sz w:val="36"/>
          <w:szCs w:val="32"/>
        </w:rPr>
      </w:pPr>
    </w:p>
    <w:p w:rsidR="00C8526F" w:rsidRDefault="00C8526F">
      <w:pPr>
        <w:spacing w:after="200" w:line="276" w:lineRule="auto"/>
        <w:rPr>
          <w:rFonts w:cstheme="minorHAnsi"/>
          <w:b/>
          <w:bCs/>
          <w:smallCaps/>
          <w:kern w:val="32"/>
          <w:sz w:val="36"/>
          <w:szCs w:val="32"/>
        </w:rPr>
      </w:pPr>
      <w:r>
        <w:rPr>
          <w:rFonts w:cstheme="minorHAnsi"/>
        </w:rPr>
        <w:br w:type="page"/>
      </w:r>
    </w:p>
    <w:p w:rsidR="00C8526F" w:rsidRDefault="00C8526F" w:rsidP="003D6124">
      <w:pPr>
        <w:pStyle w:val="Heading1"/>
        <w:rPr>
          <w:rFonts w:cstheme="minorHAnsi"/>
        </w:rPr>
      </w:pPr>
      <w:r>
        <w:rPr>
          <w:rFonts w:cstheme="minorHAnsi"/>
        </w:rPr>
        <w:lastRenderedPageBreak/>
        <w:t>Reference</w:t>
      </w:r>
    </w:p>
    <w:p w:rsidR="00C8526F" w:rsidRDefault="00C8526F" w:rsidP="009D7320">
      <w:pPr>
        <w:rPr>
          <w:rFonts w:cstheme="minorHAnsi"/>
          <w:szCs w:val="22"/>
        </w:rPr>
      </w:pPr>
      <w:r w:rsidRPr="00B3112F">
        <w:t xml:space="preserve"> </w:t>
      </w:r>
      <w:r>
        <w:object w:dxaOrig="1513" w:dyaOrig="985">
          <v:shape id="_x0000_i1029" type="#_x0000_t75" style="width:75.6pt;height:49.2pt" o:ole="">
            <v:imagedata r:id="rId25" o:title=""/>
          </v:shape>
          <o:OLEObject Type="Embed" ProgID="Excel.Sheet.12" ShapeID="_x0000_i1029" DrawAspect="Icon" ObjectID="_1552741936" r:id="rId26"/>
        </w:object>
      </w:r>
    </w:p>
    <w:p w:rsidR="00C8526F" w:rsidRPr="00397406" w:rsidRDefault="00C8526F" w:rsidP="00BC3D0B">
      <w:pPr>
        <w:rPr>
          <w:rFonts w:cstheme="minorHAnsi"/>
        </w:rPr>
      </w:pPr>
      <w:r>
        <w:rPr>
          <w:rFonts w:cstheme="minorHAnsi"/>
        </w:rPr>
        <w:t>[493</w:t>
      </w:r>
      <w:r w:rsidRPr="00DA6005">
        <w:rPr>
          <w:rFonts w:cstheme="minorHAnsi"/>
        </w:rPr>
        <w:t>]</w:t>
      </w:r>
    </w:p>
    <w:p w:rsidR="00C8526F" w:rsidRPr="00397406" w:rsidRDefault="00C8526F" w:rsidP="00BC3D0B">
      <w:r>
        <w:t>[483]</w:t>
      </w:r>
    </w:p>
    <w:p w:rsidR="00C8526F" w:rsidRPr="00BC3D0B" w:rsidRDefault="00C8526F" w:rsidP="00BC3D0B">
      <w:r>
        <w:t>[496]</w:t>
      </w:r>
    </w:p>
    <w:p w:rsidR="00C8526F" w:rsidRPr="00FD3D43" w:rsidRDefault="00C8526F" w:rsidP="00567FEF"/>
    <w:sectPr w:rsidR="00C8526F" w:rsidRPr="00FD3D43" w:rsidSect="00E87C8F">
      <w:footerReference w:type="default" r:id="rId27"/>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86CAF" w:rsidRDefault="00786CAF" w:rsidP="00FE520B">
      <w:r>
        <w:separator/>
      </w:r>
    </w:p>
  </w:endnote>
  <w:endnote w:type="continuationSeparator" w:id="0">
    <w:p w:rsidR="00786CAF" w:rsidRDefault="00786CAF" w:rsidP="00FE52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Franklin Gothic Medium Cond">
    <w:panose1 w:val="020B0606030402020204"/>
    <w:charset w:val="00"/>
    <w:family w:val="swiss"/>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2E00" w:rsidRPr="00241A1F" w:rsidRDefault="00A42821" w:rsidP="00241A1F">
    <w:pPr>
      <w:pStyle w:val="Footer"/>
      <w:rPr>
        <w:rFonts w:cstheme="minorHAnsi"/>
        <w:b/>
        <w:szCs w:val="22"/>
      </w:rPr>
    </w:pPr>
    <w:r>
      <w:rPr>
        <w:b/>
      </w:rPr>
      <w:t>Workpaper PGECOFST128</w:t>
    </w:r>
    <w:r w:rsidR="00B57F32">
      <w:rPr>
        <w:b/>
      </w:rPr>
      <w:t xml:space="preserve">, Revision </w:t>
    </w:r>
    <w:r>
      <w:rPr>
        <w:b/>
      </w:rPr>
      <w:t>0</w:t>
    </w:r>
    <w:r w:rsidR="00E372B8">
      <w:rPr>
        <w:b/>
      </w:rPr>
      <w:tab/>
    </w:r>
    <w:r w:rsidR="00E372B8">
      <w:rPr>
        <w:b/>
      </w:rPr>
      <w:tab/>
    </w:r>
    <w:r w:rsidR="007649AC">
      <w:rPr>
        <w:b/>
      </w:rPr>
      <w:t>February 2</w:t>
    </w:r>
    <w:r w:rsidRPr="00A42821">
      <w:rPr>
        <w:b/>
      </w:rPr>
      <w:t>, 2017</w:t>
    </w:r>
  </w:p>
  <w:p w:rsidR="008F2E00" w:rsidRPr="009500DC" w:rsidRDefault="00A42821" w:rsidP="00241A1F">
    <w:pPr>
      <w:pStyle w:val="Footer"/>
      <w:tabs>
        <w:tab w:val="clear" w:pos="4680"/>
        <w:tab w:val="clear" w:pos="9360"/>
        <w:tab w:val="left" w:pos="5274"/>
      </w:tabs>
      <w:rPr>
        <w:rFonts w:cstheme="minorHAnsi"/>
      </w:rPr>
    </w:pPr>
    <w:r>
      <w:rPr>
        <w:b/>
      </w:rPr>
      <w:t>Pacific</w:t>
    </w:r>
    <w:r w:rsidR="00E372B8">
      <w:rPr>
        <w:b/>
      </w:rPr>
      <w:t xml:space="preserve"> Gas &amp; Electric</w:t>
    </w:r>
    <w:r w:rsidR="00E372B8">
      <w:rPr>
        <w:b/>
      </w:rPr>
      <w:tab/>
    </w:r>
    <w:r w:rsidR="00C7215A" w:rsidRPr="00C7215A">
      <w:rPr>
        <w:b/>
      </w:rPr>
      <w:fldChar w:fldCharType="begin"/>
    </w:r>
    <w:r w:rsidR="00C7215A" w:rsidRPr="00C7215A">
      <w:rPr>
        <w:b/>
      </w:rPr>
      <w:instrText xml:space="preserve"> PAGE   \* MERGEFORMAT </w:instrText>
    </w:r>
    <w:r w:rsidR="00C7215A" w:rsidRPr="00C7215A">
      <w:rPr>
        <w:b/>
      </w:rPr>
      <w:fldChar w:fldCharType="separate"/>
    </w:r>
    <w:r w:rsidR="004E10FC">
      <w:rPr>
        <w:b/>
        <w:noProof/>
      </w:rPr>
      <w:t>2</w:t>
    </w:r>
    <w:r w:rsidR="00C7215A" w:rsidRPr="00C7215A">
      <w:rPr>
        <w:b/>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7232" w:rsidRDefault="00757232" w:rsidP="00757232">
    <w:pPr>
      <w:pStyle w:val="Footer"/>
      <w:jc w:val="right"/>
    </w:pPr>
    <w:r>
      <w:t>February 2, 2017</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526F" w:rsidRDefault="00786CAF" w:rsidP="00F571A6">
    <w:pPr>
      <w:pStyle w:val="Footer"/>
      <w:jc w:val="right"/>
      <w:rPr>
        <w:rFonts w:cstheme="minorHAnsi"/>
        <w:b/>
        <w:sz w:val="36"/>
        <w:szCs w:val="36"/>
      </w:rPr>
    </w:pPr>
    <w:sdt>
      <w:sdtPr>
        <w:rPr>
          <w:rFonts w:cstheme="minorHAnsi"/>
          <w:b/>
          <w:sz w:val="36"/>
          <w:szCs w:val="36"/>
        </w:rPr>
        <w:alias w:val="Date"/>
        <w:tag w:val=""/>
        <w:id w:val="1713153029"/>
        <w:placeholder>
          <w:docPart w:val="ECEB4D81F6B9463B9FB797C6AAD39AF5"/>
        </w:placeholder>
        <w:dataBinding w:prefixMappings="xmlns:ns0='http://schemas.microsoft.com/office/2006/coverPageProps' " w:xpath="/ns0:CoverPageProperties[1]/ns0:PublishDate[1]" w:storeItemID="{55AF091B-3C7A-41E3-B477-F2FDAA23CFDA}"/>
        <w:date w:fullDate="2016-10-27T00:00:00Z">
          <w:dateFormat w:val="MMMM d, yyyy"/>
          <w:lid w:val="en-US"/>
          <w:storeMappedDataAs w:val="dateTime"/>
          <w:calendar w:val="gregorian"/>
        </w:date>
      </w:sdtPr>
      <w:sdtEndPr/>
      <w:sdtContent>
        <w:r w:rsidR="00C8526F">
          <w:rPr>
            <w:rFonts w:cstheme="minorHAnsi"/>
            <w:b/>
            <w:sz w:val="36"/>
            <w:szCs w:val="36"/>
          </w:rPr>
          <w:t>October 27, 2016</w:t>
        </w:r>
      </w:sdtContent>
    </w:sdt>
  </w:p>
  <w:p w:rsidR="00C8526F" w:rsidRPr="009500DC" w:rsidRDefault="00C8526F" w:rsidP="00447D6E">
    <w:pPr>
      <w:pStyle w:val="Footer"/>
      <w:jc w:val="right"/>
      <w:rPr>
        <w:rFonts w:cstheme="minorHAnsi"/>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50F7" w:rsidRPr="009500DC" w:rsidRDefault="00786CAF"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C8526F">
          <w:rPr>
            <w:rFonts w:cstheme="minorHAnsi"/>
            <w:b/>
            <w:sz w:val="20"/>
            <w:szCs w:val="20"/>
          </w:rPr>
          <w:t>SCE17CC014</w:t>
        </w:r>
      </w:sdtContent>
    </w:sdt>
    <w:r w:rsidR="00482172">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9B1F47">
          <w:rPr>
            <w:rFonts w:cstheme="minorHAnsi"/>
            <w:b/>
            <w:sz w:val="20"/>
            <w:szCs w:val="20"/>
          </w:rPr>
          <w:t xml:space="preserve">Revision </w:t>
        </w:r>
        <w:r w:rsidR="007C18B0">
          <w:rPr>
            <w:rFonts w:cstheme="minorHAnsi"/>
            <w:b/>
            <w:sz w:val="20"/>
            <w:szCs w:val="20"/>
          </w:rPr>
          <w:t>0</w:t>
        </w:r>
      </w:sdtContent>
    </w:sdt>
    <w:r w:rsidR="00482172" w:rsidRPr="009500DC">
      <w:rPr>
        <w:rFonts w:cstheme="minorHAnsi"/>
        <w:b/>
        <w:sz w:val="20"/>
        <w:szCs w:val="20"/>
      </w:rPr>
      <w:tab/>
    </w:r>
    <w:r w:rsidR="00482172" w:rsidRPr="009500DC">
      <w:rPr>
        <w:rFonts w:cstheme="minorHAnsi"/>
        <w:b/>
        <w:sz w:val="20"/>
        <w:szCs w:val="20"/>
      </w:rPr>
      <w:fldChar w:fldCharType="begin"/>
    </w:r>
    <w:r w:rsidR="00482172" w:rsidRPr="009500DC">
      <w:rPr>
        <w:rFonts w:cstheme="minorHAnsi"/>
        <w:b/>
        <w:sz w:val="20"/>
        <w:szCs w:val="20"/>
      </w:rPr>
      <w:instrText xml:space="preserve"> PAGE   \* MERGEFORMAT </w:instrText>
    </w:r>
    <w:r w:rsidR="00482172" w:rsidRPr="009500DC">
      <w:rPr>
        <w:rFonts w:cstheme="minorHAnsi"/>
        <w:b/>
        <w:sz w:val="20"/>
        <w:szCs w:val="20"/>
      </w:rPr>
      <w:fldChar w:fldCharType="separate"/>
    </w:r>
    <w:r w:rsidR="004E10FC">
      <w:rPr>
        <w:rFonts w:cstheme="minorHAnsi"/>
        <w:b/>
        <w:noProof/>
        <w:sz w:val="20"/>
        <w:szCs w:val="20"/>
      </w:rPr>
      <w:t>16</w:t>
    </w:r>
    <w:r w:rsidR="00482172" w:rsidRPr="009500DC">
      <w:rPr>
        <w:rFonts w:cstheme="minorHAnsi"/>
        <w:b/>
        <w:noProof/>
        <w:sz w:val="20"/>
        <w:szCs w:val="20"/>
      </w:rPr>
      <w:fldChar w:fldCharType="end"/>
    </w:r>
    <w:r w:rsidR="00482172"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6-10-27T00:00:00Z">
          <w:dateFormat w:val="MMMM d, yyyy"/>
          <w:lid w:val="en-US"/>
          <w:storeMappedDataAs w:val="dateTime"/>
          <w:calendar w:val="gregorian"/>
        </w:date>
      </w:sdtPr>
      <w:sdtEndPr/>
      <w:sdtContent>
        <w:r w:rsidR="00C8526F">
          <w:rPr>
            <w:rFonts w:cstheme="minorHAnsi"/>
            <w:b/>
            <w:sz w:val="20"/>
            <w:szCs w:val="20"/>
          </w:rPr>
          <w:t>October 27, 2016</w:t>
        </w:r>
      </w:sdtContent>
    </w:sdt>
  </w:p>
  <w:p w:rsidR="00C750F7" w:rsidRPr="009500DC" w:rsidRDefault="00786CAF" w:rsidP="009500DC">
    <w:pPr>
      <w:pStyle w:val="Footer"/>
      <w:pBdr>
        <w:top w:val="single" w:sz="4" w:space="1" w:color="auto"/>
      </w:pBdr>
      <w:rPr>
        <w:rFonts w:cstheme="minorHAnsi"/>
      </w:rPr>
    </w:pPr>
    <w:sdt>
      <w:sdtPr>
        <w:rPr>
          <w:rFonts w:cstheme="minorHAnsi"/>
          <w:b/>
          <w:sz w:val="20"/>
          <w:szCs w:val="20"/>
        </w:rPr>
        <w:alias w:val="Company"/>
        <w:tag w:val=""/>
        <w:id w:val="-368612514"/>
        <w:showingPlcHdr/>
        <w:dataBinding w:prefixMappings="xmlns:ns0='http://schemas.openxmlformats.org/officeDocument/2006/extended-properties' " w:xpath="/ns0:Properties[1]/ns0:Company[1]" w:storeItemID="{6668398D-A668-4E3E-A5EB-62B293D839F1}"/>
        <w:text/>
      </w:sdtPr>
      <w:sdtEndPr/>
      <w:sdtContent>
        <w:r w:rsidR="00AE3EC5">
          <w:rPr>
            <w:rFonts w:cstheme="minorHAnsi"/>
            <w:b/>
            <w:sz w:val="20"/>
            <w:szCs w:val="20"/>
          </w:rPr>
          <w:t xml:space="preserve">     </w:t>
        </w:r>
      </w:sdtContent>
    </w:sdt>
  </w:p>
  <w:p w:rsidR="00C750F7" w:rsidRDefault="00786CAF"/>
  <w:p w:rsidR="00C750F7" w:rsidRDefault="00786CAF"/>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86CAF" w:rsidRDefault="00786CAF" w:rsidP="00FE520B">
      <w:r>
        <w:separator/>
      </w:r>
    </w:p>
  </w:footnote>
  <w:footnote w:type="continuationSeparator" w:id="0">
    <w:p w:rsidR="00786CAF" w:rsidRDefault="00786CAF" w:rsidP="00FE520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18306D"/>
    <w:multiLevelType w:val="hybridMultilevel"/>
    <w:tmpl w:val="8FA4FE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D860C73"/>
    <w:multiLevelType w:val="hybridMultilevel"/>
    <w:tmpl w:val="4738B3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8F536F9"/>
    <w:multiLevelType w:val="hybridMultilevel"/>
    <w:tmpl w:val="5766488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27B76320"/>
    <w:multiLevelType w:val="hybridMultilevel"/>
    <w:tmpl w:val="273CA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88E06E2"/>
    <w:multiLevelType w:val="hybridMultilevel"/>
    <w:tmpl w:val="840678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9026C56"/>
    <w:multiLevelType w:val="hybridMultilevel"/>
    <w:tmpl w:val="B64C09A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2959735B"/>
    <w:multiLevelType w:val="hybridMultilevel"/>
    <w:tmpl w:val="8B781070"/>
    <w:lvl w:ilvl="0" w:tplc="04090005">
      <w:start w:val="1"/>
      <w:numFmt w:val="bullet"/>
      <w:lvlText w:val=""/>
      <w:lvlJc w:val="left"/>
      <w:pPr>
        <w:ind w:left="720" w:hanging="360"/>
      </w:pPr>
      <w:rPr>
        <w:rFonts w:ascii="Wingdings" w:hAnsi="Wingdings" w:hint="default"/>
      </w:rPr>
    </w:lvl>
    <w:lvl w:ilvl="1" w:tplc="ED2EB220">
      <w:numFmt w:val="bullet"/>
      <w:lvlText w:val="•"/>
      <w:lvlJc w:val="left"/>
      <w:pPr>
        <w:ind w:left="1440" w:hanging="360"/>
      </w:pPr>
      <w:rPr>
        <w:rFonts w:ascii="Calibri" w:eastAsia="Times New Roman" w:hAnsi="Calibri" w:cs="Aria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F273A71"/>
    <w:multiLevelType w:val="multilevel"/>
    <w:tmpl w:val="8AB81EBE"/>
    <w:lvl w:ilvl="0">
      <w:start w:val="1"/>
      <w:numFmt w:val="decimal"/>
      <w:lvlText w:val="%1"/>
      <w:lvlJc w:val="left"/>
      <w:pPr>
        <w:ind w:left="408" w:hanging="408"/>
      </w:pPr>
      <w:rPr>
        <w:rFonts w:hint="default"/>
      </w:rPr>
    </w:lvl>
    <w:lvl w:ilvl="1">
      <w:start w:val="1"/>
      <w:numFmt w:val="decimal"/>
      <w:lvlText w:val="%1.%2"/>
      <w:lvlJc w:val="left"/>
      <w:pPr>
        <w:ind w:left="408" w:hanging="40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nsid w:val="369E114C"/>
    <w:multiLevelType w:val="hybridMultilevel"/>
    <w:tmpl w:val="CA14DE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8444676"/>
    <w:multiLevelType w:val="hybridMultilevel"/>
    <w:tmpl w:val="4BB032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20907F1"/>
    <w:multiLevelType w:val="hybridMultilevel"/>
    <w:tmpl w:val="920ECDAA"/>
    <w:lvl w:ilvl="0" w:tplc="3E00CF7A">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360"/>
        </w:tabs>
        <w:ind w:left="360" w:hanging="360"/>
      </w:pPr>
      <w:rPr>
        <w:rFonts w:ascii="Courier New" w:hAnsi="Courier New" w:cs="Courier New" w:hint="default"/>
      </w:rPr>
    </w:lvl>
    <w:lvl w:ilvl="2" w:tplc="04090005">
      <w:start w:val="1"/>
      <w:numFmt w:val="bullet"/>
      <w:lvlText w:val=""/>
      <w:lvlJc w:val="left"/>
      <w:pPr>
        <w:tabs>
          <w:tab w:val="num" w:pos="1080"/>
        </w:tabs>
        <w:ind w:left="1080" w:hanging="360"/>
      </w:pPr>
      <w:rPr>
        <w:rFonts w:ascii="Wingdings" w:hAnsi="Wingdings" w:hint="default"/>
      </w:rPr>
    </w:lvl>
    <w:lvl w:ilvl="3" w:tplc="04090001">
      <w:start w:val="1"/>
      <w:numFmt w:val="bullet"/>
      <w:lvlText w:val=""/>
      <w:lvlJc w:val="left"/>
      <w:pPr>
        <w:tabs>
          <w:tab w:val="num" w:pos="1800"/>
        </w:tabs>
        <w:ind w:left="1800" w:hanging="360"/>
      </w:pPr>
      <w:rPr>
        <w:rFonts w:ascii="Symbol" w:hAnsi="Symbol" w:hint="default"/>
      </w:rPr>
    </w:lvl>
    <w:lvl w:ilvl="4" w:tplc="04090003">
      <w:start w:val="1"/>
      <w:numFmt w:val="bullet"/>
      <w:lvlText w:val="o"/>
      <w:lvlJc w:val="left"/>
      <w:pPr>
        <w:tabs>
          <w:tab w:val="num" w:pos="2520"/>
        </w:tabs>
        <w:ind w:left="2520" w:hanging="360"/>
      </w:pPr>
      <w:rPr>
        <w:rFonts w:ascii="Courier New" w:hAnsi="Courier New" w:cs="Courier New" w:hint="default"/>
      </w:rPr>
    </w:lvl>
    <w:lvl w:ilvl="5" w:tplc="04090005">
      <w:start w:val="1"/>
      <w:numFmt w:val="bullet"/>
      <w:lvlText w:val=""/>
      <w:lvlJc w:val="left"/>
      <w:pPr>
        <w:tabs>
          <w:tab w:val="num" w:pos="3240"/>
        </w:tabs>
        <w:ind w:left="3240" w:hanging="360"/>
      </w:pPr>
      <w:rPr>
        <w:rFonts w:ascii="Wingdings" w:hAnsi="Wingdings" w:hint="default"/>
      </w:rPr>
    </w:lvl>
    <w:lvl w:ilvl="6" w:tplc="04090001">
      <w:start w:val="1"/>
      <w:numFmt w:val="bullet"/>
      <w:lvlText w:val=""/>
      <w:lvlJc w:val="left"/>
      <w:pPr>
        <w:tabs>
          <w:tab w:val="num" w:pos="3960"/>
        </w:tabs>
        <w:ind w:left="3960" w:hanging="360"/>
      </w:pPr>
      <w:rPr>
        <w:rFonts w:ascii="Symbol" w:hAnsi="Symbol" w:hint="default"/>
      </w:rPr>
    </w:lvl>
    <w:lvl w:ilvl="7" w:tplc="04090003">
      <w:start w:val="1"/>
      <w:numFmt w:val="bullet"/>
      <w:lvlText w:val="o"/>
      <w:lvlJc w:val="left"/>
      <w:pPr>
        <w:tabs>
          <w:tab w:val="num" w:pos="4680"/>
        </w:tabs>
        <w:ind w:left="4680" w:hanging="360"/>
      </w:pPr>
      <w:rPr>
        <w:rFonts w:ascii="Courier New" w:hAnsi="Courier New" w:cs="Courier New" w:hint="default"/>
      </w:rPr>
    </w:lvl>
    <w:lvl w:ilvl="8" w:tplc="04090005">
      <w:start w:val="1"/>
      <w:numFmt w:val="bullet"/>
      <w:lvlText w:val=""/>
      <w:lvlJc w:val="left"/>
      <w:pPr>
        <w:tabs>
          <w:tab w:val="num" w:pos="5400"/>
        </w:tabs>
        <w:ind w:left="5400" w:hanging="360"/>
      </w:pPr>
      <w:rPr>
        <w:rFonts w:ascii="Wingdings" w:hAnsi="Wingdings" w:hint="default"/>
      </w:rPr>
    </w:lvl>
  </w:abstractNum>
  <w:abstractNum w:abstractNumId="11">
    <w:nsid w:val="436E15C8"/>
    <w:multiLevelType w:val="hybridMultilevel"/>
    <w:tmpl w:val="849E06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5411277"/>
    <w:multiLevelType w:val="hybridMultilevel"/>
    <w:tmpl w:val="47E0B65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CCF5896"/>
    <w:multiLevelType w:val="hybridMultilevel"/>
    <w:tmpl w:val="348A011E"/>
    <w:lvl w:ilvl="0" w:tplc="D0BE8582">
      <w:start w:val="3"/>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48A06F7"/>
    <w:multiLevelType w:val="hybridMultilevel"/>
    <w:tmpl w:val="EDD22FC0"/>
    <w:lvl w:ilvl="0" w:tplc="04090001">
      <w:start w:val="1"/>
      <w:numFmt w:val="bullet"/>
      <w:lvlText w:val=""/>
      <w:lvlJc w:val="left"/>
      <w:pPr>
        <w:ind w:left="720" w:hanging="360"/>
      </w:pPr>
      <w:rPr>
        <w:rFonts w:ascii="Symbol" w:hAnsi="Symbol" w:hint="default"/>
      </w:rPr>
    </w:lvl>
    <w:lvl w:ilvl="1" w:tplc="ED2EB220">
      <w:numFmt w:val="bullet"/>
      <w:lvlText w:val="•"/>
      <w:lvlJc w:val="left"/>
      <w:pPr>
        <w:ind w:left="1440" w:hanging="360"/>
      </w:pPr>
      <w:rPr>
        <w:rFonts w:ascii="Calibri" w:eastAsia="Times New Roman" w:hAnsi="Calibri" w:cs="Aria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6105C9F"/>
    <w:multiLevelType w:val="hybridMultilevel"/>
    <w:tmpl w:val="38CC48DA"/>
    <w:lvl w:ilvl="0" w:tplc="04090001">
      <w:start w:val="1"/>
      <w:numFmt w:val="bullet"/>
      <w:lvlText w:val=""/>
      <w:lvlJc w:val="left"/>
      <w:pPr>
        <w:ind w:left="930" w:hanging="360"/>
      </w:pPr>
      <w:rPr>
        <w:rFonts w:ascii="Symbol" w:hAnsi="Symbol" w:hint="default"/>
      </w:rPr>
    </w:lvl>
    <w:lvl w:ilvl="1" w:tplc="04090003">
      <w:start w:val="1"/>
      <w:numFmt w:val="bullet"/>
      <w:lvlText w:val="o"/>
      <w:lvlJc w:val="left"/>
      <w:pPr>
        <w:ind w:left="1650" w:hanging="360"/>
      </w:pPr>
      <w:rPr>
        <w:rFonts w:ascii="Courier New" w:hAnsi="Courier New" w:cs="Courier New" w:hint="default"/>
      </w:rPr>
    </w:lvl>
    <w:lvl w:ilvl="2" w:tplc="04090005">
      <w:start w:val="1"/>
      <w:numFmt w:val="bullet"/>
      <w:lvlText w:val=""/>
      <w:lvlJc w:val="left"/>
      <w:pPr>
        <w:ind w:left="2370" w:hanging="360"/>
      </w:pPr>
      <w:rPr>
        <w:rFonts w:ascii="Wingdings" w:hAnsi="Wingdings" w:hint="default"/>
      </w:rPr>
    </w:lvl>
    <w:lvl w:ilvl="3" w:tplc="04090001" w:tentative="1">
      <w:start w:val="1"/>
      <w:numFmt w:val="bullet"/>
      <w:lvlText w:val=""/>
      <w:lvlJc w:val="left"/>
      <w:pPr>
        <w:ind w:left="3090" w:hanging="360"/>
      </w:pPr>
      <w:rPr>
        <w:rFonts w:ascii="Symbol" w:hAnsi="Symbol" w:hint="default"/>
      </w:rPr>
    </w:lvl>
    <w:lvl w:ilvl="4" w:tplc="04090003" w:tentative="1">
      <w:start w:val="1"/>
      <w:numFmt w:val="bullet"/>
      <w:lvlText w:val="o"/>
      <w:lvlJc w:val="left"/>
      <w:pPr>
        <w:ind w:left="3810" w:hanging="360"/>
      </w:pPr>
      <w:rPr>
        <w:rFonts w:ascii="Courier New" w:hAnsi="Courier New" w:cs="Courier New" w:hint="default"/>
      </w:rPr>
    </w:lvl>
    <w:lvl w:ilvl="5" w:tplc="04090005" w:tentative="1">
      <w:start w:val="1"/>
      <w:numFmt w:val="bullet"/>
      <w:lvlText w:val=""/>
      <w:lvlJc w:val="left"/>
      <w:pPr>
        <w:ind w:left="4530" w:hanging="360"/>
      </w:pPr>
      <w:rPr>
        <w:rFonts w:ascii="Wingdings" w:hAnsi="Wingdings" w:hint="default"/>
      </w:rPr>
    </w:lvl>
    <w:lvl w:ilvl="6" w:tplc="04090001" w:tentative="1">
      <w:start w:val="1"/>
      <w:numFmt w:val="bullet"/>
      <w:lvlText w:val=""/>
      <w:lvlJc w:val="left"/>
      <w:pPr>
        <w:ind w:left="5250" w:hanging="360"/>
      </w:pPr>
      <w:rPr>
        <w:rFonts w:ascii="Symbol" w:hAnsi="Symbol" w:hint="default"/>
      </w:rPr>
    </w:lvl>
    <w:lvl w:ilvl="7" w:tplc="04090003" w:tentative="1">
      <w:start w:val="1"/>
      <w:numFmt w:val="bullet"/>
      <w:lvlText w:val="o"/>
      <w:lvlJc w:val="left"/>
      <w:pPr>
        <w:ind w:left="5970" w:hanging="360"/>
      </w:pPr>
      <w:rPr>
        <w:rFonts w:ascii="Courier New" w:hAnsi="Courier New" w:cs="Courier New" w:hint="default"/>
      </w:rPr>
    </w:lvl>
    <w:lvl w:ilvl="8" w:tplc="04090005" w:tentative="1">
      <w:start w:val="1"/>
      <w:numFmt w:val="bullet"/>
      <w:lvlText w:val=""/>
      <w:lvlJc w:val="left"/>
      <w:pPr>
        <w:ind w:left="6690" w:hanging="360"/>
      </w:pPr>
      <w:rPr>
        <w:rFonts w:ascii="Wingdings" w:hAnsi="Wingdings" w:hint="default"/>
      </w:rPr>
    </w:lvl>
  </w:abstractNum>
  <w:abstractNum w:abstractNumId="16">
    <w:nsid w:val="56235535"/>
    <w:multiLevelType w:val="hybridMultilevel"/>
    <w:tmpl w:val="1B08537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56D8678E"/>
    <w:multiLevelType w:val="hybridMultilevel"/>
    <w:tmpl w:val="AF76E458"/>
    <w:lvl w:ilvl="0" w:tplc="F1947144">
      <w:start w:val="3"/>
      <w:numFmt w:val="bullet"/>
      <w:lvlText w:val="-"/>
      <w:lvlJc w:val="left"/>
      <w:pPr>
        <w:ind w:left="360" w:hanging="360"/>
      </w:pPr>
      <w:rPr>
        <w:rFonts w:ascii="Calibri" w:eastAsia="Times New Roman" w:hAnsi="Calibri"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6BEB74B8"/>
    <w:multiLevelType w:val="hybridMultilevel"/>
    <w:tmpl w:val="EEF6FA9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7C7E2F62"/>
    <w:multiLevelType w:val="hybridMultilevel"/>
    <w:tmpl w:val="1D46581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7CA47ADA"/>
    <w:multiLevelType w:val="hybridMultilevel"/>
    <w:tmpl w:val="A6245C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D8E165E"/>
    <w:multiLevelType w:val="hybridMultilevel"/>
    <w:tmpl w:val="42E6D3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4"/>
  </w:num>
  <w:num w:numId="3">
    <w:abstractNumId w:val="2"/>
  </w:num>
  <w:num w:numId="4">
    <w:abstractNumId w:val="8"/>
  </w:num>
  <w:num w:numId="5">
    <w:abstractNumId w:val="12"/>
  </w:num>
  <w:num w:numId="6">
    <w:abstractNumId w:val="5"/>
  </w:num>
  <w:num w:numId="7">
    <w:abstractNumId w:val="20"/>
  </w:num>
  <w:num w:numId="8">
    <w:abstractNumId w:val="14"/>
  </w:num>
  <w:num w:numId="9">
    <w:abstractNumId w:val="6"/>
  </w:num>
  <w:num w:numId="10">
    <w:abstractNumId w:val="16"/>
  </w:num>
  <w:num w:numId="11">
    <w:abstractNumId w:val="19"/>
  </w:num>
  <w:num w:numId="12">
    <w:abstractNumId w:val="11"/>
  </w:num>
  <w:num w:numId="13">
    <w:abstractNumId w:val="21"/>
  </w:num>
  <w:num w:numId="14">
    <w:abstractNumId w:val="10"/>
  </w:num>
  <w:num w:numId="15">
    <w:abstractNumId w:val="22"/>
  </w:num>
  <w:num w:numId="16">
    <w:abstractNumId w:val="13"/>
  </w:num>
  <w:num w:numId="17">
    <w:abstractNumId w:val="17"/>
  </w:num>
  <w:num w:numId="18">
    <w:abstractNumId w:val="15"/>
  </w:num>
  <w:num w:numId="19">
    <w:abstractNumId w:val="9"/>
  </w:num>
  <w:num w:numId="20">
    <w:abstractNumId w:val="18"/>
  </w:num>
  <w:num w:numId="21">
    <w:abstractNumId w:val="7"/>
  </w:num>
  <w:num w:numId="22">
    <w:abstractNumId w:val="0"/>
  </w:num>
  <w:num w:numId="2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117C6"/>
    <w:rsid w:val="00004D4E"/>
    <w:rsid w:val="00023C32"/>
    <w:rsid w:val="00031221"/>
    <w:rsid w:val="0003137E"/>
    <w:rsid w:val="00031BA0"/>
    <w:rsid w:val="00041DA6"/>
    <w:rsid w:val="00052743"/>
    <w:rsid w:val="00052CE4"/>
    <w:rsid w:val="00067315"/>
    <w:rsid w:val="000719BF"/>
    <w:rsid w:val="00076614"/>
    <w:rsid w:val="00091F1E"/>
    <w:rsid w:val="000B5761"/>
    <w:rsid w:val="000C13AE"/>
    <w:rsid w:val="000D4C68"/>
    <w:rsid w:val="000E19CA"/>
    <w:rsid w:val="000E2CA6"/>
    <w:rsid w:val="000F6BA3"/>
    <w:rsid w:val="000F72EF"/>
    <w:rsid w:val="00116D61"/>
    <w:rsid w:val="0012271D"/>
    <w:rsid w:val="00143843"/>
    <w:rsid w:val="00160E47"/>
    <w:rsid w:val="001752E5"/>
    <w:rsid w:val="00194466"/>
    <w:rsid w:val="001A11C1"/>
    <w:rsid w:val="001A34A6"/>
    <w:rsid w:val="001A4875"/>
    <w:rsid w:val="001B1C8A"/>
    <w:rsid w:val="001B5D6C"/>
    <w:rsid w:val="001C3663"/>
    <w:rsid w:val="001D0AB9"/>
    <w:rsid w:val="001D30D2"/>
    <w:rsid w:val="001D57D7"/>
    <w:rsid w:val="001D6A64"/>
    <w:rsid w:val="001E5195"/>
    <w:rsid w:val="001F5504"/>
    <w:rsid w:val="00200084"/>
    <w:rsid w:val="00200310"/>
    <w:rsid w:val="00206565"/>
    <w:rsid w:val="00215828"/>
    <w:rsid w:val="00221E65"/>
    <w:rsid w:val="00231DE1"/>
    <w:rsid w:val="00241A1F"/>
    <w:rsid w:val="00244447"/>
    <w:rsid w:val="00250C25"/>
    <w:rsid w:val="00251156"/>
    <w:rsid w:val="0027410B"/>
    <w:rsid w:val="00291B2B"/>
    <w:rsid w:val="002C1030"/>
    <w:rsid w:val="002C15E6"/>
    <w:rsid w:val="002D7B3E"/>
    <w:rsid w:val="002E0948"/>
    <w:rsid w:val="002E24BE"/>
    <w:rsid w:val="003065FA"/>
    <w:rsid w:val="00312768"/>
    <w:rsid w:val="00323C28"/>
    <w:rsid w:val="00324737"/>
    <w:rsid w:val="0032761E"/>
    <w:rsid w:val="00333E1B"/>
    <w:rsid w:val="00360CFA"/>
    <w:rsid w:val="00362173"/>
    <w:rsid w:val="0039527A"/>
    <w:rsid w:val="003A0D2B"/>
    <w:rsid w:val="003A4277"/>
    <w:rsid w:val="003A5223"/>
    <w:rsid w:val="003A7B4E"/>
    <w:rsid w:val="003B5DCF"/>
    <w:rsid w:val="003B605F"/>
    <w:rsid w:val="003C2EE4"/>
    <w:rsid w:val="003D1C21"/>
    <w:rsid w:val="003E0DC8"/>
    <w:rsid w:val="003E122A"/>
    <w:rsid w:val="003E3894"/>
    <w:rsid w:val="003E61C8"/>
    <w:rsid w:val="003E6E57"/>
    <w:rsid w:val="003E6FA5"/>
    <w:rsid w:val="003F1F0D"/>
    <w:rsid w:val="004016D3"/>
    <w:rsid w:val="00402B3D"/>
    <w:rsid w:val="00413EF4"/>
    <w:rsid w:val="00431763"/>
    <w:rsid w:val="00435DC7"/>
    <w:rsid w:val="00443CA7"/>
    <w:rsid w:val="0044686E"/>
    <w:rsid w:val="004519B4"/>
    <w:rsid w:val="00454489"/>
    <w:rsid w:val="00463A00"/>
    <w:rsid w:val="00463A68"/>
    <w:rsid w:val="00467DB3"/>
    <w:rsid w:val="00481A9D"/>
    <w:rsid w:val="00482172"/>
    <w:rsid w:val="00493EB4"/>
    <w:rsid w:val="004A6215"/>
    <w:rsid w:val="004C3465"/>
    <w:rsid w:val="004D0326"/>
    <w:rsid w:val="004D5D19"/>
    <w:rsid w:val="004E10FC"/>
    <w:rsid w:val="004E13B2"/>
    <w:rsid w:val="0051536D"/>
    <w:rsid w:val="005428E1"/>
    <w:rsid w:val="00555671"/>
    <w:rsid w:val="00556B27"/>
    <w:rsid w:val="005613FC"/>
    <w:rsid w:val="00567FEF"/>
    <w:rsid w:val="00580664"/>
    <w:rsid w:val="00583D02"/>
    <w:rsid w:val="0059117D"/>
    <w:rsid w:val="00591D85"/>
    <w:rsid w:val="005944C1"/>
    <w:rsid w:val="0059663B"/>
    <w:rsid w:val="005B5614"/>
    <w:rsid w:val="005C1518"/>
    <w:rsid w:val="005D0040"/>
    <w:rsid w:val="005E18A1"/>
    <w:rsid w:val="005F4AE2"/>
    <w:rsid w:val="0061099B"/>
    <w:rsid w:val="00614182"/>
    <w:rsid w:val="00632FF7"/>
    <w:rsid w:val="00636490"/>
    <w:rsid w:val="00650C31"/>
    <w:rsid w:val="00650F0D"/>
    <w:rsid w:val="00653C4B"/>
    <w:rsid w:val="00666474"/>
    <w:rsid w:val="00666CDA"/>
    <w:rsid w:val="00684ABA"/>
    <w:rsid w:val="006875B3"/>
    <w:rsid w:val="00695478"/>
    <w:rsid w:val="006A3E63"/>
    <w:rsid w:val="006B0D5C"/>
    <w:rsid w:val="006D03F9"/>
    <w:rsid w:val="006D07B7"/>
    <w:rsid w:val="00700C85"/>
    <w:rsid w:val="00707736"/>
    <w:rsid w:val="00711B58"/>
    <w:rsid w:val="00727839"/>
    <w:rsid w:val="00757232"/>
    <w:rsid w:val="00762D81"/>
    <w:rsid w:val="0076481A"/>
    <w:rsid w:val="007649AC"/>
    <w:rsid w:val="00785AC8"/>
    <w:rsid w:val="00786CAF"/>
    <w:rsid w:val="00786E32"/>
    <w:rsid w:val="0078756E"/>
    <w:rsid w:val="00787D7C"/>
    <w:rsid w:val="00792928"/>
    <w:rsid w:val="00796174"/>
    <w:rsid w:val="00797B54"/>
    <w:rsid w:val="007B0A6F"/>
    <w:rsid w:val="007B3A5B"/>
    <w:rsid w:val="007C18B0"/>
    <w:rsid w:val="007D1F1E"/>
    <w:rsid w:val="007D3A21"/>
    <w:rsid w:val="007D6BD0"/>
    <w:rsid w:val="007E011C"/>
    <w:rsid w:val="007E66F2"/>
    <w:rsid w:val="00814F9B"/>
    <w:rsid w:val="0081521B"/>
    <w:rsid w:val="008526AB"/>
    <w:rsid w:val="00856FA4"/>
    <w:rsid w:val="00862113"/>
    <w:rsid w:val="008724D6"/>
    <w:rsid w:val="008775D7"/>
    <w:rsid w:val="00884B9C"/>
    <w:rsid w:val="008A1557"/>
    <w:rsid w:val="008A1D1C"/>
    <w:rsid w:val="008A4224"/>
    <w:rsid w:val="008B3167"/>
    <w:rsid w:val="008C2C8A"/>
    <w:rsid w:val="008C5A8E"/>
    <w:rsid w:val="008C674A"/>
    <w:rsid w:val="008D0B3C"/>
    <w:rsid w:val="008D2A13"/>
    <w:rsid w:val="008E0850"/>
    <w:rsid w:val="008E5CD5"/>
    <w:rsid w:val="008E699A"/>
    <w:rsid w:val="008E7A0C"/>
    <w:rsid w:val="008F5DEF"/>
    <w:rsid w:val="00900302"/>
    <w:rsid w:val="00910D54"/>
    <w:rsid w:val="00920B88"/>
    <w:rsid w:val="009269CE"/>
    <w:rsid w:val="0093657B"/>
    <w:rsid w:val="00936764"/>
    <w:rsid w:val="00950249"/>
    <w:rsid w:val="00957C01"/>
    <w:rsid w:val="0097295A"/>
    <w:rsid w:val="00986A83"/>
    <w:rsid w:val="009B125C"/>
    <w:rsid w:val="009B1F47"/>
    <w:rsid w:val="009C3F2D"/>
    <w:rsid w:val="009C6AE8"/>
    <w:rsid w:val="009F3770"/>
    <w:rsid w:val="00A051D9"/>
    <w:rsid w:val="00A3401B"/>
    <w:rsid w:val="00A37F6D"/>
    <w:rsid w:val="00A42821"/>
    <w:rsid w:val="00A61271"/>
    <w:rsid w:val="00A71532"/>
    <w:rsid w:val="00A75B5B"/>
    <w:rsid w:val="00A75EDC"/>
    <w:rsid w:val="00A965B2"/>
    <w:rsid w:val="00AA3B68"/>
    <w:rsid w:val="00AA43C4"/>
    <w:rsid w:val="00AD0E19"/>
    <w:rsid w:val="00AE3EC5"/>
    <w:rsid w:val="00AF3C67"/>
    <w:rsid w:val="00B45919"/>
    <w:rsid w:val="00B471CC"/>
    <w:rsid w:val="00B47B58"/>
    <w:rsid w:val="00B57F32"/>
    <w:rsid w:val="00B61FCD"/>
    <w:rsid w:val="00B74AFF"/>
    <w:rsid w:val="00B75260"/>
    <w:rsid w:val="00B75AF4"/>
    <w:rsid w:val="00B80557"/>
    <w:rsid w:val="00B818B4"/>
    <w:rsid w:val="00B84663"/>
    <w:rsid w:val="00B9234D"/>
    <w:rsid w:val="00B9452E"/>
    <w:rsid w:val="00B9551F"/>
    <w:rsid w:val="00BA41C0"/>
    <w:rsid w:val="00BB2D80"/>
    <w:rsid w:val="00BC40DB"/>
    <w:rsid w:val="00BC6454"/>
    <w:rsid w:val="00BD7ED5"/>
    <w:rsid w:val="00C048F4"/>
    <w:rsid w:val="00C05797"/>
    <w:rsid w:val="00C06B9E"/>
    <w:rsid w:val="00C15B1A"/>
    <w:rsid w:val="00C15F66"/>
    <w:rsid w:val="00C228B0"/>
    <w:rsid w:val="00C23CAB"/>
    <w:rsid w:val="00C24892"/>
    <w:rsid w:val="00C414A6"/>
    <w:rsid w:val="00C44550"/>
    <w:rsid w:val="00C44E5A"/>
    <w:rsid w:val="00C462C1"/>
    <w:rsid w:val="00C54AC6"/>
    <w:rsid w:val="00C7215A"/>
    <w:rsid w:val="00C8526F"/>
    <w:rsid w:val="00C871A7"/>
    <w:rsid w:val="00CA48A0"/>
    <w:rsid w:val="00CB10BC"/>
    <w:rsid w:val="00CB5307"/>
    <w:rsid w:val="00CF295D"/>
    <w:rsid w:val="00CF2ABA"/>
    <w:rsid w:val="00D00FCF"/>
    <w:rsid w:val="00D3336A"/>
    <w:rsid w:val="00D345A3"/>
    <w:rsid w:val="00D36099"/>
    <w:rsid w:val="00D36B0E"/>
    <w:rsid w:val="00D5110D"/>
    <w:rsid w:val="00D60240"/>
    <w:rsid w:val="00D73723"/>
    <w:rsid w:val="00D84702"/>
    <w:rsid w:val="00DA5D17"/>
    <w:rsid w:val="00DB544A"/>
    <w:rsid w:val="00DB71F1"/>
    <w:rsid w:val="00DC7243"/>
    <w:rsid w:val="00DE1C5D"/>
    <w:rsid w:val="00DE364E"/>
    <w:rsid w:val="00DF4A2C"/>
    <w:rsid w:val="00E048EA"/>
    <w:rsid w:val="00E05871"/>
    <w:rsid w:val="00E05B9C"/>
    <w:rsid w:val="00E159C8"/>
    <w:rsid w:val="00E165FC"/>
    <w:rsid w:val="00E35D68"/>
    <w:rsid w:val="00E372B8"/>
    <w:rsid w:val="00E408A9"/>
    <w:rsid w:val="00E46364"/>
    <w:rsid w:val="00E52110"/>
    <w:rsid w:val="00E56CE7"/>
    <w:rsid w:val="00E6385A"/>
    <w:rsid w:val="00E6631C"/>
    <w:rsid w:val="00E733C7"/>
    <w:rsid w:val="00E76853"/>
    <w:rsid w:val="00E84938"/>
    <w:rsid w:val="00E859F0"/>
    <w:rsid w:val="00EC38B0"/>
    <w:rsid w:val="00EC7A22"/>
    <w:rsid w:val="00ED043F"/>
    <w:rsid w:val="00ED3B34"/>
    <w:rsid w:val="00ED65C0"/>
    <w:rsid w:val="00EE38DA"/>
    <w:rsid w:val="00EE6CFE"/>
    <w:rsid w:val="00F117C6"/>
    <w:rsid w:val="00F11BAA"/>
    <w:rsid w:val="00F413B6"/>
    <w:rsid w:val="00F46211"/>
    <w:rsid w:val="00F6244F"/>
    <w:rsid w:val="00F77C08"/>
    <w:rsid w:val="00F855DD"/>
    <w:rsid w:val="00FA3359"/>
    <w:rsid w:val="00FB4B16"/>
    <w:rsid w:val="00FD292E"/>
    <w:rsid w:val="00FD3D43"/>
    <w:rsid w:val="00FE520B"/>
    <w:rsid w:val="00FE636E"/>
    <w:rsid w:val="00FF31F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endnote reference" w:uiPriority="0"/>
    <w:lsdException w:name="endnote text"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117C6"/>
    <w:pPr>
      <w:spacing w:after="0" w:line="240" w:lineRule="auto"/>
    </w:pPr>
    <w:rPr>
      <w:rFonts w:eastAsia="Times New Roman" w:cs="Times New Roman"/>
      <w:szCs w:val="24"/>
    </w:rPr>
  </w:style>
  <w:style w:type="paragraph" w:styleId="Heading1">
    <w:name w:val="heading 1"/>
    <w:basedOn w:val="Normal"/>
    <w:next w:val="Normal"/>
    <w:link w:val="Heading1Char"/>
    <w:qFormat/>
    <w:rsid w:val="00F117C6"/>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F117C6"/>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unhideWhenUsed/>
    <w:qFormat/>
    <w:rsid w:val="00C414A6"/>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D00FCF"/>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Reminders">
    <w:name w:val="Reminders"/>
    <w:basedOn w:val="Normal"/>
    <w:link w:val="RemindersChar"/>
    <w:rsid w:val="00F117C6"/>
    <w:pPr>
      <w:spacing w:before="40" w:after="40"/>
    </w:pPr>
    <w:rPr>
      <w:rFonts w:ascii="Trebuchet MS" w:hAnsi="Trebuchet MS"/>
      <w:i/>
      <w:color w:val="FF0000"/>
    </w:rPr>
  </w:style>
  <w:style w:type="character" w:customStyle="1" w:styleId="RemindersChar">
    <w:name w:val="Reminders Char"/>
    <w:basedOn w:val="DefaultParagraphFont"/>
    <w:link w:val="Reminders"/>
    <w:rsid w:val="00F117C6"/>
    <w:rPr>
      <w:rFonts w:ascii="Trebuchet MS" w:eastAsia="Times New Roman" w:hAnsi="Trebuchet MS" w:cs="Times New Roman"/>
      <w:i/>
      <w:color w:val="FF0000"/>
      <w:szCs w:val="24"/>
    </w:rPr>
  </w:style>
  <w:style w:type="paragraph" w:styleId="Caption">
    <w:name w:val="caption"/>
    <w:basedOn w:val="Normal"/>
    <w:next w:val="Normal"/>
    <w:link w:val="CaptionChar"/>
    <w:qFormat/>
    <w:rsid w:val="00F117C6"/>
    <w:rPr>
      <w:b/>
      <w:bCs/>
      <w:szCs w:val="3276"/>
    </w:rPr>
  </w:style>
  <w:style w:type="character" w:customStyle="1" w:styleId="CaptionChar">
    <w:name w:val="Caption Char"/>
    <w:basedOn w:val="DefaultParagraphFont"/>
    <w:link w:val="Caption"/>
    <w:rsid w:val="00F117C6"/>
    <w:rPr>
      <w:rFonts w:eastAsia="Times New Roman" w:cs="Times New Roman"/>
      <w:b/>
      <w:bCs/>
      <w:szCs w:val="3276"/>
    </w:rPr>
  </w:style>
  <w:style w:type="paragraph" w:styleId="Footer">
    <w:name w:val="footer"/>
    <w:basedOn w:val="Normal"/>
    <w:link w:val="FooterChar"/>
    <w:uiPriority w:val="99"/>
    <w:unhideWhenUsed/>
    <w:rsid w:val="00F117C6"/>
    <w:pPr>
      <w:tabs>
        <w:tab w:val="center" w:pos="4680"/>
        <w:tab w:val="right" w:pos="9360"/>
      </w:tabs>
    </w:pPr>
  </w:style>
  <w:style w:type="character" w:customStyle="1" w:styleId="FooterChar">
    <w:name w:val="Footer Char"/>
    <w:basedOn w:val="DefaultParagraphFont"/>
    <w:link w:val="Footer"/>
    <w:uiPriority w:val="99"/>
    <w:rsid w:val="00F117C6"/>
    <w:rPr>
      <w:rFonts w:eastAsia="Times New Roman" w:cs="Times New Roman"/>
      <w:szCs w:val="24"/>
    </w:rPr>
  </w:style>
  <w:style w:type="paragraph" w:customStyle="1" w:styleId="WPnumber">
    <w:name w:val="WPnumber"/>
    <w:basedOn w:val="Normal"/>
    <w:link w:val="WPnumberChar"/>
    <w:rsid w:val="00F117C6"/>
    <w:pPr>
      <w:jc w:val="right"/>
    </w:pPr>
    <w:rPr>
      <w:rFonts w:cstheme="minorHAnsi"/>
      <w:b/>
      <w:sz w:val="48"/>
      <w:szCs w:val="48"/>
    </w:rPr>
  </w:style>
  <w:style w:type="character" w:customStyle="1" w:styleId="WPnumberChar">
    <w:name w:val="WPnumber Char"/>
    <w:basedOn w:val="DefaultParagraphFont"/>
    <w:link w:val="WPnumber"/>
    <w:rsid w:val="00F117C6"/>
    <w:rPr>
      <w:rFonts w:eastAsia="Times New Roman" w:cstheme="minorHAnsi"/>
      <w:b/>
      <w:sz w:val="48"/>
      <w:szCs w:val="48"/>
    </w:rPr>
  </w:style>
  <w:style w:type="paragraph" w:customStyle="1" w:styleId="Revnumber">
    <w:name w:val="Revnumber"/>
    <w:basedOn w:val="WPnumber"/>
    <w:link w:val="RevnumberChar"/>
    <w:rsid w:val="00F117C6"/>
  </w:style>
  <w:style w:type="character" w:customStyle="1" w:styleId="RevnumberChar">
    <w:name w:val="Revnumber Char"/>
    <w:basedOn w:val="WPnumberChar"/>
    <w:link w:val="Revnumber"/>
    <w:rsid w:val="00F117C6"/>
    <w:rPr>
      <w:rFonts w:eastAsia="Times New Roman" w:cstheme="minorHAnsi"/>
      <w:b/>
      <w:sz w:val="48"/>
      <w:szCs w:val="48"/>
    </w:rPr>
  </w:style>
  <w:style w:type="character" w:styleId="PlaceholderText">
    <w:name w:val="Placeholder Text"/>
    <w:basedOn w:val="DefaultParagraphFont"/>
    <w:uiPriority w:val="99"/>
    <w:semiHidden/>
    <w:rsid w:val="00F117C6"/>
    <w:rPr>
      <w:color w:val="808080"/>
    </w:rPr>
  </w:style>
  <w:style w:type="paragraph" w:styleId="BalloonText">
    <w:name w:val="Balloon Text"/>
    <w:basedOn w:val="Normal"/>
    <w:link w:val="BalloonTextChar"/>
    <w:uiPriority w:val="99"/>
    <w:semiHidden/>
    <w:unhideWhenUsed/>
    <w:rsid w:val="00F117C6"/>
    <w:rPr>
      <w:rFonts w:ascii="Tahoma" w:hAnsi="Tahoma" w:cs="Tahoma"/>
      <w:sz w:val="16"/>
      <w:szCs w:val="16"/>
    </w:rPr>
  </w:style>
  <w:style w:type="character" w:customStyle="1" w:styleId="BalloonTextChar">
    <w:name w:val="Balloon Text Char"/>
    <w:basedOn w:val="DefaultParagraphFont"/>
    <w:link w:val="BalloonText"/>
    <w:uiPriority w:val="99"/>
    <w:semiHidden/>
    <w:rsid w:val="00F117C6"/>
    <w:rPr>
      <w:rFonts w:ascii="Tahoma" w:eastAsia="Times New Roman" w:hAnsi="Tahoma" w:cs="Tahoma"/>
      <w:sz w:val="16"/>
      <w:szCs w:val="16"/>
    </w:rPr>
  </w:style>
  <w:style w:type="character" w:customStyle="1" w:styleId="Heading1Char">
    <w:name w:val="Heading 1 Char"/>
    <w:basedOn w:val="DefaultParagraphFont"/>
    <w:link w:val="Heading1"/>
    <w:rsid w:val="00F117C6"/>
    <w:rPr>
      <w:rFonts w:eastAsia="Times New Roman" w:cs="Arial"/>
      <w:b/>
      <w:bCs/>
      <w:smallCaps/>
      <w:kern w:val="32"/>
      <w:sz w:val="36"/>
      <w:szCs w:val="32"/>
    </w:rPr>
  </w:style>
  <w:style w:type="character" w:customStyle="1" w:styleId="Heading2Char">
    <w:name w:val="Heading 2 Char"/>
    <w:basedOn w:val="DefaultParagraphFont"/>
    <w:link w:val="Heading2"/>
    <w:rsid w:val="00F117C6"/>
    <w:rPr>
      <w:rFonts w:ascii="Arial Narrow" w:eastAsia="Times New Roman" w:hAnsi="Arial Narrow" w:cs="Arial"/>
      <w:b/>
      <w:bCs/>
      <w:iCs/>
      <w:smallCaps/>
      <w:sz w:val="28"/>
      <w:szCs w:val="28"/>
    </w:rPr>
  </w:style>
  <w:style w:type="table" w:customStyle="1" w:styleId="TableGrid1">
    <w:name w:val="Table Grid1"/>
    <w:basedOn w:val="TableNormal"/>
    <w:next w:val="TableGrid"/>
    <w:rsid w:val="00F117C6"/>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rsid w:val="00F117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F117C6"/>
    <w:pPr>
      <w:ind w:left="720"/>
      <w:contextualSpacing/>
    </w:pPr>
  </w:style>
  <w:style w:type="paragraph" w:styleId="Header">
    <w:name w:val="header"/>
    <w:basedOn w:val="Normal"/>
    <w:link w:val="HeaderChar"/>
    <w:uiPriority w:val="99"/>
    <w:unhideWhenUsed/>
    <w:rsid w:val="00FE520B"/>
    <w:pPr>
      <w:tabs>
        <w:tab w:val="center" w:pos="4680"/>
        <w:tab w:val="right" w:pos="9360"/>
      </w:tabs>
    </w:pPr>
  </w:style>
  <w:style w:type="character" w:customStyle="1" w:styleId="HeaderChar">
    <w:name w:val="Header Char"/>
    <w:basedOn w:val="DefaultParagraphFont"/>
    <w:link w:val="Header"/>
    <w:uiPriority w:val="99"/>
    <w:rsid w:val="00FE520B"/>
    <w:rPr>
      <w:rFonts w:eastAsia="Times New Roman" w:cs="Times New Roman"/>
      <w:szCs w:val="24"/>
    </w:rPr>
  </w:style>
  <w:style w:type="character" w:customStyle="1" w:styleId="Heading3Char">
    <w:name w:val="Heading 3 Char"/>
    <w:basedOn w:val="DefaultParagraphFont"/>
    <w:link w:val="Heading3"/>
    <w:rsid w:val="00C414A6"/>
    <w:rPr>
      <w:rFonts w:asciiTheme="majorHAnsi" w:eastAsiaTheme="majorEastAsia" w:hAnsiTheme="majorHAnsi" w:cstheme="majorBidi"/>
      <w:b/>
      <w:bCs/>
      <w:color w:val="4F81BD" w:themeColor="accent1"/>
      <w:szCs w:val="24"/>
    </w:rPr>
  </w:style>
  <w:style w:type="character" w:styleId="Strong">
    <w:name w:val="Strong"/>
    <w:qFormat/>
    <w:rsid w:val="00B57F32"/>
    <w:rPr>
      <w:b/>
      <w:bCs/>
    </w:rPr>
  </w:style>
  <w:style w:type="table" w:customStyle="1" w:styleId="TableGrid11">
    <w:name w:val="Table Grid11"/>
    <w:basedOn w:val="TableNormal"/>
    <w:next w:val="TableGrid"/>
    <w:rsid w:val="00B57F32"/>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004D4E"/>
    <w:pPr>
      <w:autoSpaceDE w:val="0"/>
      <w:autoSpaceDN w:val="0"/>
      <w:adjustRightInd w:val="0"/>
      <w:spacing w:after="0" w:line="240" w:lineRule="auto"/>
    </w:pPr>
    <w:rPr>
      <w:rFonts w:ascii="Franklin Gothic Medium Cond" w:hAnsi="Franklin Gothic Medium Cond" w:cs="Franklin Gothic Medium Cond"/>
      <w:color w:val="000000"/>
      <w:sz w:val="24"/>
      <w:szCs w:val="24"/>
    </w:rPr>
  </w:style>
  <w:style w:type="character" w:styleId="Hyperlink">
    <w:name w:val="Hyperlink"/>
    <w:basedOn w:val="DefaultParagraphFont"/>
    <w:uiPriority w:val="99"/>
    <w:unhideWhenUsed/>
    <w:rsid w:val="001B5D6C"/>
    <w:rPr>
      <w:color w:val="0000FF" w:themeColor="hyperlink"/>
      <w:u w:val="single"/>
    </w:rPr>
  </w:style>
  <w:style w:type="character" w:styleId="CommentReference">
    <w:name w:val="annotation reference"/>
    <w:basedOn w:val="DefaultParagraphFont"/>
    <w:uiPriority w:val="99"/>
    <w:semiHidden/>
    <w:unhideWhenUsed/>
    <w:rsid w:val="00DA5D17"/>
    <w:rPr>
      <w:sz w:val="16"/>
      <w:szCs w:val="16"/>
    </w:rPr>
  </w:style>
  <w:style w:type="paragraph" w:styleId="CommentText">
    <w:name w:val="annotation text"/>
    <w:basedOn w:val="Normal"/>
    <w:link w:val="CommentTextChar"/>
    <w:uiPriority w:val="99"/>
    <w:semiHidden/>
    <w:unhideWhenUsed/>
    <w:rsid w:val="00DA5D17"/>
    <w:rPr>
      <w:sz w:val="20"/>
      <w:szCs w:val="20"/>
    </w:rPr>
  </w:style>
  <w:style w:type="character" w:customStyle="1" w:styleId="CommentTextChar">
    <w:name w:val="Comment Text Char"/>
    <w:basedOn w:val="DefaultParagraphFont"/>
    <w:link w:val="CommentText"/>
    <w:uiPriority w:val="99"/>
    <w:semiHidden/>
    <w:rsid w:val="00DA5D17"/>
    <w:rPr>
      <w:rFonts w:eastAsia="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DA5D17"/>
    <w:rPr>
      <w:b/>
      <w:bCs/>
    </w:rPr>
  </w:style>
  <w:style w:type="character" w:customStyle="1" w:styleId="CommentSubjectChar">
    <w:name w:val="Comment Subject Char"/>
    <w:basedOn w:val="CommentTextChar"/>
    <w:link w:val="CommentSubject"/>
    <w:uiPriority w:val="99"/>
    <w:semiHidden/>
    <w:rsid w:val="00DA5D17"/>
    <w:rPr>
      <w:rFonts w:eastAsia="Times New Roman" w:cs="Times New Roman"/>
      <w:b/>
      <w:bCs/>
      <w:sz w:val="20"/>
      <w:szCs w:val="20"/>
    </w:rPr>
  </w:style>
  <w:style w:type="paragraph" w:styleId="EndnoteText">
    <w:name w:val="endnote text"/>
    <w:basedOn w:val="Normal"/>
    <w:link w:val="EndnoteTextChar"/>
    <w:semiHidden/>
    <w:rsid w:val="00D00FCF"/>
    <w:rPr>
      <w:rFonts w:ascii="Times New Roman" w:hAnsi="Times New Roman"/>
      <w:sz w:val="20"/>
      <w:szCs w:val="20"/>
      <w:lang w:val="x-none" w:eastAsia="x-none"/>
    </w:rPr>
  </w:style>
  <w:style w:type="character" w:customStyle="1" w:styleId="EndnoteTextChar">
    <w:name w:val="Endnote Text Char"/>
    <w:basedOn w:val="DefaultParagraphFont"/>
    <w:link w:val="EndnoteText"/>
    <w:semiHidden/>
    <w:rsid w:val="00D00FCF"/>
    <w:rPr>
      <w:rFonts w:ascii="Times New Roman" w:eastAsia="Times New Roman" w:hAnsi="Times New Roman" w:cs="Times New Roman"/>
      <w:sz w:val="20"/>
      <w:szCs w:val="20"/>
      <w:lang w:val="x-none" w:eastAsia="x-none"/>
    </w:rPr>
  </w:style>
  <w:style w:type="character" w:styleId="EndnoteReference">
    <w:name w:val="endnote reference"/>
    <w:semiHidden/>
    <w:rsid w:val="00D00FCF"/>
    <w:rPr>
      <w:vertAlign w:val="superscript"/>
    </w:rPr>
  </w:style>
  <w:style w:type="character" w:customStyle="1" w:styleId="Heading4Char">
    <w:name w:val="Heading 4 Char"/>
    <w:basedOn w:val="DefaultParagraphFont"/>
    <w:link w:val="Heading4"/>
    <w:uiPriority w:val="9"/>
    <w:semiHidden/>
    <w:rsid w:val="00D00FCF"/>
    <w:rPr>
      <w:rFonts w:asciiTheme="majorHAnsi" w:eastAsiaTheme="majorEastAsia" w:hAnsiTheme="majorHAnsi" w:cstheme="majorBidi"/>
      <w:b/>
      <w:bCs/>
      <w:i/>
      <w:iCs/>
      <w:color w:val="4F81BD" w:themeColor="accent1"/>
      <w:szCs w:val="24"/>
    </w:rPr>
  </w:style>
  <w:style w:type="paragraph" w:styleId="Revision">
    <w:name w:val="Revision"/>
    <w:hidden/>
    <w:uiPriority w:val="99"/>
    <w:semiHidden/>
    <w:rsid w:val="00463A00"/>
    <w:pPr>
      <w:spacing w:after="0" w:line="240" w:lineRule="auto"/>
    </w:pPr>
    <w:rPr>
      <w:rFonts w:eastAsia="Times New Roman" w:cs="Times New Roman"/>
      <w:szCs w:val="24"/>
    </w:rPr>
  </w:style>
  <w:style w:type="table" w:styleId="TableContemporary">
    <w:name w:val="Table Contemporary"/>
    <w:aliases w:val="Table Contemporary Black Header,WP Table"/>
    <w:basedOn w:val="TableNormal"/>
    <w:rsid w:val="001D30D2"/>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Reminder">
    <w:name w:val="Reminder"/>
    <w:basedOn w:val="Reminders"/>
    <w:link w:val="ReminderChar"/>
    <w:rsid w:val="00C8526F"/>
  </w:style>
  <w:style w:type="character" w:customStyle="1" w:styleId="ReminderChar">
    <w:name w:val="Reminder Char"/>
    <w:basedOn w:val="RemindersChar"/>
    <w:link w:val="Reminder"/>
    <w:rsid w:val="00C8526F"/>
    <w:rPr>
      <w:rFonts w:ascii="Trebuchet MS" w:eastAsia="Times New Roman" w:hAnsi="Trebuchet MS" w:cs="Times New Roman"/>
      <w:i/>
      <w:color w:val="FF0000"/>
      <w:szCs w:val="24"/>
    </w:rPr>
  </w:style>
  <w:style w:type="character" w:customStyle="1" w:styleId="Strong1">
    <w:name w:val="Strong1"/>
    <w:qFormat/>
    <w:rsid w:val="00C8526F"/>
    <w:rPr>
      <w:b/>
      <w:bCs/>
    </w:rPr>
  </w:style>
  <w:style w:type="paragraph" w:styleId="NoSpacing">
    <w:name w:val="No Spacing"/>
    <w:uiPriority w:val="1"/>
    <w:qFormat/>
    <w:rsid w:val="00C8526F"/>
    <w:pPr>
      <w:spacing w:after="0" w:line="240" w:lineRule="auto"/>
    </w:pPr>
  </w:style>
  <w:style w:type="paragraph" w:styleId="BodyTextIndent">
    <w:name w:val="Body Text Indent"/>
    <w:basedOn w:val="Normal"/>
    <w:link w:val="BodyTextIndentChar"/>
    <w:rsid w:val="00C8526F"/>
    <w:pPr>
      <w:spacing w:before="120" w:after="120"/>
      <w:ind w:left="720"/>
    </w:pPr>
    <w:rPr>
      <w:rFonts w:ascii="Verdana" w:hAnsi="Verdana"/>
      <w:sz w:val="20"/>
      <w:szCs w:val="20"/>
    </w:rPr>
  </w:style>
  <w:style w:type="character" w:customStyle="1" w:styleId="BodyTextIndentChar">
    <w:name w:val="Body Text Indent Char"/>
    <w:basedOn w:val="DefaultParagraphFont"/>
    <w:link w:val="BodyTextIndent"/>
    <w:rsid w:val="00C8526F"/>
    <w:rPr>
      <w:rFonts w:ascii="Verdana" w:eastAsia="Times New Roman" w:hAnsi="Verdana" w:cs="Times New Roman"/>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endnote reference" w:uiPriority="0"/>
    <w:lsdException w:name="endnote text"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117C6"/>
    <w:pPr>
      <w:spacing w:after="0" w:line="240" w:lineRule="auto"/>
    </w:pPr>
    <w:rPr>
      <w:rFonts w:eastAsia="Times New Roman" w:cs="Times New Roman"/>
      <w:szCs w:val="24"/>
    </w:rPr>
  </w:style>
  <w:style w:type="paragraph" w:styleId="Heading1">
    <w:name w:val="heading 1"/>
    <w:basedOn w:val="Normal"/>
    <w:next w:val="Normal"/>
    <w:link w:val="Heading1Char"/>
    <w:qFormat/>
    <w:rsid w:val="00F117C6"/>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F117C6"/>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unhideWhenUsed/>
    <w:qFormat/>
    <w:rsid w:val="00C414A6"/>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D00FCF"/>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Reminders">
    <w:name w:val="Reminders"/>
    <w:basedOn w:val="Normal"/>
    <w:link w:val="RemindersChar"/>
    <w:rsid w:val="00F117C6"/>
    <w:pPr>
      <w:spacing w:before="40" w:after="40"/>
    </w:pPr>
    <w:rPr>
      <w:rFonts w:ascii="Trebuchet MS" w:hAnsi="Trebuchet MS"/>
      <w:i/>
      <w:color w:val="FF0000"/>
    </w:rPr>
  </w:style>
  <w:style w:type="character" w:customStyle="1" w:styleId="RemindersChar">
    <w:name w:val="Reminders Char"/>
    <w:basedOn w:val="DefaultParagraphFont"/>
    <w:link w:val="Reminders"/>
    <w:rsid w:val="00F117C6"/>
    <w:rPr>
      <w:rFonts w:ascii="Trebuchet MS" w:eastAsia="Times New Roman" w:hAnsi="Trebuchet MS" w:cs="Times New Roman"/>
      <w:i/>
      <w:color w:val="FF0000"/>
      <w:szCs w:val="24"/>
    </w:rPr>
  </w:style>
  <w:style w:type="paragraph" w:styleId="Caption">
    <w:name w:val="caption"/>
    <w:basedOn w:val="Normal"/>
    <w:next w:val="Normal"/>
    <w:link w:val="CaptionChar"/>
    <w:qFormat/>
    <w:rsid w:val="00F117C6"/>
    <w:rPr>
      <w:b/>
      <w:bCs/>
      <w:szCs w:val="3276"/>
    </w:rPr>
  </w:style>
  <w:style w:type="character" w:customStyle="1" w:styleId="CaptionChar">
    <w:name w:val="Caption Char"/>
    <w:basedOn w:val="DefaultParagraphFont"/>
    <w:link w:val="Caption"/>
    <w:rsid w:val="00F117C6"/>
    <w:rPr>
      <w:rFonts w:eastAsia="Times New Roman" w:cs="Times New Roman"/>
      <w:b/>
      <w:bCs/>
      <w:szCs w:val="3276"/>
    </w:rPr>
  </w:style>
  <w:style w:type="paragraph" w:styleId="Footer">
    <w:name w:val="footer"/>
    <w:basedOn w:val="Normal"/>
    <w:link w:val="FooterChar"/>
    <w:uiPriority w:val="99"/>
    <w:unhideWhenUsed/>
    <w:rsid w:val="00F117C6"/>
    <w:pPr>
      <w:tabs>
        <w:tab w:val="center" w:pos="4680"/>
        <w:tab w:val="right" w:pos="9360"/>
      </w:tabs>
    </w:pPr>
  </w:style>
  <w:style w:type="character" w:customStyle="1" w:styleId="FooterChar">
    <w:name w:val="Footer Char"/>
    <w:basedOn w:val="DefaultParagraphFont"/>
    <w:link w:val="Footer"/>
    <w:uiPriority w:val="99"/>
    <w:rsid w:val="00F117C6"/>
    <w:rPr>
      <w:rFonts w:eastAsia="Times New Roman" w:cs="Times New Roman"/>
      <w:szCs w:val="24"/>
    </w:rPr>
  </w:style>
  <w:style w:type="paragraph" w:customStyle="1" w:styleId="WPnumber">
    <w:name w:val="WPnumber"/>
    <w:basedOn w:val="Normal"/>
    <w:link w:val="WPnumberChar"/>
    <w:rsid w:val="00F117C6"/>
    <w:pPr>
      <w:jc w:val="right"/>
    </w:pPr>
    <w:rPr>
      <w:rFonts w:cstheme="minorHAnsi"/>
      <w:b/>
      <w:sz w:val="48"/>
      <w:szCs w:val="48"/>
    </w:rPr>
  </w:style>
  <w:style w:type="character" w:customStyle="1" w:styleId="WPnumberChar">
    <w:name w:val="WPnumber Char"/>
    <w:basedOn w:val="DefaultParagraphFont"/>
    <w:link w:val="WPnumber"/>
    <w:rsid w:val="00F117C6"/>
    <w:rPr>
      <w:rFonts w:eastAsia="Times New Roman" w:cstheme="minorHAnsi"/>
      <w:b/>
      <w:sz w:val="48"/>
      <w:szCs w:val="48"/>
    </w:rPr>
  </w:style>
  <w:style w:type="paragraph" w:customStyle="1" w:styleId="Revnumber">
    <w:name w:val="Revnumber"/>
    <w:basedOn w:val="WPnumber"/>
    <w:link w:val="RevnumberChar"/>
    <w:rsid w:val="00F117C6"/>
  </w:style>
  <w:style w:type="character" w:customStyle="1" w:styleId="RevnumberChar">
    <w:name w:val="Revnumber Char"/>
    <w:basedOn w:val="WPnumberChar"/>
    <w:link w:val="Revnumber"/>
    <w:rsid w:val="00F117C6"/>
    <w:rPr>
      <w:rFonts w:eastAsia="Times New Roman" w:cstheme="minorHAnsi"/>
      <w:b/>
      <w:sz w:val="48"/>
      <w:szCs w:val="48"/>
    </w:rPr>
  </w:style>
  <w:style w:type="character" w:styleId="PlaceholderText">
    <w:name w:val="Placeholder Text"/>
    <w:basedOn w:val="DefaultParagraphFont"/>
    <w:uiPriority w:val="99"/>
    <w:semiHidden/>
    <w:rsid w:val="00F117C6"/>
    <w:rPr>
      <w:color w:val="808080"/>
    </w:rPr>
  </w:style>
  <w:style w:type="paragraph" w:styleId="BalloonText">
    <w:name w:val="Balloon Text"/>
    <w:basedOn w:val="Normal"/>
    <w:link w:val="BalloonTextChar"/>
    <w:uiPriority w:val="99"/>
    <w:semiHidden/>
    <w:unhideWhenUsed/>
    <w:rsid w:val="00F117C6"/>
    <w:rPr>
      <w:rFonts w:ascii="Tahoma" w:hAnsi="Tahoma" w:cs="Tahoma"/>
      <w:sz w:val="16"/>
      <w:szCs w:val="16"/>
    </w:rPr>
  </w:style>
  <w:style w:type="character" w:customStyle="1" w:styleId="BalloonTextChar">
    <w:name w:val="Balloon Text Char"/>
    <w:basedOn w:val="DefaultParagraphFont"/>
    <w:link w:val="BalloonText"/>
    <w:uiPriority w:val="99"/>
    <w:semiHidden/>
    <w:rsid w:val="00F117C6"/>
    <w:rPr>
      <w:rFonts w:ascii="Tahoma" w:eastAsia="Times New Roman" w:hAnsi="Tahoma" w:cs="Tahoma"/>
      <w:sz w:val="16"/>
      <w:szCs w:val="16"/>
    </w:rPr>
  </w:style>
  <w:style w:type="character" w:customStyle="1" w:styleId="Heading1Char">
    <w:name w:val="Heading 1 Char"/>
    <w:basedOn w:val="DefaultParagraphFont"/>
    <w:link w:val="Heading1"/>
    <w:rsid w:val="00F117C6"/>
    <w:rPr>
      <w:rFonts w:eastAsia="Times New Roman" w:cs="Arial"/>
      <w:b/>
      <w:bCs/>
      <w:smallCaps/>
      <w:kern w:val="32"/>
      <w:sz w:val="36"/>
      <w:szCs w:val="32"/>
    </w:rPr>
  </w:style>
  <w:style w:type="character" w:customStyle="1" w:styleId="Heading2Char">
    <w:name w:val="Heading 2 Char"/>
    <w:basedOn w:val="DefaultParagraphFont"/>
    <w:link w:val="Heading2"/>
    <w:rsid w:val="00F117C6"/>
    <w:rPr>
      <w:rFonts w:ascii="Arial Narrow" w:eastAsia="Times New Roman" w:hAnsi="Arial Narrow" w:cs="Arial"/>
      <w:b/>
      <w:bCs/>
      <w:iCs/>
      <w:smallCaps/>
      <w:sz w:val="28"/>
      <w:szCs w:val="28"/>
    </w:rPr>
  </w:style>
  <w:style w:type="table" w:customStyle="1" w:styleId="TableGrid1">
    <w:name w:val="Table Grid1"/>
    <w:basedOn w:val="TableNormal"/>
    <w:next w:val="TableGrid"/>
    <w:rsid w:val="00F117C6"/>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rsid w:val="00F117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F117C6"/>
    <w:pPr>
      <w:ind w:left="720"/>
      <w:contextualSpacing/>
    </w:pPr>
  </w:style>
  <w:style w:type="paragraph" w:styleId="Header">
    <w:name w:val="header"/>
    <w:basedOn w:val="Normal"/>
    <w:link w:val="HeaderChar"/>
    <w:uiPriority w:val="99"/>
    <w:unhideWhenUsed/>
    <w:rsid w:val="00FE520B"/>
    <w:pPr>
      <w:tabs>
        <w:tab w:val="center" w:pos="4680"/>
        <w:tab w:val="right" w:pos="9360"/>
      </w:tabs>
    </w:pPr>
  </w:style>
  <w:style w:type="character" w:customStyle="1" w:styleId="HeaderChar">
    <w:name w:val="Header Char"/>
    <w:basedOn w:val="DefaultParagraphFont"/>
    <w:link w:val="Header"/>
    <w:uiPriority w:val="99"/>
    <w:rsid w:val="00FE520B"/>
    <w:rPr>
      <w:rFonts w:eastAsia="Times New Roman" w:cs="Times New Roman"/>
      <w:szCs w:val="24"/>
    </w:rPr>
  </w:style>
  <w:style w:type="character" w:customStyle="1" w:styleId="Heading3Char">
    <w:name w:val="Heading 3 Char"/>
    <w:basedOn w:val="DefaultParagraphFont"/>
    <w:link w:val="Heading3"/>
    <w:rsid w:val="00C414A6"/>
    <w:rPr>
      <w:rFonts w:asciiTheme="majorHAnsi" w:eastAsiaTheme="majorEastAsia" w:hAnsiTheme="majorHAnsi" w:cstheme="majorBidi"/>
      <w:b/>
      <w:bCs/>
      <w:color w:val="4F81BD" w:themeColor="accent1"/>
      <w:szCs w:val="24"/>
    </w:rPr>
  </w:style>
  <w:style w:type="character" w:styleId="Strong">
    <w:name w:val="Strong"/>
    <w:qFormat/>
    <w:rsid w:val="00B57F32"/>
    <w:rPr>
      <w:b/>
      <w:bCs/>
    </w:rPr>
  </w:style>
  <w:style w:type="table" w:customStyle="1" w:styleId="TableGrid11">
    <w:name w:val="Table Grid11"/>
    <w:basedOn w:val="TableNormal"/>
    <w:next w:val="TableGrid"/>
    <w:rsid w:val="00B57F32"/>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004D4E"/>
    <w:pPr>
      <w:autoSpaceDE w:val="0"/>
      <w:autoSpaceDN w:val="0"/>
      <w:adjustRightInd w:val="0"/>
      <w:spacing w:after="0" w:line="240" w:lineRule="auto"/>
    </w:pPr>
    <w:rPr>
      <w:rFonts w:ascii="Franklin Gothic Medium Cond" w:hAnsi="Franklin Gothic Medium Cond" w:cs="Franklin Gothic Medium Cond"/>
      <w:color w:val="000000"/>
      <w:sz w:val="24"/>
      <w:szCs w:val="24"/>
    </w:rPr>
  </w:style>
  <w:style w:type="character" w:styleId="Hyperlink">
    <w:name w:val="Hyperlink"/>
    <w:basedOn w:val="DefaultParagraphFont"/>
    <w:uiPriority w:val="99"/>
    <w:unhideWhenUsed/>
    <w:rsid w:val="001B5D6C"/>
    <w:rPr>
      <w:color w:val="0000FF" w:themeColor="hyperlink"/>
      <w:u w:val="single"/>
    </w:rPr>
  </w:style>
  <w:style w:type="character" w:styleId="CommentReference">
    <w:name w:val="annotation reference"/>
    <w:basedOn w:val="DefaultParagraphFont"/>
    <w:uiPriority w:val="99"/>
    <w:semiHidden/>
    <w:unhideWhenUsed/>
    <w:rsid w:val="00DA5D17"/>
    <w:rPr>
      <w:sz w:val="16"/>
      <w:szCs w:val="16"/>
    </w:rPr>
  </w:style>
  <w:style w:type="paragraph" w:styleId="CommentText">
    <w:name w:val="annotation text"/>
    <w:basedOn w:val="Normal"/>
    <w:link w:val="CommentTextChar"/>
    <w:uiPriority w:val="99"/>
    <w:semiHidden/>
    <w:unhideWhenUsed/>
    <w:rsid w:val="00DA5D17"/>
    <w:rPr>
      <w:sz w:val="20"/>
      <w:szCs w:val="20"/>
    </w:rPr>
  </w:style>
  <w:style w:type="character" w:customStyle="1" w:styleId="CommentTextChar">
    <w:name w:val="Comment Text Char"/>
    <w:basedOn w:val="DefaultParagraphFont"/>
    <w:link w:val="CommentText"/>
    <w:uiPriority w:val="99"/>
    <w:semiHidden/>
    <w:rsid w:val="00DA5D17"/>
    <w:rPr>
      <w:rFonts w:eastAsia="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DA5D17"/>
    <w:rPr>
      <w:b/>
      <w:bCs/>
    </w:rPr>
  </w:style>
  <w:style w:type="character" w:customStyle="1" w:styleId="CommentSubjectChar">
    <w:name w:val="Comment Subject Char"/>
    <w:basedOn w:val="CommentTextChar"/>
    <w:link w:val="CommentSubject"/>
    <w:uiPriority w:val="99"/>
    <w:semiHidden/>
    <w:rsid w:val="00DA5D17"/>
    <w:rPr>
      <w:rFonts w:eastAsia="Times New Roman" w:cs="Times New Roman"/>
      <w:b/>
      <w:bCs/>
      <w:sz w:val="20"/>
      <w:szCs w:val="20"/>
    </w:rPr>
  </w:style>
  <w:style w:type="paragraph" w:styleId="EndnoteText">
    <w:name w:val="endnote text"/>
    <w:basedOn w:val="Normal"/>
    <w:link w:val="EndnoteTextChar"/>
    <w:semiHidden/>
    <w:rsid w:val="00D00FCF"/>
    <w:rPr>
      <w:rFonts w:ascii="Times New Roman" w:hAnsi="Times New Roman"/>
      <w:sz w:val="20"/>
      <w:szCs w:val="20"/>
      <w:lang w:val="x-none" w:eastAsia="x-none"/>
    </w:rPr>
  </w:style>
  <w:style w:type="character" w:customStyle="1" w:styleId="EndnoteTextChar">
    <w:name w:val="Endnote Text Char"/>
    <w:basedOn w:val="DefaultParagraphFont"/>
    <w:link w:val="EndnoteText"/>
    <w:semiHidden/>
    <w:rsid w:val="00D00FCF"/>
    <w:rPr>
      <w:rFonts w:ascii="Times New Roman" w:eastAsia="Times New Roman" w:hAnsi="Times New Roman" w:cs="Times New Roman"/>
      <w:sz w:val="20"/>
      <w:szCs w:val="20"/>
      <w:lang w:val="x-none" w:eastAsia="x-none"/>
    </w:rPr>
  </w:style>
  <w:style w:type="character" w:styleId="EndnoteReference">
    <w:name w:val="endnote reference"/>
    <w:semiHidden/>
    <w:rsid w:val="00D00FCF"/>
    <w:rPr>
      <w:vertAlign w:val="superscript"/>
    </w:rPr>
  </w:style>
  <w:style w:type="character" w:customStyle="1" w:styleId="Heading4Char">
    <w:name w:val="Heading 4 Char"/>
    <w:basedOn w:val="DefaultParagraphFont"/>
    <w:link w:val="Heading4"/>
    <w:uiPriority w:val="9"/>
    <w:semiHidden/>
    <w:rsid w:val="00D00FCF"/>
    <w:rPr>
      <w:rFonts w:asciiTheme="majorHAnsi" w:eastAsiaTheme="majorEastAsia" w:hAnsiTheme="majorHAnsi" w:cstheme="majorBidi"/>
      <w:b/>
      <w:bCs/>
      <w:i/>
      <w:iCs/>
      <w:color w:val="4F81BD" w:themeColor="accent1"/>
      <w:szCs w:val="24"/>
    </w:rPr>
  </w:style>
  <w:style w:type="paragraph" w:styleId="Revision">
    <w:name w:val="Revision"/>
    <w:hidden/>
    <w:uiPriority w:val="99"/>
    <w:semiHidden/>
    <w:rsid w:val="00463A00"/>
    <w:pPr>
      <w:spacing w:after="0" w:line="240" w:lineRule="auto"/>
    </w:pPr>
    <w:rPr>
      <w:rFonts w:eastAsia="Times New Roman" w:cs="Times New Roman"/>
      <w:szCs w:val="24"/>
    </w:rPr>
  </w:style>
  <w:style w:type="table" w:styleId="TableContemporary">
    <w:name w:val="Table Contemporary"/>
    <w:aliases w:val="Table Contemporary Black Header,WP Table"/>
    <w:basedOn w:val="TableNormal"/>
    <w:rsid w:val="001D30D2"/>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Reminder">
    <w:name w:val="Reminder"/>
    <w:basedOn w:val="Reminders"/>
    <w:link w:val="ReminderChar"/>
    <w:rsid w:val="00C8526F"/>
  </w:style>
  <w:style w:type="character" w:customStyle="1" w:styleId="ReminderChar">
    <w:name w:val="Reminder Char"/>
    <w:basedOn w:val="RemindersChar"/>
    <w:link w:val="Reminder"/>
    <w:rsid w:val="00C8526F"/>
    <w:rPr>
      <w:rFonts w:ascii="Trebuchet MS" w:eastAsia="Times New Roman" w:hAnsi="Trebuchet MS" w:cs="Times New Roman"/>
      <w:i/>
      <w:color w:val="FF0000"/>
      <w:szCs w:val="24"/>
    </w:rPr>
  </w:style>
  <w:style w:type="character" w:customStyle="1" w:styleId="Strong1">
    <w:name w:val="Strong1"/>
    <w:qFormat/>
    <w:rsid w:val="00C8526F"/>
    <w:rPr>
      <w:b/>
      <w:bCs/>
    </w:rPr>
  </w:style>
  <w:style w:type="paragraph" w:styleId="NoSpacing">
    <w:name w:val="No Spacing"/>
    <w:uiPriority w:val="1"/>
    <w:qFormat/>
    <w:rsid w:val="00C8526F"/>
    <w:pPr>
      <w:spacing w:after="0" w:line="240" w:lineRule="auto"/>
    </w:pPr>
  </w:style>
  <w:style w:type="paragraph" w:styleId="BodyTextIndent">
    <w:name w:val="Body Text Indent"/>
    <w:basedOn w:val="Normal"/>
    <w:link w:val="BodyTextIndentChar"/>
    <w:rsid w:val="00C8526F"/>
    <w:pPr>
      <w:spacing w:before="120" w:after="120"/>
      <w:ind w:left="720"/>
    </w:pPr>
    <w:rPr>
      <w:rFonts w:ascii="Verdana" w:hAnsi="Verdana"/>
      <w:sz w:val="20"/>
      <w:szCs w:val="20"/>
    </w:rPr>
  </w:style>
  <w:style w:type="character" w:customStyle="1" w:styleId="BodyTextIndentChar">
    <w:name w:val="Body Text Indent Char"/>
    <w:basedOn w:val="DefaultParagraphFont"/>
    <w:link w:val="BodyTextIndent"/>
    <w:rsid w:val="00C8526F"/>
    <w:rPr>
      <w:rFonts w:ascii="Verdana" w:eastAsia="Times New Roman" w:hAnsi="Verdana"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798036">
      <w:bodyDiv w:val="1"/>
      <w:marLeft w:val="0"/>
      <w:marRight w:val="0"/>
      <w:marTop w:val="0"/>
      <w:marBottom w:val="0"/>
      <w:divBdr>
        <w:top w:val="none" w:sz="0" w:space="0" w:color="auto"/>
        <w:left w:val="none" w:sz="0" w:space="0" w:color="auto"/>
        <w:bottom w:val="none" w:sz="0" w:space="0" w:color="auto"/>
        <w:right w:val="none" w:sz="0" w:space="0" w:color="auto"/>
      </w:divBdr>
    </w:div>
    <w:div w:id="1884632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caltf.org/" TargetMode="External"/><Relationship Id="rId18" Type="http://schemas.openxmlformats.org/officeDocument/2006/relationships/package" Target="embeddings/Microsoft_Excel_Macro-Enabled_Worksheet1.xlsm"/><Relationship Id="rId26" Type="http://schemas.openxmlformats.org/officeDocument/2006/relationships/package" Target="embeddings/Microsoft_Excel_Worksheet4.xlsx"/><Relationship Id="rId3" Type="http://schemas.openxmlformats.org/officeDocument/2006/relationships/numbering" Target="numbering.xml"/><Relationship Id="rId21" Type="http://schemas.openxmlformats.org/officeDocument/2006/relationships/image" Target="media/image6.emf"/><Relationship Id="rId7" Type="http://schemas.openxmlformats.org/officeDocument/2006/relationships/webSettings" Target="webSettings.xml"/><Relationship Id="rId12" Type="http://schemas.openxmlformats.org/officeDocument/2006/relationships/footer" Target="footer3.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customXml" Target="../customXml/item5.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package" Target="embeddings/Microsoft_Excel_Worksheet2.xlsx"/><Relationship Id="rId29"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2.xml"/><Relationship Id="rId24" Type="http://schemas.openxmlformats.org/officeDocument/2006/relationships/package" Target="embeddings/Microsoft_Excel_Worksheet3.xlsx"/><Relationship Id="rId32" Type="http://schemas.openxmlformats.org/officeDocument/2006/relationships/customXml" Target="../customXml/item4.xml"/><Relationship Id="rId5" Type="http://schemas.microsoft.com/office/2007/relationships/stylesWithEffects" Target="stylesWithEffects.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5.emf"/><Relationship Id="rId31" Type="http://schemas.openxmlformats.org/officeDocument/2006/relationships/customXml" Target="../customXml/item3.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1.jpeg"/><Relationship Id="rId22" Type="http://schemas.openxmlformats.org/officeDocument/2006/relationships/oleObject" Target="embeddings/oleObject1.bin"/><Relationship Id="rId27" Type="http://schemas.openxmlformats.org/officeDocument/2006/relationships/footer" Target="footer4.xml"/><Relationship Id="rId30" Type="http://schemas.openxmlformats.org/officeDocument/2006/relationships/theme" Target="theme/theme1.xml"/><Relationship Id="rId8" Type="http://schemas.openxmlformats.org/officeDocument/2006/relationships/footnotes" Target="footnotes.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DFF4BE1BA879413D9980D604155B46A2"/>
        <w:category>
          <w:name w:val="General"/>
          <w:gallery w:val="placeholder"/>
        </w:category>
        <w:types>
          <w:type w:val="bbPlcHdr"/>
        </w:types>
        <w:behaviors>
          <w:behavior w:val="content"/>
        </w:behaviors>
        <w:guid w:val="{D290C842-747E-4940-93EA-1BC5E2898614}"/>
      </w:docPartPr>
      <w:docPartBody>
        <w:p w:rsidR="005537C9" w:rsidRDefault="000E5B47" w:rsidP="000E5B47">
          <w:pPr>
            <w:pStyle w:val="DFF4BE1BA879413D9980D604155B46A2"/>
          </w:pPr>
          <w:r w:rsidRPr="0033327F">
            <w:rPr>
              <w:rStyle w:val="PlaceholderText"/>
            </w:rPr>
            <w:t>[Title]</w:t>
          </w:r>
        </w:p>
      </w:docPartBody>
    </w:docPart>
    <w:docPart>
      <w:docPartPr>
        <w:name w:val="ECEB4D81F6B9463B9FB797C6AAD39AF5"/>
        <w:category>
          <w:name w:val="General"/>
          <w:gallery w:val="placeholder"/>
        </w:category>
        <w:types>
          <w:type w:val="bbPlcHdr"/>
        </w:types>
        <w:behaviors>
          <w:behavior w:val="content"/>
        </w:behaviors>
        <w:guid w:val="{E0FB44B8-ED5B-4A9E-9230-F76D36609415}"/>
      </w:docPartPr>
      <w:docPartBody>
        <w:p w:rsidR="005537C9" w:rsidRDefault="000E5B47" w:rsidP="000E5B47">
          <w:pPr>
            <w:pStyle w:val="ECEB4D81F6B9463B9FB797C6AAD39AF5"/>
          </w:pPr>
          <w:r w:rsidRPr="0033327F">
            <w:rPr>
              <w:rStyle w:val="PlaceholderText"/>
            </w:rPr>
            <w:t>[Company]</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Franklin Gothic Medium Cond">
    <w:panose1 w:val="020B0606030402020204"/>
    <w:charset w:val="00"/>
    <w:family w:val="swiss"/>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revisionView w:markup="0" w:comments="0" w:insDel="0" w:formatting="0" w:inkAnnotations="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E5B47"/>
    <w:rsid w:val="00026790"/>
    <w:rsid w:val="000E5B47"/>
    <w:rsid w:val="005537C9"/>
    <w:rsid w:val="00B309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0E5B47"/>
    <w:rPr>
      <w:color w:val="808080"/>
    </w:rPr>
  </w:style>
  <w:style w:type="paragraph" w:customStyle="1" w:styleId="DFF4BE1BA879413D9980D604155B46A2">
    <w:name w:val="DFF4BE1BA879413D9980D604155B46A2"/>
    <w:rsid w:val="000E5B47"/>
  </w:style>
  <w:style w:type="paragraph" w:customStyle="1" w:styleId="279ED403953B49DA80CD96AEABC8B146">
    <w:name w:val="279ED403953B49DA80CD96AEABC8B146"/>
    <w:rsid w:val="000E5B47"/>
  </w:style>
  <w:style w:type="paragraph" w:customStyle="1" w:styleId="ECEB4D81F6B9463B9FB797C6AAD39AF5">
    <w:name w:val="ECEB4D81F6B9463B9FB797C6AAD39AF5"/>
    <w:rsid w:val="000E5B47"/>
  </w:style>
  <w:style w:type="paragraph" w:customStyle="1" w:styleId="88A0B484DA624995916444412FBD5572">
    <w:name w:val="88A0B484DA624995916444412FBD5572"/>
    <w:rsid w:val="000E5B47"/>
  </w:style>
  <w:style w:type="paragraph" w:customStyle="1" w:styleId="FABD5B7644734DA1828AF2C469791B6F">
    <w:name w:val="FABD5B7644734DA1828AF2C469791B6F"/>
    <w:rsid w:val="000E5B47"/>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0E5B47"/>
    <w:rPr>
      <w:color w:val="808080"/>
    </w:rPr>
  </w:style>
  <w:style w:type="paragraph" w:customStyle="1" w:styleId="DFF4BE1BA879413D9980D604155B46A2">
    <w:name w:val="DFF4BE1BA879413D9980D604155B46A2"/>
    <w:rsid w:val="000E5B47"/>
  </w:style>
  <w:style w:type="paragraph" w:customStyle="1" w:styleId="279ED403953B49DA80CD96AEABC8B146">
    <w:name w:val="279ED403953B49DA80CD96AEABC8B146"/>
    <w:rsid w:val="000E5B47"/>
  </w:style>
  <w:style w:type="paragraph" w:customStyle="1" w:styleId="ECEB4D81F6B9463B9FB797C6AAD39AF5">
    <w:name w:val="ECEB4D81F6B9463B9FB797C6AAD39AF5"/>
    <w:rsid w:val="000E5B47"/>
  </w:style>
  <w:style w:type="paragraph" w:customStyle="1" w:styleId="88A0B484DA624995916444412FBD5572">
    <w:name w:val="88A0B484DA624995916444412FBD5572"/>
    <w:rsid w:val="000E5B47"/>
  </w:style>
  <w:style w:type="paragraph" w:customStyle="1" w:styleId="FABD5B7644734DA1828AF2C469791B6F">
    <w:name w:val="FABD5B7644734DA1828AF2C469791B6F"/>
    <w:rsid w:val="000E5B4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2016-10-27T00:00:00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20EA4F4CB40DD419C6CAF9467FB7C04" ma:contentTypeVersion="2" ma:contentTypeDescription="Create a new document." ma:contentTypeScope="" ma:versionID="8ce9cb88eb2c07afe75834b973533519">
  <xsd:schema xmlns:xsd="http://www.w3.org/2001/XMLSchema" xmlns:xs="http://www.w3.org/2001/XMLSchema" xmlns:p="http://schemas.microsoft.com/office/2006/metadata/properties" targetNamespace="http://schemas.microsoft.com/office/2006/metadata/properties" ma:root="true" ma:fieldsID="26e4863383729cb444416dcdc8f5e0bd">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5AF091B-3C7A-41E3-B477-F2FDAA23CFDA}"/>
</file>

<file path=customXml/itemProps2.xml><?xml version="1.0" encoding="utf-8"?>
<ds:datastoreItem xmlns:ds="http://schemas.openxmlformats.org/officeDocument/2006/customXml" ds:itemID="{96511019-9803-4565-AE85-33464A0AC7FA}"/>
</file>

<file path=customXml/itemProps3.xml><?xml version="1.0" encoding="utf-8"?>
<ds:datastoreItem xmlns:ds="http://schemas.openxmlformats.org/officeDocument/2006/customXml" ds:itemID="{16273B3A-7B4A-4F7C-8605-683BD53B6D8E}"/>
</file>

<file path=customXml/itemProps4.xml><?xml version="1.0" encoding="utf-8"?>
<ds:datastoreItem xmlns:ds="http://schemas.openxmlformats.org/officeDocument/2006/customXml" ds:itemID="{5EF4C7C9-672E-4F76-A2C5-237599E89E99}"/>
</file>

<file path=customXml/itemProps5.xml><?xml version="1.0" encoding="utf-8"?>
<ds:datastoreItem xmlns:ds="http://schemas.openxmlformats.org/officeDocument/2006/customXml" ds:itemID="{F0A9EF63-BA53-443E-9F13-BE60A9C3E961}"/>
</file>

<file path=docProps/app.xml><?xml version="1.0" encoding="utf-8"?>
<Properties xmlns="http://schemas.openxmlformats.org/officeDocument/2006/extended-properties" xmlns:vt="http://schemas.openxmlformats.org/officeDocument/2006/docPropsVTypes">
  <Template>Normal.dotm</Template>
  <TotalTime>0</TotalTime>
  <Pages>16</Pages>
  <Words>2460</Words>
  <Characters>14025</Characters>
  <Application>Microsoft Office Word</Application>
  <DocSecurity>0</DocSecurity>
  <Lines>116</Lines>
  <Paragraphs>32</Paragraphs>
  <ScaleCrop>false</ScaleCrop>
  <HeadingPairs>
    <vt:vector size="2" baseType="variant">
      <vt:variant>
        <vt:lpstr>Title</vt:lpstr>
      </vt:variant>
      <vt:variant>
        <vt:i4>1</vt:i4>
      </vt:variant>
    </vt:vector>
  </HeadingPairs>
  <TitlesOfParts>
    <vt:vector size="1" baseType="lpstr">
      <vt:lpstr>SCE17CC014</vt:lpstr>
    </vt:vector>
  </TitlesOfParts>
  <LinksUpToDate>false</LinksUpToDate>
  <CharactersWithSpaces>16453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SCE17CC014</dc:title>
  <dc:creator/>
  <cp:lastModifiedBy/>
  <cp:revision>1</cp:revision>
  <dcterms:created xsi:type="dcterms:W3CDTF">2017-03-31T23:16:00Z</dcterms:created>
  <dcterms:modified xsi:type="dcterms:W3CDTF">2017-04-03T23:26:00Z</dcterms:modified>
  <cp:contentStatus>Revision 0</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0x010100E20EA4F4CB40DD419C6CAF9467FB7C04</vt:lpwstr>
  </property>
</Properties>
</file>