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3A0867" w14:textId="5AA331F7" w:rsidR="00DD6B5E" w:rsidRPr="006528DA" w:rsidRDefault="003129E8" w:rsidP="00DD6B5E">
      <w:pPr>
        <w:jc w:val="right"/>
        <w:rPr>
          <w:rFonts w:cs="Arial"/>
          <w:b/>
          <w:sz w:val="48"/>
          <w:szCs w:val="48"/>
        </w:rPr>
      </w:pPr>
      <w:bookmarkStart w:id="0" w:name="_Toc153189646"/>
      <w:bookmarkStart w:id="1" w:name="_GoBack"/>
      <w:bookmarkEnd w:id="1"/>
      <w:r w:rsidRPr="006528DA">
        <w:rPr>
          <w:rFonts w:cs="Arial"/>
          <w:b/>
          <w:sz w:val="48"/>
          <w:szCs w:val="48"/>
        </w:rPr>
        <w:t xml:space="preserve">Work Paper </w:t>
      </w:r>
      <w:bookmarkEnd w:id="0"/>
      <w:r w:rsidR="009D4DB0" w:rsidRPr="006528DA">
        <w:rPr>
          <w:rFonts w:cs="Arial"/>
          <w:b/>
          <w:sz w:val="48"/>
          <w:szCs w:val="48"/>
        </w:rPr>
        <w:t>PGECOFST108</w:t>
      </w:r>
    </w:p>
    <w:p w14:paraId="393A0868" w14:textId="16D83AAA" w:rsidR="00A167EC" w:rsidRPr="006528DA" w:rsidRDefault="009D4DB0" w:rsidP="00A167EC">
      <w:pPr>
        <w:jc w:val="right"/>
        <w:rPr>
          <w:rFonts w:cs="Arial"/>
          <w:b/>
          <w:sz w:val="48"/>
          <w:szCs w:val="48"/>
        </w:rPr>
      </w:pPr>
      <w:r w:rsidRPr="006528DA">
        <w:rPr>
          <w:rFonts w:cs="Arial"/>
          <w:b/>
          <w:sz w:val="48"/>
          <w:szCs w:val="48"/>
        </w:rPr>
        <w:t>Commercial Ice Machines</w:t>
      </w:r>
    </w:p>
    <w:p w14:paraId="393A0869" w14:textId="7AD2371F" w:rsidR="003129E8" w:rsidRPr="006528DA" w:rsidRDefault="003129E8" w:rsidP="002E0043">
      <w:pPr>
        <w:jc w:val="right"/>
        <w:rPr>
          <w:rFonts w:cs="Arial"/>
          <w:b/>
          <w:sz w:val="48"/>
          <w:szCs w:val="48"/>
        </w:rPr>
      </w:pPr>
      <w:bookmarkStart w:id="2" w:name="_Toc153189647"/>
      <w:r w:rsidRPr="006528DA">
        <w:rPr>
          <w:rFonts w:cs="Arial"/>
          <w:b/>
          <w:sz w:val="48"/>
          <w:szCs w:val="48"/>
        </w:rPr>
        <w:t>Revision #</w:t>
      </w:r>
      <w:bookmarkEnd w:id="2"/>
      <w:r w:rsidR="00D7047A" w:rsidRPr="006528DA">
        <w:rPr>
          <w:rFonts w:cs="Arial"/>
          <w:b/>
          <w:sz w:val="48"/>
          <w:szCs w:val="48"/>
        </w:rPr>
        <w:t xml:space="preserve"> </w:t>
      </w:r>
      <w:r w:rsidR="009D4DB0" w:rsidRPr="006528DA">
        <w:rPr>
          <w:rFonts w:cs="Arial"/>
          <w:b/>
          <w:sz w:val="48"/>
          <w:szCs w:val="48"/>
        </w:rPr>
        <w:t>4</w:t>
      </w:r>
    </w:p>
    <w:p w14:paraId="393A086A" w14:textId="77777777" w:rsidR="003129E8" w:rsidRPr="006528DA" w:rsidRDefault="003129E8" w:rsidP="003129E8"/>
    <w:p w14:paraId="393A086B" w14:textId="77777777" w:rsidR="00D7047A" w:rsidRPr="006528DA" w:rsidRDefault="00DD6B5E" w:rsidP="00D7047A">
      <w:pPr>
        <w:pBdr>
          <w:bottom w:val="single" w:sz="4" w:space="1" w:color="auto"/>
        </w:pBdr>
        <w:rPr>
          <w:rFonts w:cs="Arial"/>
          <w:b/>
          <w:sz w:val="36"/>
          <w:szCs w:val="36"/>
        </w:rPr>
      </w:pPr>
      <w:r w:rsidRPr="006528DA">
        <w:rPr>
          <w:rFonts w:cs="Arial"/>
          <w:b/>
          <w:sz w:val="36"/>
          <w:szCs w:val="36"/>
        </w:rPr>
        <w:t>Pacific Gas &amp; Electric</w:t>
      </w:r>
      <w:r w:rsidR="00DF21B8" w:rsidRPr="006528DA">
        <w:rPr>
          <w:rFonts w:cs="Arial"/>
          <w:b/>
          <w:sz w:val="36"/>
          <w:szCs w:val="36"/>
        </w:rPr>
        <w:t xml:space="preserve"> Company</w:t>
      </w:r>
    </w:p>
    <w:p w14:paraId="393A086C" w14:textId="77777777" w:rsidR="00D7047A" w:rsidRPr="006528DA" w:rsidRDefault="00661864" w:rsidP="00D7047A">
      <w:pPr>
        <w:rPr>
          <w:rFonts w:cs="Arial"/>
          <w:b/>
          <w:sz w:val="32"/>
          <w:szCs w:val="32"/>
        </w:rPr>
      </w:pPr>
      <w:r w:rsidRPr="006528DA">
        <w:rPr>
          <w:rFonts w:cs="Arial"/>
          <w:b/>
          <w:sz w:val="32"/>
          <w:szCs w:val="32"/>
        </w:rPr>
        <w:t xml:space="preserve">Customer Energy Solutions </w:t>
      </w:r>
    </w:p>
    <w:p w14:paraId="393A086D" w14:textId="77777777" w:rsidR="00E34E73" w:rsidRPr="006528DA" w:rsidRDefault="00E34E73" w:rsidP="00324D0F">
      <w:pPr>
        <w:rPr>
          <w:rFonts w:cs="Arial"/>
          <w:b/>
          <w:highlight w:val="cyan"/>
        </w:rPr>
      </w:pPr>
    </w:p>
    <w:p w14:paraId="393A086E" w14:textId="77777777" w:rsidR="00C274E0" w:rsidRPr="006528DA" w:rsidRDefault="00C274E0" w:rsidP="00324D0F">
      <w:pPr>
        <w:rPr>
          <w:rFonts w:cs="Arial"/>
          <w:b/>
          <w:highlight w:val="cyan"/>
        </w:rPr>
      </w:pPr>
    </w:p>
    <w:p w14:paraId="393A086F" w14:textId="77777777" w:rsidR="00C274E0" w:rsidRPr="006528DA" w:rsidRDefault="00C274E0" w:rsidP="00324D0F">
      <w:pPr>
        <w:rPr>
          <w:rFonts w:cs="Arial"/>
          <w:b/>
          <w:highlight w:val="cyan"/>
        </w:rPr>
      </w:pPr>
    </w:p>
    <w:p w14:paraId="393A0874" w14:textId="38D91EEF" w:rsidR="00324D0F" w:rsidRPr="006528DA" w:rsidRDefault="009D4DB0" w:rsidP="00A167EC">
      <w:pPr>
        <w:ind w:right="-720"/>
        <w:rPr>
          <w:rFonts w:cs="Arial"/>
          <w:b/>
          <w:sz w:val="72"/>
          <w:szCs w:val="72"/>
        </w:rPr>
      </w:pPr>
      <w:r w:rsidRPr="006528DA">
        <w:rPr>
          <w:rFonts w:cs="Arial"/>
          <w:b/>
          <w:sz w:val="72"/>
          <w:szCs w:val="72"/>
        </w:rPr>
        <w:t>Commercial Ice Machines</w:t>
      </w:r>
    </w:p>
    <w:p w14:paraId="393A0877" w14:textId="04A8DBB1" w:rsidR="00CB3583" w:rsidRPr="006528DA" w:rsidRDefault="00A167EC" w:rsidP="009D4DB0">
      <w:pPr>
        <w:ind w:right="-720"/>
        <w:rPr>
          <w:rFonts w:cs="Arial"/>
          <w:b/>
          <w:i/>
          <w:highlight w:val="cyan"/>
        </w:rPr>
      </w:pPr>
      <w:r w:rsidRPr="006528DA">
        <w:rPr>
          <w:rFonts w:cs="Arial"/>
          <w:b/>
        </w:rPr>
        <w:t xml:space="preserve">Measure Codes </w:t>
      </w:r>
      <w:r w:rsidR="009D4DB0" w:rsidRPr="006528DA">
        <w:rPr>
          <w:rFonts w:cs="Arial"/>
          <w:b/>
        </w:rPr>
        <w:t>F200, F201, F202, F203, F204</w:t>
      </w:r>
    </w:p>
    <w:p w14:paraId="393A0878" w14:textId="77777777" w:rsidR="003D3F36" w:rsidRPr="00C274E0" w:rsidRDefault="003D3F36" w:rsidP="00844B27">
      <w:pPr>
        <w:rPr>
          <w:rFonts w:cs="Arial"/>
          <w:b/>
          <w:i/>
          <w:highlight w:val="cyan"/>
        </w:rPr>
      </w:pPr>
    </w:p>
    <w:p w14:paraId="393A0879" w14:textId="77777777" w:rsidR="00E84DBD" w:rsidRDefault="00E84DBD" w:rsidP="00844B27">
      <w:pPr>
        <w:rPr>
          <w:rFonts w:cs="Arial"/>
          <w:b/>
          <w:i/>
        </w:rPr>
      </w:pPr>
    </w:p>
    <w:p w14:paraId="393A087A" w14:textId="77777777" w:rsidR="00C274E0" w:rsidRDefault="00C274E0" w:rsidP="00844B27">
      <w:pPr>
        <w:rPr>
          <w:rFonts w:cs="Arial"/>
          <w:b/>
          <w:i/>
        </w:rPr>
      </w:pPr>
    </w:p>
    <w:p w14:paraId="393A087B" w14:textId="77777777" w:rsidR="00C274E0" w:rsidRDefault="00C274E0" w:rsidP="00844B27">
      <w:pPr>
        <w:rPr>
          <w:rFonts w:cs="Arial"/>
          <w:b/>
          <w:i/>
        </w:rPr>
      </w:pPr>
    </w:p>
    <w:p w14:paraId="393A087C" w14:textId="77777777" w:rsidR="00C274E0" w:rsidRDefault="00C274E0" w:rsidP="00844B27">
      <w:pPr>
        <w:rPr>
          <w:rFonts w:cs="Arial"/>
          <w:b/>
          <w:i/>
        </w:rPr>
      </w:pPr>
    </w:p>
    <w:p w14:paraId="393A087D" w14:textId="77777777" w:rsidR="00C274E0" w:rsidRDefault="00C274E0" w:rsidP="00844B27">
      <w:pPr>
        <w:rPr>
          <w:rFonts w:cs="Arial"/>
          <w:b/>
          <w:i/>
        </w:rPr>
      </w:pPr>
    </w:p>
    <w:p w14:paraId="393A087E" w14:textId="77777777" w:rsidR="00C274E0" w:rsidRDefault="00C274E0" w:rsidP="00844B27">
      <w:pPr>
        <w:rPr>
          <w:rFonts w:cs="Arial"/>
          <w:b/>
          <w:i/>
        </w:rPr>
      </w:pPr>
    </w:p>
    <w:p w14:paraId="393A087F" w14:textId="77777777" w:rsidR="00C274E0" w:rsidRDefault="00C274E0" w:rsidP="00844B27">
      <w:pPr>
        <w:rPr>
          <w:rFonts w:cs="Arial"/>
          <w:b/>
          <w:i/>
        </w:rPr>
      </w:pPr>
    </w:p>
    <w:p w14:paraId="393A0880" w14:textId="77777777" w:rsidR="00C274E0" w:rsidRDefault="00C274E0" w:rsidP="00844B27">
      <w:pPr>
        <w:rPr>
          <w:rFonts w:cs="Arial"/>
          <w:b/>
          <w:i/>
        </w:rPr>
      </w:pPr>
    </w:p>
    <w:p w14:paraId="393A0881" w14:textId="77777777" w:rsidR="00C274E0" w:rsidRDefault="00C274E0" w:rsidP="00844B27">
      <w:pPr>
        <w:rPr>
          <w:rFonts w:cs="Arial"/>
          <w:b/>
          <w:i/>
        </w:rPr>
      </w:pPr>
    </w:p>
    <w:p w14:paraId="393A0882" w14:textId="77777777" w:rsidR="00C274E0" w:rsidRDefault="00C274E0" w:rsidP="00844B27">
      <w:pPr>
        <w:rPr>
          <w:rFonts w:cs="Arial"/>
          <w:b/>
          <w:i/>
        </w:rPr>
      </w:pPr>
    </w:p>
    <w:p w14:paraId="393A0883" w14:textId="77777777" w:rsidR="00C274E0" w:rsidRDefault="00C274E0" w:rsidP="00844B27">
      <w:pPr>
        <w:rPr>
          <w:rFonts w:cs="Arial"/>
          <w:b/>
          <w:i/>
        </w:rPr>
      </w:pPr>
    </w:p>
    <w:p w14:paraId="393A0884" w14:textId="77777777" w:rsidR="00C274E0" w:rsidRDefault="00C274E0" w:rsidP="00844B27">
      <w:pPr>
        <w:rPr>
          <w:rFonts w:cs="Arial"/>
          <w:b/>
          <w:i/>
        </w:rPr>
      </w:pPr>
    </w:p>
    <w:p w14:paraId="393A0886" w14:textId="77777777" w:rsidR="00534386" w:rsidRDefault="00534386" w:rsidP="00844B27">
      <w:pPr>
        <w:rPr>
          <w:rFonts w:cs="Arial"/>
          <w:b/>
          <w:i/>
        </w:rPr>
      </w:pPr>
    </w:p>
    <w:p w14:paraId="0DF5C1D7" w14:textId="77777777" w:rsidR="009D4DB0" w:rsidRDefault="009D4DB0" w:rsidP="00844B27">
      <w:pPr>
        <w:rPr>
          <w:rFonts w:cs="Arial"/>
          <w:b/>
          <w:i/>
        </w:rPr>
      </w:pPr>
    </w:p>
    <w:p w14:paraId="281A0450" w14:textId="77777777" w:rsidR="009D4DB0" w:rsidRDefault="009D4DB0" w:rsidP="00844B27">
      <w:pPr>
        <w:rPr>
          <w:rFonts w:cs="Arial"/>
          <w:b/>
          <w:i/>
        </w:rPr>
      </w:pPr>
    </w:p>
    <w:p w14:paraId="0924352D" w14:textId="77777777" w:rsidR="009D4DB0" w:rsidRDefault="009D4DB0" w:rsidP="00844B27">
      <w:pPr>
        <w:rPr>
          <w:rFonts w:cs="Arial"/>
          <w:b/>
          <w:i/>
        </w:rPr>
      </w:pPr>
    </w:p>
    <w:p w14:paraId="4D18B718" w14:textId="77777777" w:rsidR="009D4DB0" w:rsidRDefault="009D4DB0" w:rsidP="00844B27">
      <w:pPr>
        <w:rPr>
          <w:rFonts w:cs="Arial"/>
          <w:b/>
          <w:i/>
        </w:rPr>
      </w:pPr>
    </w:p>
    <w:p w14:paraId="4834F2F4" w14:textId="77777777" w:rsidR="009D4DB0" w:rsidRPr="00C274E0" w:rsidRDefault="009D4DB0" w:rsidP="00844B27">
      <w:pPr>
        <w:rPr>
          <w:rFonts w:cs="Arial"/>
          <w:b/>
          <w:i/>
        </w:rPr>
        <w:sectPr w:rsidR="009D4DB0" w:rsidRPr="00C274E0" w:rsidSect="00E03431">
          <w:headerReference w:type="even" r:id="rId12"/>
          <w:headerReference w:type="default" r:id="rId13"/>
          <w:footerReference w:type="even" r:id="rId14"/>
          <w:footerReference w:type="default" r:id="rId15"/>
          <w:footerReference w:type="first" r:id="rId16"/>
          <w:endnotePr>
            <w:numFmt w:val="decimal"/>
          </w:endnotePr>
          <w:pgSz w:w="12240" w:h="15840" w:code="1"/>
          <w:pgMar w:top="1440" w:right="1800" w:bottom="1440" w:left="1800" w:header="720" w:footer="720" w:gutter="0"/>
          <w:pgNumType w:fmt="lowerRoman"/>
          <w:cols w:space="720"/>
          <w:titlePg/>
          <w:docGrid w:linePitch="360"/>
        </w:sectPr>
      </w:pPr>
    </w:p>
    <w:p w14:paraId="393A0887" w14:textId="77777777" w:rsidR="00E71EF1" w:rsidRDefault="00E731C6" w:rsidP="00E71EF1">
      <w:pPr>
        <w:pStyle w:val="Heading1"/>
      </w:pPr>
      <w:bookmarkStart w:id="3" w:name="_Toc304800192"/>
      <w:bookmarkStart w:id="4" w:name="_Toc324318330"/>
      <w:bookmarkStart w:id="5" w:name="_Toc324340474"/>
      <w:bookmarkStart w:id="6" w:name="_Toc383441979"/>
      <w:r>
        <w:lastRenderedPageBreak/>
        <w:t>At-</w:t>
      </w:r>
      <w:r w:rsidR="00E71EF1">
        <w:t>a</w:t>
      </w:r>
      <w:r>
        <w:t>-</w:t>
      </w:r>
      <w:r w:rsidR="00E71EF1">
        <w:t>Glance Summary</w:t>
      </w:r>
      <w:bookmarkEnd w:id="3"/>
      <w:bookmarkEnd w:id="4"/>
      <w:bookmarkEnd w:id="5"/>
      <w:bookmarkEnd w:id="6"/>
    </w:p>
    <w:tbl>
      <w:tblPr>
        <w:tblW w:w="12348" w:type="dxa"/>
        <w:tblBorders>
          <w:insideH w:val="single" w:sz="18" w:space="0" w:color="FFFFFF"/>
          <w:insideV w:val="single" w:sz="18" w:space="0" w:color="FFFFFF"/>
        </w:tblBorders>
        <w:tblLayout w:type="fixed"/>
        <w:tblLook w:val="01E0" w:firstRow="1" w:lastRow="1" w:firstColumn="1" w:lastColumn="1" w:noHBand="0" w:noVBand="0"/>
      </w:tblPr>
      <w:tblGrid>
        <w:gridCol w:w="1568"/>
        <w:gridCol w:w="2156"/>
        <w:gridCol w:w="2156"/>
        <w:gridCol w:w="2156"/>
        <w:gridCol w:w="2156"/>
        <w:gridCol w:w="2156"/>
      </w:tblGrid>
      <w:tr w:rsidR="0023667E" w:rsidRPr="00A55DD1" w14:paraId="393A088C" w14:textId="2A4A23B2" w:rsidTr="006528DA">
        <w:trPr>
          <w:trHeight w:val="940"/>
        </w:trPr>
        <w:tc>
          <w:tcPr>
            <w:tcW w:w="1568" w:type="dxa"/>
            <w:shd w:val="pct20" w:color="000000" w:fill="FFFFFF"/>
          </w:tcPr>
          <w:p w14:paraId="393A0888" w14:textId="77777777" w:rsidR="0023667E" w:rsidRPr="00610FC6" w:rsidRDefault="0023667E" w:rsidP="0028709C">
            <w:pPr>
              <w:rPr>
                <w:rStyle w:val="Strong"/>
              </w:rPr>
            </w:pPr>
            <w:r w:rsidRPr="00610FC6">
              <w:rPr>
                <w:rStyle w:val="Strong"/>
              </w:rPr>
              <w:t>Applicable Measure Codes:</w:t>
            </w:r>
          </w:p>
        </w:tc>
        <w:tc>
          <w:tcPr>
            <w:tcW w:w="2156" w:type="dxa"/>
            <w:shd w:val="pct20" w:color="000000" w:fill="FFFFFF"/>
          </w:tcPr>
          <w:p w14:paraId="393A0889" w14:textId="3D3BFDA9" w:rsidR="0023667E" w:rsidRPr="000E22C9" w:rsidRDefault="0023667E" w:rsidP="0028709C">
            <w:pPr>
              <w:rPr>
                <w:rFonts w:cs="Arial"/>
                <w:b/>
                <w:bCs/>
                <w:sz w:val="20"/>
                <w:szCs w:val="20"/>
              </w:rPr>
            </w:pPr>
            <w:r>
              <w:rPr>
                <w:rFonts w:cs="Arial"/>
                <w:b/>
                <w:bCs/>
                <w:sz w:val="20"/>
                <w:szCs w:val="20"/>
              </w:rPr>
              <w:t>F200</w:t>
            </w:r>
          </w:p>
        </w:tc>
        <w:tc>
          <w:tcPr>
            <w:tcW w:w="2156" w:type="dxa"/>
            <w:shd w:val="pct20" w:color="000000" w:fill="FFFFFF"/>
          </w:tcPr>
          <w:p w14:paraId="2BE6CAB9" w14:textId="417F0A65" w:rsidR="0023667E" w:rsidRPr="0023667E" w:rsidRDefault="0023667E" w:rsidP="0028709C">
            <w:pPr>
              <w:rPr>
                <w:rFonts w:cs="Arial"/>
                <w:b/>
                <w:bCs/>
                <w:sz w:val="20"/>
                <w:szCs w:val="20"/>
              </w:rPr>
            </w:pPr>
            <w:r w:rsidRPr="0023667E">
              <w:rPr>
                <w:rFonts w:cs="Arial"/>
                <w:b/>
                <w:bCs/>
                <w:sz w:val="20"/>
                <w:szCs w:val="20"/>
              </w:rPr>
              <w:t>F201</w:t>
            </w:r>
          </w:p>
        </w:tc>
        <w:tc>
          <w:tcPr>
            <w:tcW w:w="2156" w:type="dxa"/>
            <w:shd w:val="pct20" w:color="000000" w:fill="FFFFFF"/>
          </w:tcPr>
          <w:p w14:paraId="7ACDD0C6" w14:textId="41BEA1E7" w:rsidR="0023667E" w:rsidRPr="0023667E" w:rsidRDefault="0023667E" w:rsidP="0028709C">
            <w:pPr>
              <w:rPr>
                <w:rFonts w:cs="Arial"/>
                <w:b/>
                <w:bCs/>
                <w:sz w:val="20"/>
                <w:szCs w:val="20"/>
              </w:rPr>
            </w:pPr>
            <w:r w:rsidRPr="0023667E">
              <w:rPr>
                <w:rFonts w:cs="Arial"/>
                <w:b/>
                <w:bCs/>
                <w:sz w:val="20"/>
                <w:szCs w:val="20"/>
              </w:rPr>
              <w:t>F202</w:t>
            </w:r>
          </w:p>
        </w:tc>
        <w:tc>
          <w:tcPr>
            <w:tcW w:w="2156" w:type="dxa"/>
            <w:shd w:val="pct20" w:color="000000" w:fill="FFFFFF"/>
          </w:tcPr>
          <w:p w14:paraId="7EBAC1AF" w14:textId="4955F342" w:rsidR="0023667E" w:rsidRPr="0023667E" w:rsidRDefault="0023667E" w:rsidP="0028709C">
            <w:pPr>
              <w:rPr>
                <w:rFonts w:cs="Arial"/>
                <w:b/>
                <w:bCs/>
                <w:sz w:val="20"/>
                <w:szCs w:val="20"/>
              </w:rPr>
            </w:pPr>
            <w:r w:rsidRPr="0023667E">
              <w:rPr>
                <w:rFonts w:cs="Arial"/>
                <w:b/>
                <w:bCs/>
                <w:sz w:val="20"/>
                <w:szCs w:val="20"/>
              </w:rPr>
              <w:t>F203</w:t>
            </w:r>
          </w:p>
        </w:tc>
        <w:tc>
          <w:tcPr>
            <w:tcW w:w="2156" w:type="dxa"/>
            <w:shd w:val="pct20" w:color="000000" w:fill="FFFFFF"/>
          </w:tcPr>
          <w:p w14:paraId="79483E53" w14:textId="01620ABD" w:rsidR="0023667E" w:rsidRPr="0023667E" w:rsidRDefault="0023667E" w:rsidP="0028709C">
            <w:pPr>
              <w:rPr>
                <w:rFonts w:cs="Arial"/>
                <w:b/>
                <w:bCs/>
                <w:sz w:val="20"/>
                <w:szCs w:val="20"/>
              </w:rPr>
            </w:pPr>
            <w:r w:rsidRPr="0023667E">
              <w:rPr>
                <w:rFonts w:cs="Arial"/>
                <w:b/>
                <w:bCs/>
                <w:sz w:val="20"/>
                <w:szCs w:val="20"/>
              </w:rPr>
              <w:t>F204</w:t>
            </w:r>
          </w:p>
        </w:tc>
      </w:tr>
      <w:tr w:rsidR="0023667E" w:rsidRPr="00A55DD1" w14:paraId="393A088F" w14:textId="638BEE1C" w:rsidTr="006528DA">
        <w:trPr>
          <w:trHeight w:val="725"/>
        </w:trPr>
        <w:tc>
          <w:tcPr>
            <w:tcW w:w="1568" w:type="dxa"/>
            <w:shd w:val="pct5" w:color="000000" w:fill="FFFFFF"/>
          </w:tcPr>
          <w:p w14:paraId="393A088D" w14:textId="77777777" w:rsidR="0023667E" w:rsidRPr="00610FC6" w:rsidRDefault="0023667E" w:rsidP="0028709C">
            <w:pPr>
              <w:rPr>
                <w:rStyle w:val="Strong"/>
              </w:rPr>
            </w:pPr>
            <w:r w:rsidRPr="00610FC6">
              <w:rPr>
                <w:rStyle w:val="Strong"/>
              </w:rPr>
              <w:t xml:space="preserve">Measure Description: </w:t>
            </w:r>
          </w:p>
        </w:tc>
        <w:tc>
          <w:tcPr>
            <w:tcW w:w="2156" w:type="dxa"/>
            <w:shd w:val="pct5" w:color="000000" w:fill="FFFFFF"/>
          </w:tcPr>
          <w:p w14:paraId="393A088E" w14:textId="74594EF4" w:rsidR="0023667E" w:rsidRPr="000E22C9" w:rsidRDefault="0023667E" w:rsidP="005164A6">
            <w:pPr>
              <w:rPr>
                <w:rFonts w:cs="Arial"/>
                <w:sz w:val="20"/>
                <w:szCs w:val="20"/>
              </w:rPr>
            </w:pPr>
            <w:r>
              <w:rPr>
                <w:rFonts w:cs="Arial"/>
                <w:sz w:val="20"/>
                <w:szCs w:val="20"/>
              </w:rPr>
              <w:t>Commercial Ice Machines 101-300lbs/day</w:t>
            </w:r>
          </w:p>
        </w:tc>
        <w:tc>
          <w:tcPr>
            <w:tcW w:w="2156" w:type="dxa"/>
            <w:shd w:val="pct5" w:color="000000" w:fill="FFFFFF"/>
          </w:tcPr>
          <w:p w14:paraId="0EB86D43" w14:textId="2136E63F" w:rsidR="0023667E" w:rsidRDefault="0023667E" w:rsidP="005164A6">
            <w:pPr>
              <w:rPr>
                <w:rFonts w:cs="Arial"/>
                <w:sz w:val="20"/>
                <w:szCs w:val="20"/>
              </w:rPr>
            </w:pPr>
            <w:r>
              <w:rPr>
                <w:rFonts w:cs="Arial"/>
                <w:sz w:val="20"/>
                <w:szCs w:val="20"/>
              </w:rPr>
              <w:t>Commercial Ice Machines 301-500lbs/day</w:t>
            </w:r>
          </w:p>
        </w:tc>
        <w:tc>
          <w:tcPr>
            <w:tcW w:w="2156" w:type="dxa"/>
            <w:shd w:val="pct5" w:color="000000" w:fill="FFFFFF"/>
          </w:tcPr>
          <w:p w14:paraId="5D4595E5" w14:textId="757CBC61" w:rsidR="0023667E" w:rsidRDefault="0023667E" w:rsidP="005164A6">
            <w:pPr>
              <w:rPr>
                <w:rFonts w:cs="Arial"/>
                <w:sz w:val="20"/>
                <w:szCs w:val="20"/>
              </w:rPr>
            </w:pPr>
            <w:r>
              <w:rPr>
                <w:rFonts w:cs="Arial"/>
                <w:sz w:val="20"/>
                <w:szCs w:val="20"/>
              </w:rPr>
              <w:t>Commercial Ice Machines 501-1000lbs/day</w:t>
            </w:r>
          </w:p>
        </w:tc>
        <w:tc>
          <w:tcPr>
            <w:tcW w:w="2156" w:type="dxa"/>
            <w:shd w:val="pct5" w:color="000000" w:fill="FFFFFF"/>
          </w:tcPr>
          <w:p w14:paraId="279DA90B" w14:textId="4D53D118" w:rsidR="0023667E" w:rsidRDefault="0023667E" w:rsidP="005164A6">
            <w:pPr>
              <w:rPr>
                <w:rFonts w:cs="Arial"/>
                <w:sz w:val="20"/>
                <w:szCs w:val="20"/>
              </w:rPr>
            </w:pPr>
            <w:r>
              <w:rPr>
                <w:rFonts w:cs="Arial"/>
                <w:sz w:val="20"/>
                <w:szCs w:val="20"/>
              </w:rPr>
              <w:t>Commercial Ice Machines 1001-1500lbs/day</w:t>
            </w:r>
          </w:p>
        </w:tc>
        <w:tc>
          <w:tcPr>
            <w:tcW w:w="2156" w:type="dxa"/>
            <w:shd w:val="pct5" w:color="000000" w:fill="FFFFFF"/>
          </w:tcPr>
          <w:p w14:paraId="0A3AA109" w14:textId="2389694D" w:rsidR="0023667E" w:rsidRDefault="0023667E" w:rsidP="005164A6">
            <w:pPr>
              <w:rPr>
                <w:rFonts w:cs="Arial"/>
                <w:sz w:val="20"/>
                <w:szCs w:val="20"/>
              </w:rPr>
            </w:pPr>
            <w:r>
              <w:rPr>
                <w:rFonts w:cs="Arial"/>
                <w:sz w:val="20"/>
                <w:szCs w:val="20"/>
              </w:rPr>
              <w:t>Commercial Ice Machines &gt;1501lbs/day</w:t>
            </w:r>
          </w:p>
        </w:tc>
      </w:tr>
      <w:tr w:rsidR="0023667E" w:rsidRPr="00A55DD1" w14:paraId="393A0892" w14:textId="0640893A" w:rsidTr="006528DA">
        <w:trPr>
          <w:trHeight w:val="725"/>
        </w:trPr>
        <w:tc>
          <w:tcPr>
            <w:tcW w:w="1568" w:type="dxa"/>
            <w:shd w:val="pct20" w:color="000000" w:fill="FFFFFF"/>
          </w:tcPr>
          <w:p w14:paraId="393A0890" w14:textId="77777777" w:rsidR="0023667E" w:rsidRPr="00610FC6" w:rsidRDefault="0023667E" w:rsidP="0028709C">
            <w:pPr>
              <w:rPr>
                <w:rStyle w:val="Strong"/>
              </w:rPr>
            </w:pPr>
            <w:r w:rsidRPr="00610FC6">
              <w:rPr>
                <w:rStyle w:val="Strong"/>
              </w:rPr>
              <w:t xml:space="preserve">Energy Impact Common Units: </w:t>
            </w:r>
          </w:p>
        </w:tc>
        <w:tc>
          <w:tcPr>
            <w:tcW w:w="2156" w:type="dxa"/>
            <w:shd w:val="pct20" w:color="000000" w:fill="FFFFFF"/>
          </w:tcPr>
          <w:p w14:paraId="393A0891" w14:textId="3EAFECF0" w:rsidR="0023667E" w:rsidRPr="000E22C9" w:rsidRDefault="0023667E" w:rsidP="000A2ABA">
            <w:pPr>
              <w:rPr>
                <w:rFonts w:cs="Arial"/>
                <w:sz w:val="20"/>
                <w:szCs w:val="20"/>
              </w:rPr>
            </w:pPr>
            <w:r>
              <w:rPr>
                <w:rFonts w:cs="Arial"/>
                <w:sz w:val="20"/>
                <w:szCs w:val="20"/>
              </w:rPr>
              <w:t>Ice Machine</w:t>
            </w:r>
          </w:p>
        </w:tc>
        <w:tc>
          <w:tcPr>
            <w:tcW w:w="2156" w:type="dxa"/>
            <w:shd w:val="pct20" w:color="000000" w:fill="FFFFFF"/>
          </w:tcPr>
          <w:p w14:paraId="5BA3EE87" w14:textId="2BD66A4E" w:rsidR="0023667E" w:rsidRPr="000E22C9" w:rsidRDefault="0023667E" w:rsidP="000A2ABA">
            <w:pPr>
              <w:rPr>
                <w:rFonts w:cs="Arial"/>
                <w:sz w:val="20"/>
                <w:szCs w:val="20"/>
              </w:rPr>
            </w:pPr>
            <w:r>
              <w:rPr>
                <w:rFonts w:cs="Arial"/>
                <w:sz w:val="20"/>
                <w:szCs w:val="20"/>
              </w:rPr>
              <w:t>Ice Machine</w:t>
            </w:r>
          </w:p>
        </w:tc>
        <w:tc>
          <w:tcPr>
            <w:tcW w:w="2156" w:type="dxa"/>
            <w:shd w:val="pct20" w:color="000000" w:fill="FFFFFF"/>
          </w:tcPr>
          <w:p w14:paraId="40864878" w14:textId="5BB90129" w:rsidR="0023667E" w:rsidRPr="000E22C9" w:rsidRDefault="0023667E" w:rsidP="000A2ABA">
            <w:pPr>
              <w:rPr>
                <w:rFonts w:cs="Arial"/>
                <w:sz w:val="20"/>
                <w:szCs w:val="20"/>
              </w:rPr>
            </w:pPr>
            <w:r>
              <w:rPr>
                <w:rFonts w:cs="Arial"/>
                <w:sz w:val="20"/>
                <w:szCs w:val="20"/>
              </w:rPr>
              <w:t>Ice Machine</w:t>
            </w:r>
          </w:p>
        </w:tc>
        <w:tc>
          <w:tcPr>
            <w:tcW w:w="2156" w:type="dxa"/>
            <w:shd w:val="pct20" w:color="000000" w:fill="FFFFFF"/>
          </w:tcPr>
          <w:p w14:paraId="2C0AEC3D" w14:textId="636E5F07" w:rsidR="0023667E" w:rsidRPr="000E22C9" w:rsidRDefault="0023667E" w:rsidP="000A2ABA">
            <w:pPr>
              <w:rPr>
                <w:rFonts w:cs="Arial"/>
                <w:sz w:val="20"/>
                <w:szCs w:val="20"/>
              </w:rPr>
            </w:pPr>
            <w:r>
              <w:rPr>
                <w:rFonts w:cs="Arial"/>
                <w:sz w:val="20"/>
                <w:szCs w:val="20"/>
              </w:rPr>
              <w:t>Ice Machine</w:t>
            </w:r>
          </w:p>
        </w:tc>
        <w:tc>
          <w:tcPr>
            <w:tcW w:w="2156" w:type="dxa"/>
            <w:shd w:val="pct20" w:color="000000" w:fill="FFFFFF"/>
          </w:tcPr>
          <w:p w14:paraId="74DD16F6" w14:textId="1C408748" w:rsidR="0023667E" w:rsidRPr="000E22C9" w:rsidRDefault="0023667E" w:rsidP="000A2ABA">
            <w:pPr>
              <w:rPr>
                <w:rFonts w:cs="Arial"/>
                <w:sz w:val="20"/>
                <w:szCs w:val="20"/>
              </w:rPr>
            </w:pPr>
            <w:r>
              <w:rPr>
                <w:rFonts w:cs="Arial"/>
                <w:sz w:val="20"/>
                <w:szCs w:val="20"/>
              </w:rPr>
              <w:t>Ice Machine</w:t>
            </w:r>
          </w:p>
        </w:tc>
      </w:tr>
      <w:tr w:rsidR="0023667E" w:rsidRPr="00A55DD1" w14:paraId="393A0895" w14:textId="60C6D19A" w:rsidTr="006528DA">
        <w:trPr>
          <w:trHeight w:val="725"/>
        </w:trPr>
        <w:tc>
          <w:tcPr>
            <w:tcW w:w="1568" w:type="dxa"/>
            <w:shd w:val="pct5" w:color="000000" w:fill="FFFFFF"/>
          </w:tcPr>
          <w:p w14:paraId="393A0893" w14:textId="77777777" w:rsidR="0023667E" w:rsidRPr="00610FC6" w:rsidRDefault="0023667E" w:rsidP="0028709C">
            <w:pPr>
              <w:rPr>
                <w:rStyle w:val="Strong"/>
              </w:rPr>
            </w:pPr>
            <w:r w:rsidRPr="00610FC6">
              <w:rPr>
                <w:rStyle w:val="Strong"/>
              </w:rPr>
              <w:t>Base Case Description:</w:t>
            </w:r>
          </w:p>
        </w:tc>
        <w:tc>
          <w:tcPr>
            <w:tcW w:w="2156" w:type="dxa"/>
            <w:shd w:val="pct5" w:color="000000" w:fill="FFFFFF"/>
          </w:tcPr>
          <w:p w14:paraId="393A0894" w14:textId="7C11AF31" w:rsidR="0023667E" w:rsidRPr="000E22C9" w:rsidRDefault="0023667E" w:rsidP="0023667E">
            <w:pPr>
              <w:rPr>
                <w:rFonts w:cs="Arial"/>
                <w:sz w:val="20"/>
                <w:szCs w:val="20"/>
              </w:rPr>
            </w:pPr>
            <w:r w:rsidRPr="000E22C9">
              <w:rPr>
                <w:rFonts w:cs="Arial"/>
                <w:sz w:val="20"/>
                <w:szCs w:val="20"/>
              </w:rPr>
              <w:t xml:space="preserve">Source: </w:t>
            </w:r>
            <w:r>
              <w:rPr>
                <w:rFonts w:cs="Arial"/>
                <w:sz w:val="20"/>
                <w:szCs w:val="20"/>
              </w:rPr>
              <w:t xml:space="preserve"> PG&amp;E Calculations, Commercial Ice Machine 101-300lbs/day</w:t>
            </w:r>
          </w:p>
        </w:tc>
        <w:tc>
          <w:tcPr>
            <w:tcW w:w="2156" w:type="dxa"/>
            <w:shd w:val="pct5" w:color="000000" w:fill="FFFFFF"/>
          </w:tcPr>
          <w:p w14:paraId="6FC9E167" w14:textId="4D6C8E9A" w:rsidR="0023667E" w:rsidRPr="000E22C9" w:rsidRDefault="0023667E" w:rsidP="0023667E">
            <w:pPr>
              <w:rPr>
                <w:rFonts w:cs="Arial"/>
                <w:sz w:val="20"/>
                <w:szCs w:val="20"/>
              </w:rPr>
            </w:pPr>
            <w:r w:rsidRPr="000E22C9">
              <w:rPr>
                <w:rFonts w:cs="Arial"/>
                <w:sz w:val="20"/>
                <w:szCs w:val="20"/>
              </w:rPr>
              <w:t xml:space="preserve">Source: </w:t>
            </w:r>
            <w:r>
              <w:rPr>
                <w:rFonts w:cs="Arial"/>
                <w:sz w:val="20"/>
                <w:szCs w:val="20"/>
              </w:rPr>
              <w:t xml:space="preserve"> PG&amp;E Calculations, Commercial Ice Machine 301-500lbs/day</w:t>
            </w:r>
          </w:p>
        </w:tc>
        <w:tc>
          <w:tcPr>
            <w:tcW w:w="2156" w:type="dxa"/>
            <w:shd w:val="pct5" w:color="000000" w:fill="FFFFFF"/>
          </w:tcPr>
          <w:p w14:paraId="0AE1DB64" w14:textId="1BFF2304" w:rsidR="0023667E" w:rsidRPr="000E22C9" w:rsidRDefault="0023667E" w:rsidP="0023667E">
            <w:pPr>
              <w:rPr>
                <w:rFonts w:cs="Arial"/>
                <w:sz w:val="20"/>
                <w:szCs w:val="20"/>
              </w:rPr>
            </w:pPr>
            <w:r w:rsidRPr="000E22C9">
              <w:rPr>
                <w:rFonts w:cs="Arial"/>
                <w:sz w:val="20"/>
                <w:szCs w:val="20"/>
              </w:rPr>
              <w:t xml:space="preserve">Source: </w:t>
            </w:r>
            <w:r>
              <w:rPr>
                <w:rFonts w:cs="Arial"/>
                <w:sz w:val="20"/>
                <w:szCs w:val="20"/>
              </w:rPr>
              <w:t xml:space="preserve"> PG&amp;E Calculations, Commercial Ice Machine 501-1000lbs/day</w:t>
            </w:r>
          </w:p>
        </w:tc>
        <w:tc>
          <w:tcPr>
            <w:tcW w:w="2156" w:type="dxa"/>
            <w:shd w:val="pct5" w:color="000000" w:fill="FFFFFF"/>
          </w:tcPr>
          <w:p w14:paraId="6A6E7322" w14:textId="3502BC67" w:rsidR="0023667E" w:rsidRPr="000E22C9" w:rsidRDefault="0023667E" w:rsidP="0023667E">
            <w:pPr>
              <w:rPr>
                <w:rFonts w:cs="Arial"/>
                <w:sz w:val="20"/>
                <w:szCs w:val="20"/>
              </w:rPr>
            </w:pPr>
            <w:r w:rsidRPr="000E22C9">
              <w:rPr>
                <w:rFonts w:cs="Arial"/>
                <w:sz w:val="20"/>
                <w:szCs w:val="20"/>
              </w:rPr>
              <w:t xml:space="preserve">Source: </w:t>
            </w:r>
            <w:r>
              <w:rPr>
                <w:rFonts w:cs="Arial"/>
                <w:sz w:val="20"/>
                <w:szCs w:val="20"/>
              </w:rPr>
              <w:t xml:space="preserve"> PG&amp;E Calculations, Commercial Ice Machine 1001-1500lbs/day</w:t>
            </w:r>
          </w:p>
        </w:tc>
        <w:tc>
          <w:tcPr>
            <w:tcW w:w="2156" w:type="dxa"/>
            <w:shd w:val="pct5" w:color="000000" w:fill="FFFFFF"/>
          </w:tcPr>
          <w:p w14:paraId="4663F310" w14:textId="7073DD02" w:rsidR="0023667E" w:rsidRPr="000E22C9" w:rsidRDefault="0023667E" w:rsidP="0023667E">
            <w:pPr>
              <w:rPr>
                <w:rFonts w:cs="Arial"/>
                <w:sz w:val="20"/>
                <w:szCs w:val="20"/>
              </w:rPr>
            </w:pPr>
            <w:r w:rsidRPr="000E22C9">
              <w:rPr>
                <w:rFonts w:cs="Arial"/>
                <w:sz w:val="20"/>
                <w:szCs w:val="20"/>
              </w:rPr>
              <w:t xml:space="preserve">Source: </w:t>
            </w:r>
            <w:r>
              <w:rPr>
                <w:rFonts w:cs="Arial"/>
                <w:sz w:val="20"/>
                <w:szCs w:val="20"/>
              </w:rPr>
              <w:t xml:space="preserve"> PG&amp;E Calculations, Commercial Ice Machine &gt;1501lbs/day</w:t>
            </w:r>
          </w:p>
        </w:tc>
      </w:tr>
      <w:tr w:rsidR="00F21DCD" w:rsidRPr="00A55DD1" w14:paraId="393A0898" w14:textId="037078CB" w:rsidTr="006528DA">
        <w:trPr>
          <w:trHeight w:val="725"/>
        </w:trPr>
        <w:tc>
          <w:tcPr>
            <w:tcW w:w="1568" w:type="dxa"/>
            <w:shd w:val="pct20" w:color="000000" w:fill="FFFFFF"/>
          </w:tcPr>
          <w:p w14:paraId="393A0896" w14:textId="77777777" w:rsidR="00F21DCD" w:rsidRPr="00610FC6" w:rsidRDefault="00F21DCD" w:rsidP="0028709C">
            <w:pPr>
              <w:rPr>
                <w:rStyle w:val="Strong"/>
              </w:rPr>
            </w:pPr>
            <w:r w:rsidRPr="00610FC6">
              <w:rPr>
                <w:rStyle w:val="Strong"/>
              </w:rPr>
              <w:t xml:space="preserve">Base Case Energy Consumption: </w:t>
            </w:r>
          </w:p>
        </w:tc>
        <w:tc>
          <w:tcPr>
            <w:tcW w:w="2156" w:type="dxa"/>
            <w:shd w:val="pct20" w:color="000000" w:fill="FFFFFF"/>
          </w:tcPr>
          <w:p w14:paraId="393A0897" w14:textId="2DF7509B" w:rsidR="00F21DCD" w:rsidRPr="000E22C9" w:rsidRDefault="00F21DCD" w:rsidP="000A2ABA">
            <w:pPr>
              <w:rPr>
                <w:rFonts w:cs="Arial"/>
                <w:sz w:val="20"/>
                <w:szCs w:val="20"/>
              </w:rPr>
            </w:pPr>
            <w:r>
              <w:rPr>
                <w:sz w:val="20"/>
                <w:szCs w:val="20"/>
              </w:rPr>
              <w:t xml:space="preserve">Source: PG&amp;E Calculations. </w:t>
            </w:r>
            <w:r>
              <w:rPr>
                <w:sz w:val="20"/>
                <w:szCs w:val="20"/>
              </w:rPr>
              <w:br/>
              <w:t>5,366 kWh/</w:t>
            </w:r>
            <w:proofErr w:type="spellStart"/>
            <w:r>
              <w:rPr>
                <w:sz w:val="20"/>
                <w:szCs w:val="20"/>
              </w:rPr>
              <w:t>yr</w:t>
            </w:r>
            <w:proofErr w:type="spellEnd"/>
          </w:p>
        </w:tc>
        <w:tc>
          <w:tcPr>
            <w:tcW w:w="2156" w:type="dxa"/>
            <w:shd w:val="pct20" w:color="000000" w:fill="FFFFFF"/>
          </w:tcPr>
          <w:p w14:paraId="5B7DADEC" w14:textId="4C5260C5" w:rsidR="00F21DCD" w:rsidRPr="000E22C9" w:rsidRDefault="00F21DCD" w:rsidP="000A2ABA">
            <w:pPr>
              <w:rPr>
                <w:rFonts w:cs="Arial"/>
                <w:sz w:val="20"/>
                <w:szCs w:val="20"/>
              </w:rPr>
            </w:pPr>
            <w:r>
              <w:rPr>
                <w:sz w:val="20"/>
                <w:szCs w:val="20"/>
              </w:rPr>
              <w:t xml:space="preserve">Source: PG&amp;E Calculations. </w:t>
            </w:r>
            <w:r>
              <w:rPr>
                <w:sz w:val="20"/>
                <w:szCs w:val="20"/>
              </w:rPr>
              <w:br/>
              <w:t>7,468 kWh/</w:t>
            </w:r>
            <w:proofErr w:type="spellStart"/>
            <w:r>
              <w:rPr>
                <w:sz w:val="20"/>
                <w:szCs w:val="20"/>
              </w:rPr>
              <w:t>yr</w:t>
            </w:r>
            <w:proofErr w:type="spellEnd"/>
          </w:p>
        </w:tc>
        <w:tc>
          <w:tcPr>
            <w:tcW w:w="2156" w:type="dxa"/>
            <w:shd w:val="pct20" w:color="000000" w:fill="FFFFFF"/>
          </w:tcPr>
          <w:p w14:paraId="409126FD" w14:textId="6AA97723" w:rsidR="00F21DCD" w:rsidRPr="000E22C9" w:rsidRDefault="00F21DCD" w:rsidP="000A2ABA">
            <w:pPr>
              <w:rPr>
                <w:rFonts w:cs="Arial"/>
                <w:sz w:val="20"/>
                <w:szCs w:val="20"/>
              </w:rPr>
            </w:pPr>
            <w:r>
              <w:rPr>
                <w:sz w:val="20"/>
                <w:szCs w:val="20"/>
              </w:rPr>
              <w:t xml:space="preserve">Source: PG&amp;E Calculations. </w:t>
            </w:r>
            <w:r>
              <w:rPr>
                <w:sz w:val="20"/>
                <w:szCs w:val="20"/>
              </w:rPr>
              <w:br/>
              <w:t>12,452 kWh/</w:t>
            </w:r>
            <w:proofErr w:type="spellStart"/>
            <w:r>
              <w:rPr>
                <w:sz w:val="20"/>
                <w:szCs w:val="20"/>
              </w:rPr>
              <w:t>yr</w:t>
            </w:r>
            <w:proofErr w:type="spellEnd"/>
          </w:p>
        </w:tc>
        <w:tc>
          <w:tcPr>
            <w:tcW w:w="2156" w:type="dxa"/>
            <w:shd w:val="pct20" w:color="000000" w:fill="FFFFFF"/>
          </w:tcPr>
          <w:p w14:paraId="0582E330" w14:textId="45FC3A5A" w:rsidR="00F21DCD" w:rsidRPr="000E22C9" w:rsidRDefault="00F21DCD" w:rsidP="000A2ABA">
            <w:pPr>
              <w:rPr>
                <w:rFonts w:cs="Arial"/>
                <w:sz w:val="20"/>
                <w:szCs w:val="20"/>
              </w:rPr>
            </w:pPr>
            <w:r>
              <w:rPr>
                <w:sz w:val="20"/>
                <w:szCs w:val="20"/>
              </w:rPr>
              <w:t xml:space="preserve">Source: PG&amp;E Calculations. </w:t>
            </w:r>
            <w:r>
              <w:rPr>
                <w:sz w:val="20"/>
                <w:szCs w:val="20"/>
              </w:rPr>
              <w:br/>
              <w:t>17,452 kWh/</w:t>
            </w:r>
            <w:proofErr w:type="spellStart"/>
            <w:r>
              <w:rPr>
                <w:sz w:val="20"/>
                <w:szCs w:val="20"/>
              </w:rPr>
              <w:t>yr</w:t>
            </w:r>
            <w:proofErr w:type="spellEnd"/>
          </w:p>
        </w:tc>
        <w:tc>
          <w:tcPr>
            <w:tcW w:w="2156" w:type="dxa"/>
            <w:shd w:val="pct20" w:color="000000" w:fill="FFFFFF"/>
          </w:tcPr>
          <w:p w14:paraId="0CD6BE45" w14:textId="4F2F2076" w:rsidR="00F21DCD" w:rsidRPr="000E22C9" w:rsidRDefault="00F21DCD" w:rsidP="000A2ABA">
            <w:pPr>
              <w:rPr>
                <w:rFonts w:cs="Arial"/>
                <w:sz w:val="20"/>
                <w:szCs w:val="20"/>
              </w:rPr>
            </w:pPr>
            <w:r>
              <w:rPr>
                <w:sz w:val="20"/>
                <w:szCs w:val="20"/>
              </w:rPr>
              <w:t xml:space="preserve">Source: PG&amp;E Calculations. </w:t>
            </w:r>
            <w:r>
              <w:rPr>
                <w:sz w:val="20"/>
                <w:szCs w:val="20"/>
              </w:rPr>
              <w:br/>
              <w:t>24,432 kWh/</w:t>
            </w:r>
            <w:proofErr w:type="spellStart"/>
            <w:r>
              <w:rPr>
                <w:sz w:val="20"/>
                <w:szCs w:val="20"/>
              </w:rPr>
              <w:t>yr</w:t>
            </w:r>
            <w:proofErr w:type="spellEnd"/>
          </w:p>
        </w:tc>
      </w:tr>
      <w:tr w:rsidR="00F21DCD" w:rsidRPr="00A55DD1" w14:paraId="393A089C" w14:textId="254E0B39" w:rsidTr="006528DA">
        <w:trPr>
          <w:trHeight w:val="725"/>
        </w:trPr>
        <w:tc>
          <w:tcPr>
            <w:tcW w:w="1568" w:type="dxa"/>
            <w:shd w:val="pct5" w:color="000000" w:fill="FFFFFF"/>
          </w:tcPr>
          <w:p w14:paraId="393A0899" w14:textId="77777777" w:rsidR="00F21DCD" w:rsidRPr="00610FC6" w:rsidRDefault="00F21DCD" w:rsidP="0028709C">
            <w:pPr>
              <w:rPr>
                <w:rStyle w:val="Strong"/>
              </w:rPr>
            </w:pPr>
            <w:r w:rsidRPr="00610FC6">
              <w:rPr>
                <w:rStyle w:val="Strong"/>
              </w:rPr>
              <w:t>Measure Energy Consumption:</w:t>
            </w:r>
          </w:p>
          <w:p w14:paraId="393A089A" w14:textId="77777777" w:rsidR="00F21DCD" w:rsidRPr="000E22C9" w:rsidRDefault="00F21DCD" w:rsidP="0028709C">
            <w:pPr>
              <w:rPr>
                <w:rFonts w:cs="Arial"/>
                <w:b/>
                <w:sz w:val="20"/>
                <w:szCs w:val="20"/>
              </w:rPr>
            </w:pPr>
          </w:p>
        </w:tc>
        <w:tc>
          <w:tcPr>
            <w:tcW w:w="2156" w:type="dxa"/>
            <w:shd w:val="pct5" w:color="000000" w:fill="FFFFFF"/>
          </w:tcPr>
          <w:p w14:paraId="393A089B" w14:textId="2C9C454A" w:rsidR="00F21DCD" w:rsidRPr="000E22C9" w:rsidRDefault="00F21DCD" w:rsidP="00EB4429">
            <w:pPr>
              <w:rPr>
                <w:rFonts w:cs="Arial"/>
                <w:sz w:val="20"/>
                <w:szCs w:val="20"/>
              </w:rPr>
            </w:pPr>
            <w:r>
              <w:rPr>
                <w:sz w:val="20"/>
                <w:szCs w:val="20"/>
              </w:rPr>
              <w:t xml:space="preserve">Source: PG&amp;E Calculations. </w:t>
            </w:r>
            <w:r>
              <w:rPr>
                <w:sz w:val="20"/>
                <w:szCs w:val="20"/>
              </w:rPr>
              <w:br/>
              <w:t>4,561 kWh/</w:t>
            </w:r>
            <w:proofErr w:type="spellStart"/>
            <w:r>
              <w:rPr>
                <w:sz w:val="20"/>
                <w:szCs w:val="20"/>
              </w:rPr>
              <w:t>yr</w:t>
            </w:r>
            <w:proofErr w:type="spellEnd"/>
          </w:p>
        </w:tc>
        <w:tc>
          <w:tcPr>
            <w:tcW w:w="2156" w:type="dxa"/>
            <w:shd w:val="pct5" w:color="000000" w:fill="FFFFFF"/>
          </w:tcPr>
          <w:p w14:paraId="57FCA921" w14:textId="021AFB22" w:rsidR="00F21DCD" w:rsidRPr="000E22C9" w:rsidRDefault="00F21DCD" w:rsidP="00EB4429">
            <w:pPr>
              <w:rPr>
                <w:rFonts w:cs="Arial"/>
                <w:sz w:val="20"/>
                <w:szCs w:val="20"/>
              </w:rPr>
            </w:pPr>
            <w:r>
              <w:rPr>
                <w:sz w:val="20"/>
                <w:szCs w:val="20"/>
              </w:rPr>
              <w:t xml:space="preserve">Source: PG&amp;E Calculations. </w:t>
            </w:r>
            <w:r>
              <w:rPr>
                <w:sz w:val="20"/>
                <w:szCs w:val="20"/>
              </w:rPr>
              <w:br/>
              <w:t>6,351 kWh/</w:t>
            </w:r>
            <w:proofErr w:type="spellStart"/>
            <w:r>
              <w:rPr>
                <w:sz w:val="20"/>
                <w:szCs w:val="20"/>
              </w:rPr>
              <w:t>yr</w:t>
            </w:r>
            <w:proofErr w:type="spellEnd"/>
          </w:p>
        </w:tc>
        <w:tc>
          <w:tcPr>
            <w:tcW w:w="2156" w:type="dxa"/>
            <w:shd w:val="pct5" w:color="000000" w:fill="FFFFFF"/>
          </w:tcPr>
          <w:p w14:paraId="3B20FDF5" w14:textId="6020F342" w:rsidR="00F21DCD" w:rsidRPr="000E22C9" w:rsidRDefault="00F21DCD" w:rsidP="00EB4429">
            <w:pPr>
              <w:rPr>
                <w:rFonts w:cs="Arial"/>
                <w:sz w:val="20"/>
                <w:szCs w:val="20"/>
              </w:rPr>
            </w:pPr>
            <w:r>
              <w:rPr>
                <w:sz w:val="20"/>
                <w:szCs w:val="20"/>
              </w:rPr>
              <w:t xml:space="preserve">Source: PG&amp;E Calculations. </w:t>
            </w:r>
            <w:r>
              <w:rPr>
                <w:sz w:val="20"/>
                <w:szCs w:val="20"/>
              </w:rPr>
              <w:br/>
              <w:t>10,645 kWh/</w:t>
            </w:r>
            <w:proofErr w:type="spellStart"/>
            <w:r>
              <w:rPr>
                <w:sz w:val="20"/>
                <w:szCs w:val="20"/>
              </w:rPr>
              <w:t>yr</w:t>
            </w:r>
            <w:proofErr w:type="spellEnd"/>
          </w:p>
        </w:tc>
        <w:tc>
          <w:tcPr>
            <w:tcW w:w="2156" w:type="dxa"/>
            <w:shd w:val="pct5" w:color="000000" w:fill="FFFFFF"/>
          </w:tcPr>
          <w:p w14:paraId="39773C57" w14:textId="44C1E0FE" w:rsidR="00F21DCD" w:rsidRPr="000E22C9" w:rsidRDefault="00F21DCD" w:rsidP="00EB4429">
            <w:pPr>
              <w:rPr>
                <w:rFonts w:cs="Arial"/>
                <w:sz w:val="20"/>
                <w:szCs w:val="20"/>
              </w:rPr>
            </w:pPr>
            <w:r>
              <w:rPr>
                <w:sz w:val="20"/>
                <w:szCs w:val="20"/>
              </w:rPr>
              <w:t xml:space="preserve">Source: PG&amp;E Calculations. </w:t>
            </w:r>
            <w:r>
              <w:rPr>
                <w:sz w:val="20"/>
                <w:szCs w:val="20"/>
              </w:rPr>
              <w:br/>
              <w:t>14,851 kWh/</w:t>
            </w:r>
            <w:proofErr w:type="spellStart"/>
            <w:r>
              <w:rPr>
                <w:sz w:val="20"/>
                <w:szCs w:val="20"/>
              </w:rPr>
              <w:t>yr</w:t>
            </w:r>
            <w:proofErr w:type="spellEnd"/>
          </w:p>
        </w:tc>
        <w:tc>
          <w:tcPr>
            <w:tcW w:w="2156" w:type="dxa"/>
            <w:shd w:val="pct5" w:color="000000" w:fill="FFFFFF"/>
          </w:tcPr>
          <w:p w14:paraId="3E115F5A" w14:textId="5CE14B76" w:rsidR="00F21DCD" w:rsidRPr="000E22C9" w:rsidRDefault="00F21DCD" w:rsidP="00EB4429">
            <w:pPr>
              <w:rPr>
                <w:rFonts w:cs="Arial"/>
                <w:sz w:val="20"/>
                <w:szCs w:val="20"/>
              </w:rPr>
            </w:pPr>
            <w:r>
              <w:rPr>
                <w:sz w:val="20"/>
                <w:szCs w:val="20"/>
              </w:rPr>
              <w:t xml:space="preserve">Source: PG&amp;E Calculations. </w:t>
            </w:r>
            <w:r>
              <w:rPr>
                <w:sz w:val="20"/>
                <w:szCs w:val="20"/>
              </w:rPr>
              <w:br/>
              <w:t>20,791 kWh/</w:t>
            </w:r>
            <w:proofErr w:type="spellStart"/>
            <w:r>
              <w:rPr>
                <w:sz w:val="20"/>
                <w:szCs w:val="20"/>
              </w:rPr>
              <w:t>yr</w:t>
            </w:r>
            <w:proofErr w:type="spellEnd"/>
          </w:p>
        </w:tc>
      </w:tr>
      <w:tr w:rsidR="00F21DCD" w:rsidRPr="00A55DD1" w14:paraId="393A08A0" w14:textId="3B83CAC6" w:rsidTr="006528DA">
        <w:trPr>
          <w:trHeight w:val="725"/>
        </w:trPr>
        <w:tc>
          <w:tcPr>
            <w:tcW w:w="1568" w:type="dxa"/>
            <w:shd w:val="pct20" w:color="000000" w:fill="FFFFFF"/>
          </w:tcPr>
          <w:p w14:paraId="393A089D" w14:textId="77777777" w:rsidR="00F21DCD" w:rsidRPr="00610FC6" w:rsidRDefault="00F21DCD" w:rsidP="00A55DD1">
            <w:pPr>
              <w:rPr>
                <w:rStyle w:val="Strong"/>
              </w:rPr>
            </w:pPr>
            <w:r w:rsidRPr="00610FC6">
              <w:rPr>
                <w:rStyle w:val="Strong"/>
              </w:rPr>
              <w:t xml:space="preserve">Energy Savings </w:t>
            </w:r>
          </w:p>
          <w:p w14:paraId="393A089E" w14:textId="77777777" w:rsidR="00F21DCD" w:rsidRPr="00644D17" w:rsidRDefault="00F21DCD" w:rsidP="00A55DD1">
            <w:pPr>
              <w:rPr>
                <w:rStyle w:val="Strong1"/>
                <w:b w:val="0"/>
              </w:rPr>
            </w:pPr>
            <w:r w:rsidRPr="00610FC6">
              <w:rPr>
                <w:rStyle w:val="Strong"/>
              </w:rPr>
              <w:t>(Base Case – Measure):</w:t>
            </w:r>
          </w:p>
        </w:tc>
        <w:tc>
          <w:tcPr>
            <w:tcW w:w="2156" w:type="dxa"/>
            <w:shd w:val="pct20" w:color="000000" w:fill="FFFFFF"/>
          </w:tcPr>
          <w:p w14:paraId="393A089F" w14:textId="1BF06204" w:rsidR="00F21DCD" w:rsidRPr="000E22C9" w:rsidRDefault="00F21DCD" w:rsidP="00EB4429">
            <w:pPr>
              <w:rPr>
                <w:rFonts w:cs="Arial"/>
                <w:sz w:val="20"/>
                <w:szCs w:val="20"/>
              </w:rPr>
            </w:pPr>
            <w:r w:rsidRPr="00A36FA9">
              <w:rPr>
                <w:sz w:val="20"/>
                <w:szCs w:val="20"/>
              </w:rPr>
              <w:t xml:space="preserve">Source: PG&amp;E Calculations. </w:t>
            </w:r>
            <w:r w:rsidRPr="00A36FA9">
              <w:rPr>
                <w:sz w:val="20"/>
                <w:szCs w:val="20"/>
              </w:rPr>
              <w:br/>
            </w:r>
            <w:r>
              <w:rPr>
                <w:sz w:val="20"/>
                <w:szCs w:val="20"/>
              </w:rPr>
              <w:t>805</w:t>
            </w:r>
            <w:r w:rsidRPr="00A36FA9">
              <w:rPr>
                <w:sz w:val="20"/>
                <w:szCs w:val="20"/>
              </w:rPr>
              <w:t xml:space="preserve"> kWh/</w:t>
            </w:r>
            <w:proofErr w:type="spellStart"/>
            <w:r w:rsidRPr="00A36FA9">
              <w:rPr>
                <w:sz w:val="20"/>
                <w:szCs w:val="20"/>
              </w:rPr>
              <w:t>yr</w:t>
            </w:r>
            <w:proofErr w:type="spellEnd"/>
          </w:p>
        </w:tc>
        <w:tc>
          <w:tcPr>
            <w:tcW w:w="2156" w:type="dxa"/>
            <w:shd w:val="pct20" w:color="000000" w:fill="FFFFFF"/>
          </w:tcPr>
          <w:p w14:paraId="4C8BA86D" w14:textId="6FECFFCD" w:rsidR="00F21DCD" w:rsidRPr="000E22C9" w:rsidRDefault="00F21DCD" w:rsidP="00EB4429">
            <w:pPr>
              <w:rPr>
                <w:rFonts w:cs="Arial"/>
                <w:sz w:val="20"/>
                <w:szCs w:val="20"/>
              </w:rPr>
            </w:pPr>
            <w:r w:rsidRPr="00A36FA9">
              <w:rPr>
                <w:sz w:val="20"/>
                <w:szCs w:val="20"/>
              </w:rPr>
              <w:t xml:space="preserve">Source: PG&amp;E Calculations. </w:t>
            </w:r>
            <w:r w:rsidRPr="00A36FA9">
              <w:rPr>
                <w:sz w:val="20"/>
                <w:szCs w:val="20"/>
              </w:rPr>
              <w:br/>
            </w:r>
            <w:r>
              <w:rPr>
                <w:sz w:val="20"/>
                <w:szCs w:val="20"/>
              </w:rPr>
              <w:t>1,117</w:t>
            </w:r>
            <w:r w:rsidRPr="00A36FA9">
              <w:rPr>
                <w:sz w:val="20"/>
                <w:szCs w:val="20"/>
              </w:rPr>
              <w:t xml:space="preserve"> kWh/</w:t>
            </w:r>
            <w:proofErr w:type="spellStart"/>
            <w:r w:rsidRPr="00A36FA9">
              <w:rPr>
                <w:sz w:val="20"/>
                <w:szCs w:val="20"/>
              </w:rPr>
              <w:t>yr</w:t>
            </w:r>
            <w:proofErr w:type="spellEnd"/>
          </w:p>
        </w:tc>
        <w:tc>
          <w:tcPr>
            <w:tcW w:w="2156" w:type="dxa"/>
            <w:shd w:val="pct20" w:color="000000" w:fill="FFFFFF"/>
          </w:tcPr>
          <w:p w14:paraId="600ABE7D" w14:textId="721E5F32" w:rsidR="00F21DCD" w:rsidRPr="000E22C9" w:rsidRDefault="00F21DCD" w:rsidP="00EB4429">
            <w:pPr>
              <w:rPr>
                <w:rFonts w:cs="Arial"/>
                <w:sz w:val="20"/>
                <w:szCs w:val="20"/>
              </w:rPr>
            </w:pPr>
            <w:r>
              <w:rPr>
                <w:sz w:val="20"/>
                <w:szCs w:val="20"/>
              </w:rPr>
              <w:t xml:space="preserve">Source: PG&amp;E Calculations. </w:t>
            </w:r>
            <w:r>
              <w:rPr>
                <w:sz w:val="20"/>
                <w:szCs w:val="20"/>
              </w:rPr>
              <w:br/>
              <w:t>1,807 kWh/</w:t>
            </w:r>
            <w:proofErr w:type="spellStart"/>
            <w:r>
              <w:rPr>
                <w:sz w:val="20"/>
                <w:szCs w:val="20"/>
              </w:rPr>
              <w:t>yr</w:t>
            </w:r>
            <w:proofErr w:type="spellEnd"/>
          </w:p>
        </w:tc>
        <w:tc>
          <w:tcPr>
            <w:tcW w:w="2156" w:type="dxa"/>
            <w:shd w:val="pct20" w:color="000000" w:fill="FFFFFF"/>
          </w:tcPr>
          <w:p w14:paraId="36A588A1" w14:textId="3C53AA62" w:rsidR="00F21DCD" w:rsidRPr="000E22C9" w:rsidRDefault="00F21DCD" w:rsidP="00EB4429">
            <w:pPr>
              <w:rPr>
                <w:rFonts w:cs="Arial"/>
                <w:sz w:val="20"/>
                <w:szCs w:val="20"/>
              </w:rPr>
            </w:pPr>
            <w:r>
              <w:rPr>
                <w:sz w:val="20"/>
                <w:szCs w:val="20"/>
              </w:rPr>
              <w:t xml:space="preserve">Source: PG&amp;E Calculations. </w:t>
            </w:r>
            <w:r>
              <w:rPr>
                <w:sz w:val="20"/>
                <w:szCs w:val="20"/>
              </w:rPr>
              <w:br/>
              <w:t>2,601 kWh/</w:t>
            </w:r>
            <w:proofErr w:type="spellStart"/>
            <w:r>
              <w:rPr>
                <w:sz w:val="20"/>
                <w:szCs w:val="20"/>
              </w:rPr>
              <w:t>yr</w:t>
            </w:r>
            <w:proofErr w:type="spellEnd"/>
          </w:p>
        </w:tc>
        <w:tc>
          <w:tcPr>
            <w:tcW w:w="2156" w:type="dxa"/>
            <w:shd w:val="pct20" w:color="000000" w:fill="FFFFFF"/>
          </w:tcPr>
          <w:p w14:paraId="4A06E7EB" w14:textId="70BC34BC" w:rsidR="00F21DCD" w:rsidRPr="000E22C9" w:rsidRDefault="00F21DCD" w:rsidP="00EB4429">
            <w:pPr>
              <w:rPr>
                <w:rFonts w:cs="Arial"/>
                <w:sz w:val="20"/>
                <w:szCs w:val="20"/>
              </w:rPr>
            </w:pPr>
            <w:r>
              <w:rPr>
                <w:sz w:val="20"/>
                <w:szCs w:val="20"/>
              </w:rPr>
              <w:t xml:space="preserve">Source: PG&amp;E Calculations. </w:t>
            </w:r>
            <w:r>
              <w:rPr>
                <w:sz w:val="20"/>
                <w:szCs w:val="20"/>
              </w:rPr>
              <w:br/>
              <w:t>3,641 kWh/</w:t>
            </w:r>
            <w:proofErr w:type="spellStart"/>
            <w:r>
              <w:rPr>
                <w:sz w:val="20"/>
                <w:szCs w:val="20"/>
              </w:rPr>
              <w:t>yr</w:t>
            </w:r>
            <w:proofErr w:type="spellEnd"/>
          </w:p>
        </w:tc>
      </w:tr>
      <w:tr w:rsidR="00F21DCD" w:rsidRPr="00A55DD1" w14:paraId="393A08A3" w14:textId="05FC01FC" w:rsidTr="006528DA">
        <w:trPr>
          <w:trHeight w:val="725"/>
        </w:trPr>
        <w:tc>
          <w:tcPr>
            <w:tcW w:w="1568" w:type="dxa"/>
            <w:shd w:val="pct5" w:color="000000" w:fill="FFFFFF"/>
          </w:tcPr>
          <w:p w14:paraId="393A08A1" w14:textId="77777777" w:rsidR="00F21DCD" w:rsidRPr="00610FC6" w:rsidRDefault="00F21DCD" w:rsidP="0028709C">
            <w:pPr>
              <w:rPr>
                <w:rStyle w:val="Strong"/>
              </w:rPr>
            </w:pPr>
            <w:r w:rsidRPr="00610FC6">
              <w:rPr>
                <w:rStyle w:val="Strong"/>
              </w:rPr>
              <w:t xml:space="preserve">Costs Common Units: </w:t>
            </w:r>
          </w:p>
        </w:tc>
        <w:tc>
          <w:tcPr>
            <w:tcW w:w="2156" w:type="dxa"/>
            <w:shd w:val="pct5" w:color="000000" w:fill="FFFFFF"/>
          </w:tcPr>
          <w:p w14:paraId="393A08A2" w14:textId="01EF2777" w:rsidR="00F21DCD" w:rsidRPr="000E22C9" w:rsidRDefault="00F21DCD" w:rsidP="0028709C">
            <w:pPr>
              <w:rPr>
                <w:rFonts w:cs="Arial"/>
                <w:sz w:val="20"/>
                <w:szCs w:val="20"/>
              </w:rPr>
            </w:pPr>
            <w:r>
              <w:rPr>
                <w:rFonts w:cs="Arial"/>
                <w:sz w:val="20"/>
                <w:szCs w:val="20"/>
              </w:rPr>
              <w:t>Ice Machine</w:t>
            </w:r>
          </w:p>
        </w:tc>
        <w:tc>
          <w:tcPr>
            <w:tcW w:w="2156" w:type="dxa"/>
            <w:shd w:val="pct5" w:color="000000" w:fill="FFFFFF"/>
          </w:tcPr>
          <w:p w14:paraId="55861F30" w14:textId="4EC9ADB6" w:rsidR="00F21DCD" w:rsidRPr="000E22C9" w:rsidRDefault="00F21DCD" w:rsidP="0028709C">
            <w:pPr>
              <w:rPr>
                <w:rFonts w:cs="Arial"/>
                <w:sz w:val="20"/>
                <w:szCs w:val="20"/>
              </w:rPr>
            </w:pPr>
            <w:r>
              <w:rPr>
                <w:rFonts w:cs="Arial"/>
                <w:sz w:val="20"/>
                <w:szCs w:val="20"/>
              </w:rPr>
              <w:t>Ice Machine</w:t>
            </w:r>
          </w:p>
        </w:tc>
        <w:tc>
          <w:tcPr>
            <w:tcW w:w="2156" w:type="dxa"/>
            <w:shd w:val="pct5" w:color="000000" w:fill="FFFFFF"/>
          </w:tcPr>
          <w:p w14:paraId="3EA7B4D2" w14:textId="2A1A02C7" w:rsidR="00F21DCD" w:rsidRPr="000E22C9" w:rsidRDefault="00F21DCD" w:rsidP="0028709C">
            <w:pPr>
              <w:rPr>
                <w:rFonts w:cs="Arial"/>
                <w:sz w:val="20"/>
                <w:szCs w:val="20"/>
              </w:rPr>
            </w:pPr>
            <w:r>
              <w:rPr>
                <w:rFonts w:cs="Arial"/>
                <w:sz w:val="20"/>
                <w:szCs w:val="20"/>
              </w:rPr>
              <w:t>Ice Machine</w:t>
            </w:r>
          </w:p>
        </w:tc>
        <w:tc>
          <w:tcPr>
            <w:tcW w:w="2156" w:type="dxa"/>
            <w:shd w:val="pct5" w:color="000000" w:fill="FFFFFF"/>
          </w:tcPr>
          <w:p w14:paraId="07100434" w14:textId="42E946BD" w:rsidR="00F21DCD" w:rsidRPr="000E22C9" w:rsidRDefault="00F21DCD" w:rsidP="0028709C">
            <w:pPr>
              <w:rPr>
                <w:rFonts w:cs="Arial"/>
                <w:sz w:val="20"/>
                <w:szCs w:val="20"/>
              </w:rPr>
            </w:pPr>
            <w:r>
              <w:rPr>
                <w:rFonts w:cs="Arial"/>
                <w:sz w:val="20"/>
                <w:szCs w:val="20"/>
              </w:rPr>
              <w:t>Ice Machine</w:t>
            </w:r>
          </w:p>
        </w:tc>
        <w:tc>
          <w:tcPr>
            <w:tcW w:w="2156" w:type="dxa"/>
            <w:shd w:val="pct5" w:color="000000" w:fill="FFFFFF"/>
          </w:tcPr>
          <w:p w14:paraId="2FE4CB55" w14:textId="0A4B8E37" w:rsidR="00F21DCD" w:rsidRPr="000E22C9" w:rsidRDefault="00F21DCD" w:rsidP="0028709C">
            <w:pPr>
              <w:rPr>
                <w:rFonts w:cs="Arial"/>
                <w:sz w:val="20"/>
                <w:szCs w:val="20"/>
              </w:rPr>
            </w:pPr>
            <w:r>
              <w:rPr>
                <w:rFonts w:cs="Arial"/>
                <w:sz w:val="20"/>
                <w:szCs w:val="20"/>
              </w:rPr>
              <w:t>Ice Machine</w:t>
            </w:r>
          </w:p>
        </w:tc>
      </w:tr>
      <w:tr w:rsidR="00F21DCD" w:rsidRPr="00A55DD1" w14:paraId="393A08A7" w14:textId="77594ADA" w:rsidTr="006528DA">
        <w:trPr>
          <w:trHeight w:val="725"/>
        </w:trPr>
        <w:tc>
          <w:tcPr>
            <w:tcW w:w="1568" w:type="dxa"/>
            <w:shd w:val="pct20" w:color="000000" w:fill="FFFFFF"/>
          </w:tcPr>
          <w:p w14:paraId="393A08A4" w14:textId="77777777" w:rsidR="00F21DCD" w:rsidRPr="00610FC6" w:rsidRDefault="00F21DCD" w:rsidP="0028709C">
            <w:pPr>
              <w:rPr>
                <w:rStyle w:val="Strong"/>
                <w:highlight w:val="cyan"/>
              </w:rPr>
            </w:pPr>
            <w:r w:rsidRPr="00610FC6">
              <w:rPr>
                <w:rStyle w:val="Strong"/>
              </w:rPr>
              <w:t>Base Case Equipment Cost ($/unit):</w:t>
            </w:r>
          </w:p>
          <w:p w14:paraId="393A08A5" w14:textId="77777777" w:rsidR="00F21DCD" w:rsidRPr="000E22C9" w:rsidRDefault="00F21DCD" w:rsidP="000E22C9">
            <w:pPr>
              <w:rPr>
                <w:highlight w:val="cyan"/>
              </w:rPr>
            </w:pPr>
          </w:p>
        </w:tc>
        <w:tc>
          <w:tcPr>
            <w:tcW w:w="2156" w:type="dxa"/>
            <w:shd w:val="pct20" w:color="000000" w:fill="FFFFFF"/>
          </w:tcPr>
          <w:p w14:paraId="393A08A6" w14:textId="4E468FD1" w:rsidR="00F21DCD" w:rsidRPr="000E22C9" w:rsidRDefault="00F21DCD" w:rsidP="00EB4429">
            <w:pPr>
              <w:rPr>
                <w:rFonts w:cs="Arial"/>
                <w:sz w:val="20"/>
                <w:szCs w:val="20"/>
              </w:rPr>
            </w:pPr>
            <w:r>
              <w:rPr>
                <w:sz w:val="20"/>
                <w:szCs w:val="20"/>
              </w:rPr>
              <w:t xml:space="preserve">Source: PG&amp;E Calculations. </w:t>
            </w:r>
            <w:r>
              <w:rPr>
                <w:sz w:val="20"/>
                <w:szCs w:val="20"/>
              </w:rPr>
              <w:br/>
              <w:t>$2464</w:t>
            </w:r>
          </w:p>
        </w:tc>
        <w:tc>
          <w:tcPr>
            <w:tcW w:w="2156" w:type="dxa"/>
            <w:shd w:val="pct20" w:color="000000" w:fill="FFFFFF"/>
          </w:tcPr>
          <w:p w14:paraId="38130161" w14:textId="040834F3" w:rsidR="00F21DCD" w:rsidRPr="000E22C9" w:rsidRDefault="00F21DCD" w:rsidP="00EB4429">
            <w:pPr>
              <w:rPr>
                <w:rFonts w:cs="Arial"/>
                <w:sz w:val="20"/>
                <w:szCs w:val="20"/>
              </w:rPr>
            </w:pPr>
            <w:r w:rsidRPr="00D17AF9">
              <w:rPr>
                <w:sz w:val="20"/>
                <w:szCs w:val="20"/>
              </w:rPr>
              <w:t xml:space="preserve">Source: PG&amp;E Calculations. </w:t>
            </w:r>
            <w:r w:rsidRPr="00D17AF9">
              <w:rPr>
                <w:sz w:val="20"/>
                <w:szCs w:val="20"/>
              </w:rPr>
              <w:br/>
              <w:t>$</w:t>
            </w:r>
            <w:r>
              <w:rPr>
                <w:sz w:val="20"/>
                <w:szCs w:val="20"/>
              </w:rPr>
              <w:t>2407</w:t>
            </w:r>
          </w:p>
        </w:tc>
        <w:tc>
          <w:tcPr>
            <w:tcW w:w="2156" w:type="dxa"/>
            <w:shd w:val="pct20" w:color="000000" w:fill="FFFFFF"/>
          </w:tcPr>
          <w:p w14:paraId="5883C8B7" w14:textId="49E3F098" w:rsidR="00F21DCD" w:rsidRPr="000E22C9" w:rsidRDefault="00F21DCD" w:rsidP="00EB4429">
            <w:pPr>
              <w:rPr>
                <w:rFonts w:cs="Arial"/>
                <w:sz w:val="20"/>
                <w:szCs w:val="20"/>
              </w:rPr>
            </w:pPr>
            <w:r>
              <w:rPr>
                <w:sz w:val="20"/>
                <w:szCs w:val="20"/>
              </w:rPr>
              <w:t xml:space="preserve">Source: PG&amp;E Calculations. </w:t>
            </w:r>
            <w:r>
              <w:rPr>
                <w:sz w:val="20"/>
                <w:szCs w:val="20"/>
              </w:rPr>
              <w:br/>
              <w:t>$4312</w:t>
            </w:r>
          </w:p>
        </w:tc>
        <w:tc>
          <w:tcPr>
            <w:tcW w:w="2156" w:type="dxa"/>
            <w:shd w:val="pct20" w:color="000000" w:fill="FFFFFF"/>
          </w:tcPr>
          <w:p w14:paraId="582961E9" w14:textId="24031CE2" w:rsidR="00F21DCD" w:rsidRPr="000E22C9" w:rsidRDefault="00F21DCD" w:rsidP="00EB4429">
            <w:pPr>
              <w:rPr>
                <w:rFonts w:cs="Arial"/>
                <w:sz w:val="20"/>
                <w:szCs w:val="20"/>
              </w:rPr>
            </w:pPr>
            <w:r>
              <w:rPr>
                <w:sz w:val="20"/>
                <w:szCs w:val="20"/>
              </w:rPr>
              <w:t xml:space="preserve">Source: PG&amp;E Calculations. </w:t>
            </w:r>
            <w:r>
              <w:rPr>
                <w:sz w:val="20"/>
                <w:szCs w:val="20"/>
              </w:rPr>
              <w:br/>
              <w:t>$4098</w:t>
            </w:r>
          </w:p>
        </w:tc>
        <w:tc>
          <w:tcPr>
            <w:tcW w:w="2156" w:type="dxa"/>
            <w:shd w:val="pct20" w:color="000000" w:fill="FFFFFF"/>
          </w:tcPr>
          <w:p w14:paraId="37997845" w14:textId="2677D27C" w:rsidR="00F21DCD" w:rsidRPr="000E22C9" w:rsidRDefault="00F21DCD" w:rsidP="00EB4429">
            <w:pPr>
              <w:rPr>
                <w:rFonts w:cs="Arial"/>
                <w:sz w:val="20"/>
                <w:szCs w:val="20"/>
              </w:rPr>
            </w:pPr>
            <w:r w:rsidRPr="00D17AF9">
              <w:rPr>
                <w:sz w:val="20"/>
                <w:szCs w:val="20"/>
              </w:rPr>
              <w:t xml:space="preserve">Source: PG&amp;E Calculations. </w:t>
            </w:r>
            <w:r w:rsidRPr="00D17AF9">
              <w:rPr>
                <w:sz w:val="20"/>
                <w:szCs w:val="20"/>
              </w:rPr>
              <w:br/>
              <w:t>$</w:t>
            </w:r>
            <w:r>
              <w:rPr>
                <w:sz w:val="20"/>
                <w:szCs w:val="20"/>
              </w:rPr>
              <w:t>7191</w:t>
            </w:r>
          </w:p>
        </w:tc>
      </w:tr>
      <w:tr w:rsidR="00F21DCD" w:rsidRPr="00A55DD1" w14:paraId="393A08AA" w14:textId="15A7B846" w:rsidTr="006528DA">
        <w:trPr>
          <w:trHeight w:val="725"/>
        </w:trPr>
        <w:tc>
          <w:tcPr>
            <w:tcW w:w="1568" w:type="dxa"/>
            <w:shd w:val="pct5" w:color="000000" w:fill="FFFFFF"/>
          </w:tcPr>
          <w:p w14:paraId="393A08A8" w14:textId="77777777" w:rsidR="00F21DCD" w:rsidRPr="00610FC6" w:rsidRDefault="00F21DCD" w:rsidP="0028709C">
            <w:pPr>
              <w:rPr>
                <w:rStyle w:val="Strong"/>
              </w:rPr>
            </w:pPr>
            <w:r w:rsidRPr="00610FC6">
              <w:rPr>
                <w:rStyle w:val="Strong"/>
              </w:rPr>
              <w:t xml:space="preserve">Measure Equipment Cost ($/unit): </w:t>
            </w:r>
          </w:p>
        </w:tc>
        <w:tc>
          <w:tcPr>
            <w:tcW w:w="2156" w:type="dxa"/>
            <w:shd w:val="pct5" w:color="000000" w:fill="FFFFFF"/>
          </w:tcPr>
          <w:p w14:paraId="393A08A9" w14:textId="7D7EF8A1" w:rsidR="00F21DCD" w:rsidRPr="00A55DD1" w:rsidRDefault="00F21DCD" w:rsidP="0028709C">
            <w:pPr>
              <w:rPr>
                <w:rFonts w:cs="Arial"/>
                <w:sz w:val="20"/>
                <w:szCs w:val="20"/>
              </w:rPr>
            </w:pPr>
            <w:r>
              <w:rPr>
                <w:sz w:val="20"/>
                <w:szCs w:val="20"/>
              </w:rPr>
              <w:t xml:space="preserve">Source: PG&amp;E Calculations. </w:t>
            </w:r>
            <w:r>
              <w:rPr>
                <w:sz w:val="20"/>
                <w:szCs w:val="20"/>
              </w:rPr>
              <w:br/>
              <w:t>$2769</w:t>
            </w:r>
          </w:p>
        </w:tc>
        <w:tc>
          <w:tcPr>
            <w:tcW w:w="2156" w:type="dxa"/>
            <w:shd w:val="pct5" w:color="000000" w:fill="FFFFFF"/>
          </w:tcPr>
          <w:p w14:paraId="501EAACD" w14:textId="0B153AB8" w:rsidR="00F21DCD" w:rsidRPr="00A55DD1" w:rsidRDefault="00F21DCD" w:rsidP="0028709C">
            <w:pPr>
              <w:rPr>
                <w:rFonts w:cs="Arial"/>
                <w:sz w:val="20"/>
                <w:szCs w:val="20"/>
              </w:rPr>
            </w:pPr>
            <w:r w:rsidRPr="00D17AF9">
              <w:rPr>
                <w:sz w:val="20"/>
                <w:szCs w:val="20"/>
              </w:rPr>
              <w:t xml:space="preserve">Source: PG&amp;E Calculations. </w:t>
            </w:r>
            <w:r w:rsidRPr="00D17AF9">
              <w:rPr>
                <w:sz w:val="20"/>
                <w:szCs w:val="20"/>
              </w:rPr>
              <w:br/>
              <w:t>$</w:t>
            </w:r>
            <w:r>
              <w:rPr>
                <w:sz w:val="20"/>
                <w:szCs w:val="20"/>
              </w:rPr>
              <w:t>2674</w:t>
            </w:r>
          </w:p>
        </w:tc>
        <w:tc>
          <w:tcPr>
            <w:tcW w:w="2156" w:type="dxa"/>
            <w:shd w:val="pct5" w:color="000000" w:fill="FFFFFF"/>
          </w:tcPr>
          <w:p w14:paraId="77B6F502" w14:textId="487A4CA1" w:rsidR="00F21DCD" w:rsidRPr="00A55DD1" w:rsidRDefault="00F21DCD" w:rsidP="0028709C">
            <w:pPr>
              <w:rPr>
                <w:rFonts w:cs="Arial"/>
                <w:sz w:val="20"/>
                <w:szCs w:val="20"/>
              </w:rPr>
            </w:pPr>
            <w:r>
              <w:rPr>
                <w:sz w:val="20"/>
                <w:szCs w:val="20"/>
              </w:rPr>
              <w:t xml:space="preserve">Source: PG&amp;E Calculations. </w:t>
            </w:r>
            <w:r>
              <w:rPr>
                <w:sz w:val="20"/>
                <w:szCs w:val="20"/>
              </w:rPr>
              <w:br/>
              <w:t>$4561</w:t>
            </w:r>
          </w:p>
        </w:tc>
        <w:tc>
          <w:tcPr>
            <w:tcW w:w="2156" w:type="dxa"/>
            <w:shd w:val="pct5" w:color="000000" w:fill="FFFFFF"/>
          </w:tcPr>
          <w:p w14:paraId="3B20F061" w14:textId="2E0261EC" w:rsidR="00F21DCD" w:rsidRPr="00A55DD1" w:rsidRDefault="00F21DCD" w:rsidP="0028709C">
            <w:pPr>
              <w:rPr>
                <w:rFonts w:cs="Arial"/>
                <w:sz w:val="20"/>
                <w:szCs w:val="20"/>
              </w:rPr>
            </w:pPr>
            <w:r>
              <w:rPr>
                <w:sz w:val="20"/>
                <w:szCs w:val="20"/>
              </w:rPr>
              <w:t xml:space="preserve">Source: PG&amp;E Calculations. </w:t>
            </w:r>
            <w:r>
              <w:rPr>
                <w:sz w:val="20"/>
                <w:szCs w:val="20"/>
              </w:rPr>
              <w:br/>
              <w:t>$4687</w:t>
            </w:r>
          </w:p>
        </w:tc>
        <w:tc>
          <w:tcPr>
            <w:tcW w:w="2156" w:type="dxa"/>
            <w:shd w:val="pct5" w:color="000000" w:fill="FFFFFF"/>
          </w:tcPr>
          <w:p w14:paraId="5E551AA9" w14:textId="2C73606B" w:rsidR="00F21DCD" w:rsidRPr="00A55DD1" w:rsidRDefault="00F21DCD" w:rsidP="0028709C">
            <w:pPr>
              <w:rPr>
                <w:rFonts w:cs="Arial"/>
                <w:sz w:val="20"/>
                <w:szCs w:val="20"/>
              </w:rPr>
            </w:pPr>
            <w:r w:rsidRPr="00D17AF9">
              <w:rPr>
                <w:sz w:val="20"/>
                <w:szCs w:val="20"/>
              </w:rPr>
              <w:t xml:space="preserve">Source: PG&amp;E Calculations. </w:t>
            </w:r>
            <w:r w:rsidRPr="00D17AF9">
              <w:rPr>
                <w:sz w:val="20"/>
                <w:szCs w:val="20"/>
              </w:rPr>
              <w:br/>
              <w:t>$</w:t>
            </w:r>
            <w:r>
              <w:rPr>
                <w:sz w:val="20"/>
                <w:szCs w:val="20"/>
              </w:rPr>
              <w:t>8130</w:t>
            </w:r>
          </w:p>
        </w:tc>
      </w:tr>
      <w:tr w:rsidR="00F21DCD" w:rsidRPr="00A55DD1" w14:paraId="393A08AD" w14:textId="01ECBF4F" w:rsidTr="006528DA">
        <w:trPr>
          <w:trHeight w:val="725"/>
        </w:trPr>
        <w:tc>
          <w:tcPr>
            <w:tcW w:w="1568" w:type="dxa"/>
            <w:shd w:val="pct20" w:color="000000" w:fill="FFFFFF"/>
          </w:tcPr>
          <w:p w14:paraId="393A08AB" w14:textId="77777777" w:rsidR="00F21DCD" w:rsidRPr="00610FC6" w:rsidRDefault="00F21DCD" w:rsidP="0028709C">
            <w:pPr>
              <w:rPr>
                <w:rStyle w:val="Strong"/>
              </w:rPr>
            </w:pPr>
            <w:r w:rsidRPr="00610FC6">
              <w:rPr>
                <w:rStyle w:val="Strong"/>
              </w:rPr>
              <w:t>Gross Measure Cost ($/unit)</w:t>
            </w:r>
          </w:p>
        </w:tc>
        <w:tc>
          <w:tcPr>
            <w:tcW w:w="2156" w:type="dxa"/>
            <w:shd w:val="pct20" w:color="000000" w:fill="FFFFFF"/>
          </w:tcPr>
          <w:p w14:paraId="393A08AC" w14:textId="248D7321" w:rsidR="00F21DCD" w:rsidRPr="00A55DD1" w:rsidRDefault="00F21DCD" w:rsidP="0028709C">
            <w:pPr>
              <w:rPr>
                <w:rFonts w:cs="Arial"/>
                <w:sz w:val="20"/>
                <w:szCs w:val="20"/>
              </w:rPr>
            </w:pPr>
            <w:r>
              <w:rPr>
                <w:sz w:val="20"/>
                <w:szCs w:val="20"/>
              </w:rPr>
              <w:t xml:space="preserve">Source: PG&amp;E Calculations. </w:t>
            </w:r>
            <w:r>
              <w:rPr>
                <w:sz w:val="20"/>
                <w:szCs w:val="20"/>
              </w:rPr>
              <w:br/>
              <w:t>$2769</w:t>
            </w:r>
          </w:p>
        </w:tc>
        <w:tc>
          <w:tcPr>
            <w:tcW w:w="2156" w:type="dxa"/>
            <w:shd w:val="pct20" w:color="000000" w:fill="FFFFFF"/>
          </w:tcPr>
          <w:p w14:paraId="55E5F370" w14:textId="6186790D" w:rsidR="00F21DCD" w:rsidRPr="00A55DD1" w:rsidRDefault="00F21DCD" w:rsidP="0028709C">
            <w:pPr>
              <w:rPr>
                <w:rFonts w:cs="Arial"/>
                <w:sz w:val="20"/>
                <w:szCs w:val="20"/>
                <w:highlight w:val="cyan"/>
              </w:rPr>
            </w:pPr>
            <w:r w:rsidRPr="00D17AF9">
              <w:rPr>
                <w:sz w:val="20"/>
                <w:szCs w:val="20"/>
              </w:rPr>
              <w:t xml:space="preserve">Source: PG&amp;E Calculations. </w:t>
            </w:r>
            <w:r w:rsidRPr="00D17AF9">
              <w:rPr>
                <w:sz w:val="20"/>
                <w:szCs w:val="20"/>
              </w:rPr>
              <w:br/>
              <w:t>$</w:t>
            </w:r>
            <w:r>
              <w:rPr>
                <w:sz w:val="20"/>
                <w:szCs w:val="20"/>
              </w:rPr>
              <w:t>2674</w:t>
            </w:r>
          </w:p>
        </w:tc>
        <w:tc>
          <w:tcPr>
            <w:tcW w:w="2156" w:type="dxa"/>
            <w:shd w:val="pct20" w:color="000000" w:fill="FFFFFF"/>
          </w:tcPr>
          <w:p w14:paraId="411FDFE3" w14:textId="7EDECD2C" w:rsidR="00F21DCD" w:rsidRPr="00A55DD1" w:rsidRDefault="00F21DCD" w:rsidP="0028709C">
            <w:pPr>
              <w:rPr>
                <w:rFonts w:cs="Arial"/>
                <w:sz w:val="20"/>
                <w:szCs w:val="20"/>
                <w:highlight w:val="cyan"/>
              </w:rPr>
            </w:pPr>
            <w:r>
              <w:rPr>
                <w:sz w:val="20"/>
                <w:szCs w:val="20"/>
              </w:rPr>
              <w:t xml:space="preserve">Source: PG&amp;E Calculations. </w:t>
            </w:r>
            <w:r>
              <w:rPr>
                <w:sz w:val="20"/>
                <w:szCs w:val="20"/>
              </w:rPr>
              <w:br/>
              <w:t>$4561</w:t>
            </w:r>
          </w:p>
        </w:tc>
        <w:tc>
          <w:tcPr>
            <w:tcW w:w="2156" w:type="dxa"/>
            <w:shd w:val="pct20" w:color="000000" w:fill="FFFFFF"/>
          </w:tcPr>
          <w:p w14:paraId="4EF88385" w14:textId="6A7C8E97" w:rsidR="00F21DCD" w:rsidRPr="00A55DD1" w:rsidRDefault="00F21DCD" w:rsidP="0028709C">
            <w:pPr>
              <w:rPr>
                <w:rFonts w:cs="Arial"/>
                <w:sz w:val="20"/>
                <w:szCs w:val="20"/>
                <w:highlight w:val="cyan"/>
              </w:rPr>
            </w:pPr>
            <w:r>
              <w:rPr>
                <w:sz w:val="20"/>
                <w:szCs w:val="20"/>
              </w:rPr>
              <w:t xml:space="preserve">Source: PG&amp;E Calculations. </w:t>
            </w:r>
            <w:r>
              <w:rPr>
                <w:sz w:val="20"/>
                <w:szCs w:val="20"/>
              </w:rPr>
              <w:br/>
              <w:t>$4687</w:t>
            </w:r>
          </w:p>
        </w:tc>
        <w:tc>
          <w:tcPr>
            <w:tcW w:w="2156" w:type="dxa"/>
            <w:shd w:val="pct20" w:color="000000" w:fill="FFFFFF"/>
          </w:tcPr>
          <w:p w14:paraId="7273DB1D" w14:textId="47771869" w:rsidR="00F21DCD" w:rsidRPr="00A55DD1" w:rsidRDefault="00F21DCD" w:rsidP="0028709C">
            <w:pPr>
              <w:rPr>
                <w:rFonts w:cs="Arial"/>
                <w:sz w:val="20"/>
                <w:szCs w:val="20"/>
                <w:highlight w:val="cyan"/>
              </w:rPr>
            </w:pPr>
            <w:r w:rsidRPr="00D17AF9">
              <w:rPr>
                <w:sz w:val="20"/>
                <w:szCs w:val="20"/>
              </w:rPr>
              <w:t xml:space="preserve">Source: PG&amp;E Calculations. </w:t>
            </w:r>
            <w:r w:rsidRPr="00D17AF9">
              <w:rPr>
                <w:sz w:val="20"/>
                <w:szCs w:val="20"/>
              </w:rPr>
              <w:br/>
              <w:t>$</w:t>
            </w:r>
            <w:r>
              <w:rPr>
                <w:sz w:val="20"/>
                <w:szCs w:val="20"/>
              </w:rPr>
              <w:t>8130</w:t>
            </w:r>
          </w:p>
        </w:tc>
      </w:tr>
      <w:tr w:rsidR="00F21DCD" w:rsidRPr="00A55DD1" w14:paraId="393A08B2" w14:textId="61A9E830" w:rsidTr="006528DA">
        <w:trPr>
          <w:trHeight w:val="725"/>
        </w:trPr>
        <w:tc>
          <w:tcPr>
            <w:tcW w:w="1568" w:type="dxa"/>
            <w:shd w:val="pct20" w:color="000000" w:fill="FFFFFF"/>
          </w:tcPr>
          <w:p w14:paraId="393A08AE" w14:textId="77777777" w:rsidR="00F21DCD" w:rsidRPr="00610FC6" w:rsidRDefault="00F21DCD" w:rsidP="0028709C">
            <w:pPr>
              <w:rPr>
                <w:rStyle w:val="Strong"/>
              </w:rPr>
            </w:pPr>
            <w:r w:rsidRPr="00610FC6">
              <w:rPr>
                <w:rStyle w:val="Strong"/>
              </w:rPr>
              <w:t xml:space="preserve">Measure Incremental Cost </w:t>
            </w:r>
            <w:r w:rsidRPr="00610FC6">
              <w:rPr>
                <w:rStyle w:val="Strong"/>
              </w:rPr>
              <w:lastRenderedPageBreak/>
              <w:t xml:space="preserve">($/unit): </w:t>
            </w:r>
          </w:p>
        </w:tc>
        <w:tc>
          <w:tcPr>
            <w:tcW w:w="2156" w:type="dxa"/>
            <w:shd w:val="pct20" w:color="000000" w:fill="FFFFFF"/>
          </w:tcPr>
          <w:p w14:paraId="393A08B1" w14:textId="461445E4" w:rsidR="00F21DCD" w:rsidRPr="00A55DD1" w:rsidRDefault="00F21DCD" w:rsidP="0028709C">
            <w:pPr>
              <w:rPr>
                <w:rFonts w:cs="Arial"/>
                <w:sz w:val="20"/>
                <w:szCs w:val="20"/>
              </w:rPr>
            </w:pPr>
            <w:r>
              <w:rPr>
                <w:sz w:val="20"/>
                <w:szCs w:val="20"/>
              </w:rPr>
              <w:lastRenderedPageBreak/>
              <w:t xml:space="preserve">Source: PG&amp;E Calculations. </w:t>
            </w:r>
            <w:r>
              <w:rPr>
                <w:sz w:val="20"/>
                <w:szCs w:val="20"/>
              </w:rPr>
              <w:br/>
              <w:t>$306</w:t>
            </w:r>
          </w:p>
        </w:tc>
        <w:tc>
          <w:tcPr>
            <w:tcW w:w="2156" w:type="dxa"/>
            <w:shd w:val="pct20" w:color="000000" w:fill="FFFFFF"/>
          </w:tcPr>
          <w:p w14:paraId="5DD8323B" w14:textId="12CA10A6" w:rsidR="00F21DCD" w:rsidRPr="00A55DD1" w:rsidRDefault="00F21DCD" w:rsidP="0028709C">
            <w:pPr>
              <w:rPr>
                <w:rFonts w:cs="Arial"/>
                <w:sz w:val="20"/>
                <w:szCs w:val="20"/>
              </w:rPr>
            </w:pPr>
            <w:r w:rsidRPr="00D17AF9">
              <w:rPr>
                <w:sz w:val="20"/>
                <w:szCs w:val="20"/>
              </w:rPr>
              <w:t xml:space="preserve">Source: PG&amp;E Calculations. </w:t>
            </w:r>
            <w:r w:rsidRPr="00D17AF9">
              <w:rPr>
                <w:sz w:val="20"/>
                <w:szCs w:val="20"/>
              </w:rPr>
              <w:br/>
              <w:t>$</w:t>
            </w:r>
            <w:r>
              <w:rPr>
                <w:sz w:val="20"/>
                <w:szCs w:val="20"/>
              </w:rPr>
              <w:t>266</w:t>
            </w:r>
          </w:p>
        </w:tc>
        <w:tc>
          <w:tcPr>
            <w:tcW w:w="2156" w:type="dxa"/>
            <w:shd w:val="pct20" w:color="000000" w:fill="FFFFFF"/>
          </w:tcPr>
          <w:p w14:paraId="788BB839" w14:textId="6CED7B75" w:rsidR="00F21DCD" w:rsidRPr="00A55DD1" w:rsidRDefault="00F21DCD" w:rsidP="0028709C">
            <w:pPr>
              <w:rPr>
                <w:rFonts w:cs="Arial"/>
                <w:sz w:val="20"/>
                <w:szCs w:val="20"/>
              </w:rPr>
            </w:pPr>
            <w:r w:rsidRPr="00A36FA9">
              <w:rPr>
                <w:sz w:val="20"/>
                <w:szCs w:val="20"/>
              </w:rPr>
              <w:t xml:space="preserve">Source: PG&amp;E Calculations. </w:t>
            </w:r>
            <w:r w:rsidRPr="00A36FA9">
              <w:rPr>
                <w:sz w:val="20"/>
                <w:szCs w:val="20"/>
              </w:rPr>
              <w:br/>
              <w:t>$</w:t>
            </w:r>
            <w:r>
              <w:rPr>
                <w:sz w:val="20"/>
                <w:szCs w:val="20"/>
              </w:rPr>
              <w:t>249</w:t>
            </w:r>
          </w:p>
        </w:tc>
        <w:tc>
          <w:tcPr>
            <w:tcW w:w="2156" w:type="dxa"/>
            <w:shd w:val="pct20" w:color="000000" w:fill="FFFFFF"/>
          </w:tcPr>
          <w:p w14:paraId="0B9B0688" w14:textId="4D634D90" w:rsidR="00F21DCD" w:rsidRPr="00A55DD1" w:rsidRDefault="00F21DCD" w:rsidP="0028709C">
            <w:pPr>
              <w:rPr>
                <w:rFonts w:cs="Arial"/>
                <w:sz w:val="20"/>
                <w:szCs w:val="20"/>
              </w:rPr>
            </w:pPr>
            <w:r w:rsidRPr="00A36FA9">
              <w:rPr>
                <w:sz w:val="20"/>
                <w:szCs w:val="20"/>
              </w:rPr>
              <w:t xml:space="preserve">Source: PG&amp;E Calculations. </w:t>
            </w:r>
            <w:r w:rsidRPr="00A36FA9">
              <w:rPr>
                <w:sz w:val="20"/>
                <w:szCs w:val="20"/>
              </w:rPr>
              <w:br/>
              <w:t>$</w:t>
            </w:r>
            <w:r>
              <w:rPr>
                <w:sz w:val="20"/>
                <w:szCs w:val="20"/>
              </w:rPr>
              <w:t>589</w:t>
            </w:r>
          </w:p>
        </w:tc>
        <w:tc>
          <w:tcPr>
            <w:tcW w:w="2156" w:type="dxa"/>
            <w:shd w:val="pct20" w:color="000000" w:fill="FFFFFF"/>
          </w:tcPr>
          <w:p w14:paraId="4E3D658F" w14:textId="75A36666" w:rsidR="00F21DCD" w:rsidRPr="00A55DD1" w:rsidRDefault="00F21DCD" w:rsidP="0028709C">
            <w:pPr>
              <w:rPr>
                <w:rFonts w:cs="Arial"/>
                <w:sz w:val="20"/>
                <w:szCs w:val="20"/>
              </w:rPr>
            </w:pPr>
            <w:r w:rsidRPr="00D17AF9">
              <w:rPr>
                <w:sz w:val="20"/>
                <w:szCs w:val="20"/>
              </w:rPr>
              <w:t xml:space="preserve">Source: PG&amp;E Calculations. </w:t>
            </w:r>
            <w:r w:rsidRPr="00D17AF9">
              <w:rPr>
                <w:sz w:val="20"/>
                <w:szCs w:val="20"/>
              </w:rPr>
              <w:br/>
              <w:t>$</w:t>
            </w:r>
            <w:r>
              <w:rPr>
                <w:sz w:val="20"/>
                <w:szCs w:val="20"/>
              </w:rPr>
              <w:t>939</w:t>
            </w:r>
          </w:p>
        </w:tc>
      </w:tr>
      <w:tr w:rsidR="00F21DCD" w:rsidRPr="00A55DD1" w14:paraId="393A08B5" w14:textId="246DFCE9" w:rsidTr="006528DA">
        <w:trPr>
          <w:trHeight w:val="725"/>
        </w:trPr>
        <w:tc>
          <w:tcPr>
            <w:tcW w:w="1568" w:type="dxa"/>
            <w:shd w:val="pct5" w:color="000000" w:fill="FFFFFF"/>
          </w:tcPr>
          <w:p w14:paraId="393A08B3" w14:textId="77777777" w:rsidR="00F21DCD" w:rsidRPr="00610FC6" w:rsidRDefault="00F21DCD" w:rsidP="0028709C">
            <w:pPr>
              <w:rPr>
                <w:rStyle w:val="Strong"/>
              </w:rPr>
            </w:pPr>
            <w:r w:rsidRPr="00610FC6">
              <w:rPr>
                <w:rStyle w:val="Strong"/>
              </w:rPr>
              <w:lastRenderedPageBreak/>
              <w:t xml:space="preserve">Effective Useful Life (years): </w:t>
            </w:r>
          </w:p>
        </w:tc>
        <w:tc>
          <w:tcPr>
            <w:tcW w:w="2156" w:type="dxa"/>
            <w:shd w:val="pct5" w:color="000000" w:fill="FFFFFF"/>
          </w:tcPr>
          <w:p w14:paraId="393A08B4" w14:textId="342CFA4E" w:rsidR="00F21DCD" w:rsidRPr="00A55DD1" w:rsidRDefault="00F21DCD" w:rsidP="0028709C">
            <w:pPr>
              <w:rPr>
                <w:rFonts w:cs="Arial"/>
                <w:sz w:val="20"/>
                <w:szCs w:val="20"/>
              </w:rPr>
            </w:pPr>
            <w:r w:rsidRPr="0071575E">
              <w:rPr>
                <w:sz w:val="20"/>
                <w:szCs w:val="20"/>
              </w:rPr>
              <w:t>1</w:t>
            </w:r>
            <w:r>
              <w:rPr>
                <w:sz w:val="20"/>
                <w:szCs w:val="20"/>
              </w:rPr>
              <w:t>0</w:t>
            </w:r>
            <w:r w:rsidRPr="0071575E">
              <w:rPr>
                <w:sz w:val="20"/>
                <w:szCs w:val="20"/>
              </w:rPr>
              <w:t xml:space="preserve"> years </w:t>
            </w:r>
            <w:r>
              <w:rPr>
                <w:sz w:val="20"/>
                <w:szCs w:val="20"/>
              </w:rPr>
              <w:t xml:space="preserve">-- </w:t>
            </w:r>
            <w:r w:rsidRPr="0071575E">
              <w:rPr>
                <w:sz w:val="20"/>
                <w:szCs w:val="20"/>
              </w:rPr>
              <w:t xml:space="preserve">Source: </w:t>
            </w:r>
            <w:hyperlink r:id="rId17" w:history="1">
              <w:r w:rsidRPr="007B5F1E">
                <w:rPr>
                  <w:rStyle w:val="Hyperlink"/>
                  <w:sz w:val="20"/>
                  <w:szCs w:val="20"/>
                </w:rPr>
                <w:t>www.Deeresources.com</w:t>
              </w:r>
            </w:hyperlink>
            <w:r>
              <w:rPr>
                <w:sz w:val="20"/>
                <w:szCs w:val="20"/>
              </w:rPr>
              <w:t xml:space="preserve"> EUL</w:t>
            </w:r>
          </w:p>
        </w:tc>
        <w:tc>
          <w:tcPr>
            <w:tcW w:w="2156" w:type="dxa"/>
            <w:shd w:val="pct5" w:color="000000" w:fill="FFFFFF"/>
          </w:tcPr>
          <w:p w14:paraId="4654C22B" w14:textId="3C8B5701" w:rsidR="00F21DCD" w:rsidRPr="00A55DD1" w:rsidRDefault="00F21DCD" w:rsidP="0028709C">
            <w:pPr>
              <w:rPr>
                <w:rFonts w:cs="Arial"/>
                <w:sz w:val="20"/>
                <w:szCs w:val="20"/>
              </w:rPr>
            </w:pPr>
            <w:r w:rsidRPr="0071575E">
              <w:rPr>
                <w:sz w:val="20"/>
                <w:szCs w:val="20"/>
              </w:rPr>
              <w:t>1</w:t>
            </w:r>
            <w:r>
              <w:rPr>
                <w:sz w:val="20"/>
                <w:szCs w:val="20"/>
              </w:rPr>
              <w:t>0</w:t>
            </w:r>
            <w:r w:rsidRPr="0071575E">
              <w:rPr>
                <w:sz w:val="20"/>
                <w:szCs w:val="20"/>
              </w:rPr>
              <w:t xml:space="preserve"> years </w:t>
            </w:r>
            <w:r>
              <w:rPr>
                <w:sz w:val="20"/>
                <w:szCs w:val="20"/>
              </w:rPr>
              <w:t xml:space="preserve">-- </w:t>
            </w:r>
            <w:r w:rsidRPr="0071575E">
              <w:rPr>
                <w:sz w:val="20"/>
                <w:szCs w:val="20"/>
              </w:rPr>
              <w:t xml:space="preserve">Source: </w:t>
            </w:r>
            <w:hyperlink r:id="rId18" w:history="1">
              <w:r w:rsidRPr="007B5F1E">
                <w:rPr>
                  <w:rStyle w:val="Hyperlink"/>
                  <w:sz w:val="20"/>
                  <w:szCs w:val="20"/>
                </w:rPr>
                <w:t>www.Deeresources.com</w:t>
              </w:r>
            </w:hyperlink>
            <w:r>
              <w:rPr>
                <w:sz w:val="20"/>
                <w:szCs w:val="20"/>
              </w:rPr>
              <w:t xml:space="preserve"> EUL</w:t>
            </w:r>
          </w:p>
        </w:tc>
        <w:tc>
          <w:tcPr>
            <w:tcW w:w="2156" w:type="dxa"/>
            <w:shd w:val="pct5" w:color="000000" w:fill="FFFFFF"/>
          </w:tcPr>
          <w:p w14:paraId="38AE5A88" w14:textId="2AF69DFA" w:rsidR="00F21DCD" w:rsidRPr="00A55DD1" w:rsidRDefault="00F21DCD" w:rsidP="0028709C">
            <w:pPr>
              <w:rPr>
                <w:rFonts w:cs="Arial"/>
                <w:sz w:val="20"/>
                <w:szCs w:val="20"/>
              </w:rPr>
            </w:pPr>
            <w:r w:rsidRPr="0071575E">
              <w:rPr>
                <w:sz w:val="20"/>
                <w:szCs w:val="20"/>
              </w:rPr>
              <w:t>1</w:t>
            </w:r>
            <w:r>
              <w:rPr>
                <w:sz w:val="20"/>
                <w:szCs w:val="20"/>
              </w:rPr>
              <w:t>0</w:t>
            </w:r>
            <w:r w:rsidRPr="0071575E">
              <w:rPr>
                <w:sz w:val="20"/>
                <w:szCs w:val="20"/>
              </w:rPr>
              <w:t xml:space="preserve"> years </w:t>
            </w:r>
            <w:r>
              <w:rPr>
                <w:sz w:val="20"/>
                <w:szCs w:val="20"/>
              </w:rPr>
              <w:t xml:space="preserve">-- </w:t>
            </w:r>
            <w:r w:rsidRPr="0071575E">
              <w:rPr>
                <w:sz w:val="20"/>
                <w:szCs w:val="20"/>
              </w:rPr>
              <w:t xml:space="preserve">Source: </w:t>
            </w:r>
            <w:hyperlink r:id="rId19" w:history="1">
              <w:r w:rsidRPr="007B5F1E">
                <w:rPr>
                  <w:rStyle w:val="Hyperlink"/>
                  <w:sz w:val="20"/>
                  <w:szCs w:val="20"/>
                </w:rPr>
                <w:t>www.Deeresources.com</w:t>
              </w:r>
            </w:hyperlink>
            <w:r>
              <w:rPr>
                <w:sz w:val="20"/>
                <w:szCs w:val="20"/>
              </w:rPr>
              <w:t xml:space="preserve"> EUL</w:t>
            </w:r>
          </w:p>
        </w:tc>
        <w:tc>
          <w:tcPr>
            <w:tcW w:w="2156" w:type="dxa"/>
            <w:shd w:val="pct5" w:color="000000" w:fill="FFFFFF"/>
          </w:tcPr>
          <w:p w14:paraId="6BF70B40" w14:textId="631CCDFB" w:rsidR="00F21DCD" w:rsidRPr="00A55DD1" w:rsidRDefault="00F21DCD" w:rsidP="0028709C">
            <w:pPr>
              <w:rPr>
                <w:rFonts w:cs="Arial"/>
                <w:sz w:val="20"/>
                <w:szCs w:val="20"/>
              </w:rPr>
            </w:pPr>
            <w:r w:rsidRPr="0071575E">
              <w:rPr>
                <w:sz w:val="20"/>
                <w:szCs w:val="20"/>
              </w:rPr>
              <w:t>1</w:t>
            </w:r>
            <w:r>
              <w:rPr>
                <w:sz w:val="20"/>
                <w:szCs w:val="20"/>
              </w:rPr>
              <w:t>0</w:t>
            </w:r>
            <w:r w:rsidRPr="0071575E">
              <w:rPr>
                <w:sz w:val="20"/>
                <w:szCs w:val="20"/>
              </w:rPr>
              <w:t xml:space="preserve"> years </w:t>
            </w:r>
            <w:r>
              <w:rPr>
                <w:sz w:val="20"/>
                <w:szCs w:val="20"/>
              </w:rPr>
              <w:t xml:space="preserve">-- </w:t>
            </w:r>
            <w:r w:rsidRPr="0071575E">
              <w:rPr>
                <w:sz w:val="20"/>
                <w:szCs w:val="20"/>
              </w:rPr>
              <w:t xml:space="preserve">Source: </w:t>
            </w:r>
            <w:hyperlink r:id="rId20" w:history="1">
              <w:r w:rsidRPr="007B5F1E">
                <w:rPr>
                  <w:rStyle w:val="Hyperlink"/>
                  <w:sz w:val="20"/>
                  <w:szCs w:val="20"/>
                </w:rPr>
                <w:t>www.Deeresources.com</w:t>
              </w:r>
            </w:hyperlink>
            <w:r>
              <w:rPr>
                <w:sz w:val="20"/>
                <w:szCs w:val="20"/>
              </w:rPr>
              <w:t xml:space="preserve"> EUL</w:t>
            </w:r>
          </w:p>
        </w:tc>
        <w:tc>
          <w:tcPr>
            <w:tcW w:w="2156" w:type="dxa"/>
            <w:shd w:val="pct5" w:color="000000" w:fill="FFFFFF"/>
          </w:tcPr>
          <w:p w14:paraId="2A8C47F2" w14:textId="52174E1F" w:rsidR="00F21DCD" w:rsidRPr="00A55DD1" w:rsidRDefault="00F21DCD" w:rsidP="0028709C">
            <w:pPr>
              <w:rPr>
                <w:rFonts w:cs="Arial"/>
                <w:sz w:val="20"/>
                <w:szCs w:val="20"/>
              </w:rPr>
            </w:pPr>
            <w:r w:rsidRPr="0071575E">
              <w:rPr>
                <w:sz w:val="20"/>
                <w:szCs w:val="20"/>
              </w:rPr>
              <w:t>1</w:t>
            </w:r>
            <w:r>
              <w:rPr>
                <w:sz w:val="20"/>
                <w:szCs w:val="20"/>
              </w:rPr>
              <w:t>0</w:t>
            </w:r>
            <w:r w:rsidRPr="0071575E">
              <w:rPr>
                <w:sz w:val="20"/>
                <w:szCs w:val="20"/>
              </w:rPr>
              <w:t xml:space="preserve"> years </w:t>
            </w:r>
            <w:r>
              <w:rPr>
                <w:sz w:val="20"/>
                <w:szCs w:val="20"/>
              </w:rPr>
              <w:t xml:space="preserve">-- </w:t>
            </w:r>
            <w:r w:rsidRPr="0071575E">
              <w:rPr>
                <w:sz w:val="20"/>
                <w:szCs w:val="20"/>
              </w:rPr>
              <w:t xml:space="preserve">Source: </w:t>
            </w:r>
            <w:hyperlink r:id="rId21" w:history="1">
              <w:r w:rsidRPr="007B5F1E">
                <w:rPr>
                  <w:rStyle w:val="Hyperlink"/>
                  <w:sz w:val="20"/>
                  <w:szCs w:val="20"/>
                </w:rPr>
                <w:t>www.Deeresources.com</w:t>
              </w:r>
            </w:hyperlink>
            <w:r>
              <w:rPr>
                <w:sz w:val="20"/>
                <w:szCs w:val="20"/>
              </w:rPr>
              <w:t xml:space="preserve"> EUL</w:t>
            </w:r>
          </w:p>
        </w:tc>
      </w:tr>
      <w:tr w:rsidR="00F21DCD" w:rsidRPr="00A55DD1" w14:paraId="393A08B8" w14:textId="62B0C576" w:rsidTr="006528DA">
        <w:trPr>
          <w:trHeight w:val="725"/>
        </w:trPr>
        <w:tc>
          <w:tcPr>
            <w:tcW w:w="1568" w:type="dxa"/>
            <w:shd w:val="pct20" w:color="000000" w:fill="FFFFFF"/>
          </w:tcPr>
          <w:p w14:paraId="393A08B6" w14:textId="77777777" w:rsidR="00F21DCD" w:rsidRPr="00610FC6" w:rsidRDefault="00F21DCD" w:rsidP="0028709C">
            <w:pPr>
              <w:rPr>
                <w:rStyle w:val="Strong"/>
              </w:rPr>
            </w:pPr>
            <w:r>
              <w:rPr>
                <w:rStyle w:val="Strong"/>
              </w:rPr>
              <w:t>Measure Application Type</w:t>
            </w:r>
            <w:r w:rsidRPr="00610FC6">
              <w:rPr>
                <w:rStyle w:val="Strong"/>
              </w:rPr>
              <w:t>:</w:t>
            </w:r>
          </w:p>
        </w:tc>
        <w:tc>
          <w:tcPr>
            <w:tcW w:w="2156" w:type="dxa"/>
            <w:shd w:val="pct20" w:color="000000" w:fill="FFFFFF"/>
          </w:tcPr>
          <w:p w14:paraId="393A08B7" w14:textId="0510C4AE" w:rsidR="00F21DCD" w:rsidRPr="00A55DD1" w:rsidRDefault="00F21DCD" w:rsidP="006C44B4">
            <w:pPr>
              <w:rPr>
                <w:rFonts w:cs="Arial"/>
                <w:sz w:val="20"/>
                <w:szCs w:val="20"/>
              </w:rPr>
            </w:pPr>
            <w:r>
              <w:rPr>
                <w:rFonts w:cs="Arial"/>
                <w:sz w:val="20"/>
                <w:szCs w:val="20"/>
              </w:rPr>
              <w:t>ROB/NC</w:t>
            </w:r>
          </w:p>
        </w:tc>
        <w:tc>
          <w:tcPr>
            <w:tcW w:w="2156" w:type="dxa"/>
            <w:shd w:val="pct20" w:color="000000" w:fill="FFFFFF"/>
          </w:tcPr>
          <w:p w14:paraId="56CCDFC4" w14:textId="6F55F1D8" w:rsidR="00F21DCD" w:rsidRDefault="00F21DCD" w:rsidP="006C44B4">
            <w:pPr>
              <w:rPr>
                <w:rFonts w:cs="Arial"/>
                <w:sz w:val="20"/>
                <w:szCs w:val="20"/>
              </w:rPr>
            </w:pPr>
            <w:r>
              <w:rPr>
                <w:rFonts w:cs="Arial"/>
                <w:sz w:val="20"/>
                <w:szCs w:val="20"/>
              </w:rPr>
              <w:t>ROB/NC</w:t>
            </w:r>
          </w:p>
        </w:tc>
        <w:tc>
          <w:tcPr>
            <w:tcW w:w="2156" w:type="dxa"/>
            <w:shd w:val="pct20" w:color="000000" w:fill="FFFFFF"/>
          </w:tcPr>
          <w:p w14:paraId="41FF958E" w14:textId="4F2BD2DF" w:rsidR="00F21DCD" w:rsidRDefault="00F21DCD" w:rsidP="006C44B4">
            <w:pPr>
              <w:rPr>
                <w:rFonts w:cs="Arial"/>
                <w:sz w:val="20"/>
                <w:szCs w:val="20"/>
              </w:rPr>
            </w:pPr>
            <w:r>
              <w:rPr>
                <w:rFonts w:cs="Arial"/>
                <w:sz w:val="20"/>
                <w:szCs w:val="20"/>
              </w:rPr>
              <w:t>ROB/NC</w:t>
            </w:r>
          </w:p>
        </w:tc>
        <w:tc>
          <w:tcPr>
            <w:tcW w:w="2156" w:type="dxa"/>
            <w:shd w:val="pct20" w:color="000000" w:fill="FFFFFF"/>
          </w:tcPr>
          <w:p w14:paraId="27BD09F2" w14:textId="5F4581F6" w:rsidR="00F21DCD" w:rsidRDefault="00F21DCD" w:rsidP="006C44B4">
            <w:pPr>
              <w:rPr>
                <w:rFonts w:cs="Arial"/>
                <w:sz w:val="20"/>
                <w:szCs w:val="20"/>
              </w:rPr>
            </w:pPr>
            <w:r>
              <w:rPr>
                <w:rFonts w:cs="Arial"/>
                <w:sz w:val="20"/>
                <w:szCs w:val="20"/>
              </w:rPr>
              <w:t>ROB/NC</w:t>
            </w:r>
          </w:p>
        </w:tc>
        <w:tc>
          <w:tcPr>
            <w:tcW w:w="2156" w:type="dxa"/>
            <w:shd w:val="pct20" w:color="000000" w:fill="FFFFFF"/>
          </w:tcPr>
          <w:p w14:paraId="329422B3" w14:textId="0897A91D" w:rsidR="00F21DCD" w:rsidRDefault="00F21DCD" w:rsidP="006C44B4">
            <w:pPr>
              <w:rPr>
                <w:rFonts w:cs="Arial"/>
                <w:sz w:val="20"/>
                <w:szCs w:val="20"/>
              </w:rPr>
            </w:pPr>
            <w:r>
              <w:rPr>
                <w:rFonts w:cs="Arial"/>
                <w:sz w:val="20"/>
                <w:szCs w:val="20"/>
              </w:rPr>
              <w:t>ROB/NC</w:t>
            </w:r>
          </w:p>
        </w:tc>
      </w:tr>
      <w:tr w:rsidR="00F21DCD" w:rsidRPr="00A55DD1" w14:paraId="393A08BB" w14:textId="7803F6E7" w:rsidTr="006528DA">
        <w:trPr>
          <w:trHeight w:val="725"/>
        </w:trPr>
        <w:tc>
          <w:tcPr>
            <w:tcW w:w="1568" w:type="dxa"/>
            <w:shd w:val="pct5" w:color="000000" w:fill="FFFFFF"/>
          </w:tcPr>
          <w:p w14:paraId="393A08B9" w14:textId="77777777" w:rsidR="00F21DCD" w:rsidRPr="00610FC6" w:rsidRDefault="00F21DCD" w:rsidP="0028709C">
            <w:pPr>
              <w:rPr>
                <w:rStyle w:val="Strong"/>
              </w:rPr>
            </w:pPr>
            <w:r w:rsidRPr="00610FC6">
              <w:rPr>
                <w:rStyle w:val="Strong"/>
              </w:rPr>
              <w:t xml:space="preserve">Net-to-Gross Ratios: </w:t>
            </w:r>
          </w:p>
        </w:tc>
        <w:tc>
          <w:tcPr>
            <w:tcW w:w="2156" w:type="dxa"/>
            <w:shd w:val="pct5" w:color="000000" w:fill="FFFFFF"/>
          </w:tcPr>
          <w:p w14:paraId="393A08BA" w14:textId="488B72FB" w:rsidR="00F21DCD" w:rsidRPr="00A55DD1" w:rsidRDefault="00F21DCD" w:rsidP="00F21DCD">
            <w:pPr>
              <w:rPr>
                <w:rFonts w:cs="Arial"/>
                <w:sz w:val="20"/>
                <w:szCs w:val="20"/>
              </w:rPr>
            </w:pPr>
            <w:r w:rsidRPr="00A55DD1">
              <w:rPr>
                <w:rFonts w:cs="Arial"/>
                <w:sz w:val="20"/>
                <w:szCs w:val="20"/>
              </w:rPr>
              <w:t xml:space="preserve">Source: </w:t>
            </w:r>
            <w:r>
              <w:rPr>
                <w:rFonts w:cs="Arial"/>
                <w:sz w:val="20"/>
                <w:szCs w:val="20"/>
              </w:rPr>
              <w:t xml:space="preserve">2014 DEER COM Default &gt; 2 </w:t>
            </w:r>
            <w:proofErr w:type="spellStart"/>
            <w:r>
              <w:rPr>
                <w:rFonts w:cs="Arial"/>
                <w:sz w:val="20"/>
                <w:szCs w:val="20"/>
              </w:rPr>
              <w:t>yrs</w:t>
            </w:r>
            <w:proofErr w:type="spellEnd"/>
            <w:r>
              <w:rPr>
                <w:rFonts w:cs="Arial"/>
                <w:sz w:val="20"/>
                <w:szCs w:val="20"/>
              </w:rPr>
              <w:t>= 0.6</w:t>
            </w:r>
          </w:p>
        </w:tc>
        <w:tc>
          <w:tcPr>
            <w:tcW w:w="2156" w:type="dxa"/>
            <w:shd w:val="pct5" w:color="000000" w:fill="FFFFFF"/>
          </w:tcPr>
          <w:p w14:paraId="0539D09B" w14:textId="3B0000F8" w:rsidR="00F21DCD" w:rsidRPr="00A55DD1" w:rsidRDefault="00F21DCD" w:rsidP="00EA38B4">
            <w:pPr>
              <w:rPr>
                <w:rFonts w:cs="Arial"/>
                <w:sz w:val="20"/>
                <w:szCs w:val="20"/>
              </w:rPr>
            </w:pPr>
            <w:r w:rsidRPr="00A55DD1">
              <w:rPr>
                <w:rFonts w:cs="Arial"/>
                <w:sz w:val="20"/>
                <w:szCs w:val="20"/>
              </w:rPr>
              <w:t xml:space="preserve">Source: </w:t>
            </w:r>
            <w:r>
              <w:rPr>
                <w:rFonts w:cs="Arial"/>
                <w:sz w:val="20"/>
                <w:szCs w:val="20"/>
              </w:rPr>
              <w:t xml:space="preserve">2014 DEER COM Default &gt; 2 </w:t>
            </w:r>
            <w:proofErr w:type="spellStart"/>
            <w:r>
              <w:rPr>
                <w:rFonts w:cs="Arial"/>
                <w:sz w:val="20"/>
                <w:szCs w:val="20"/>
              </w:rPr>
              <w:t>yrs</w:t>
            </w:r>
            <w:proofErr w:type="spellEnd"/>
            <w:r>
              <w:rPr>
                <w:rFonts w:cs="Arial"/>
                <w:sz w:val="20"/>
                <w:szCs w:val="20"/>
              </w:rPr>
              <w:t>= 0.6</w:t>
            </w:r>
          </w:p>
        </w:tc>
        <w:tc>
          <w:tcPr>
            <w:tcW w:w="2156" w:type="dxa"/>
            <w:shd w:val="pct5" w:color="000000" w:fill="FFFFFF"/>
          </w:tcPr>
          <w:p w14:paraId="32AC1D13" w14:textId="0A31FC98" w:rsidR="00F21DCD" w:rsidRPr="00A55DD1" w:rsidRDefault="00F21DCD" w:rsidP="00EA38B4">
            <w:pPr>
              <w:rPr>
                <w:rFonts w:cs="Arial"/>
                <w:sz w:val="20"/>
                <w:szCs w:val="20"/>
              </w:rPr>
            </w:pPr>
            <w:r w:rsidRPr="00A55DD1">
              <w:rPr>
                <w:rFonts w:cs="Arial"/>
                <w:sz w:val="20"/>
                <w:szCs w:val="20"/>
              </w:rPr>
              <w:t xml:space="preserve">Source: </w:t>
            </w:r>
            <w:r>
              <w:rPr>
                <w:rFonts w:cs="Arial"/>
                <w:sz w:val="20"/>
                <w:szCs w:val="20"/>
              </w:rPr>
              <w:t xml:space="preserve">2014 DEER COM Default &gt; 2 </w:t>
            </w:r>
            <w:proofErr w:type="spellStart"/>
            <w:r>
              <w:rPr>
                <w:rFonts w:cs="Arial"/>
                <w:sz w:val="20"/>
                <w:szCs w:val="20"/>
              </w:rPr>
              <w:t>yrs</w:t>
            </w:r>
            <w:proofErr w:type="spellEnd"/>
            <w:r>
              <w:rPr>
                <w:rFonts w:cs="Arial"/>
                <w:sz w:val="20"/>
                <w:szCs w:val="20"/>
              </w:rPr>
              <w:t>= 0.6</w:t>
            </w:r>
          </w:p>
        </w:tc>
        <w:tc>
          <w:tcPr>
            <w:tcW w:w="2156" w:type="dxa"/>
            <w:shd w:val="pct5" w:color="000000" w:fill="FFFFFF"/>
          </w:tcPr>
          <w:p w14:paraId="3B80CFEA" w14:textId="3AB4062C" w:rsidR="00F21DCD" w:rsidRPr="00A55DD1" w:rsidRDefault="00F21DCD" w:rsidP="00EA38B4">
            <w:pPr>
              <w:rPr>
                <w:rFonts w:cs="Arial"/>
                <w:sz w:val="20"/>
                <w:szCs w:val="20"/>
              </w:rPr>
            </w:pPr>
            <w:r w:rsidRPr="00A55DD1">
              <w:rPr>
                <w:rFonts w:cs="Arial"/>
                <w:sz w:val="20"/>
                <w:szCs w:val="20"/>
              </w:rPr>
              <w:t xml:space="preserve">Source: </w:t>
            </w:r>
            <w:r>
              <w:rPr>
                <w:rFonts w:cs="Arial"/>
                <w:sz w:val="20"/>
                <w:szCs w:val="20"/>
              </w:rPr>
              <w:t xml:space="preserve">2014 DEER COM Default &gt; 2 </w:t>
            </w:r>
            <w:proofErr w:type="spellStart"/>
            <w:r>
              <w:rPr>
                <w:rFonts w:cs="Arial"/>
                <w:sz w:val="20"/>
                <w:szCs w:val="20"/>
              </w:rPr>
              <w:t>yrs</w:t>
            </w:r>
            <w:proofErr w:type="spellEnd"/>
            <w:r>
              <w:rPr>
                <w:rFonts w:cs="Arial"/>
                <w:sz w:val="20"/>
                <w:szCs w:val="20"/>
              </w:rPr>
              <w:t>= 0.6</w:t>
            </w:r>
          </w:p>
        </w:tc>
        <w:tc>
          <w:tcPr>
            <w:tcW w:w="2156" w:type="dxa"/>
            <w:shd w:val="pct5" w:color="000000" w:fill="FFFFFF"/>
          </w:tcPr>
          <w:p w14:paraId="4B23FFDE" w14:textId="275D8D3E" w:rsidR="00F21DCD" w:rsidRPr="00A55DD1" w:rsidRDefault="00F21DCD" w:rsidP="00EA38B4">
            <w:pPr>
              <w:rPr>
                <w:rFonts w:cs="Arial"/>
                <w:sz w:val="20"/>
                <w:szCs w:val="20"/>
              </w:rPr>
            </w:pPr>
            <w:r w:rsidRPr="00A55DD1">
              <w:rPr>
                <w:rFonts w:cs="Arial"/>
                <w:sz w:val="20"/>
                <w:szCs w:val="20"/>
              </w:rPr>
              <w:t xml:space="preserve">Source: </w:t>
            </w:r>
            <w:r>
              <w:rPr>
                <w:rFonts w:cs="Arial"/>
                <w:sz w:val="20"/>
                <w:szCs w:val="20"/>
              </w:rPr>
              <w:t xml:space="preserve">2014 DEER COM Default &gt; 2 </w:t>
            </w:r>
            <w:proofErr w:type="spellStart"/>
            <w:r>
              <w:rPr>
                <w:rFonts w:cs="Arial"/>
                <w:sz w:val="20"/>
                <w:szCs w:val="20"/>
              </w:rPr>
              <w:t>yrs</w:t>
            </w:r>
            <w:proofErr w:type="spellEnd"/>
            <w:r>
              <w:rPr>
                <w:rFonts w:cs="Arial"/>
                <w:sz w:val="20"/>
                <w:szCs w:val="20"/>
              </w:rPr>
              <w:t>= 0.6</w:t>
            </w:r>
          </w:p>
        </w:tc>
      </w:tr>
      <w:tr w:rsidR="00F21DCD" w:rsidRPr="00A55DD1" w14:paraId="393A08BE" w14:textId="3F1BBC8B" w:rsidTr="006528DA">
        <w:trPr>
          <w:trHeight w:val="725"/>
        </w:trPr>
        <w:tc>
          <w:tcPr>
            <w:tcW w:w="1568" w:type="dxa"/>
            <w:shd w:val="pct20" w:color="000000" w:fill="FFFFFF"/>
          </w:tcPr>
          <w:p w14:paraId="393A08BC" w14:textId="77777777" w:rsidR="00F21DCD" w:rsidRPr="00610FC6" w:rsidRDefault="00F21DCD" w:rsidP="0028709C">
            <w:pPr>
              <w:rPr>
                <w:rStyle w:val="Strong"/>
              </w:rPr>
            </w:pPr>
            <w:r w:rsidRPr="00610FC6">
              <w:rPr>
                <w:rStyle w:val="Strong"/>
              </w:rPr>
              <w:t>Important Comments:</w:t>
            </w:r>
          </w:p>
        </w:tc>
        <w:tc>
          <w:tcPr>
            <w:tcW w:w="2156" w:type="dxa"/>
            <w:shd w:val="pct20" w:color="000000" w:fill="FFFFFF"/>
          </w:tcPr>
          <w:p w14:paraId="393A08BD" w14:textId="77777777" w:rsidR="00F21DCD" w:rsidRPr="00A55DD1" w:rsidRDefault="00F21DCD" w:rsidP="0028709C">
            <w:pPr>
              <w:rPr>
                <w:rFonts w:cs="Arial"/>
                <w:sz w:val="20"/>
                <w:szCs w:val="20"/>
              </w:rPr>
            </w:pPr>
          </w:p>
        </w:tc>
        <w:tc>
          <w:tcPr>
            <w:tcW w:w="2156" w:type="dxa"/>
            <w:shd w:val="pct20" w:color="000000" w:fill="FFFFFF"/>
          </w:tcPr>
          <w:p w14:paraId="43CDAB8A" w14:textId="77777777" w:rsidR="00F21DCD" w:rsidRPr="00A55DD1" w:rsidRDefault="00F21DCD" w:rsidP="0028709C">
            <w:pPr>
              <w:rPr>
                <w:rFonts w:cs="Arial"/>
                <w:sz w:val="20"/>
                <w:szCs w:val="20"/>
              </w:rPr>
            </w:pPr>
          </w:p>
        </w:tc>
        <w:tc>
          <w:tcPr>
            <w:tcW w:w="2156" w:type="dxa"/>
            <w:shd w:val="pct20" w:color="000000" w:fill="FFFFFF"/>
          </w:tcPr>
          <w:p w14:paraId="42505422" w14:textId="77777777" w:rsidR="00F21DCD" w:rsidRPr="00A55DD1" w:rsidRDefault="00F21DCD" w:rsidP="0028709C">
            <w:pPr>
              <w:rPr>
                <w:rFonts w:cs="Arial"/>
                <w:sz w:val="20"/>
                <w:szCs w:val="20"/>
              </w:rPr>
            </w:pPr>
          </w:p>
        </w:tc>
        <w:tc>
          <w:tcPr>
            <w:tcW w:w="2156" w:type="dxa"/>
            <w:shd w:val="pct20" w:color="000000" w:fill="FFFFFF"/>
          </w:tcPr>
          <w:p w14:paraId="5807F95E" w14:textId="77777777" w:rsidR="00F21DCD" w:rsidRPr="00A55DD1" w:rsidRDefault="00F21DCD" w:rsidP="0028709C">
            <w:pPr>
              <w:rPr>
                <w:rFonts w:cs="Arial"/>
                <w:sz w:val="20"/>
                <w:szCs w:val="20"/>
              </w:rPr>
            </w:pPr>
          </w:p>
        </w:tc>
        <w:tc>
          <w:tcPr>
            <w:tcW w:w="2156" w:type="dxa"/>
            <w:shd w:val="pct20" w:color="000000" w:fill="FFFFFF"/>
          </w:tcPr>
          <w:p w14:paraId="261CF29F" w14:textId="77777777" w:rsidR="00F21DCD" w:rsidRPr="00A55DD1" w:rsidRDefault="00F21DCD" w:rsidP="0028709C">
            <w:pPr>
              <w:rPr>
                <w:rFonts w:cs="Arial"/>
                <w:sz w:val="20"/>
                <w:szCs w:val="20"/>
              </w:rPr>
            </w:pPr>
          </w:p>
        </w:tc>
      </w:tr>
    </w:tbl>
    <w:p w14:paraId="393A08BF" w14:textId="1A7E4029" w:rsidR="005F19E0" w:rsidRDefault="006F0139" w:rsidP="0006490F">
      <w:pPr>
        <w:rPr>
          <w:rFonts w:cs="Arial"/>
          <w:b/>
          <w:i/>
          <w:color w:val="FF0000"/>
          <w:sz w:val="20"/>
          <w:szCs w:val="20"/>
        </w:rPr>
      </w:pPr>
      <w:r w:rsidRPr="006B4563">
        <w:rPr>
          <w:rFonts w:cs="Arial"/>
          <w:b/>
          <w:i/>
          <w:color w:val="FF0000"/>
          <w:sz w:val="20"/>
          <w:szCs w:val="20"/>
          <w:highlight w:val="cyan"/>
        </w:rPr>
        <w:t xml:space="preserve"> </w:t>
      </w:r>
    </w:p>
    <w:p w14:paraId="393A08C0" w14:textId="77777777" w:rsidR="007F2147" w:rsidRDefault="007F2147" w:rsidP="0006490F">
      <w:pPr>
        <w:rPr>
          <w:rFonts w:cs="Arial"/>
          <w:b/>
          <w:i/>
          <w:color w:val="FF0000"/>
          <w:sz w:val="20"/>
          <w:szCs w:val="20"/>
        </w:rPr>
      </w:pPr>
    </w:p>
    <w:p w14:paraId="393A08C1" w14:textId="77777777" w:rsidR="007F2147" w:rsidRPr="005F19E0" w:rsidRDefault="007F2147" w:rsidP="0006490F">
      <w:pPr>
        <w:rPr>
          <w:rFonts w:cs="Arial"/>
          <w:b/>
          <w:color w:val="FF0000"/>
          <w:sz w:val="20"/>
          <w:szCs w:val="20"/>
        </w:rPr>
        <w:sectPr w:rsidR="007F2147" w:rsidRPr="005F19E0" w:rsidSect="006528DA">
          <w:headerReference w:type="even" r:id="rId22"/>
          <w:headerReference w:type="default" r:id="rId23"/>
          <w:footerReference w:type="even" r:id="rId24"/>
          <w:footerReference w:type="default" r:id="rId25"/>
          <w:headerReference w:type="first" r:id="rId26"/>
          <w:footerReference w:type="first" r:id="rId27"/>
          <w:endnotePr>
            <w:numFmt w:val="decimal"/>
          </w:endnotePr>
          <w:pgSz w:w="12240" w:h="15840"/>
          <w:pgMar w:top="1440" w:right="1440" w:bottom="1440" w:left="1440" w:header="720" w:footer="720" w:gutter="0"/>
          <w:pgNumType w:fmt="lowerRoman" w:start="2"/>
          <w:cols w:space="720"/>
          <w:docGrid w:linePitch="360"/>
        </w:sectPr>
      </w:pPr>
    </w:p>
    <w:p w14:paraId="4FF1DA06" w14:textId="77777777" w:rsidR="00AB723D" w:rsidRDefault="00AB723D" w:rsidP="00AB723D">
      <w:pPr>
        <w:pStyle w:val="Heading1"/>
      </w:pPr>
      <w:bookmarkStart w:id="7" w:name="_Toc342311739"/>
      <w:bookmarkStart w:id="8" w:name="_Toc383441980"/>
      <w:r>
        <w:lastRenderedPageBreak/>
        <w:t>Work Paper Approvals</w:t>
      </w:r>
      <w:bookmarkEnd w:id="7"/>
      <w:bookmarkEnd w:id="8"/>
    </w:p>
    <w:p w14:paraId="0C45EB21" w14:textId="77777777" w:rsidR="00AB723D" w:rsidRDefault="00AB723D" w:rsidP="00AB723D">
      <w:pPr>
        <w:rPr>
          <w:rFonts w:eastAsiaTheme="minorHAnsi"/>
        </w:rPr>
      </w:pPr>
      <w:r>
        <w:t xml:space="preserve">The following Manager(s) approved this workpaper through the PG&amp;E Electronic Data Routing System under Routing Requisition # </w:t>
      </w:r>
      <w:r>
        <w:rPr>
          <w:highlight w:val="yellow"/>
        </w:rPr>
        <w:t>_______________</w:t>
      </w:r>
    </w:p>
    <w:tbl>
      <w:tblPr>
        <w:tblW w:w="3064" w:type="pct"/>
        <w:tblCellMar>
          <w:left w:w="0" w:type="dxa"/>
          <w:right w:w="0" w:type="dxa"/>
        </w:tblCellMar>
        <w:tblLook w:val="04A0" w:firstRow="1" w:lastRow="0" w:firstColumn="1" w:lastColumn="0" w:noHBand="0" w:noVBand="1"/>
      </w:tblPr>
      <w:tblGrid>
        <w:gridCol w:w="5868"/>
      </w:tblGrid>
      <w:tr w:rsidR="00AB723D" w14:paraId="25DA35DC" w14:textId="77777777" w:rsidTr="00AB723D">
        <w:tc>
          <w:tcPr>
            <w:tcW w:w="5000" w:type="pct"/>
            <w:tcMar>
              <w:top w:w="0" w:type="dxa"/>
              <w:left w:w="108" w:type="dxa"/>
              <w:bottom w:w="0" w:type="dxa"/>
              <w:right w:w="108" w:type="dxa"/>
            </w:tcMar>
          </w:tcPr>
          <w:p w14:paraId="715A0762" w14:textId="77777777" w:rsidR="00AB723D" w:rsidRDefault="00AB723D">
            <w:pPr>
              <w:rPr>
                <w:rFonts w:eastAsiaTheme="minorHAnsi" w:cs="Arial"/>
                <w:szCs w:val="22"/>
              </w:rPr>
            </w:pPr>
          </w:p>
        </w:tc>
      </w:tr>
      <w:tr w:rsidR="00AB723D" w14:paraId="45C50E22" w14:textId="77777777" w:rsidTr="00AB723D">
        <w:tc>
          <w:tcPr>
            <w:tcW w:w="5000" w:type="pct"/>
            <w:tcMar>
              <w:top w:w="0" w:type="dxa"/>
              <w:left w:w="108" w:type="dxa"/>
              <w:bottom w:w="0" w:type="dxa"/>
              <w:right w:w="108" w:type="dxa"/>
            </w:tcMar>
            <w:hideMark/>
          </w:tcPr>
          <w:p w14:paraId="3F510B1E" w14:textId="77777777" w:rsidR="00AB723D" w:rsidRDefault="00AB723D">
            <w:pPr>
              <w:rPr>
                <w:rFonts w:eastAsiaTheme="minorHAnsi" w:cs="Arial"/>
                <w:b/>
                <w:bCs/>
                <w:szCs w:val="22"/>
              </w:rPr>
            </w:pPr>
            <w:r>
              <w:rPr>
                <w:b/>
                <w:bCs/>
              </w:rPr>
              <w:t>Grant Brohard</w:t>
            </w:r>
          </w:p>
          <w:p w14:paraId="232461B4" w14:textId="77777777" w:rsidR="00AB723D" w:rsidRDefault="00AB723D">
            <w:pPr>
              <w:rPr>
                <w:rFonts w:eastAsiaTheme="minorHAnsi" w:cs="Arial"/>
                <w:szCs w:val="22"/>
              </w:rPr>
            </w:pPr>
            <w:r>
              <w:t>Manager, Technical Product Support</w:t>
            </w:r>
          </w:p>
        </w:tc>
      </w:tr>
      <w:tr w:rsidR="00AB723D" w14:paraId="15A6698E" w14:textId="77777777" w:rsidTr="00AB723D">
        <w:tc>
          <w:tcPr>
            <w:tcW w:w="5000" w:type="pct"/>
            <w:tcMar>
              <w:top w:w="0" w:type="dxa"/>
              <w:left w:w="108" w:type="dxa"/>
              <w:bottom w:w="0" w:type="dxa"/>
              <w:right w:w="108" w:type="dxa"/>
            </w:tcMar>
          </w:tcPr>
          <w:p w14:paraId="33BBFCBA" w14:textId="77777777" w:rsidR="00AB723D" w:rsidRDefault="00AB723D">
            <w:pPr>
              <w:rPr>
                <w:rFonts w:eastAsiaTheme="minorHAnsi" w:cs="Arial"/>
                <w:b/>
                <w:bCs/>
                <w:szCs w:val="22"/>
              </w:rPr>
            </w:pPr>
          </w:p>
          <w:p w14:paraId="4DDB4542" w14:textId="644F3BF3" w:rsidR="00AB723D" w:rsidRDefault="006528DA">
            <w:pPr>
              <w:rPr>
                <w:b/>
                <w:bCs/>
              </w:rPr>
            </w:pPr>
            <w:r>
              <w:rPr>
                <w:b/>
                <w:bCs/>
              </w:rPr>
              <w:t>Carolyn Weiner</w:t>
            </w:r>
          </w:p>
          <w:p w14:paraId="6FFCDF13" w14:textId="0F957909" w:rsidR="00AB723D" w:rsidRDefault="00AB723D">
            <w:r>
              <w:t>Manager,</w:t>
            </w:r>
            <w:r w:rsidR="006528DA">
              <w:t xml:space="preserve"> Appliance </w:t>
            </w:r>
            <w:r>
              <w:t xml:space="preserve">Products </w:t>
            </w:r>
          </w:p>
          <w:p w14:paraId="5306BD88" w14:textId="77777777" w:rsidR="00AB723D" w:rsidRDefault="00AB723D">
            <w:pPr>
              <w:rPr>
                <w:b/>
                <w:bCs/>
              </w:rPr>
            </w:pPr>
          </w:p>
          <w:p w14:paraId="44A1FE52" w14:textId="77777777" w:rsidR="00AB723D" w:rsidRDefault="00AB723D">
            <w:pPr>
              <w:rPr>
                <w:rFonts w:eastAsiaTheme="minorHAnsi" w:cs="Arial"/>
                <w:szCs w:val="22"/>
              </w:rPr>
            </w:pPr>
          </w:p>
        </w:tc>
      </w:tr>
    </w:tbl>
    <w:p w14:paraId="393A0A58" w14:textId="77777777" w:rsidR="00EE7092" w:rsidRPr="00EE7092" w:rsidRDefault="00EE7092" w:rsidP="00EE7092"/>
    <w:p w14:paraId="393A0A59" w14:textId="77777777" w:rsidR="00E71EF1" w:rsidRDefault="009B5F5D" w:rsidP="00E71EF1">
      <w:pPr>
        <w:pStyle w:val="Heading1"/>
      </w:pPr>
      <w:r>
        <w:br w:type="page"/>
      </w:r>
      <w:bookmarkStart w:id="9" w:name="_Toc304800196"/>
      <w:bookmarkStart w:id="10" w:name="_Toc324318333"/>
      <w:bookmarkStart w:id="11" w:name="_Toc324340477"/>
      <w:bookmarkStart w:id="12" w:name="_Toc383441981"/>
      <w:r w:rsidR="00E71EF1">
        <w:lastRenderedPageBreak/>
        <w:t>Document Revision History</w:t>
      </w:r>
      <w:bookmarkEnd w:id="9"/>
      <w:bookmarkEnd w:id="10"/>
      <w:bookmarkEnd w:id="11"/>
      <w:bookmarkEnd w:id="12"/>
    </w:p>
    <w:p w14:paraId="393A0A5A" w14:textId="77777777" w:rsidR="00E91C15" w:rsidRDefault="007F1E48" w:rsidP="001A573F">
      <w:r>
        <w:t xml:space="preserve">     </w:t>
      </w:r>
      <w:r w:rsidR="00E91C15">
        <w:tab/>
      </w:r>
      <w:r w:rsidR="00E91C15">
        <w:tab/>
      </w:r>
      <w:r w:rsidR="00E91C15">
        <w:tab/>
      </w:r>
      <w:r w:rsidR="00E91C15">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593"/>
        <w:gridCol w:w="25"/>
        <w:gridCol w:w="1534"/>
        <w:gridCol w:w="51"/>
        <w:gridCol w:w="3127"/>
        <w:gridCol w:w="9"/>
        <w:gridCol w:w="3130"/>
      </w:tblGrid>
      <w:tr w:rsidR="000374A5" w:rsidRPr="002B4FEF" w14:paraId="393A0A5F" w14:textId="77777777" w:rsidTr="00BB174D">
        <w:trPr>
          <w:trHeight w:val="464"/>
        </w:trPr>
        <w:tc>
          <w:tcPr>
            <w:tcW w:w="841" w:type="pct"/>
            <w:tcBorders>
              <w:top w:val="nil"/>
              <w:bottom w:val="single" w:sz="18" w:space="0" w:color="FFFFFF"/>
            </w:tcBorders>
            <w:shd w:val="pct20" w:color="000000" w:fill="FFFFFF"/>
          </w:tcPr>
          <w:p w14:paraId="393A0A5B" w14:textId="77777777" w:rsidR="000374A5" w:rsidRPr="002B4FEF" w:rsidRDefault="000374A5" w:rsidP="000374A5">
            <w:pPr>
              <w:jc w:val="center"/>
              <w:rPr>
                <w:b/>
                <w:bCs/>
              </w:rPr>
            </w:pPr>
            <w:r w:rsidRPr="002B4FEF">
              <w:rPr>
                <w:b/>
              </w:rPr>
              <w:t>Revision #</w:t>
            </w:r>
            <w:r w:rsidRPr="002B4FEF">
              <w:rPr>
                <w:b/>
              </w:rPr>
              <w:tab/>
            </w:r>
          </w:p>
        </w:tc>
        <w:tc>
          <w:tcPr>
            <w:tcW w:w="850" w:type="pct"/>
            <w:gridSpan w:val="3"/>
            <w:tcBorders>
              <w:top w:val="nil"/>
              <w:bottom w:val="single" w:sz="18" w:space="0" w:color="FFFFFF"/>
            </w:tcBorders>
            <w:shd w:val="pct20" w:color="000000" w:fill="FFFFFF"/>
          </w:tcPr>
          <w:p w14:paraId="393A0A5C" w14:textId="77777777" w:rsidR="000374A5" w:rsidRPr="002B4FEF" w:rsidRDefault="005B00A6" w:rsidP="000374A5">
            <w:pPr>
              <w:jc w:val="center"/>
              <w:rPr>
                <w:b/>
                <w:bCs/>
                <w:sz w:val="20"/>
                <w:szCs w:val="20"/>
              </w:rPr>
            </w:pPr>
            <w:r>
              <w:rPr>
                <w:b/>
              </w:rPr>
              <w:t>Revision Date</w:t>
            </w:r>
            <w:r w:rsidR="000374A5" w:rsidRPr="002B4FEF">
              <w:rPr>
                <w:b/>
              </w:rPr>
              <w:tab/>
            </w:r>
          </w:p>
        </w:tc>
        <w:tc>
          <w:tcPr>
            <w:tcW w:w="1656" w:type="pct"/>
            <w:gridSpan w:val="2"/>
            <w:tcBorders>
              <w:top w:val="nil"/>
              <w:bottom w:val="single" w:sz="18" w:space="0" w:color="FFFFFF"/>
            </w:tcBorders>
            <w:shd w:val="pct20" w:color="000000" w:fill="FFFFFF"/>
          </w:tcPr>
          <w:p w14:paraId="393A0A5D" w14:textId="77777777" w:rsidR="000374A5" w:rsidRPr="002B4FEF" w:rsidRDefault="000374A5" w:rsidP="00113464">
            <w:pPr>
              <w:jc w:val="center"/>
              <w:rPr>
                <w:b/>
                <w:bCs/>
                <w:sz w:val="20"/>
                <w:szCs w:val="20"/>
              </w:rPr>
            </w:pPr>
            <w:r w:rsidRPr="002B4FEF">
              <w:rPr>
                <w:b/>
              </w:rPr>
              <w:t>Section</w:t>
            </w:r>
            <w:r w:rsidR="00113464">
              <w:rPr>
                <w:b/>
              </w:rPr>
              <w:t>-</w:t>
            </w:r>
            <w:r w:rsidRPr="002B4FEF">
              <w:rPr>
                <w:b/>
              </w:rPr>
              <w:t>by</w:t>
            </w:r>
            <w:r w:rsidR="00113464">
              <w:rPr>
                <w:b/>
              </w:rPr>
              <w:t>-</w:t>
            </w:r>
            <w:r w:rsidRPr="002B4FEF">
              <w:rPr>
                <w:b/>
              </w:rPr>
              <w:t>Section Description of Revisions</w:t>
            </w:r>
          </w:p>
        </w:tc>
        <w:tc>
          <w:tcPr>
            <w:tcW w:w="1653" w:type="pct"/>
            <w:tcBorders>
              <w:top w:val="nil"/>
              <w:bottom w:val="single" w:sz="18" w:space="0" w:color="FFFFFF"/>
            </w:tcBorders>
            <w:shd w:val="pct20" w:color="000000" w:fill="FFFFFF"/>
          </w:tcPr>
          <w:p w14:paraId="393A0A5E" w14:textId="77777777" w:rsidR="000374A5" w:rsidRPr="002B4FEF" w:rsidRDefault="000374A5" w:rsidP="000374A5">
            <w:pPr>
              <w:jc w:val="center"/>
              <w:rPr>
                <w:b/>
                <w:bCs/>
                <w:sz w:val="20"/>
                <w:szCs w:val="20"/>
              </w:rPr>
            </w:pPr>
            <w:r w:rsidRPr="002B4FEF">
              <w:rPr>
                <w:b/>
              </w:rPr>
              <w:t>Author (Company)</w:t>
            </w:r>
          </w:p>
        </w:tc>
      </w:tr>
      <w:tr w:rsidR="00BB174D" w:rsidRPr="00671368" w14:paraId="66CD272E" w14:textId="77777777" w:rsidTr="00BB174D">
        <w:trPr>
          <w:trHeight w:val="464"/>
        </w:trPr>
        <w:tc>
          <w:tcPr>
            <w:tcW w:w="854" w:type="pct"/>
            <w:gridSpan w:val="2"/>
            <w:shd w:val="pct20" w:color="000000" w:fill="FFFFFF"/>
          </w:tcPr>
          <w:p w14:paraId="0AC22080" w14:textId="77777777" w:rsidR="00BB174D" w:rsidRPr="00BB174D" w:rsidRDefault="00BB174D" w:rsidP="00BB174D">
            <w:pPr>
              <w:rPr>
                <w:rFonts w:cs="Arial"/>
                <w:szCs w:val="22"/>
              </w:rPr>
            </w:pPr>
            <w:r w:rsidRPr="00BB174D">
              <w:rPr>
                <w:rFonts w:cs="Arial"/>
                <w:szCs w:val="22"/>
              </w:rPr>
              <w:t>Revision 0</w:t>
            </w:r>
          </w:p>
        </w:tc>
        <w:tc>
          <w:tcPr>
            <w:tcW w:w="810" w:type="pct"/>
            <w:shd w:val="pct20" w:color="000000" w:fill="FFFFFF"/>
          </w:tcPr>
          <w:p w14:paraId="5465917C" w14:textId="77777777" w:rsidR="00BB174D" w:rsidRPr="00BB174D" w:rsidRDefault="00BB174D" w:rsidP="00BB174D">
            <w:pPr>
              <w:rPr>
                <w:rFonts w:cs="Arial"/>
                <w:szCs w:val="22"/>
              </w:rPr>
            </w:pPr>
            <w:r w:rsidRPr="00BB174D">
              <w:rPr>
                <w:rFonts w:cs="Arial"/>
                <w:szCs w:val="22"/>
              </w:rPr>
              <w:t>12/18/2007</w:t>
            </w:r>
          </w:p>
        </w:tc>
        <w:tc>
          <w:tcPr>
            <w:tcW w:w="1678" w:type="pct"/>
            <w:gridSpan w:val="2"/>
            <w:shd w:val="pct20" w:color="000000" w:fill="FFFFFF"/>
          </w:tcPr>
          <w:p w14:paraId="578B2AB8" w14:textId="77777777" w:rsidR="00BB174D" w:rsidRPr="00BB174D" w:rsidRDefault="00BB174D" w:rsidP="00BB174D">
            <w:pPr>
              <w:pStyle w:val="Heading4"/>
              <w:rPr>
                <w:rFonts w:ascii="Arial" w:hAnsi="Arial" w:cs="Arial"/>
                <w:b w:val="0"/>
                <w:i w:val="0"/>
                <w:color w:val="auto"/>
                <w:szCs w:val="22"/>
              </w:rPr>
            </w:pPr>
            <w:r w:rsidRPr="00BB174D">
              <w:rPr>
                <w:rFonts w:ascii="Arial" w:hAnsi="Arial" w:cs="Arial"/>
                <w:b w:val="0"/>
                <w:i w:val="0"/>
                <w:color w:val="auto"/>
                <w:szCs w:val="22"/>
              </w:rPr>
              <w:t>Commercial Ice Machines PGECOFST108 R0.doc</w:t>
            </w:r>
          </w:p>
          <w:p w14:paraId="10F2CB89" w14:textId="77777777" w:rsidR="00BB174D" w:rsidRPr="00BB174D" w:rsidRDefault="00BB174D" w:rsidP="00BB174D">
            <w:pPr>
              <w:rPr>
                <w:rFonts w:cs="Arial"/>
                <w:szCs w:val="22"/>
              </w:rPr>
            </w:pPr>
          </w:p>
        </w:tc>
        <w:tc>
          <w:tcPr>
            <w:tcW w:w="1659" w:type="pct"/>
            <w:gridSpan w:val="2"/>
            <w:shd w:val="pct20" w:color="000000" w:fill="FFFFFF"/>
          </w:tcPr>
          <w:p w14:paraId="4D76EF75" w14:textId="77777777" w:rsidR="00BB174D" w:rsidRPr="00BB174D" w:rsidRDefault="00BB174D" w:rsidP="00BB174D">
            <w:pPr>
              <w:rPr>
                <w:rFonts w:cs="Arial"/>
                <w:bCs/>
                <w:szCs w:val="22"/>
                <w:lang w:val="de-DE"/>
              </w:rPr>
            </w:pPr>
            <w:r w:rsidRPr="00BB174D">
              <w:rPr>
                <w:rFonts w:cs="Arial"/>
                <w:bCs/>
                <w:szCs w:val="22"/>
                <w:lang w:val="de-DE"/>
              </w:rPr>
              <w:t>David Zabrowski (Fisher-Nickel, inc.)</w:t>
            </w:r>
          </w:p>
        </w:tc>
      </w:tr>
      <w:tr w:rsidR="00BB174D" w:rsidRPr="00671368" w14:paraId="699AE0A5" w14:textId="77777777" w:rsidTr="00BB174D">
        <w:trPr>
          <w:trHeight w:val="464"/>
        </w:trPr>
        <w:tc>
          <w:tcPr>
            <w:tcW w:w="854" w:type="pct"/>
            <w:gridSpan w:val="2"/>
            <w:shd w:val="pct5" w:color="000000" w:fill="FFFFFF"/>
          </w:tcPr>
          <w:p w14:paraId="6764FB15" w14:textId="77777777" w:rsidR="00BB174D" w:rsidRPr="00BB174D" w:rsidRDefault="00BB174D" w:rsidP="00BB174D">
            <w:pPr>
              <w:rPr>
                <w:rFonts w:cs="Arial"/>
                <w:szCs w:val="22"/>
              </w:rPr>
            </w:pPr>
            <w:r w:rsidRPr="00BB174D">
              <w:rPr>
                <w:rFonts w:cs="Arial"/>
                <w:szCs w:val="22"/>
              </w:rPr>
              <w:t>Revision 1</w:t>
            </w:r>
          </w:p>
        </w:tc>
        <w:tc>
          <w:tcPr>
            <w:tcW w:w="810" w:type="pct"/>
            <w:shd w:val="pct5" w:color="000000" w:fill="FFFFFF"/>
          </w:tcPr>
          <w:p w14:paraId="280139A2" w14:textId="77777777" w:rsidR="00BB174D" w:rsidRPr="00BB174D" w:rsidRDefault="00BB174D" w:rsidP="00BB174D">
            <w:pPr>
              <w:rPr>
                <w:rFonts w:cs="Arial"/>
                <w:szCs w:val="22"/>
              </w:rPr>
            </w:pPr>
            <w:r w:rsidRPr="00BB174D">
              <w:rPr>
                <w:rFonts w:cs="Arial"/>
                <w:szCs w:val="22"/>
              </w:rPr>
              <w:t>12/20/2007</w:t>
            </w:r>
          </w:p>
        </w:tc>
        <w:tc>
          <w:tcPr>
            <w:tcW w:w="1678" w:type="pct"/>
            <w:gridSpan w:val="2"/>
            <w:shd w:val="pct5" w:color="000000" w:fill="FFFFFF"/>
          </w:tcPr>
          <w:p w14:paraId="520CCFFF" w14:textId="77777777" w:rsidR="00BB174D" w:rsidRPr="00BB174D" w:rsidRDefault="00BB174D" w:rsidP="00BB174D">
            <w:pPr>
              <w:pStyle w:val="Heading4"/>
              <w:rPr>
                <w:rFonts w:ascii="Arial" w:hAnsi="Arial" w:cs="Arial"/>
                <w:b w:val="0"/>
                <w:i w:val="0"/>
                <w:color w:val="auto"/>
                <w:szCs w:val="22"/>
              </w:rPr>
            </w:pPr>
            <w:r w:rsidRPr="00BB174D">
              <w:rPr>
                <w:rFonts w:ascii="Arial" w:hAnsi="Arial" w:cs="Arial"/>
                <w:b w:val="0"/>
                <w:i w:val="0"/>
                <w:color w:val="auto"/>
                <w:szCs w:val="22"/>
              </w:rPr>
              <w:t>Commercial Ice Machines PGECOFST108 R1.doc</w:t>
            </w:r>
          </w:p>
          <w:p w14:paraId="509442CD" w14:textId="77777777" w:rsidR="00BB174D" w:rsidRPr="00BB174D" w:rsidRDefault="00BB174D" w:rsidP="00BB174D">
            <w:pPr>
              <w:rPr>
                <w:rFonts w:cs="Arial"/>
                <w:szCs w:val="22"/>
              </w:rPr>
            </w:pPr>
            <w:r w:rsidRPr="00BB174D">
              <w:rPr>
                <w:rFonts w:cs="Arial"/>
                <w:szCs w:val="22"/>
              </w:rPr>
              <w:t>Change in baseline due to Title 20</w:t>
            </w:r>
            <w:r w:rsidRPr="00BB174D">
              <w:rPr>
                <w:rFonts w:cs="Arial"/>
                <w:szCs w:val="22"/>
              </w:rPr>
              <w:br/>
              <w:t>&amp; Added a second Tier</w:t>
            </w:r>
          </w:p>
        </w:tc>
        <w:tc>
          <w:tcPr>
            <w:tcW w:w="1659" w:type="pct"/>
            <w:gridSpan w:val="2"/>
            <w:shd w:val="pct5" w:color="000000" w:fill="FFFFFF"/>
          </w:tcPr>
          <w:p w14:paraId="62D39227" w14:textId="77777777" w:rsidR="00BB174D" w:rsidRPr="00BB174D" w:rsidRDefault="00BB174D" w:rsidP="00BB174D">
            <w:pPr>
              <w:rPr>
                <w:rFonts w:cs="Arial"/>
                <w:bCs/>
                <w:szCs w:val="22"/>
                <w:lang w:val="de-DE"/>
              </w:rPr>
            </w:pPr>
            <w:r w:rsidRPr="00BB174D">
              <w:rPr>
                <w:rFonts w:cs="Arial"/>
                <w:bCs/>
                <w:szCs w:val="22"/>
                <w:lang w:val="de-DE"/>
              </w:rPr>
              <w:t>David Zabrowski (Fisher-Nickel, inc.)</w:t>
            </w:r>
          </w:p>
        </w:tc>
      </w:tr>
      <w:tr w:rsidR="00BB174D" w14:paraId="36EEFBC2" w14:textId="77777777" w:rsidTr="00BB174D">
        <w:trPr>
          <w:trHeight w:val="464"/>
        </w:trPr>
        <w:tc>
          <w:tcPr>
            <w:tcW w:w="854" w:type="pct"/>
            <w:gridSpan w:val="2"/>
            <w:shd w:val="pct20" w:color="000000" w:fill="FFFFFF"/>
          </w:tcPr>
          <w:p w14:paraId="75A90B28" w14:textId="77777777" w:rsidR="00BB174D" w:rsidRPr="00BB174D" w:rsidRDefault="00BB174D" w:rsidP="00BB174D">
            <w:pPr>
              <w:rPr>
                <w:rFonts w:cs="Arial"/>
                <w:szCs w:val="22"/>
              </w:rPr>
            </w:pPr>
            <w:r w:rsidRPr="00BB174D">
              <w:rPr>
                <w:rFonts w:cs="Arial"/>
                <w:szCs w:val="22"/>
              </w:rPr>
              <w:t>Revision 2</w:t>
            </w:r>
          </w:p>
        </w:tc>
        <w:tc>
          <w:tcPr>
            <w:tcW w:w="810" w:type="pct"/>
            <w:shd w:val="pct20" w:color="000000" w:fill="FFFFFF"/>
          </w:tcPr>
          <w:p w14:paraId="711DE8FA" w14:textId="77777777" w:rsidR="00BB174D" w:rsidRPr="00BB174D" w:rsidRDefault="00BB174D" w:rsidP="00BB174D">
            <w:pPr>
              <w:rPr>
                <w:rFonts w:cs="Arial"/>
                <w:szCs w:val="22"/>
              </w:rPr>
            </w:pPr>
            <w:r w:rsidRPr="00BB174D">
              <w:rPr>
                <w:rFonts w:cs="Arial"/>
                <w:szCs w:val="22"/>
              </w:rPr>
              <w:t>2/10/2010</w:t>
            </w:r>
          </w:p>
        </w:tc>
        <w:tc>
          <w:tcPr>
            <w:tcW w:w="1678" w:type="pct"/>
            <w:gridSpan w:val="2"/>
            <w:shd w:val="pct20" w:color="000000" w:fill="FFFFFF"/>
          </w:tcPr>
          <w:p w14:paraId="237FAAF2" w14:textId="77777777" w:rsidR="00BB174D" w:rsidRPr="00BB174D" w:rsidRDefault="00BB174D" w:rsidP="00BB174D">
            <w:pPr>
              <w:rPr>
                <w:rFonts w:cs="Arial"/>
                <w:szCs w:val="22"/>
              </w:rPr>
            </w:pPr>
            <w:r w:rsidRPr="00BB174D">
              <w:rPr>
                <w:rFonts w:cs="Arial"/>
                <w:szCs w:val="22"/>
              </w:rPr>
              <w:t>Changes to EUL, NTG language and references due to 2008 DEER, costs  updated</w:t>
            </w:r>
          </w:p>
        </w:tc>
        <w:tc>
          <w:tcPr>
            <w:tcW w:w="1659" w:type="pct"/>
            <w:gridSpan w:val="2"/>
            <w:shd w:val="pct20" w:color="000000" w:fill="FFFFFF"/>
          </w:tcPr>
          <w:p w14:paraId="73CDBD95" w14:textId="77777777" w:rsidR="00BB174D" w:rsidRPr="00BB174D" w:rsidRDefault="00BB174D" w:rsidP="00BB174D">
            <w:pPr>
              <w:rPr>
                <w:rFonts w:cs="Arial"/>
                <w:bCs/>
                <w:szCs w:val="22"/>
              </w:rPr>
            </w:pPr>
            <w:r w:rsidRPr="00BB174D">
              <w:rPr>
                <w:rFonts w:cs="Arial"/>
                <w:bCs/>
                <w:szCs w:val="22"/>
                <w:lang w:val="de-DE"/>
              </w:rPr>
              <w:t>David Zabrowski, Lauren Mills (Fisher-Nickel, inc.), Steve Blanc PG&amp;E</w:t>
            </w:r>
          </w:p>
        </w:tc>
      </w:tr>
      <w:tr w:rsidR="00BB174D" w:rsidRPr="00671368" w14:paraId="6F863BCE" w14:textId="77777777" w:rsidTr="00BB174D">
        <w:trPr>
          <w:trHeight w:val="464"/>
        </w:trPr>
        <w:tc>
          <w:tcPr>
            <w:tcW w:w="854" w:type="pct"/>
            <w:gridSpan w:val="2"/>
            <w:shd w:val="pct5" w:color="000000" w:fill="FFFFFF"/>
          </w:tcPr>
          <w:p w14:paraId="093D1A6C" w14:textId="77777777" w:rsidR="00BB174D" w:rsidRPr="00BB174D" w:rsidRDefault="00BB174D" w:rsidP="00BB174D">
            <w:pPr>
              <w:rPr>
                <w:rFonts w:cs="Arial"/>
                <w:szCs w:val="22"/>
                <w:lang w:val="de-DE"/>
              </w:rPr>
            </w:pPr>
            <w:r w:rsidRPr="00BB174D">
              <w:rPr>
                <w:rFonts w:cs="Arial"/>
                <w:szCs w:val="22"/>
                <w:lang w:val="de-DE"/>
              </w:rPr>
              <w:t>Revision 3</w:t>
            </w:r>
          </w:p>
        </w:tc>
        <w:tc>
          <w:tcPr>
            <w:tcW w:w="810" w:type="pct"/>
            <w:shd w:val="pct5" w:color="000000" w:fill="FFFFFF"/>
          </w:tcPr>
          <w:p w14:paraId="082B45A7" w14:textId="77777777" w:rsidR="00BB174D" w:rsidRPr="00BB174D" w:rsidRDefault="00BB174D" w:rsidP="00BB174D">
            <w:pPr>
              <w:rPr>
                <w:rFonts w:cs="Arial"/>
                <w:szCs w:val="22"/>
                <w:lang w:val="de-DE"/>
              </w:rPr>
            </w:pPr>
            <w:r w:rsidRPr="00BB174D">
              <w:rPr>
                <w:rFonts w:cs="Arial"/>
                <w:szCs w:val="22"/>
                <w:lang w:val="de-DE"/>
              </w:rPr>
              <w:t>05/30/2012</w:t>
            </w:r>
          </w:p>
          <w:p w14:paraId="7F1BD5C8" w14:textId="77777777" w:rsidR="00BB174D" w:rsidRPr="00BB174D" w:rsidRDefault="00BB174D" w:rsidP="00BB174D">
            <w:pPr>
              <w:rPr>
                <w:rFonts w:cs="Arial"/>
                <w:szCs w:val="22"/>
                <w:lang w:val="de-DE"/>
              </w:rPr>
            </w:pPr>
          </w:p>
          <w:p w14:paraId="69E549BF" w14:textId="77777777" w:rsidR="00BB174D" w:rsidRPr="00BB174D" w:rsidRDefault="00BB174D" w:rsidP="00BB174D">
            <w:pPr>
              <w:rPr>
                <w:rFonts w:cs="Arial"/>
                <w:szCs w:val="22"/>
                <w:lang w:val="de-DE"/>
              </w:rPr>
            </w:pPr>
          </w:p>
          <w:p w14:paraId="1C4B1A67" w14:textId="77777777" w:rsidR="00BB174D" w:rsidRPr="00BB174D" w:rsidRDefault="00BB174D" w:rsidP="00BB174D">
            <w:pPr>
              <w:rPr>
                <w:rFonts w:cs="Arial"/>
                <w:szCs w:val="22"/>
                <w:lang w:val="de-DE"/>
              </w:rPr>
            </w:pPr>
          </w:p>
          <w:p w14:paraId="0840981F" w14:textId="77777777" w:rsidR="00BB174D" w:rsidRPr="00BB174D" w:rsidRDefault="00BB174D" w:rsidP="00BB174D">
            <w:pPr>
              <w:rPr>
                <w:rFonts w:cs="Arial"/>
                <w:szCs w:val="22"/>
                <w:lang w:val="de-DE"/>
              </w:rPr>
            </w:pPr>
          </w:p>
          <w:p w14:paraId="3118814E" w14:textId="77777777" w:rsidR="00BB174D" w:rsidRPr="00BB174D" w:rsidRDefault="00BB174D" w:rsidP="00BB174D">
            <w:pPr>
              <w:rPr>
                <w:rFonts w:cs="Arial"/>
                <w:szCs w:val="22"/>
                <w:lang w:val="de-DE"/>
              </w:rPr>
            </w:pPr>
          </w:p>
          <w:p w14:paraId="14254EFA" w14:textId="77777777" w:rsidR="00BB174D" w:rsidRPr="00BB174D" w:rsidRDefault="00BB174D" w:rsidP="00BB174D">
            <w:pPr>
              <w:rPr>
                <w:rFonts w:cs="Arial"/>
                <w:szCs w:val="22"/>
                <w:lang w:val="de-DE"/>
              </w:rPr>
            </w:pPr>
          </w:p>
          <w:p w14:paraId="765384CA" w14:textId="77777777" w:rsidR="00BB174D" w:rsidRPr="00BB174D" w:rsidRDefault="00BB174D" w:rsidP="00BB174D">
            <w:pPr>
              <w:rPr>
                <w:rFonts w:cs="Arial"/>
                <w:szCs w:val="22"/>
                <w:lang w:val="de-DE"/>
              </w:rPr>
            </w:pPr>
          </w:p>
          <w:p w14:paraId="7D1A2D85" w14:textId="77777777" w:rsidR="00BB174D" w:rsidRPr="00BB174D" w:rsidRDefault="00BB174D" w:rsidP="00BB174D">
            <w:pPr>
              <w:rPr>
                <w:rFonts w:cs="Arial"/>
                <w:szCs w:val="22"/>
                <w:lang w:val="de-DE"/>
              </w:rPr>
            </w:pPr>
          </w:p>
          <w:p w14:paraId="70513622" w14:textId="77777777" w:rsidR="00BB174D" w:rsidRPr="00BB174D" w:rsidRDefault="00BB174D" w:rsidP="00BB174D">
            <w:pPr>
              <w:rPr>
                <w:rFonts w:cs="Arial"/>
                <w:szCs w:val="22"/>
                <w:lang w:val="de-DE"/>
              </w:rPr>
            </w:pPr>
            <w:r w:rsidRPr="00BB174D">
              <w:rPr>
                <w:rFonts w:cs="Arial"/>
                <w:szCs w:val="22"/>
                <w:lang w:val="de-DE"/>
              </w:rPr>
              <w:t>8/24/2012</w:t>
            </w:r>
          </w:p>
        </w:tc>
        <w:tc>
          <w:tcPr>
            <w:tcW w:w="1678" w:type="pct"/>
            <w:gridSpan w:val="2"/>
            <w:shd w:val="pct5" w:color="000000" w:fill="FFFFFF"/>
          </w:tcPr>
          <w:p w14:paraId="7696A910" w14:textId="77777777" w:rsidR="00BB174D" w:rsidRPr="00BB174D" w:rsidRDefault="00BB174D" w:rsidP="00BB174D">
            <w:pPr>
              <w:rPr>
                <w:rFonts w:cs="Arial"/>
                <w:szCs w:val="22"/>
              </w:rPr>
            </w:pPr>
            <w:r w:rsidRPr="00BB174D">
              <w:rPr>
                <w:rFonts w:cs="Arial"/>
                <w:szCs w:val="22"/>
              </w:rPr>
              <w:t xml:space="preserve">Updated NTG, EUL and savings analysis, pricing and incremental costs. Removed product codes F154-F159 for Energy Star machines. Removed Energy Star and CEE criteria. Consolidated 101-300 </w:t>
            </w:r>
            <w:proofErr w:type="spellStart"/>
            <w:r w:rsidRPr="00BB174D">
              <w:rPr>
                <w:rFonts w:cs="Arial"/>
                <w:szCs w:val="22"/>
              </w:rPr>
              <w:t>lb</w:t>
            </w:r>
            <w:proofErr w:type="spellEnd"/>
            <w:r w:rsidRPr="00BB174D">
              <w:rPr>
                <w:rFonts w:cs="Arial"/>
                <w:szCs w:val="22"/>
              </w:rPr>
              <w:t xml:space="preserve"> with 300-500 </w:t>
            </w:r>
            <w:proofErr w:type="spellStart"/>
            <w:r w:rsidRPr="00BB174D">
              <w:rPr>
                <w:rFonts w:cs="Arial"/>
                <w:szCs w:val="22"/>
              </w:rPr>
              <w:t>lb</w:t>
            </w:r>
            <w:proofErr w:type="spellEnd"/>
            <w:r w:rsidRPr="00BB174D">
              <w:rPr>
                <w:rFonts w:cs="Arial"/>
                <w:szCs w:val="22"/>
              </w:rPr>
              <w:t xml:space="preserve">, and 501-1000lb with &gt;1500 </w:t>
            </w:r>
            <w:proofErr w:type="spellStart"/>
            <w:r w:rsidRPr="00BB174D">
              <w:rPr>
                <w:rFonts w:cs="Arial"/>
                <w:szCs w:val="22"/>
              </w:rPr>
              <w:t>lb</w:t>
            </w:r>
            <w:proofErr w:type="spellEnd"/>
            <w:r w:rsidRPr="00BB174D">
              <w:rPr>
                <w:rFonts w:cs="Arial"/>
                <w:szCs w:val="22"/>
              </w:rPr>
              <w:t xml:space="preserve"> ice machines into F200 to F204 respectively. </w:t>
            </w:r>
          </w:p>
          <w:p w14:paraId="0CE0CE9D" w14:textId="77777777" w:rsidR="00BB174D" w:rsidRPr="00BB174D" w:rsidRDefault="00BB174D" w:rsidP="00BB174D">
            <w:pPr>
              <w:rPr>
                <w:rFonts w:cs="Arial"/>
                <w:szCs w:val="22"/>
                <w:lang w:val="de-DE"/>
              </w:rPr>
            </w:pPr>
            <w:r w:rsidRPr="00BB174D">
              <w:rPr>
                <w:rFonts w:cs="Arial"/>
                <w:szCs w:val="22"/>
              </w:rPr>
              <w:t>Updated BLD, CZ and VIN to ANY per READI requirements</w:t>
            </w:r>
          </w:p>
        </w:tc>
        <w:tc>
          <w:tcPr>
            <w:tcW w:w="1659" w:type="pct"/>
            <w:gridSpan w:val="2"/>
            <w:shd w:val="pct5" w:color="000000" w:fill="FFFFFF"/>
          </w:tcPr>
          <w:p w14:paraId="276323FE" w14:textId="77777777" w:rsidR="00BB174D" w:rsidRPr="00BB174D" w:rsidRDefault="00BB174D" w:rsidP="00BB174D">
            <w:pPr>
              <w:rPr>
                <w:rFonts w:cs="Arial"/>
                <w:bCs/>
                <w:szCs w:val="22"/>
                <w:lang w:val="de-DE"/>
              </w:rPr>
            </w:pPr>
            <w:r w:rsidRPr="00BB174D">
              <w:rPr>
                <w:rFonts w:cs="Arial"/>
                <w:bCs/>
                <w:szCs w:val="22"/>
                <w:lang w:val="de-DE"/>
              </w:rPr>
              <w:t>Kong Sham (Fisher-Nickel, inc.)</w:t>
            </w:r>
          </w:p>
          <w:p w14:paraId="2168A1A4" w14:textId="77777777" w:rsidR="00BB174D" w:rsidRPr="00BB174D" w:rsidRDefault="00BB174D" w:rsidP="00BB174D">
            <w:pPr>
              <w:rPr>
                <w:rFonts w:cs="Arial"/>
                <w:bCs/>
                <w:szCs w:val="22"/>
                <w:lang w:val="de-DE"/>
              </w:rPr>
            </w:pPr>
            <w:r w:rsidRPr="00BB174D">
              <w:rPr>
                <w:rFonts w:cs="Arial"/>
                <w:bCs/>
                <w:szCs w:val="22"/>
                <w:lang w:val="de-DE"/>
              </w:rPr>
              <w:t>Charlene Spoor (PG&amp;E)</w:t>
            </w:r>
          </w:p>
          <w:p w14:paraId="460DC64D" w14:textId="77777777" w:rsidR="00BB174D" w:rsidRPr="00BB174D" w:rsidRDefault="00BB174D" w:rsidP="00BB174D">
            <w:pPr>
              <w:rPr>
                <w:rFonts w:cs="Arial"/>
                <w:bCs/>
                <w:szCs w:val="22"/>
                <w:lang w:val="de-DE"/>
              </w:rPr>
            </w:pPr>
          </w:p>
          <w:p w14:paraId="197D5AE1" w14:textId="77777777" w:rsidR="00BB174D" w:rsidRPr="00BB174D" w:rsidRDefault="00BB174D" w:rsidP="00BB174D">
            <w:pPr>
              <w:rPr>
                <w:rFonts w:cs="Arial"/>
                <w:bCs/>
                <w:szCs w:val="22"/>
                <w:lang w:val="de-DE"/>
              </w:rPr>
            </w:pPr>
          </w:p>
          <w:p w14:paraId="79143A95" w14:textId="77777777" w:rsidR="00BB174D" w:rsidRPr="00BB174D" w:rsidRDefault="00BB174D" w:rsidP="00BB174D">
            <w:pPr>
              <w:rPr>
                <w:rFonts w:cs="Arial"/>
                <w:bCs/>
                <w:szCs w:val="22"/>
                <w:lang w:val="de-DE"/>
              </w:rPr>
            </w:pPr>
          </w:p>
          <w:p w14:paraId="181865F6" w14:textId="77777777" w:rsidR="00BB174D" w:rsidRPr="00BB174D" w:rsidRDefault="00BB174D" w:rsidP="00BB174D">
            <w:pPr>
              <w:rPr>
                <w:rFonts w:cs="Arial"/>
                <w:bCs/>
                <w:szCs w:val="22"/>
                <w:lang w:val="de-DE"/>
              </w:rPr>
            </w:pPr>
          </w:p>
          <w:p w14:paraId="7B0C3D58" w14:textId="77777777" w:rsidR="00BB174D" w:rsidRPr="00BB174D" w:rsidRDefault="00BB174D" w:rsidP="00BB174D">
            <w:pPr>
              <w:rPr>
                <w:rFonts w:cs="Arial"/>
                <w:bCs/>
                <w:szCs w:val="22"/>
                <w:lang w:val="de-DE"/>
              </w:rPr>
            </w:pPr>
          </w:p>
          <w:p w14:paraId="1F9A54E7" w14:textId="77777777" w:rsidR="00BB174D" w:rsidRPr="00BB174D" w:rsidRDefault="00BB174D" w:rsidP="00BB174D">
            <w:pPr>
              <w:rPr>
                <w:rFonts w:cs="Arial"/>
                <w:bCs/>
                <w:szCs w:val="22"/>
                <w:lang w:val="de-DE"/>
              </w:rPr>
            </w:pPr>
          </w:p>
          <w:p w14:paraId="7EB7E62D" w14:textId="77777777" w:rsidR="00BB174D" w:rsidRPr="00BB174D" w:rsidRDefault="00BB174D" w:rsidP="00BB174D">
            <w:pPr>
              <w:rPr>
                <w:rFonts w:cs="Arial"/>
                <w:bCs/>
                <w:szCs w:val="22"/>
                <w:lang w:val="de-DE"/>
              </w:rPr>
            </w:pPr>
          </w:p>
          <w:p w14:paraId="70063864" w14:textId="77777777" w:rsidR="00BB174D" w:rsidRPr="00BB174D" w:rsidRDefault="00BB174D" w:rsidP="00BB174D">
            <w:pPr>
              <w:rPr>
                <w:rFonts w:cs="Arial"/>
                <w:bCs/>
                <w:szCs w:val="22"/>
                <w:lang w:val="de-DE"/>
              </w:rPr>
            </w:pPr>
            <w:r w:rsidRPr="00BB174D">
              <w:rPr>
                <w:rFonts w:cs="Arial"/>
                <w:bCs/>
                <w:szCs w:val="22"/>
                <w:lang w:val="de-DE"/>
              </w:rPr>
              <w:t>Charlene Spoor (PG&amp;E)</w:t>
            </w:r>
          </w:p>
          <w:p w14:paraId="39AE51D5" w14:textId="77777777" w:rsidR="00BB174D" w:rsidRPr="00BB174D" w:rsidRDefault="00BB174D" w:rsidP="00BB174D">
            <w:pPr>
              <w:rPr>
                <w:rFonts w:cs="Arial"/>
                <w:bCs/>
                <w:szCs w:val="22"/>
                <w:lang w:val="de-DE"/>
              </w:rPr>
            </w:pPr>
          </w:p>
        </w:tc>
      </w:tr>
      <w:tr w:rsidR="00BB174D" w:rsidRPr="00671368" w14:paraId="3D43A747" w14:textId="77777777" w:rsidTr="00BB174D">
        <w:trPr>
          <w:trHeight w:val="464"/>
        </w:trPr>
        <w:tc>
          <w:tcPr>
            <w:tcW w:w="854" w:type="pct"/>
            <w:gridSpan w:val="2"/>
            <w:shd w:val="pct20" w:color="000000" w:fill="FFFFFF"/>
          </w:tcPr>
          <w:p w14:paraId="0BB14F77" w14:textId="37EBBA7C" w:rsidR="00BB174D" w:rsidRPr="00BB174D" w:rsidRDefault="00BB174D" w:rsidP="00BB174D">
            <w:pPr>
              <w:rPr>
                <w:rFonts w:cs="Arial"/>
                <w:szCs w:val="22"/>
                <w:lang w:val="de-DE"/>
              </w:rPr>
            </w:pPr>
            <w:r>
              <w:rPr>
                <w:rFonts w:cs="Arial"/>
                <w:szCs w:val="22"/>
                <w:lang w:val="de-DE"/>
              </w:rPr>
              <w:t>Revision 4</w:t>
            </w:r>
          </w:p>
        </w:tc>
        <w:tc>
          <w:tcPr>
            <w:tcW w:w="810" w:type="pct"/>
            <w:shd w:val="pct20" w:color="000000" w:fill="FFFFFF"/>
          </w:tcPr>
          <w:p w14:paraId="2C424500" w14:textId="25F50F50" w:rsidR="00BB174D" w:rsidRPr="00BB174D" w:rsidRDefault="007B1BA1" w:rsidP="007B1BA1">
            <w:pPr>
              <w:rPr>
                <w:rFonts w:cs="Arial"/>
                <w:szCs w:val="22"/>
                <w:lang w:val="de-DE"/>
              </w:rPr>
            </w:pPr>
            <w:r>
              <w:rPr>
                <w:rFonts w:cs="Arial"/>
                <w:szCs w:val="22"/>
                <w:lang w:val="de-DE"/>
              </w:rPr>
              <w:t>6</w:t>
            </w:r>
            <w:r w:rsidR="00BB174D">
              <w:rPr>
                <w:rFonts w:cs="Arial"/>
                <w:szCs w:val="22"/>
                <w:lang w:val="de-DE"/>
              </w:rPr>
              <w:t>/</w:t>
            </w:r>
            <w:r>
              <w:rPr>
                <w:rFonts w:cs="Arial"/>
                <w:szCs w:val="22"/>
                <w:lang w:val="de-DE"/>
              </w:rPr>
              <w:t>15</w:t>
            </w:r>
            <w:r w:rsidR="00BB174D">
              <w:rPr>
                <w:rFonts w:cs="Arial"/>
                <w:szCs w:val="22"/>
                <w:lang w:val="de-DE"/>
              </w:rPr>
              <w:t>/2014</w:t>
            </w:r>
          </w:p>
        </w:tc>
        <w:tc>
          <w:tcPr>
            <w:tcW w:w="1678" w:type="pct"/>
            <w:gridSpan w:val="2"/>
            <w:shd w:val="pct20" w:color="000000" w:fill="FFFFFF"/>
          </w:tcPr>
          <w:p w14:paraId="055DD065" w14:textId="0BDA0DFB" w:rsidR="00BB174D" w:rsidRPr="00BB174D" w:rsidRDefault="00BB174D" w:rsidP="00BB174D">
            <w:pPr>
              <w:rPr>
                <w:rFonts w:cs="Arial"/>
                <w:szCs w:val="22"/>
                <w:lang w:val="de-DE"/>
              </w:rPr>
            </w:pPr>
            <w:r>
              <w:rPr>
                <w:rFonts w:cs="Arial"/>
                <w:szCs w:val="22"/>
                <w:lang w:val="de-DE"/>
              </w:rPr>
              <w:t>Updated to new WP template, modified references to DEER2014.</w:t>
            </w:r>
          </w:p>
        </w:tc>
        <w:tc>
          <w:tcPr>
            <w:tcW w:w="1659" w:type="pct"/>
            <w:gridSpan w:val="2"/>
            <w:shd w:val="pct20" w:color="000000" w:fill="FFFFFF"/>
          </w:tcPr>
          <w:p w14:paraId="7B10596D" w14:textId="4757096F" w:rsidR="00BB174D" w:rsidRPr="00BB174D" w:rsidRDefault="00BB174D" w:rsidP="00BB174D">
            <w:pPr>
              <w:rPr>
                <w:rFonts w:cs="Arial"/>
                <w:szCs w:val="22"/>
                <w:lang w:val="de-DE"/>
              </w:rPr>
            </w:pPr>
            <w:r>
              <w:rPr>
                <w:rFonts w:cs="Arial"/>
                <w:szCs w:val="22"/>
                <w:lang w:val="de-DE"/>
              </w:rPr>
              <w:t>Charlene Spoor (PG&amp;E)</w:t>
            </w:r>
          </w:p>
        </w:tc>
      </w:tr>
      <w:tr w:rsidR="00E91C15" w:rsidRPr="00DE21B1" w14:paraId="393A0A69" w14:textId="77777777" w:rsidTr="00BB174D">
        <w:trPr>
          <w:trHeight w:val="464"/>
        </w:trPr>
        <w:tc>
          <w:tcPr>
            <w:tcW w:w="841" w:type="pct"/>
            <w:shd w:val="pct5" w:color="000000" w:fill="FFFFFF"/>
          </w:tcPr>
          <w:p w14:paraId="393A0A65" w14:textId="31096A4E" w:rsidR="00E91C15" w:rsidRPr="00BB174D" w:rsidRDefault="00E91C15" w:rsidP="008948E0">
            <w:pPr>
              <w:rPr>
                <w:rFonts w:cs="Arial"/>
                <w:szCs w:val="22"/>
              </w:rPr>
            </w:pPr>
          </w:p>
        </w:tc>
        <w:tc>
          <w:tcPr>
            <w:tcW w:w="850" w:type="pct"/>
            <w:gridSpan w:val="3"/>
            <w:shd w:val="pct5" w:color="000000" w:fill="FFFFFF"/>
          </w:tcPr>
          <w:p w14:paraId="393A0A66" w14:textId="12D28372" w:rsidR="00E91C15" w:rsidRPr="00BB174D" w:rsidRDefault="00E91C15" w:rsidP="005B00A6">
            <w:pPr>
              <w:autoSpaceDE w:val="0"/>
              <w:autoSpaceDN w:val="0"/>
              <w:adjustRightInd w:val="0"/>
              <w:rPr>
                <w:rFonts w:cs="Arial"/>
                <w:szCs w:val="22"/>
                <w:highlight w:val="yellow"/>
              </w:rPr>
            </w:pPr>
          </w:p>
        </w:tc>
        <w:tc>
          <w:tcPr>
            <w:tcW w:w="1656" w:type="pct"/>
            <w:gridSpan w:val="2"/>
            <w:shd w:val="pct5" w:color="000000" w:fill="FFFFFF"/>
          </w:tcPr>
          <w:p w14:paraId="393A0A67" w14:textId="5290A9E4" w:rsidR="00E91C15" w:rsidRPr="00BB174D" w:rsidRDefault="00E91C15" w:rsidP="008948E0">
            <w:pPr>
              <w:rPr>
                <w:rFonts w:cs="Arial"/>
                <w:szCs w:val="22"/>
              </w:rPr>
            </w:pPr>
          </w:p>
        </w:tc>
        <w:tc>
          <w:tcPr>
            <w:tcW w:w="1653" w:type="pct"/>
            <w:shd w:val="pct5" w:color="000000" w:fill="FFFFFF"/>
          </w:tcPr>
          <w:p w14:paraId="393A0A68" w14:textId="7111CA74" w:rsidR="00E91C15" w:rsidRPr="00BB174D" w:rsidRDefault="00E91C15" w:rsidP="00746DDC">
            <w:pPr>
              <w:rPr>
                <w:rFonts w:cs="Arial"/>
                <w:bCs/>
                <w:szCs w:val="22"/>
              </w:rPr>
            </w:pPr>
          </w:p>
        </w:tc>
      </w:tr>
    </w:tbl>
    <w:p w14:paraId="393A0A6A" w14:textId="77777777" w:rsidR="00E71EF1" w:rsidRDefault="00E71EF1" w:rsidP="00F55847">
      <w:pPr>
        <w:pStyle w:val="Heading1"/>
      </w:pPr>
      <w:bookmarkStart w:id="13" w:name="_Toc186621650"/>
      <w:bookmarkStart w:id="14" w:name="_Toc304800197"/>
      <w:bookmarkStart w:id="15" w:name="_Toc324318334"/>
      <w:r w:rsidRPr="006832A4">
        <w:br w:type="page"/>
      </w:r>
      <w:bookmarkStart w:id="16" w:name="_Toc304800198"/>
      <w:bookmarkStart w:id="17" w:name="_Toc324340478"/>
      <w:bookmarkStart w:id="18" w:name="_Toc383441982"/>
      <w:r w:rsidR="001248A3">
        <w:lastRenderedPageBreak/>
        <w:t>Table</w:t>
      </w:r>
      <w:r w:rsidR="006559C8">
        <w:t xml:space="preserve"> of Contents</w:t>
      </w:r>
      <w:bookmarkEnd w:id="13"/>
      <w:bookmarkEnd w:id="14"/>
      <w:bookmarkEnd w:id="15"/>
      <w:bookmarkEnd w:id="16"/>
      <w:bookmarkEnd w:id="17"/>
      <w:bookmarkEnd w:id="18"/>
    </w:p>
    <w:p w14:paraId="558E9D35" w14:textId="77777777" w:rsidR="007B41C0" w:rsidRDefault="001E4C31">
      <w:pPr>
        <w:pStyle w:val="TOC1"/>
        <w:tabs>
          <w:tab w:val="right" w:leader="dot" w:pos="9350"/>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383441979" w:history="1">
        <w:r w:rsidR="007B41C0" w:rsidRPr="009E599E">
          <w:rPr>
            <w:rStyle w:val="Hyperlink"/>
            <w:noProof/>
          </w:rPr>
          <w:t>At-a-Glance Summary</w:t>
        </w:r>
        <w:r w:rsidR="007B41C0">
          <w:rPr>
            <w:noProof/>
            <w:webHidden/>
          </w:rPr>
          <w:tab/>
        </w:r>
        <w:r w:rsidR="007B41C0">
          <w:rPr>
            <w:noProof/>
            <w:webHidden/>
          </w:rPr>
          <w:fldChar w:fldCharType="begin"/>
        </w:r>
        <w:r w:rsidR="007B41C0">
          <w:rPr>
            <w:noProof/>
            <w:webHidden/>
          </w:rPr>
          <w:instrText xml:space="preserve"> PAGEREF _Toc383441979 \h </w:instrText>
        </w:r>
        <w:r w:rsidR="007B41C0">
          <w:rPr>
            <w:noProof/>
            <w:webHidden/>
          </w:rPr>
        </w:r>
        <w:r w:rsidR="007B41C0">
          <w:rPr>
            <w:noProof/>
            <w:webHidden/>
          </w:rPr>
          <w:fldChar w:fldCharType="separate"/>
        </w:r>
        <w:r w:rsidR="007B41C0">
          <w:rPr>
            <w:noProof/>
            <w:webHidden/>
          </w:rPr>
          <w:t>ii</w:t>
        </w:r>
        <w:r w:rsidR="007B41C0">
          <w:rPr>
            <w:noProof/>
            <w:webHidden/>
          </w:rPr>
          <w:fldChar w:fldCharType="end"/>
        </w:r>
      </w:hyperlink>
    </w:p>
    <w:p w14:paraId="5B31E879" w14:textId="77777777" w:rsidR="007B41C0" w:rsidRDefault="0087250E">
      <w:pPr>
        <w:pStyle w:val="TOC1"/>
        <w:tabs>
          <w:tab w:val="right" w:leader="dot" w:pos="9350"/>
        </w:tabs>
        <w:rPr>
          <w:rFonts w:asciiTheme="minorHAnsi" w:eastAsiaTheme="minorEastAsia" w:hAnsiTheme="minorHAnsi" w:cstheme="minorBidi"/>
          <w:noProof/>
          <w:szCs w:val="22"/>
        </w:rPr>
      </w:pPr>
      <w:hyperlink w:anchor="_Toc383441980" w:history="1">
        <w:r w:rsidR="007B41C0" w:rsidRPr="009E599E">
          <w:rPr>
            <w:rStyle w:val="Hyperlink"/>
            <w:noProof/>
          </w:rPr>
          <w:t>Work Paper Approvals</w:t>
        </w:r>
        <w:r w:rsidR="007B41C0">
          <w:rPr>
            <w:noProof/>
            <w:webHidden/>
          </w:rPr>
          <w:tab/>
        </w:r>
        <w:r w:rsidR="007B41C0">
          <w:rPr>
            <w:noProof/>
            <w:webHidden/>
          </w:rPr>
          <w:fldChar w:fldCharType="begin"/>
        </w:r>
        <w:r w:rsidR="007B41C0">
          <w:rPr>
            <w:noProof/>
            <w:webHidden/>
          </w:rPr>
          <w:instrText xml:space="preserve"> PAGEREF _Toc383441980 \h </w:instrText>
        </w:r>
        <w:r w:rsidR="007B41C0">
          <w:rPr>
            <w:noProof/>
            <w:webHidden/>
          </w:rPr>
        </w:r>
        <w:r w:rsidR="007B41C0">
          <w:rPr>
            <w:noProof/>
            <w:webHidden/>
          </w:rPr>
          <w:fldChar w:fldCharType="separate"/>
        </w:r>
        <w:r w:rsidR="007B41C0">
          <w:rPr>
            <w:noProof/>
            <w:webHidden/>
          </w:rPr>
          <w:t>iii</w:t>
        </w:r>
        <w:r w:rsidR="007B41C0">
          <w:rPr>
            <w:noProof/>
            <w:webHidden/>
          </w:rPr>
          <w:fldChar w:fldCharType="end"/>
        </w:r>
      </w:hyperlink>
    </w:p>
    <w:p w14:paraId="24B04B37" w14:textId="77777777" w:rsidR="007B41C0" w:rsidRDefault="0087250E">
      <w:pPr>
        <w:pStyle w:val="TOC1"/>
        <w:tabs>
          <w:tab w:val="right" w:leader="dot" w:pos="9350"/>
        </w:tabs>
        <w:rPr>
          <w:rFonts w:asciiTheme="minorHAnsi" w:eastAsiaTheme="minorEastAsia" w:hAnsiTheme="minorHAnsi" w:cstheme="minorBidi"/>
          <w:noProof/>
          <w:szCs w:val="22"/>
        </w:rPr>
      </w:pPr>
      <w:hyperlink w:anchor="_Toc383441981" w:history="1">
        <w:r w:rsidR="007B41C0" w:rsidRPr="009E599E">
          <w:rPr>
            <w:rStyle w:val="Hyperlink"/>
            <w:noProof/>
          </w:rPr>
          <w:t>Document Revision History</w:t>
        </w:r>
        <w:r w:rsidR="007B41C0">
          <w:rPr>
            <w:noProof/>
            <w:webHidden/>
          </w:rPr>
          <w:tab/>
        </w:r>
        <w:r w:rsidR="007B41C0">
          <w:rPr>
            <w:noProof/>
            <w:webHidden/>
          </w:rPr>
          <w:fldChar w:fldCharType="begin"/>
        </w:r>
        <w:r w:rsidR="007B41C0">
          <w:rPr>
            <w:noProof/>
            <w:webHidden/>
          </w:rPr>
          <w:instrText xml:space="preserve"> PAGEREF _Toc383441981 \h </w:instrText>
        </w:r>
        <w:r w:rsidR="007B41C0">
          <w:rPr>
            <w:noProof/>
            <w:webHidden/>
          </w:rPr>
        </w:r>
        <w:r w:rsidR="007B41C0">
          <w:rPr>
            <w:noProof/>
            <w:webHidden/>
          </w:rPr>
          <w:fldChar w:fldCharType="separate"/>
        </w:r>
        <w:r w:rsidR="007B41C0">
          <w:rPr>
            <w:noProof/>
            <w:webHidden/>
          </w:rPr>
          <w:t>iv</w:t>
        </w:r>
        <w:r w:rsidR="007B41C0">
          <w:rPr>
            <w:noProof/>
            <w:webHidden/>
          </w:rPr>
          <w:fldChar w:fldCharType="end"/>
        </w:r>
      </w:hyperlink>
    </w:p>
    <w:p w14:paraId="1A424DFB" w14:textId="77777777" w:rsidR="007B41C0" w:rsidRDefault="0087250E">
      <w:pPr>
        <w:pStyle w:val="TOC1"/>
        <w:tabs>
          <w:tab w:val="right" w:leader="dot" w:pos="9350"/>
        </w:tabs>
        <w:rPr>
          <w:rFonts w:asciiTheme="minorHAnsi" w:eastAsiaTheme="minorEastAsia" w:hAnsiTheme="minorHAnsi" w:cstheme="minorBidi"/>
          <w:noProof/>
          <w:szCs w:val="22"/>
        </w:rPr>
      </w:pPr>
      <w:hyperlink w:anchor="_Toc383441982" w:history="1">
        <w:r w:rsidR="007B41C0" w:rsidRPr="009E599E">
          <w:rPr>
            <w:rStyle w:val="Hyperlink"/>
            <w:noProof/>
          </w:rPr>
          <w:t>Table of Contents</w:t>
        </w:r>
        <w:r w:rsidR="007B41C0">
          <w:rPr>
            <w:noProof/>
            <w:webHidden/>
          </w:rPr>
          <w:tab/>
        </w:r>
        <w:r w:rsidR="007B41C0">
          <w:rPr>
            <w:noProof/>
            <w:webHidden/>
          </w:rPr>
          <w:fldChar w:fldCharType="begin"/>
        </w:r>
        <w:r w:rsidR="007B41C0">
          <w:rPr>
            <w:noProof/>
            <w:webHidden/>
          </w:rPr>
          <w:instrText xml:space="preserve"> PAGEREF _Toc383441982 \h </w:instrText>
        </w:r>
        <w:r w:rsidR="007B41C0">
          <w:rPr>
            <w:noProof/>
            <w:webHidden/>
          </w:rPr>
        </w:r>
        <w:r w:rsidR="007B41C0">
          <w:rPr>
            <w:noProof/>
            <w:webHidden/>
          </w:rPr>
          <w:fldChar w:fldCharType="separate"/>
        </w:r>
        <w:r w:rsidR="007B41C0">
          <w:rPr>
            <w:noProof/>
            <w:webHidden/>
          </w:rPr>
          <w:t>v</w:t>
        </w:r>
        <w:r w:rsidR="007B41C0">
          <w:rPr>
            <w:noProof/>
            <w:webHidden/>
          </w:rPr>
          <w:fldChar w:fldCharType="end"/>
        </w:r>
      </w:hyperlink>
    </w:p>
    <w:p w14:paraId="7CB65738" w14:textId="77777777" w:rsidR="007B41C0" w:rsidRDefault="0087250E">
      <w:pPr>
        <w:pStyle w:val="TOC1"/>
        <w:tabs>
          <w:tab w:val="right" w:leader="dot" w:pos="9350"/>
        </w:tabs>
        <w:rPr>
          <w:rFonts w:asciiTheme="minorHAnsi" w:eastAsiaTheme="minorEastAsia" w:hAnsiTheme="minorHAnsi" w:cstheme="minorBidi"/>
          <w:noProof/>
          <w:szCs w:val="22"/>
        </w:rPr>
      </w:pPr>
      <w:hyperlink w:anchor="_Toc383441983" w:history="1">
        <w:r w:rsidR="007B41C0" w:rsidRPr="009E599E">
          <w:rPr>
            <w:rStyle w:val="Hyperlink"/>
            <w:noProof/>
          </w:rPr>
          <w:t>List of Tables</w:t>
        </w:r>
        <w:r w:rsidR="007B41C0">
          <w:rPr>
            <w:noProof/>
            <w:webHidden/>
          </w:rPr>
          <w:tab/>
        </w:r>
        <w:r w:rsidR="007B41C0">
          <w:rPr>
            <w:noProof/>
            <w:webHidden/>
          </w:rPr>
          <w:fldChar w:fldCharType="begin"/>
        </w:r>
        <w:r w:rsidR="007B41C0">
          <w:rPr>
            <w:noProof/>
            <w:webHidden/>
          </w:rPr>
          <w:instrText xml:space="preserve"> PAGEREF _Toc383441983 \h </w:instrText>
        </w:r>
        <w:r w:rsidR="007B41C0">
          <w:rPr>
            <w:noProof/>
            <w:webHidden/>
          </w:rPr>
        </w:r>
        <w:r w:rsidR="007B41C0">
          <w:rPr>
            <w:noProof/>
            <w:webHidden/>
          </w:rPr>
          <w:fldChar w:fldCharType="separate"/>
        </w:r>
        <w:r w:rsidR="007B41C0">
          <w:rPr>
            <w:noProof/>
            <w:webHidden/>
          </w:rPr>
          <w:t>vi</w:t>
        </w:r>
        <w:r w:rsidR="007B41C0">
          <w:rPr>
            <w:noProof/>
            <w:webHidden/>
          </w:rPr>
          <w:fldChar w:fldCharType="end"/>
        </w:r>
      </w:hyperlink>
    </w:p>
    <w:p w14:paraId="7A3CF2A8" w14:textId="77777777" w:rsidR="007B41C0" w:rsidRDefault="0087250E">
      <w:pPr>
        <w:pStyle w:val="TOC1"/>
        <w:tabs>
          <w:tab w:val="right" w:leader="dot" w:pos="9350"/>
        </w:tabs>
        <w:rPr>
          <w:rFonts w:asciiTheme="minorHAnsi" w:eastAsiaTheme="minorEastAsia" w:hAnsiTheme="minorHAnsi" w:cstheme="minorBidi"/>
          <w:noProof/>
          <w:szCs w:val="22"/>
        </w:rPr>
      </w:pPr>
      <w:hyperlink w:anchor="_Toc383441984" w:history="1">
        <w:r w:rsidR="007B41C0" w:rsidRPr="009E599E">
          <w:rPr>
            <w:rStyle w:val="Hyperlink"/>
            <w:noProof/>
          </w:rPr>
          <w:t>List of Figures</w:t>
        </w:r>
        <w:r w:rsidR="007B41C0">
          <w:rPr>
            <w:noProof/>
            <w:webHidden/>
          </w:rPr>
          <w:tab/>
        </w:r>
        <w:r w:rsidR="007B41C0">
          <w:rPr>
            <w:noProof/>
            <w:webHidden/>
          </w:rPr>
          <w:fldChar w:fldCharType="begin"/>
        </w:r>
        <w:r w:rsidR="007B41C0">
          <w:rPr>
            <w:noProof/>
            <w:webHidden/>
          </w:rPr>
          <w:instrText xml:space="preserve"> PAGEREF _Toc383441984 \h </w:instrText>
        </w:r>
        <w:r w:rsidR="007B41C0">
          <w:rPr>
            <w:noProof/>
            <w:webHidden/>
          </w:rPr>
        </w:r>
        <w:r w:rsidR="007B41C0">
          <w:rPr>
            <w:noProof/>
            <w:webHidden/>
          </w:rPr>
          <w:fldChar w:fldCharType="separate"/>
        </w:r>
        <w:r w:rsidR="007B41C0">
          <w:rPr>
            <w:noProof/>
            <w:webHidden/>
          </w:rPr>
          <w:t>vi</w:t>
        </w:r>
        <w:r w:rsidR="007B41C0">
          <w:rPr>
            <w:noProof/>
            <w:webHidden/>
          </w:rPr>
          <w:fldChar w:fldCharType="end"/>
        </w:r>
      </w:hyperlink>
    </w:p>
    <w:p w14:paraId="0F3605DA" w14:textId="77777777" w:rsidR="007B41C0" w:rsidRDefault="0087250E">
      <w:pPr>
        <w:pStyle w:val="TOC1"/>
        <w:tabs>
          <w:tab w:val="right" w:leader="dot" w:pos="9350"/>
        </w:tabs>
        <w:rPr>
          <w:rFonts w:asciiTheme="minorHAnsi" w:eastAsiaTheme="minorEastAsia" w:hAnsiTheme="minorHAnsi" w:cstheme="minorBidi"/>
          <w:noProof/>
          <w:szCs w:val="22"/>
        </w:rPr>
      </w:pPr>
      <w:hyperlink w:anchor="_Toc383441985" w:history="1">
        <w:r w:rsidR="007B41C0" w:rsidRPr="009E599E">
          <w:rPr>
            <w:rStyle w:val="Hyperlink"/>
            <w:noProof/>
          </w:rPr>
          <w:t>Section 1. General Measure &amp; Baseline Data</w:t>
        </w:r>
        <w:r w:rsidR="007B41C0">
          <w:rPr>
            <w:noProof/>
            <w:webHidden/>
          </w:rPr>
          <w:tab/>
        </w:r>
        <w:r w:rsidR="007B41C0">
          <w:rPr>
            <w:noProof/>
            <w:webHidden/>
          </w:rPr>
          <w:fldChar w:fldCharType="begin"/>
        </w:r>
        <w:r w:rsidR="007B41C0">
          <w:rPr>
            <w:noProof/>
            <w:webHidden/>
          </w:rPr>
          <w:instrText xml:space="preserve"> PAGEREF _Toc383441985 \h </w:instrText>
        </w:r>
        <w:r w:rsidR="007B41C0">
          <w:rPr>
            <w:noProof/>
            <w:webHidden/>
          </w:rPr>
        </w:r>
        <w:r w:rsidR="007B41C0">
          <w:rPr>
            <w:noProof/>
            <w:webHidden/>
          </w:rPr>
          <w:fldChar w:fldCharType="separate"/>
        </w:r>
        <w:r w:rsidR="007B41C0">
          <w:rPr>
            <w:noProof/>
            <w:webHidden/>
          </w:rPr>
          <w:t>1</w:t>
        </w:r>
        <w:r w:rsidR="007B41C0">
          <w:rPr>
            <w:noProof/>
            <w:webHidden/>
          </w:rPr>
          <w:fldChar w:fldCharType="end"/>
        </w:r>
      </w:hyperlink>
    </w:p>
    <w:p w14:paraId="268B488D" w14:textId="77777777" w:rsidR="007B41C0" w:rsidRDefault="0087250E">
      <w:pPr>
        <w:pStyle w:val="TOC2"/>
        <w:tabs>
          <w:tab w:val="right" w:leader="dot" w:pos="9350"/>
        </w:tabs>
        <w:rPr>
          <w:rFonts w:asciiTheme="minorHAnsi" w:eastAsiaTheme="minorEastAsia" w:hAnsiTheme="minorHAnsi" w:cstheme="minorBidi"/>
          <w:noProof/>
          <w:szCs w:val="22"/>
        </w:rPr>
      </w:pPr>
      <w:hyperlink w:anchor="_Toc383441986" w:history="1">
        <w:r w:rsidR="007B41C0" w:rsidRPr="009E599E">
          <w:rPr>
            <w:rStyle w:val="Hyperlink"/>
            <w:noProof/>
          </w:rPr>
          <w:t>1.1 Product Measure Description &amp; Background</w:t>
        </w:r>
        <w:r w:rsidR="007B41C0">
          <w:rPr>
            <w:noProof/>
            <w:webHidden/>
          </w:rPr>
          <w:tab/>
        </w:r>
        <w:r w:rsidR="007B41C0">
          <w:rPr>
            <w:noProof/>
            <w:webHidden/>
          </w:rPr>
          <w:fldChar w:fldCharType="begin"/>
        </w:r>
        <w:r w:rsidR="007B41C0">
          <w:rPr>
            <w:noProof/>
            <w:webHidden/>
          </w:rPr>
          <w:instrText xml:space="preserve"> PAGEREF _Toc383441986 \h </w:instrText>
        </w:r>
        <w:r w:rsidR="007B41C0">
          <w:rPr>
            <w:noProof/>
            <w:webHidden/>
          </w:rPr>
        </w:r>
        <w:r w:rsidR="007B41C0">
          <w:rPr>
            <w:noProof/>
            <w:webHidden/>
          </w:rPr>
          <w:fldChar w:fldCharType="separate"/>
        </w:r>
        <w:r w:rsidR="007B41C0">
          <w:rPr>
            <w:noProof/>
            <w:webHidden/>
          </w:rPr>
          <w:t>1</w:t>
        </w:r>
        <w:r w:rsidR="007B41C0">
          <w:rPr>
            <w:noProof/>
            <w:webHidden/>
          </w:rPr>
          <w:fldChar w:fldCharType="end"/>
        </w:r>
      </w:hyperlink>
    </w:p>
    <w:p w14:paraId="486B0038" w14:textId="77777777" w:rsidR="007B41C0" w:rsidRDefault="0087250E">
      <w:pPr>
        <w:pStyle w:val="TOC2"/>
        <w:tabs>
          <w:tab w:val="right" w:leader="dot" w:pos="9350"/>
        </w:tabs>
        <w:rPr>
          <w:rFonts w:asciiTheme="minorHAnsi" w:eastAsiaTheme="minorEastAsia" w:hAnsiTheme="minorHAnsi" w:cstheme="minorBidi"/>
          <w:noProof/>
          <w:szCs w:val="22"/>
        </w:rPr>
      </w:pPr>
      <w:hyperlink w:anchor="_Toc383441987" w:history="1">
        <w:r w:rsidR="007B41C0" w:rsidRPr="009E599E">
          <w:rPr>
            <w:rStyle w:val="Hyperlink"/>
            <w:noProof/>
          </w:rPr>
          <w:t>1.2 Product Technical Description</w:t>
        </w:r>
        <w:r w:rsidR="007B41C0">
          <w:rPr>
            <w:noProof/>
            <w:webHidden/>
          </w:rPr>
          <w:tab/>
        </w:r>
        <w:r w:rsidR="007B41C0">
          <w:rPr>
            <w:noProof/>
            <w:webHidden/>
          </w:rPr>
          <w:fldChar w:fldCharType="begin"/>
        </w:r>
        <w:r w:rsidR="007B41C0">
          <w:rPr>
            <w:noProof/>
            <w:webHidden/>
          </w:rPr>
          <w:instrText xml:space="preserve"> PAGEREF _Toc383441987 \h </w:instrText>
        </w:r>
        <w:r w:rsidR="007B41C0">
          <w:rPr>
            <w:noProof/>
            <w:webHidden/>
          </w:rPr>
        </w:r>
        <w:r w:rsidR="007B41C0">
          <w:rPr>
            <w:noProof/>
            <w:webHidden/>
          </w:rPr>
          <w:fldChar w:fldCharType="separate"/>
        </w:r>
        <w:r w:rsidR="007B41C0">
          <w:rPr>
            <w:noProof/>
            <w:webHidden/>
          </w:rPr>
          <w:t>2</w:t>
        </w:r>
        <w:r w:rsidR="007B41C0">
          <w:rPr>
            <w:noProof/>
            <w:webHidden/>
          </w:rPr>
          <w:fldChar w:fldCharType="end"/>
        </w:r>
      </w:hyperlink>
    </w:p>
    <w:p w14:paraId="4BF44A9F" w14:textId="77777777" w:rsidR="007B41C0" w:rsidRDefault="0087250E">
      <w:pPr>
        <w:pStyle w:val="TOC2"/>
        <w:tabs>
          <w:tab w:val="right" w:leader="dot" w:pos="9350"/>
        </w:tabs>
        <w:rPr>
          <w:rFonts w:asciiTheme="minorHAnsi" w:eastAsiaTheme="minorEastAsia" w:hAnsiTheme="minorHAnsi" w:cstheme="minorBidi"/>
          <w:noProof/>
          <w:szCs w:val="22"/>
        </w:rPr>
      </w:pPr>
      <w:hyperlink w:anchor="_Toc383441988" w:history="1">
        <w:r w:rsidR="007B41C0" w:rsidRPr="009E599E">
          <w:rPr>
            <w:rStyle w:val="Hyperlink"/>
            <w:noProof/>
          </w:rPr>
          <w:t>1.3 Measure Application Type</w:t>
        </w:r>
        <w:r w:rsidR="007B41C0">
          <w:rPr>
            <w:noProof/>
            <w:webHidden/>
          </w:rPr>
          <w:tab/>
        </w:r>
        <w:r w:rsidR="007B41C0">
          <w:rPr>
            <w:noProof/>
            <w:webHidden/>
          </w:rPr>
          <w:fldChar w:fldCharType="begin"/>
        </w:r>
        <w:r w:rsidR="007B41C0">
          <w:rPr>
            <w:noProof/>
            <w:webHidden/>
          </w:rPr>
          <w:instrText xml:space="preserve"> PAGEREF _Toc383441988 \h </w:instrText>
        </w:r>
        <w:r w:rsidR="007B41C0">
          <w:rPr>
            <w:noProof/>
            <w:webHidden/>
          </w:rPr>
        </w:r>
        <w:r w:rsidR="007B41C0">
          <w:rPr>
            <w:noProof/>
            <w:webHidden/>
          </w:rPr>
          <w:fldChar w:fldCharType="separate"/>
        </w:r>
        <w:r w:rsidR="007B41C0">
          <w:rPr>
            <w:noProof/>
            <w:webHidden/>
          </w:rPr>
          <w:t>2</w:t>
        </w:r>
        <w:r w:rsidR="007B41C0">
          <w:rPr>
            <w:noProof/>
            <w:webHidden/>
          </w:rPr>
          <w:fldChar w:fldCharType="end"/>
        </w:r>
      </w:hyperlink>
    </w:p>
    <w:p w14:paraId="75DF8D46" w14:textId="77777777" w:rsidR="007B41C0" w:rsidRDefault="0087250E">
      <w:pPr>
        <w:pStyle w:val="TOC2"/>
        <w:tabs>
          <w:tab w:val="right" w:leader="dot" w:pos="9350"/>
        </w:tabs>
        <w:rPr>
          <w:rFonts w:asciiTheme="minorHAnsi" w:eastAsiaTheme="minorEastAsia" w:hAnsiTheme="minorHAnsi" w:cstheme="minorBidi"/>
          <w:noProof/>
          <w:szCs w:val="22"/>
        </w:rPr>
      </w:pPr>
      <w:hyperlink w:anchor="_Toc383441989" w:history="1">
        <w:r w:rsidR="007B41C0" w:rsidRPr="009E599E">
          <w:rPr>
            <w:rStyle w:val="Hyperlink"/>
            <w:noProof/>
          </w:rPr>
          <w:t>1.4 Product Base Case and Measure Case Data</w:t>
        </w:r>
        <w:r w:rsidR="007B41C0">
          <w:rPr>
            <w:noProof/>
            <w:webHidden/>
          </w:rPr>
          <w:tab/>
        </w:r>
        <w:r w:rsidR="007B41C0">
          <w:rPr>
            <w:noProof/>
            <w:webHidden/>
          </w:rPr>
          <w:fldChar w:fldCharType="begin"/>
        </w:r>
        <w:r w:rsidR="007B41C0">
          <w:rPr>
            <w:noProof/>
            <w:webHidden/>
          </w:rPr>
          <w:instrText xml:space="preserve"> PAGEREF _Toc383441989 \h </w:instrText>
        </w:r>
        <w:r w:rsidR="007B41C0">
          <w:rPr>
            <w:noProof/>
            <w:webHidden/>
          </w:rPr>
        </w:r>
        <w:r w:rsidR="007B41C0">
          <w:rPr>
            <w:noProof/>
            <w:webHidden/>
          </w:rPr>
          <w:fldChar w:fldCharType="separate"/>
        </w:r>
        <w:r w:rsidR="007B41C0">
          <w:rPr>
            <w:noProof/>
            <w:webHidden/>
          </w:rPr>
          <w:t>2</w:t>
        </w:r>
        <w:r w:rsidR="007B41C0">
          <w:rPr>
            <w:noProof/>
            <w:webHidden/>
          </w:rPr>
          <w:fldChar w:fldCharType="end"/>
        </w:r>
      </w:hyperlink>
    </w:p>
    <w:p w14:paraId="1C3BBCA1" w14:textId="77777777" w:rsidR="007B41C0" w:rsidRDefault="0087250E">
      <w:pPr>
        <w:pStyle w:val="TOC2"/>
        <w:tabs>
          <w:tab w:val="right" w:leader="dot" w:pos="9350"/>
        </w:tabs>
        <w:rPr>
          <w:rFonts w:asciiTheme="minorHAnsi" w:eastAsiaTheme="minorEastAsia" w:hAnsiTheme="minorHAnsi" w:cstheme="minorBidi"/>
          <w:noProof/>
          <w:szCs w:val="22"/>
        </w:rPr>
      </w:pPr>
      <w:hyperlink w:anchor="_Toc383441990" w:history="1">
        <w:r w:rsidR="007B41C0" w:rsidRPr="009E599E">
          <w:rPr>
            <w:rStyle w:val="Hyperlink"/>
            <w:noProof/>
          </w:rPr>
          <w:t>1.4.1 DEER Base Case and Measure Case Information</w:t>
        </w:r>
        <w:r w:rsidR="007B41C0">
          <w:rPr>
            <w:noProof/>
            <w:webHidden/>
          </w:rPr>
          <w:tab/>
        </w:r>
        <w:r w:rsidR="007B41C0">
          <w:rPr>
            <w:noProof/>
            <w:webHidden/>
          </w:rPr>
          <w:fldChar w:fldCharType="begin"/>
        </w:r>
        <w:r w:rsidR="007B41C0">
          <w:rPr>
            <w:noProof/>
            <w:webHidden/>
          </w:rPr>
          <w:instrText xml:space="preserve"> PAGEREF _Toc383441990 \h </w:instrText>
        </w:r>
        <w:r w:rsidR="007B41C0">
          <w:rPr>
            <w:noProof/>
            <w:webHidden/>
          </w:rPr>
        </w:r>
        <w:r w:rsidR="007B41C0">
          <w:rPr>
            <w:noProof/>
            <w:webHidden/>
          </w:rPr>
          <w:fldChar w:fldCharType="separate"/>
        </w:r>
        <w:r w:rsidR="007B41C0">
          <w:rPr>
            <w:noProof/>
            <w:webHidden/>
          </w:rPr>
          <w:t>3</w:t>
        </w:r>
        <w:r w:rsidR="007B41C0">
          <w:rPr>
            <w:noProof/>
            <w:webHidden/>
          </w:rPr>
          <w:fldChar w:fldCharType="end"/>
        </w:r>
      </w:hyperlink>
    </w:p>
    <w:p w14:paraId="3AC02C41" w14:textId="77777777" w:rsidR="007B41C0" w:rsidRDefault="0087250E">
      <w:pPr>
        <w:pStyle w:val="TOC2"/>
        <w:tabs>
          <w:tab w:val="right" w:leader="dot" w:pos="9350"/>
        </w:tabs>
        <w:rPr>
          <w:rFonts w:asciiTheme="minorHAnsi" w:eastAsiaTheme="minorEastAsia" w:hAnsiTheme="minorHAnsi" w:cstheme="minorBidi"/>
          <w:noProof/>
          <w:szCs w:val="22"/>
        </w:rPr>
      </w:pPr>
      <w:hyperlink w:anchor="_Toc383441991" w:history="1">
        <w:r w:rsidR="007B41C0" w:rsidRPr="009E599E">
          <w:rPr>
            <w:rStyle w:val="Hyperlink"/>
            <w:noProof/>
          </w:rPr>
          <w:t>1.4.2 Codes &amp; Standards Requirements Base Case and Measure Information</w:t>
        </w:r>
        <w:r w:rsidR="007B41C0">
          <w:rPr>
            <w:noProof/>
            <w:webHidden/>
          </w:rPr>
          <w:tab/>
        </w:r>
        <w:r w:rsidR="007B41C0">
          <w:rPr>
            <w:noProof/>
            <w:webHidden/>
          </w:rPr>
          <w:fldChar w:fldCharType="begin"/>
        </w:r>
        <w:r w:rsidR="007B41C0">
          <w:rPr>
            <w:noProof/>
            <w:webHidden/>
          </w:rPr>
          <w:instrText xml:space="preserve"> PAGEREF _Toc383441991 \h </w:instrText>
        </w:r>
        <w:r w:rsidR="007B41C0">
          <w:rPr>
            <w:noProof/>
            <w:webHidden/>
          </w:rPr>
        </w:r>
        <w:r w:rsidR="007B41C0">
          <w:rPr>
            <w:noProof/>
            <w:webHidden/>
          </w:rPr>
          <w:fldChar w:fldCharType="separate"/>
        </w:r>
        <w:r w:rsidR="007B41C0">
          <w:rPr>
            <w:noProof/>
            <w:webHidden/>
          </w:rPr>
          <w:t>7</w:t>
        </w:r>
        <w:r w:rsidR="007B41C0">
          <w:rPr>
            <w:noProof/>
            <w:webHidden/>
          </w:rPr>
          <w:fldChar w:fldCharType="end"/>
        </w:r>
      </w:hyperlink>
    </w:p>
    <w:p w14:paraId="796E8331" w14:textId="77777777" w:rsidR="007B41C0" w:rsidRDefault="0087250E">
      <w:pPr>
        <w:pStyle w:val="TOC2"/>
        <w:tabs>
          <w:tab w:val="right" w:leader="dot" w:pos="9350"/>
        </w:tabs>
        <w:rPr>
          <w:rFonts w:asciiTheme="minorHAnsi" w:eastAsiaTheme="minorEastAsia" w:hAnsiTheme="minorHAnsi" w:cstheme="minorBidi"/>
          <w:noProof/>
          <w:szCs w:val="22"/>
        </w:rPr>
      </w:pPr>
      <w:hyperlink w:anchor="_Toc383441992" w:history="1">
        <w:r w:rsidR="007B41C0" w:rsidRPr="009E599E">
          <w:rPr>
            <w:rStyle w:val="Hyperlink"/>
            <w:noProof/>
          </w:rPr>
          <w:t>1.4.3 EM&amp;V, Market Potential, and Other Studies – Base Case and Measure Case Information</w:t>
        </w:r>
        <w:r w:rsidR="007B41C0">
          <w:rPr>
            <w:noProof/>
            <w:webHidden/>
          </w:rPr>
          <w:tab/>
        </w:r>
        <w:r w:rsidR="007B41C0">
          <w:rPr>
            <w:noProof/>
            <w:webHidden/>
          </w:rPr>
          <w:fldChar w:fldCharType="begin"/>
        </w:r>
        <w:r w:rsidR="007B41C0">
          <w:rPr>
            <w:noProof/>
            <w:webHidden/>
          </w:rPr>
          <w:instrText xml:space="preserve"> PAGEREF _Toc383441992 \h </w:instrText>
        </w:r>
        <w:r w:rsidR="007B41C0">
          <w:rPr>
            <w:noProof/>
            <w:webHidden/>
          </w:rPr>
        </w:r>
        <w:r w:rsidR="007B41C0">
          <w:rPr>
            <w:noProof/>
            <w:webHidden/>
          </w:rPr>
          <w:fldChar w:fldCharType="separate"/>
        </w:r>
        <w:r w:rsidR="007B41C0">
          <w:rPr>
            <w:noProof/>
            <w:webHidden/>
          </w:rPr>
          <w:t>9</w:t>
        </w:r>
        <w:r w:rsidR="007B41C0">
          <w:rPr>
            <w:noProof/>
            <w:webHidden/>
          </w:rPr>
          <w:fldChar w:fldCharType="end"/>
        </w:r>
      </w:hyperlink>
    </w:p>
    <w:p w14:paraId="1FABD6E1" w14:textId="77777777" w:rsidR="007B41C0" w:rsidRDefault="0087250E">
      <w:pPr>
        <w:pStyle w:val="TOC2"/>
        <w:tabs>
          <w:tab w:val="right" w:leader="dot" w:pos="9350"/>
        </w:tabs>
        <w:rPr>
          <w:rFonts w:asciiTheme="minorHAnsi" w:eastAsiaTheme="minorEastAsia" w:hAnsiTheme="minorHAnsi" w:cstheme="minorBidi"/>
          <w:noProof/>
          <w:szCs w:val="22"/>
        </w:rPr>
      </w:pPr>
      <w:hyperlink w:anchor="_Toc383441993" w:history="1">
        <w:r w:rsidR="007B41C0" w:rsidRPr="009E599E">
          <w:rPr>
            <w:rStyle w:val="Hyperlink"/>
            <w:noProof/>
          </w:rPr>
          <w:t>1.4.4 Assumptions and Calculations from other sources—Base and Measure Cases</w:t>
        </w:r>
        <w:r w:rsidR="007B41C0">
          <w:rPr>
            <w:noProof/>
            <w:webHidden/>
          </w:rPr>
          <w:tab/>
        </w:r>
        <w:r w:rsidR="007B41C0">
          <w:rPr>
            <w:noProof/>
            <w:webHidden/>
          </w:rPr>
          <w:fldChar w:fldCharType="begin"/>
        </w:r>
        <w:r w:rsidR="007B41C0">
          <w:rPr>
            <w:noProof/>
            <w:webHidden/>
          </w:rPr>
          <w:instrText xml:space="preserve"> PAGEREF _Toc383441993 \h </w:instrText>
        </w:r>
        <w:r w:rsidR="007B41C0">
          <w:rPr>
            <w:noProof/>
            <w:webHidden/>
          </w:rPr>
        </w:r>
        <w:r w:rsidR="007B41C0">
          <w:rPr>
            <w:noProof/>
            <w:webHidden/>
          </w:rPr>
          <w:fldChar w:fldCharType="separate"/>
        </w:r>
        <w:r w:rsidR="007B41C0">
          <w:rPr>
            <w:noProof/>
            <w:webHidden/>
          </w:rPr>
          <w:t>12</w:t>
        </w:r>
        <w:r w:rsidR="007B41C0">
          <w:rPr>
            <w:noProof/>
            <w:webHidden/>
          </w:rPr>
          <w:fldChar w:fldCharType="end"/>
        </w:r>
      </w:hyperlink>
    </w:p>
    <w:p w14:paraId="1E5F34C1" w14:textId="77777777" w:rsidR="007B41C0" w:rsidRDefault="0087250E">
      <w:pPr>
        <w:pStyle w:val="TOC1"/>
        <w:tabs>
          <w:tab w:val="right" w:leader="dot" w:pos="9350"/>
        </w:tabs>
        <w:rPr>
          <w:rFonts w:asciiTheme="minorHAnsi" w:eastAsiaTheme="minorEastAsia" w:hAnsiTheme="minorHAnsi" w:cstheme="minorBidi"/>
          <w:noProof/>
          <w:szCs w:val="22"/>
        </w:rPr>
      </w:pPr>
      <w:hyperlink w:anchor="_Toc383441994" w:history="1">
        <w:r w:rsidR="007B41C0" w:rsidRPr="009E599E">
          <w:rPr>
            <w:rStyle w:val="Hyperlink"/>
            <w:noProof/>
          </w:rPr>
          <w:t>Section 2. Calculation Methods</w:t>
        </w:r>
        <w:r w:rsidR="007B41C0">
          <w:rPr>
            <w:noProof/>
            <w:webHidden/>
          </w:rPr>
          <w:tab/>
        </w:r>
        <w:r w:rsidR="007B41C0">
          <w:rPr>
            <w:noProof/>
            <w:webHidden/>
          </w:rPr>
          <w:fldChar w:fldCharType="begin"/>
        </w:r>
        <w:r w:rsidR="007B41C0">
          <w:rPr>
            <w:noProof/>
            <w:webHidden/>
          </w:rPr>
          <w:instrText xml:space="preserve"> PAGEREF _Toc383441994 \h </w:instrText>
        </w:r>
        <w:r w:rsidR="007B41C0">
          <w:rPr>
            <w:noProof/>
            <w:webHidden/>
          </w:rPr>
        </w:r>
        <w:r w:rsidR="007B41C0">
          <w:rPr>
            <w:noProof/>
            <w:webHidden/>
          </w:rPr>
          <w:fldChar w:fldCharType="separate"/>
        </w:r>
        <w:r w:rsidR="007B41C0">
          <w:rPr>
            <w:noProof/>
            <w:webHidden/>
          </w:rPr>
          <w:t>16</w:t>
        </w:r>
        <w:r w:rsidR="007B41C0">
          <w:rPr>
            <w:noProof/>
            <w:webHidden/>
          </w:rPr>
          <w:fldChar w:fldCharType="end"/>
        </w:r>
      </w:hyperlink>
    </w:p>
    <w:p w14:paraId="4577A0BC" w14:textId="77777777" w:rsidR="007B41C0" w:rsidRDefault="0087250E">
      <w:pPr>
        <w:pStyle w:val="TOC2"/>
        <w:tabs>
          <w:tab w:val="right" w:leader="dot" w:pos="9350"/>
        </w:tabs>
        <w:rPr>
          <w:rFonts w:asciiTheme="minorHAnsi" w:eastAsiaTheme="minorEastAsia" w:hAnsiTheme="minorHAnsi" w:cstheme="minorBidi"/>
          <w:noProof/>
          <w:szCs w:val="22"/>
        </w:rPr>
      </w:pPr>
      <w:hyperlink w:anchor="_Toc383441995" w:history="1">
        <w:r w:rsidR="007B41C0" w:rsidRPr="009E599E">
          <w:rPr>
            <w:rStyle w:val="Hyperlink"/>
            <w:noProof/>
          </w:rPr>
          <w:t>Measure Application Type</w:t>
        </w:r>
        <w:r w:rsidR="007B41C0">
          <w:rPr>
            <w:noProof/>
            <w:webHidden/>
          </w:rPr>
          <w:tab/>
        </w:r>
        <w:r w:rsidR="007B41C0">
          <w:rPr>
            <w:noProof/>
            <w:webHidden/>
          </w:rPr>
          <w:fldChar w:fldCharType="begin"/>
        </w:r>
        <w:r w:rsidR="007B41C0">
          <w:rPr>
            <w:noProof/>
            <w:webHidden/>
          </w:rPr>
          <w:instrText xml:space="preserve"> PAGEREF _Toc383441995 \h </w:instrText>
        </w:r>
        <w:r w:rsidR="007B41C0">
          <w:rPr>
            <w:noProof/>
            <w:webHidden/>
          </w:rPr>
        </w:r>
        <w:r w:rsidR="007B41C0">
          <w:rPr>
            <w:noProof/>
            <w:webHidden/>
          </w:rPr>
          <w:fldChar w:fldCharType="separate"/>
        </w:r>
        <w:r w:rsidR="007B41C0">
          <w:rPr>
            <w:noProof/>
            <w:webHidden/>
          </w:rPr>
          <w:t>16</w:t>
        </w:r>
        <w:r w:rsidR="007B41C0">
          <w:rPr>
            <w:noProof/>
            <w:webHidden/>
          </w:rPr>
          <w:fldChar w:fldCharType="end"/>
        </w:r>
      </w:hyperlink>
    </w:p>
    <w:p w14:paraId="195E3739" w14:textId="77777777" w:rsidR="007B41C0" w:rsidRDefault="0087250E">
      <w:pPr>
        <w:pStyle w:val="TOC2"/>
        <w:tabs>
          <w:tab w:val="right" w:leader="dot" w:pos="9350"/>
        </w:tabs>
        <w:rPr>
          <w:rFonts w:asciiTheme="minorHAnsi" w:eastAsiaTheme="minorEastAsia" w:hAnsiTheme="minorHAnsi" w:cstheme="minorBidi"/>
          <w:noProof/>
          <w:szCs w:val="22"/>
        </w:rPr>
      </w:pPr>
      <w:hyperlink w:anchor="_Toc383441996" w:history="1">
        <w:r w:rsidR="007B41C0" w:rsidRPr="009E599E">
          <w:rPr>
            <w:rStyle w:val="Hyperlink"/>
            <w:noProof/>
          </w:rPr>
          <w:t>Measure Life Basis</w:t>
        </w:r>
        <w:r w:rsidR="007B41C0">
          <w:rPr>
            <w:noProof/>
            <w:webHidden/>
          </w:rPr>
          <w:tab/>
        </w:r>
        <w:r w:rsidR="007B41C0">
          <w:rPr>
            <w:noProof/>
            <w:webHidden/>
          </w:rPr>
          <w:fldChar w:fldCharType="begin"/>
        </w:r>
        <w:r w:rsidR="007B41C0">
          <w:rPr>
            <w:noProof/>
            <w:webHidden/>
          </w:rPr>
          <w:instrText xml:space="preserve"> PAGEREF _Toc383441996 \h </w:instrText>
        </w:r>
        <w:r w:rsidR="007B41C0">
          <w:rPr>
            <w:noProof/>
            <w:webHidden/>
          </w:rPr>
        </w:r>
        <w:r w:rsidR="007B41C0">
          <w:rPr>
            <w:noProof/>
            <w:webHidden/>
          </w:rPr>
          <w:fldChar w:fldCharType="separate"/>
        </w:r>
        <w:r w:rsidR="007B41C0">
          <w:rPr>
            <w:noProof/>
            <w:webHidden/>
          </w:rPr>
          <w:t>16</w:t>
        </w:r>
        <w:r w:rsidR="007B41C0">
          <w:rPr>
            <w:noProof/>
            <w:webHidden/>
          </w:rPr>
          <w:fldChar w:fldCharType="end"/>
        </w:r>
      </w:hyperlink>
    </w:p>
    <w:p w14:paraId="4E7940E6" w14:textId="77777777" w:rsidR="007B41C0" w:rsidRDefault="0087250E">
      <w:pPr>
        <w:pStyle w:val="TOC2"/>
        <w:tabs>
          <w:tab w:val="right" w:leader="dot" w:pos="9350"/>
        </w:tabs>
        <w:rPr>
          <w:rFonts w:asciiTheme="minorHAnsi" w:eastAsiaTheme="minorEastAsia" w:hAnsiTheme="minorHAnsi" w:cstheme="minorBidi"/>
          <w:noProof/>
          <w:szCs w:val="22"/>
        </w:rPr>
      </w:pPr>
      <w:hyperlink w:anchor="_Toc383441997" w:history="1">
        <w:r w:rsidR="007B41C0" w:rsidRPr="009E599E">
          <w:rPr>
            <w:rStyle w:val="Hyperlink"/>
            <w:noProof/>
          </w:rPr>
          <w:t>First Baseline Period: Energy Savings Baseline</w:t>
        </w:r>
        <w:r w:rsidR="007B41C0">
          <w:rPr>
            <w:noProof/>
            <w:webHidden/>
          </w:rPr>
          <w:tab/>
        </w:r>
        <w:r w:rsidR="007B41C0">
          <w:rPr>
            <w:noProof/>
            <w:webHidden/>
          </w:rPr>
          <w:fldChar w:fldCharType="begin"/>
        </w:r>
        <w:r w:rsidR="007B41C0">
          <w:rPr>
            <w:noProof/>
            <w:webHidden/>
          </w:rPr>
          <w:instrText xml:space="preserve"> PAGEREF _Toc383441997 \h </w:instrText>
        </w:r>
        <w:r w:rsidR="007B41C0">
          <w:rPr>
            <w:noProof/>
            <w:webHidden/>
          </w:rPr>
        </w:r>
        <w:r w:rsidR="007B41C0">
          <w:rPr>
            <w:noProof/>
            <w:webHidden/>
          </w:rPr>
          <w:fldChar w:fldCharType="separate"/>
        </w:r>
        <w:r w:rsidR="007B41C0">
          <w:rPr>
            <w:noProof/>
            <w:webHidden/>
          </w:rPr>
          <w:t>16</w:t>
        </w:r>
        <w:r w:rsidR="007B41C0">
          <w:rPr>
            <w:noProof/>
            <w:webHidden/>
          </w:rPr>
          <w:fldChar w:fldCharType="end"/>
        </w:r>
      </w:hyperlink>
    </w:p>
    <w:p w14:paraId="1CBBA46E" w14:textId="77777777" w:rsidR="007B41C0" w:rsidRDefault="0087250E">
      <w:pPr>
        <w:pStyle w:val="TOC2"/>
        <w:tabs>
          <w:tab w:val="right" w:leader="dot" w:pos="9350"/>
        </w:tabs>
        <w:rPr>
          <w:rFonts w:asciiTheme="minorHAnsi" w:eastAsiaTheme="minorEastAsia" w:hAnsiTheme="minorHAnsi" w:cstheme="minorBidi"/>
          <w:noProof/>
          <w:szCs w:val="22"/>
        </w:rPr>
      </w:pPr>
      <w:hyperlink w:anchor="_Toc383441998" w:history="1">
        <w:r w:rsidR="007B41C0" w:rsidRPr="009E599E">
          <w:rPr>
            <w:rStyle w:val="Hyperlink"/>
            <w:noProof/>
          </w:rPr>
          <w:t>Second Baseline Period: Energy Savings Baseline</w:t>
        </w:r>
        <w:r w:rsidR="007B41C0">
          <w:rPr>
            <w:noProof/>
            <w:webHidden/>
          </w:rPr>
          <w:tab/>
        </w:r>
        <w:r w:rsidR="007B41C0">
          <w:rPr>
            <w:noProof/>
            <w:webHidden/>
          </w:rPr>
          <w:fldChar w:fldCharType="begin"/>
        </w:r>
        <w:r w:rsidR="007B41C0">
          <w:rPr>
            <w:noProof/>
            <w:webHidden/>
          </w:rPr>
          <w:instrText xml:space="preserve"> PAGEREF _Toc383441998 \h </w:instrText>
        </w:r>
        <w:r w:rsidR="007B41C0">
          <w:rPr>
            <w:noProof/>
            <w:webHidden/>
          </w:rPr>
        </w:r>
        <w:r w:rsidR="007B41C0">
          <w:rPr>
            <w:noProof/>
            <w:webHidden/>
          </w:rPr>
          <w:fldChar w:fldCharType="separate"/>
        </w:r>
        <w:r w:rsidR="007B41C0">
          <w:rPr>
            <w:noProof/>
            <w:webHidden/>
          </w:rPr>
          <w:t>16</w:t>
        </w:r>
        <w:r w:rsidR="007B41C0">
          <w:rPr>
            <w:noProof/>
            <w:webHidden/>
          </w:rPr>
          <w:fldChar w:fldCharType="end"/>
        </w:r>
      </w:hyperlink>
    </w:p>
    <w:p w14:paraId="659FC083" w14:textId="77777777" w:rsidR="007B41C0" w:rsidRDefault="0087250E">
      <w:pPr>
        <w:pStyle w:val="TOC2"/>
        <w:tabs>
          <w:tab w:val="right" w:leader="dot" w:pos="9350"/>
        </w:tabs>
        <w:rPr>
          <w:rFonts w:asciiTheme="minorHAnsi" w:eastAsiaTheme="minorEastAsia" w:hAnsiTheme="minorHAnsi" w:cstheme="minorBidi"/>
          <w:noProof/>
          <w:szCs w:val="22"/>
        </w:rPr>
      </w:pPr>
      <w:hyperlink w:anchor="_Toc383441999" w:history="1">
        <w:r w:rsidR="007B41C0" w:rsidRPr="009E599E">
          <w:rPr>
            <w:rStyle w:val="Hyperlink"/>
            <w:noProof/>
          </w:rPr>
          <w:t>2.1 Electric Energy Savings Estimation Methodologies</w:t>
        </w:r>
        <w:r w:rsidR="007B41C0">
          <w:rPr>
            <w:noProof/>
            <w:webHidden/>
          </w:rPr>
          <w:tab/>
        </w:r>
        <w:r w:rsidR="007B41C0">
          <w:rPr>
            <w:noProof/>
            <w:webHidden/>
          </w:rPr>
          <w:fldChar w:fldCharType="begin"/>
        </w:r>
        <w:r w:rsidR="007B41C0">
          <w:rPr>
            <w:noProof/>
            <w:webHidden/>
          </w:rPr>
          <w:instrText xml:space="preserve"> PAGEREF _Toc383441999 \h </w:instrText>
        </w:r>
        <w:r w:rsidR="007B41C0">
          <w:rPr>
            <w:noProof/>
            <w:webHidden/>
          </w:rPr>
        </w:r>
        <w:r w:rsidR="007B41C0">
          <w:rPr>
            <w:noProof/>
            <w:webHidden/>
          </w:rPr>
          <w:fldChar w:fldCharType="separate"/>
        </w:r>
        <w:r w:rsidR="007B41C0">
          <w:rPr>
            <w:noProof/>
            <w:webHidden/>
          </w:rPr>
          <w:t>16</w:t>
        </w:r>
        <w:r w:rsidR="007B41C0">
          <w:rPr>
            <w:noProof/>
            <w:webHidden/>
          </w:rPr>
          <w:fldChar w:fldCharType="end"/>
        </w:r>
      </w:hyperlink>
    </w:p>
    <w:p w14:paraId="3CA95667" w14:textId="77777777" w:rsidR="007B41C0" w:rsidRDefault="0087250E">
      <w:pPr>
        <w:pStyle w:val="TOC2"/>
        <w:tabs>
          <w:tab w:val="right" w:leader="dot" w:pos="9350"/>
        </w:tabs>
        <w:rPr>
          <w:rFonts w:asciiTheme="minorHAnsi" w:eastAsiaTheme="minorEastAsia" w:hAnsiTheme="minorHAnsi" w:cstheme="minorBidi"/>
          <w:noProof/>
          <w:szCs w:val="22"/>
        </w:rPr>
      </w:pPr>
      <w:hyperlink w:anchor="_Toc383442000" w:history="1">
        <w:r w:rsidR="007B41C0" w:rsidRPr="009E599E">
          <w:rPr>
            <w:rStyle w:val="Hyperlink"/>
            <w:noProof/>
          </w:rPr>
          <w:t>2.2. Demand Reduction Estimation Methodologies</w:t>
        </w:r>
        <w:r w:rsidR="007B41C0">
          <w:rPr>
            <w:noProof/>
            <w:webHidden/>
          </w:rPr>
          <w:tab/>
        </w:r>
        <w:r w:rsidR="007B41C0">
          <w:rPr>
            <w:noProof/>
            <w:webHidden/>
          </w:rPr>
          <w:fldChar w:fldCharType="begin"/>
        </w:r>
        <w:r w:rsidR="007B41C0">
          <w:rPr>
            <w:noProof/>
            <w:webHidden/>
          </w:rPr>
          <w:instrText xml:space="preserve"> PAGEREF _Toc383442000 \h </w:instrText>
        </w:r>
        <w:r w:rsidR="007B41C0">
          <w:rPr>
            <w:noProof/>
            <w:webHidden/>
          </w:rPr>
        </w:r>
        <w:r w:rsidR="007B41C0">
          <w:rPr>
            <w:noProof/>
            <w:webHidden/>
          </w:rPr>
          <w:fldChar w:fldCharType="separate"/>
        </w:r>
        <w:r w:rsidR="007B41C0">
          <w:rPr>
            <w:noProof/>
            <w:webHidden/>
          </w:rPr>
          <w:t>17</w:t>
        </w:r>
        <w:r w:rsidR="007B41C0">
          <w:rPr>
            <w:noProof/>
            <w:webHidden/>
          </w:rPr>
          <w:fldChar w:fldCharType="end"/>
        </w:r>
      </w:hyperlink>
    </w:p>
    <w:p w14:paraId="47648E13" w14:textId="77777777" w:rsidR="007B41C0" w:rsidRDefault="0087250E">
      <w:pPr>
        <w:pStyle w:val="TOC2"/>
        <w:tabs>
          <w:tab w:val="right" w:leader="dot" w:pos="9350"/>
        </w:tabs>
        <w:rPr>
          <w:rFonts w:asciiTheme="minorHAnsi" w:eastAsiaTheme="minorEastAsia" w:hAnsiTheme="minorHAnsi" w:cstheme="minorBidi"/>
          <w:noProof/>
          <w:szCs w:val="22"/>
        </w:rPr>
      </w:pPr>
      <w:hyperlink w:anchor="_Toc383442001" w:history="1">
        <w:r w:rsidR="007B41C0" w:rsidRPr="009E599E">
          <w:rPr>
            <w:rStyle w:val="Hyperlink"/>
            <w:noProof/>
          </w:rPr>
          <w:t>2.3. Gas Energy Savings Estimation Methodologies</w:t>
        </w:r>
        <w:r w:rsidR="007B41C0">
          <w:rPr>
            <w:noProof/>
            <w:webHidden/>
          </w:rPr>
          <w:tab/>
        </w:r>
        <w:r w:rsidR="007B41C0">
          <w:rPr>
            <w:noProof/>
            <w:webHidden/>
          </w:rPr>
          <w:fldChar w:fldCharType="begin"/>
        </w:r>
        <w:r w:rsidR="007B41C0">
          <w:rPr>
            <w:noProof/>
            <w:webHidden/>
          </w:rPr>
          <w:instrText xml:space="preserve"> PAGEREF _Toc383442001 \h </w:instrText>
        </w:r>
        <w:r w:rsidR="007B41C0">
          <w:rPr>
            <w:noProof/>
            <w:webHidden/>
          </w:rPr>
        </w:r>
        <w:r w:rsidR="007B41C0">
          <w:rPr>
            <w:noProof/>
            <w:webHidden/>
          </w:rPr>
          <w:fldChar w:fldCharType="separate"/>
        </w:r>
        <w:r w:rsidR="007B41C0">
          <w:rPr>
            <w:noProof/>
            <w:webHidden/>
          </w:rPr>
          <w:t>18</w:t>
        </w:r>
        <w:r w:rsidR="007B41C0">
          <w:rPr>
            <w:noProof/>
            <w:webHidden/>
          </w:rPr>
          <w:fldChar w:fldCharType="end"/>
        </w:r>
      </w:hyperlink>
    </w:p>
    <w:p w14:paraId="77AB54E0" w14:textId="77777777" w:rsidR="007B41C0" w:rsidRDefault="0087250E">
      <w:pPr>
        <w:pStyle w:val="TOC1"/>
        <w:tabs>
          <w:tab w:val="right" w:leader="dot" w:pos="9350"/>
        </w:tabs>
        <w:rPr>
          <w:rFonts w:asciiTheme="minorHAnsi" w:eastAsiaTheme="minorEastAsia" w:hAnsiTheme="minorHAnsi" w:cstheme="minorBidi"/>
          <w:noProof/>
          <w:szCs w:val="22"/>
        </w:rPr>
      </w:pPr>
      <w:hyperlink w:anchor="_Toc383442002" w:history="1">
        <w:r w:rsidR="007B41C0" w:rsidRPr="009E599E">
          <w:rPr>
            <w:rStyle w:val="Hyperlink"/>
            <w:i/>
            <w:noProof/>
          </w:rPr>
          <w:t>Section 3. Load Shapes</w:t>
        </w:r>
        <w:r w:rsidR="007B41C0">
          <w:rPr>
            <w:noProof/>
            <w:webHidden/>
          </w:rPr>
          <w:tab/>
        </w:r>
        <w:r w:rsidR="007B41C0">
          <w:rPr>
            <w:noProof/>
            <w:webHidden/>
          </w:rPr>
          <w:fldChar w:fldCharType="begin"/>
        </w:r>
        <w:r w:rsidR="007B41C0">
          <w:rPr>
            <w:noProof/>
            <w:webHidden/>
          </w:rPr>
          <w:instrText xml:space="preserve"> PAGEREF _Toc383442002 \h </w:instrText>
        </w:r>
        <w:r w:rsidR="007B41C0">
          <w:rPr>
            <w:noProof/>
            <w:webHidden/>
          </w:rPr>
        </w:r>
        <w:r w:rsidR="007B41C0">
          <w:rPr>
            <w:noProof/>
            <w:webHidden/>
          </w:rPr>
          <w:fldChar w:fldCharType="separate"/>
        </w:r>
        <w:r w:rsidR="007B41C0">
          <w:rPr>
            <w:noProof/>
            <w:webHidden/>
          </w:rPr>
          <w:t>18</w:t>
        </w:r>
        <w:r w:rsidR="007B41C0">
          <w:rPr>
            <w:noProof/>
            <w:webHidden/>
          </w:rPr>
          <w:fldChar w:fldCharType="end"/>
        </w:r>
      </w:hyperlink>
    </w:p>
    <w:p w14:paraId="02E41DC0" w14:textId="77777777" w:rsidR="007B41C0" w:rsidRDefault="0087250E">
      <w:pPr>
        <w:pStyle w:val="TOC2"/>
        <w:tabs>
          <w:tab w:val="right" w:leader="dot" w:pos="9350"/>
        </w:tabs>
        <w:rPr>
          <w:rFonts w:asciiTheme="minorHAnsi" w:eastAsiaTheme="minorEastAsia" w:hAnsiTheme="minorHAnsi" w:cstheme="minorBidi"/>
          <w:noProof/>
          <w:szCs w:val="22"/>
        </w:rPr>
      </w:pPr>
      <w:hyperlink w:anchor="_Toc383442003" w:history="1">
        <w:r w:rsidR="007B41C0" w:rsidRPr="009E599E">
          <w:rPr>
            <w:rStyle w:val="Hyperlink"/>
            <w:noProof/>
          </w:rPr>
          <w:t>3.1 Base Case Load Shapes</w:t>
        </w:r>
        <w:r w:rsidR="007B41C0">
          <w:rPr>
            <w:noProof/>
            <w:webHidden/>
          </w:rPr>
          <w:tab/>
        </w:r>
        <w:r w:rsidR="007B41C0">
          <w:rPr>
            <w:noProof/>
            <w:webHidden/>
          </w:rPr>
          <w:fldChar w:fldCharType="begin"/>
        </w:r>
        <w:r w:rsidR="007B41C0">
          <w:rPr>
            <w:noProof/>
            <w:webHidden/>
          </w:rPr>
          <w:instrText xml:space="preserve"> PAGEREF _Toc383442003 \h </w:instrText>
        </w:r>
        <w:r w:rsidR="007B41C0">
          <w:rPr>
            <w:noProof/>
            <w:webHidden/>
          </w:rPr>
        </w:r>
        <w:r w:rsidR="007B41C0">
          <w:rPr>
            <w:noProof/>
            <w:webHidden/>
          </w:rPr>
          <w:fldChar w:fldCharType="separate"/>
        </w:r>
        <w:r w:rsidR="007B41C0">
          <w:rPr>
            <w:noProof/>
            <w:webHidden/>
          </w:rPr>
          <w:t>19</w:t>
        </w:r>
        <w:r w:rsidR="007B41C0">
          <w:rPr>
            <w:noProof/>
            <w:webHidden/>
          </w:rPr>
          <w:fldChar w:fldCharType="end"/>
        </w:r>
      </w:hyperlink>
    </w:p>
    <w:p w14:paraId="0455F258" w14:textId="77777777" w:rsidR="007B41C0" w:rsidRDefault="0087250E">
      <w:pPr>
        <w:pStyle w:val="TOC2"/>
        <w:tabs>
          <w:tab w:val="right" w:leader="dot" w:pos="9350"/>
        </w:tabs>
        <w:rPr>
          <w:rFonts w:asciiTheme="minorHAnsi" w:eastAsiaTheme="minorEastAsia" w:hAnsiTheme="minorHAnsi" w:cstheme="minorBidi"/>
          <w:noProof/>
          <w:szCs w:val="22"/>
        </w:rPr>
      </w:pPr>
      <w:hyperlink w:anchor="_Toc383442004" w:history="1">
        <w:r w:rsidR="007B41C0" w:rsidRPr="009E599E">
          <w:rPr>
            <w:rStyle w:val="Hyperlink"/>
            <w:noProof/>
          </w:rPr>
          <w:t>3.2 Measure Load Shapes</w:t>
        </w:r>
        <w:r w:rsidR="007B41C0">
          <w:rPr>
            <w:noProof/>
            <w:webHidden/>
          </w:rPr>
          <w:tab/>
        </w:r>
        <w:r w:rsidR="007B41C0">
          <w:rPr>
            <w:noProof/>
            <w:webHidden/>
          </w:rPr>
          <w:fldChar w:fldCharType="begin"/>
        </w:r>
        <w:r w:rsidR="007B41C0">
          <w:rPr>
            <w:noProof/>
            <w:webHidden/>
          </w:rPr>
          <w:instrText xml:space="preserve"> PAGEREF _Toc383442004 \h </w:instrText>
        </w:r>
        <w:r w:rsidR="007B41C0">
          <w:rPr>
            <w:noProof/>
            <w:webHidden/>
          </w:rPr>
        </w:r>
        <w:r w:rsidR="007B41C0">
          <w:rPr>
            <w:noProof/>
            <w:webHidden/>
          </w:rPr>
          <w:fldChar w:fldCharType="separate"/>
        </w:r>
        <w:r w:rsidR="007B41C0">
          <w:rPr>
            <w:noProof/>
            <w:webHidden/>
          </w:rPr>
          <w:t>19</w:t>
        </w:r>
        <w:r w:rsidR="007B41C0">
          <w:rPr>
            <w:noProof/>
            <w:webHidden/>
          </w:rPr>
          <w:fldChar w:fldCharType="end"/>
        </w:r>
      </w:hyperlink>
    </w:p>
    <w:p w14:paraId="703ED829" w14:textId="77777777" w:rsidR="007B41C0" w:rsidRDefault="0087250E">
      <w:pPr>
        <w:pStyle w:val="TOC1"/>
        <w:tabs>
          <w:tab w:val="right" w:leader="dot" w:pos="9350"/>
        </w:tabs>
        <w:rPr>
          <w:rFonts w:asciiTheme="minorHAnsi" w:eastAsiaTheme="minorEastAsia" w:hAnsiTheme="minorHAnsi" w:cstheme="minorBidi"/>
          <w:noProof/>
          <w:szCs w:val="22"/>
        </w:rPr>
      </w:pPr>
      <w:hyperlink w:anchor="_Toc383442005" w:history="1">
        <w:r w:rsidR="007B41C0" w:rsidRPr="009E599E">
          <w:rPr>
            <w:rStyle w:val="Hyperlink"/>
            <w:noProof/>
          </w:rPr>
          <w:t>Section 4. Base Case &amp; Measure Costs</w:t>
        </w:r>
        <w:r w:rsidR="007B41C0">
          <w:rPr>
            <w:noProof/>
            <w:webHidden/>
          </w:rPr>
          <w:tab/>
        </w:r>
        <w:r w:rsidR="007B41C0">
          <w:rPr>
            <w:noProof/>
            <w:webHidden/>
          </w:rPr>
          <w:fldChar w:fldCharType="begin"/>
        </w:r>
        <w:r w:rsidR="007B41C0">
          <w:rPr>
            <w:noProof/>
            <w:webHidden/>
          </w:rPr>
          <w:instrText xml:space="preserve"> PAGEREF _Toc383442005 \h </w:instrText>
        </w:r>
        <w:r w:rsidR="007B41C0">
          <w:rPr>
            <w:noProof/>
            <w:webHidden/>
          </w:rPr>
        </w:r>
        <w:r w:rsidR="007B41C0">
          <w:rPr>
            <w:noProof/>
            <w:webHidden/>
          </w:rPr>
          <w:fldChar w:fldCharType="separate"/>
        </w:r>
        <w:r w:rsidR="007B41C0">
          <w:rPr>
            <w:noProof/>
            <w:webHidden/>
          </w:rPr>
          <w:t>19</w:t>
        </w:r>
        <w:r w:rsidR="007B41C0">
          <w:rPr>
            <w:noProof/>
            <w:webHidden/>
          </w:rPr>
          <w:fldChar w:fldCharType="end"/>
        </w:r>
      </w:hyperlink>
    </w:p>
    <w:p w14:paraId="35F78497" w14:textId="77777777" w:rsidR="007B41C0" w:rsidRDefault="0087250E">
      <w:pPr>
        <w:pStyle w:val="TOC2"/>
        <w:tabs>
          <w:tab w:val="right" w:leader="dot" w:pos="9350"/>
        </w:tabs>
        <w:rPr>
          <w:rFonts w:asciiTheme="minorHAnsi" w:eastAsiaTheme="minorEastAsia" w:hAnsiTheme="minorHAnsi" w:cstheme="minorBidi"/>
          <w:noProof/>
          <w:szCs w:val="22"/>
        </w:rPr>
      </w:pPr>
      <w:hyperlink w:anchor="_Toc383442006" w:history="1">
        <w:r w:rsidR="007B41C0" w:rsidRPr="009E599E">
          <w:rPr>
            <w:rStyle w:val="Hyperlink"/>
            <w:noProof/>
          </w:rPr>
          <w:t>4.1 Base Case(s) Costs</w:t>
        </w:r>
        <w:r w:rsidR="007B41C0">
          <w:rPr>
            <w:noProof/>
            <w:webHidden/>
          </w:rPr>
          <w:tab/>
        </w:r>
        <w:r w:rsidR="007B41C0">
          <w:rPr>
            <w:noProof/>
            <w:webHidden/>
          </w:rPr>
          <w:fldChar w:fldCharType="begin"/>
        </w:r>
        <w:r w:rsidR="007B41C0">
          <w:rPr>
            <w:noProof/>
            <w:webHidden/>
          </w:rPr>
          <w:instrText xml:space="preserve"> PAGEREF _Toc383442006 \h </w:instrText>
        </w:r>
        <w:r w:rsidR="007B41C0">
          <w:rPr>
            <w:noProof/>
            <w:webHidden/>
          </w:rPr>
        </w:r>
        <w:r w:rsidR="007B41C0">
          <w:rPr>
            <w:noProof/>
            <w:webHidden/>
          </w:rPr>
          <w:fldChar w:fldCharType="separate"/>
        </w:r>
        <w:r w:rsidR="007B41C0">
          <w:rPr>
            <w:noProof/>
            <w:webHidden/>
          </w:rPr>
          <w:t>20</w:t>
        </w:r>
        <w:r w:rsidR="007B41C0">
          <w:rPr>
            <w:noProof/>
            <w:webHidden/>
          </w:rPr>
          <w:fldChar w:fldCharType="end"/>
        </w:r>
      </w:hyperlink>
    </w:p>
    <w:p w14:paraId="73A67609" w14:textId="77777777" w:rsidR="007B41C0" w:rsidRDefault="0087250E">
      <w:pPr>
        <w:pStyle w:val="TOC2"/>
        <w:tabs>
          <w:tab w:val="right" w:leader="dot" w:pos="9350"/>
        </w:tabs>
        <w:rPr>
          <w:rFonts w:asciiTheme="minorHAnsi" w:eastAsiaTheme="minorEastAsia" w:hAnsiTheme="minorHAnsi" w:cstheme="minorBidi"/>
          <w:noProof/>
          <w:szCs w:val="22"/>
        </w:rPr>
      </w:pPr>
      <w:hyperlink w:anchor="_Toc383442007" w:history="1">
        <w:r w:rsidR="007B41C0" w:rsidRPr="009E599E">
          <w:rPr>
            <w:rStyle w:val="Hyperlink"/>
            <w:noProof/>
          </w:rPr>
          <w:t>4.2 Measure Case Costs</w:t>
        </w:r>
        <w:r w:rsidR="007B41C0">
          <w:rPr>
            <w:noProof/>
            <w:webHidden/>
          </w:rPr>
          <w:tab/>
        </w:r>
        <w:r w:rsidR="007B41C0">
          <w:rPr>
            <w:noProof/>
            <w:webHidden/>
          </w:rPr>
          <w:fldChar w:fldCharType="begin"/>
        </w:r>
        <w:r w:rsidR="007B41C0">
          <w:rPr>
            <w:noProof/>
            <w:webHidden/>
          </w:rPr>
          <w:instrText xml:space="preserve"> PAGEREF _Toc383442007 \h </w:instrText>
        </w:r>
        <w:r w:rsidR="007B41C0">
          <w:rPr>
            <w:noProof/>
            <w:webHidden/>
          </w:rPr>
        </w:r>
        <w:r w:rsidR="007B41C0">
          <w:rPr>
            <w:noProof/>
            <w:webHidden/>
          </w:rPr>
          <w:fldChar w:fldCharType="separate"/>
        </w:r>
        <w:r w:rsidR="007B41C0">
          <w:rPr>
            <w:noProof/>
            <w:webHidden/>
          </w:rPr>
          <w:t>20</w:t>
        </w:r>
        <w:r w:rsidR="007B41C0">
          <w:rPr>
            <w:noProof/>
            <w:webHidden/>
          </w:rPr>
          <w:fldChar w:fldCharType="end"/>
        </w:r>
      </w:hyperlink>
    </w:p>
    <w:p w14:paraId="540B27A9" w14:textId="77777777" w:rsidR="007B41C0" w:rsidRDefault="0087250E">
      <w:pPr>
        <w:pStyle w:val="TOC2"/>
        <w:tabs>
          <w:tab w:val="right" w:leader="dot" w:pos="9350"/>
        </w:tabs>
        <w:rPr>
          <w:rFonts w:asciiTheme="minorHAnsi" w:eastAsiaTheme="minorEastAsia" w:hAnsiTheme="minorHAnsi" w:cstheme="minorBidi"/>
          <w:noProof/>
          <w:szCs w:val="22"/>
        </w:rPr>
      </w:pPr>
      <w:hyperlink w:anchor="_Toc383442008" w:history="1">
        <w:r w:rsidR="007B41C0" w:rsidRPr="009E599E">
          <w:rPr>
            <w:rStyle w:val="Hyperlink"/>
            <w:noProof/>
          </w:rPr>
          <w:t>4.3 Incremental &amp; Full Measure Costs</w:t>
        </w:r>
        <w:r w:rsidR="007B41C0">
          <w:rPr>
            <w:noProof/>
            <w:webHidden/>
          </w:rPr>
          <w:tab/>
        </w:r>
        <w:r w:rsidR="007B41C0">
          <w:rPr>
            <w:noProof/>
            <w:webHidden/>
          </w:rPr>
          <w:fldChar w:fldCharType="begin"/>
        </w:r>
        <w:r w:rsidR="007B41C0">
          <w:rPr>
            <w:noProof/>
            <w:webHidden/>
          </w:rPr>
          <w:instrText xml:space="preserve"> PAGEREF _Toc383442008 \h </w:instrText>
        </w:r>
        <w:r w:rsidR="007B41C0">
          <w:rPr>
            <w:noProof/>
            <w:webHidden/>
          </w:rPr>
        </w:r>
        <w:r w:rsidR="007B41C0">
          <w:rPr>
            <w:noProof/>
            <w:webHidden/>
          </w:rPr>
          <w:fldChar w:fldCharType="separate"/>
        </w:r>
        <w:r w:rsidR="007B41C0">
          <w:rPr>
            <w:noProof/>
            <w:webHidden/>
          </w:rPr>
          <w:t>20</w:t>
        </w:r>
        <w:r w:rsidR="007B41C0">
          <w:rPr>
            <w:noProof/>
            <w:webHidden/>
          </w:rPr>
          <w:fldChar w:fldCharType="end"/>
        </w:r>
      </w:hyperlink>
    </w:p>
    <w:p w14:paraId="4AFD69EB" w14:textId="77777777" w:rsidR="007B41C0" w:rsidRDefault="0087250E">
      <w:pPr>
        <w:pStyle w:val="TOC1"/>
        <w:tabs>
          <w:tab w:val="right" w:leader="dot" w:pos="9350"/>
        </w:tabs>
        <w:rPr>
          <w:rFonts w:asciiTheme="minorHAnsi" w:eastAsiaTheme="minorEastAsia" w:hAnsiTheme="minorHAnsi" w:cstheme="minorBidi"/>
          <w:noProof/>
          <w:szCs w:val="22"/>
        </w:rPr>
      </w:pPr>
      <w:hyperlink w:anchor="_Toc383442009" w:history="1">
        <w:r w:rsidR="007B41C0" w:rsidRPr="009E599E">
          <w:rPr>
            <w:rStyle w:val="Hyperlink"/>
            <w:i/>
            <w:noProof/>
          </w:rPr>
          <w:t>4.3.1 Full Measure Cost</w:t>
        </w:r>
        <w:r w:rsidR="007B41C0">
          <w:rPr>
            <w:noProof/>
            <w:webHidden/>
          </w:rPr>
          <w:tab/>
        </w:r>
        <w:r w:rsidR="007B41C0">
          <w:rPr>
            <w:noProof/>
            <w:webHidden/>
          </w:rPr>
          <w:fldChar w:fldCharType="begin"/>
        </w:r>
        <w:r w:rsidR="007B41C0">
          <w:rPr>
            <w:noProof/>
            <w:webHidden/>
          </w:rPr>
          <w:instrText xml:space="preserve"> PAGEREF _Toc383442009 \h </w:instrText>
        </w:r>
        <w:r w:rsidR="007B41C0">
          <w:rPr>
            <w:noProof/>
            <w:webHidden/>
          </w:rPr>
        </w:r>
        <w:r w:rsidR="007B41C0">
          <w:rPr>
            <w:noProof/>
            <w:webHidden/>
          </w:rPr>
          <w:fldChar w:fldCharType="separate"/>
        </w:r>
        <w:r w:rsidR="007B41C0">
          <w:rPr>
            <w:noProof/>
            <w:webHidden/>
          </w:rPr>
          <w:t>20</w:t>
        </w:r>
        <w:r w:rsidR="007B41C0">
          <w:rPr>
            <w:noProof/>
            <w:webHidden/>
          </w:rPr>
          <w:fldChar w:fldCharType="end"/>
        </w:r>
      </w:hyperlink>
    </w:p>
    <w:p w14:paraId="76D528F2" w14:textId="77777777" w:rsidR="007B41C0" w:rsidRDefault="0087250E">
      <w:pPr>
        <w:pStyle w:val="TOC1"/>
        <w:tabs>
          <w:tab w:val="right" w:leader="dot" w:pos="9350"/>
        </w:tabs>
        <w:rPr>
          <w:rFonts w:asciiTheme="minorHAnsi" w:eastAsiaTheme="minorEastAsia" w:hAnsiTheme="minorHAnsi" w:cstheme="minorBidi"/>
          <w:noProof/>
          <w:szCs w:val="22"/>
        </w:rPr>
      </w:pPr>
      <w:hyperlink w:anchor="_Toc383442010" w:history="1">
        <w:r w:rsidR="007B41C0" w:rsidRPr="009E599E">
          <w:rPr>
            <w:rStyle w:val="Hyperlink"/>
            <w:i/>
            <w:noProof/>
          </w:rPr>
          <w:t>4.3.2 Incremental Measure Costs</w:t>
        </w:r>
        <w:r w:rsidR="007B41C0">
          <w:rPr>
            <w:noProof/>
            <w:webHidden/>
          </w:rPr>
          <w:tab/>
        </w:r>
        <w:r w:rsidR="007B41C0">
          <w:rPr>
            <w:noProof/>
            <w:webHidden/>
          </w:rPr>
          <w:fldChar w:fldCharType="begin"/>
        </w:r>
        <w:r w:rsidR="007B41C0">
          <w:rPr>
            <w:noProof/>
            <w:webHidden/>
          </w:rPr>
          <w:instrText xml:space="preserve"> PAGEREF _Toc383442010 \h </w:instrText>
        </w:r>
        <w:r w:rsidR="007B41C0">
          <w:rPr>
            <w:noProof/>
            <w:webHidden/>
          </w:rPr>
        </w:r>
        <w:r w:rsidR="007B41C0">
          <w:rPr>
            <w:noProof/>
            <w:webHidden/>
          </w:rPr>
          <w:fldChar w:fldCharType="separate"/>
        </w:r>
        <w:r w:rsidR="007B41C0">
          <w:rPr>
            <w:noProof/>
            <w:webHidden/>
          </w:rPr>
          <w:t>21</w:t>
        </w:r>
        <w:r w:rsidR="007B41C0">
          <w:rPr>
            <w:noProof/>
            <w:webHidden/>
          </w:rPr>
          <w:fldChar w:fldCharType="end"/>
        </w:r>
      </w:hyperlink>
    </w:p>
    <w:p w14:paraId="6A90BE2D" w14:textId="77777777" w:rsidR="007B41C0" w:rsidRDefault="0087250E">
      <w:pPr>
        <w:pStyle w:val="TOC1"/>
        <w:tabs>
          <w:tab w:val="right" w:leader="dot" w:pos="9350"/>
        </w:tabs>
        <w:rPr>
          <w:rFonts w:asciiTheme="minorHAnsi" w:eastAsiaTheme="minorEastAsia" w:hAnsiTheme="minorHAnsi" w:cstheme="minorBidi"/>
          <w:noProof/>
          <w:szCs w:val="22"/>
        </w:rPr>
      </w:pPr>
      <w:hyperlink w:anchor="_Toc383442011" w:history="1">
        <w:r w:rsidR="007B41C0" w:rsidRPr="009E599E">
          <w:rPr>
            <w:rStyle w:val="Hyperlink"/>
            <w:noProof/>
          </w:rPr>
          <w:t>Index</w:t>
        </w:r>
        <w:r w:rsidR="007B41C0">
          <w:rPr>
            <w:noProof/>
            <w:webHidden/>
          </w:rPr>
          <w:tab/>
        </w:r>
        <w:r w:rsidR="007B41C0">
          <w:rPr>
            <w:noProof/>
            <w:webHidden/>
          </w:rPr>
          <w:fldChar w:fldCharType="begin"/>
        </w:r>
        <w:r w:rsidR="007B41C0">
          <w:rPr>
            <w:noProof/>
            <w:webHidden/>
          </w:rPr>
          <w:instrText xml:space="preserve"> PAGEREF _Toc383442011 \h </w:instrText>
        </w:r>
        <w:r w:rsidR="007B41C0">
          <w:rPr>
            <w:noProof/>
            <w:webHidden/>
          </w:rPr>
        </w:r>
        <w:r w:rsidR="007B41C0">
          <w:rPr>
            <w:noProof/>
            <w:webHidden/>
          </w:rPr>
          <w:fldChar w:fldCharType="separate"/>
        </w:r>
        <w:r w:rsidR="007B41C0">
          <w:rPr>
            <w:noProof/>
            <w:webHidden/>
          </w:rPr>
          <w:t>23</w:t>
        </w:r>
        <w:r w:rsidR="007B41C0">
          <w:rPr>
            <w:noProof/>
            <w:webHidden/>
          </w:rPr>
          <w:fldChar w:fldCharType="end"/>
        </w:r>
      </w:hyperlink>
    </w:p>
    <w:p w14:paraId="4DDCC4B3" w14:textId="77777777" w:rsidR="007B41C0" w:rsidRDefault="0087250E">
      <w:pPr>
        <w:pStyle w:val="TOC1"/>
        <w:tabs>
          <w:tab w:val="right" w:leader="dot" w:pos="9350"/>
        </w:tabs>
        <w:rPr>
          <w:rFonts w:asciiTheme="minorHAnsi" w:eastAsiaTheme="minorEastAsia" w:hAnsiTheme="minorHAnsi" w:cstheme="minorBidi"/>
          <w:noProof/>
          <w:szCs w:val="22"/>
        </w:rPr>
      </w:pPr>
      <w:hyperlink w:anchor="_Toc383442012" w:history="1">
        <w:r w:rsidR="007B41C0" w:rsidRPr="009E599E">
          <w:rPr>
            <w:rStyle w:val="Hyperlink"/>
            <w:noProof/>
          </w:rPr>
          <w:t>Input Appendices</w:t>
        </w:r>
        <w:r w:rsidR="007B41C0">
          <w:rPr>
            <w:noProof/>
            <w:webHidden/>
          </w:rPr>
          <w:tab/>
        </w:r>
        <w:r w:rsidR="007B41C0">
          <w:rPr>
            <w:noProof/>
            <w:webHidden/>
          </w:rPr>
          <w:fldChar w:fldCharType="begin"/>
        </w:r>
        <w:r w:rsidR="007B41C0">
          <w:rPr>
            <w:noProof/>
            <w:webHidden/>
          </w:rPr>
          <w:instrText xml:space="preserve"> PAGEREF _Toc383442012 \h </w:instrText>
        </w:r>
        <w:r w:rsidR="007B41C0">
          <w:rPr>
            <w:noProof/>
            <w:webHidden/>
          </w:rPr>
        </w:r>
        <w:r w:rsidR="007B41C0">
          <w:rPr>
            <w:noProof/>
            <w:webHidden/>
          </w:rPr>
          <w:fldChar w:fldCharType="separate"/>
        </w:r>
        <w:r w:rsidR="007B41C0">
          <w:rPr>
            <w:noProof/>
            <w:webHidden/>
          </w:rPr>
          <w:t>24</w:t>
        </w:r>
        <w:r w:rsidR="007B41C0">
          <w:rPr>
            <w:noProof/>
            <w:webHidden/>
          </w:rPr>
          <w:fldChar w:fldCharType="end"/>
        </w:r>
      </w:hyperlink>
    </w:p>
    <w:p w14:paraId="2972E6A3" w14:textId="77777777" w:rsidR="007B41C0" w:rsidRDefault="0087250E">
      <w:pPr>
        <w:pStyle w:val="TOC2"/>
        <w:tabs>
          <w:tab w:val="right" w:leader="dot" w:pos="9350"/>
        </w:tabs>
        <w:rPr>
          <w:rFonts w:asciiTheme="minorHAnsi" w:eastAsiaTheme="minorEastAsia" w:hAnsiTheme="minorHAnsi" w:cstheme="minorBidi"/>
          <w:noProof/>
          <w:szCs w:val="22"/>
        </w:rPr>
      </w:pPr>
      <w:hyperlink w:anchor="_Toc383442013" w:history="1">
        <w:r w:rsidR="007B41C0" w:rsidRPr="009E599E">
          <w:rPr>
            <w:rStyle w:val="Hyperlink"/>
            <w:noProof/>
          </w:rPr>
          <w:t>A. (1.4.1) DEER Base Case and Measure Case Information</w:t>
        </w:r>
        <w:r w:rsidR="007B41C0">
          <w:rPr>
            <w:noProof/>
            <w:webHidden/>
          </w:rPr>
          <w:tab/>
        </w:r>
        <w:r w:rsidR="007B41C0">
          <w:rPr>
            <w:noProof/>
            <w:webHidden/>
          </w:rPr>
          <w:fldChar w:fldCharType="begin"/>
        </w:r>
        <w:r w:rsidR="007B41C0">
          <w:rPr>
            <w:noProof/>
            <w:webHidden/>
          </w:rPr>
          <w:instrText xml:space="preserve"> PAGEREF _Toc383442013 \h </w:instrText>
        </w:r>
        <w:r w:rsidR="007B41C0">
          <w:rPr>
            <w:noProof/>
            <w:webHidden/>
          </w:rPr>
        </w:r>
        <w:r w:rsidR="007B41C0">
          <w:rPr>
            <w:noProof/>
            <w:webHidden/>
          </w:rPr>
          <w:fldChar w:fldCharType="separate"/>
        </w:r>
        <w:r w:rsidR="007B41C0">
          <w:rPr>
            <w:noProof/>
            <w:webHidden/>
          </w:rPr>
          <w:t>24</w:t>
        </w:r>
        <w:r w:rsidR="007B41C0">
          <w:rPr>
            <w:noProof/>
            <w:webHidden/>
          </w:rPr>
          <w:fldChar w:fldCharType="end"/>
        </w:r>
      </w:hyperlink>
    </w:p>
    <w:p w14:paraId="3806CC5D" w14:textId="77777777" w:rsidR="007B41C0" w:rsidRDefault="0087250E">
      <w:pPr>
        <w:pStyle w:val="TOC2"/>
        <w:tabs>
          <w:tab w:val="right" w:leader="dot" w:pos="9350"/>
        </w:tabs>
        <w:rPr>
          <w:rFonts w:asciiTheme="minorHAnsi" w:eastAsiaTheme="minorEastAsia" w:hAnsiTheme="minorHAnsi" w:cstheme="minorBidi"/>
          <w:noProof/>
          <w:szCs w:val="22"/>
        </w:rPr>
      </w:pPr>
      <w:hyperlink w:anchor="_Toc383442014" w:history="1">
        <w:r w:rsidR="007B41C0" w:rsidRPr="009E599E">
          <w:rPr>
            <w:rStyle w:val="Hyperlink"/>
            <w:noProof/>
          </w:rPr>
          <w:t>B (1.4.2) Codes &amp; Standards Requirements Base Case and Measure Information</w:t>
        </w:r>
        <w:r w:rsidR="007B41C0">
          <w:rPr>
            <w:noProof/>
            <w:webHidden/>
          </w:rPr>
          <w:tab/>
        </w:r>
        <w:r w:rsidR="007B41C0">
          <w:rPr>
            <w:noProof/>
            <w:webHidden/>
          </w:rPr>
          <w:fldChar w:fldCharType="begin"/>
        </w:r>
        <w:r w:rsidR="007B41C0">
          <w:rPr>
            <w:noProof/>
            <w:webHidden/>
          </w:rPr>
          <w:instrText xml:space="preserve"> PAGEREF _Toc383442014 \h </w:instrText>
        </w:r>
        <w:r w:rsidR="007B41C0">
          <w:rPr>
            <w:noProof/>
            <w:webHidden/>
          </w:rPr>
        </w:r>
        <w:r w:rsidR="007B41C0">
          <w:rPr>
            <w:noProof/>
            <w:webHidden/>
          </w:rPr>
          <w:fldChar w:fldCharType="separate"/>
        </w:r>
        <w:r w:rsidR="007B41C0">
          <w:rPr>
            <w:noProof/>
            <w:webHidden/>
          </w:rPr>
          <w:t>26</w:t>
        </w:r>
        <w:r w:rsidR="007B41C0">
          <w:rPr>
            <w:noProof/>
            <w:webHidden/>
          </w:rPr>
          <w:fldChar w:fldCharType="end"/>
        </w:r>
      </w:hyperlink>
    </w:p>
    <w:p w14:paraId="77DADAC2" w14:textId="77777777" w:rsidR="007B41C0" w:rsidRDefault="0087250E">
      <w:pPr>
        <w:pStyle w:val="TOC2"/>
        <w:tabs>
          <w:tab w:val="right" w:leader="dot" w:pos="9350"/>
        </w:tabs>
        <w:rPr>
          <w:rFonts w:asciiTheme="minorHAnsi" w:eastAsiaTheme="minorEastAsia" w:hAnsiTheme="minorHAnsi" w:cstheme="minorBidi"/>
          <w:noProof/>
          <w:szCs w:val="22"/>
        </w:rPr>
      </w:pPr>
      <w:hyperlink w:anchor="_Toc383442015" w:history="1">
        <w:r w:rsidR="007B41C0" w:rsidRPr="009E599E">
          <w:rPr>
            <w:rStyle w:val="Hyperlink"/>
            <w:noProof/>
          </w:rPr>
          <w:t>C (1.4.3) EM&amp;V, Market Potential, and Other Studies – Base Case and Measure Case Information</w:t>
        </w:r>
        <w:r w:rsidR="007B41C0">
          <w:rPr>
            <w:noProof/>
            <w:webHidden/>
          </w:rPr>
          <w:tab/>
        </w:r>
        <w:r w:rsidR="007B41C0">
          <w:rPr>
            <w:noProof/>
            <w:webHidden/>
          </w:rPr>
          <w:fldChar w:fldCharType="begin"/>
        </w:r>
        <w:r w:rsidR="007B41C0">
          <w:rPr>
            <w:noProof/>
            <w:webHidden/>
          </w:rPr>
          <w:instrText xml:space="preserve"> PAGEREF _Toc383442015 \h </w:instrText>
        </w:r>
        <w:r w:rsidR="007B41C0">
          <w:rPr>
            <w:noProof/>
            <w:webHidden/>
          </w:rPr>
        </w:r>
        <w:r w:rsidR="007B41C0">
          <w:rPr>
            <w:noProof/>
            <w:webHidden/>
          </w:rPr>
          <w:fldChar w:fldCharType="separate"/>
        </w:r>
        <w:r w:rsidR="007B41C0">
          <w:rPr>
            <w:noProof/>
            <w:webHidden/>
          </w:rPr>
          <w:t>27</w:t>
        </w:r>
        <w:r w:rsidR="007B41C0">
          <w:rPr>
            <w:noProof/>
            <w:webHidden/>
          </w:rPr>
          <w:fldChar w:fldCharType="end"/>
        </w:r>
      </w:hyperlink>
    </w:p>
    <w:p w14:paraId="22072F8D" w14:textId="77777777" w:rsidR="007B41C0" w:rsidRDefault="0087250E">
      <w:pPr>
        <w:pStyle w:val="TOC2"/>
        <w:tabs>
          <w:tab w:val="right" w:leader="dot" w:pos="9350"/>
        </w:tabs>
        <w:rPr>
          <w:rFonts w:asciiTheme="minorHAnsi" w:eastAsiaTheme="minorEastAsia" w:hAnsiTheme="minorHAnsi" w:cstheme="minorBidi"/>
          <w:noProof/>
          <w:szCs w:val="22"/>
        </w:rPr>
      </w:pPr>
      <w:hyperlink w:anchor="_Toc383442016" w:history="1">
        <w:r w:rsidR="007B41C0" w:rsidRPr="009E599E">
          <w:rPr>
            <w:rStyle w:val="Hyperlink"/>
            <w:noProof/>
          </w:rPr>
          <w:t>D (1.4.4) Assumptions and Calculations from other sources—Base and Measure Cases</w:t>
        </w:r>
        <w:r w:rsidR="007B41C0">
          <w:rPr>
            <w:noProof/>
            <w:webHidden/>
          </w:rPr>
          <w:tab/>
        </w:r>
        <w:r w:rsidR="007B41C0">
          <w:rPr>
            <w:noProof/>
            <w:webHidden/>
          </w:rPr>
          <w:fldChar w:fldCharType="begin"/>
        </w:r>
        <w:r w:rsidR="007B41C0">
          <w:rPr>
            <w:noProof/>
            <w:webHidden/>
          </w:rPr>
          <w:instrText xml:space="preserve"> PAGEREF _Toc383442016 \h </w:instrText>
        </w:r>
        <w:r w:rsidR="007B41C0">
          <w:rPr>
            <w:noProof/>
            <w:webHidden/>
          </w:rPr>
        </w:r>
        <w:r w:rsidR="007B41C0">
          <w:rPr>
            <w:noProof/>
            <w:webHidden/>
          </w:rPr>
          <w:fldChar w:fldCharType="separate"/>
        </w:r>
        <w:r w:rsidR="007B41C0">
          <w:rPr>
            <w:noProof/>
            <w:webHidden/>
          </w:rPr>
          <w:t>28</w:t>
        </w:r>
        <w:r w:rsidR="007B41C0">
          <w:rPr>
            <w:noProof/>
            <w:webHidden/>
          </w:rPr>
          <w:fldChar w:fldCharType="end"/>
        </w:r>
      </w:hyperlink>
    </w:p>
    <w:p w14:paraId="08B7FD6E" w14:textId="77777777" w:rsidR="007B41C0" w:rsidRDefault="0087250E">
      <w:pPr>
        <w:pStyle w:val="TOC1"/>
        <w:tabs>
          <w:tab w:val="right" w:leader="dot" w:pos="9350"/>
        </w:tabs>
        <w:rPr>
          <w:rFonts w:asciiTheme="minorHAnsi" w:eastAsiaTheme="minorEastAsia" w:hAnsiTheme="minorHAnsi" w:cstheme="minorBidi"/>
          <w:noProof/>
          <w:szCs w:val="22"/>
        </w:rPr>
      </w:pPr>
      <w:hyperlink w:anchor="_Toc383442017" w:history="1">
        <w:r w:rsidR="007B41C0" w:rsidRPr="009E599E">
          <w:rPr>
            <w:rStyle w:val="Hyperlink"/>
            <w:noProof/>
          </w:rPr>
          <w:t>References</w:t>
        </w:r>
        <w:r w:rsidR="007B41C0">
          <w:rPr>
            <w:noProof/>
            <w:webHidden/>
          </w:rPr>
          <w:tab/>
        </w:r>
        <w:r w:rsidR="007B41C0">
          <w:rPr>
            <w:noProof/>
            <w:webHidden/>
          </w:rPr>
          <w:fldChar w:fldCharType="begin"/>
        </w:r>
        <w:r w:rsidR="007B41C0">
          <w:rPr>
            <w:noProof/>
            <w:webHidden/>
          </w:rPr>
          <w:instrText xml:space="preserve"> PAGEREF _Toc383442017 \h </w:instrText>
        </w:r>
        <w:r w:rsidR="007B41C0">
          <w:rPr>
            <w:noProof/>
            <w:webHidden/>
          </w:rPr>
        </w:r>
        <w:r w:rsidR="007B41C0">
          <w:rPr>
            <w:noProof/>
            <w:webHidden/>
          </w:rPr>
          <w:fldChar w:fldCharType="separate"/>
        </w:r>
        <w:r w:rsidR="007B41C0">
          <w:rPr>
            <w:noProof/>
            <w:webHidden/>
          </w:rPr>
          <w:t>29</w:t>
        </w:r>
        <w:r w:rsidR="007B41C0">
          <w:rPr>
            <w:noProof/>
            <w:webHidden/>
          </w:rPr>
          <w:fldChar w:fldCharType="end"/>
        </w:r>
      </w:hyperlink>
    </w:p>
    <w:p w14:paraId="393A0A92" w14:textId="77777777" w:rsidR="001E4C31" w:rsidRDefault="001E4C31">
      <w:r>
        <w:rPr>
          <w:b/>
          <w:bCs/>
          <w:noProof/>
        </w:rPr>
        <w:fldChar w:fldCharType="end"/>
      </w:r>
    </w:p>
    <w:p w14:paraId="393A0A93" w14:textId="77777777" w:rsidR="00ED21EE" w:rsidRDefault="006559C8" w:rsidP="00ED21EE">
      <w:pPr>
        <w:pStyle w:val="Heading1"/>
      </w:pPr>
      <w:r>
        <w:br w:type="page"/>
      </w:r>
      <w:bookmarkStart w:id="19" w:name="_Toc172205729"/>
      <w:bookmarkStart w:id="20" w:name="_Toc304800199"/>
      <w:bookmarkStart w:id="21" w:name="_Toc324318335"/>
      <w:bookmarkStart w:id="22" w:name="_Toc324340479"/>
      <w:bookmarkStart w:id="23" w:name="_Toc383441983"/>
      <w:r w:rsidR="00ED21EE">
        <w:lastRenderedPageBreak/>
        <w:t>List of Tables</w:t>
      </w:r>
      <w:bookmarkEnd w:id="19"/>
      <w:bookmarkEnd w:id="20"/>
      <w:bookmarkEnd w:id="21"/>
      <w:bookmarkEnd w:id="22"/>
      <w:bookmarkEnd w:id="23"/>
    </w:p>
    <w:p w14:paraId="393A0A94" w14:textId="77777777" w:rsidR="003B6B5B" w:rsidRPr="0064609B" w:rsidRDefault="00ED21EE">
      <w:pPr>
        <w:pStyle w:val="TableofFigures"/>
        <w:tabs>
          <w:tab w:val="right" w:leader="dot" w:pos="9350"/>
        </w:tabs>
        <w:rPr>
          <w:rFonts w:ascii="Calibri" w:hAnsi="Calibri"/>
          <w:noProof/>
          <w:szCs w:val="22"/>
        </w:rPr>
      </w:pPr>
      <w:r>
        <w:fldChar w:fldCharType="begin"/>
      </w:r>
      <w:r>
        <w:instrText xml:space="preserve"> TOC \h \z \c "Table" </w:instrText>
      </w:r>
      <w:r>
        <w:fldChar w:fldCharType="separate"/>
      </w:r>
      <w:hyperlink w:anchor="_Toc324427642" w:history="1">
        <w:r w:rsidR="003B6B5B" w:rsidRPr="00302DA8">
          <w:rPr>
            <w:rStyle w:val="Hyperlink"/>
            <w:noProof/>
          </w:rPr>
          <w:t>Table 1</w:t>
        </w:r>
        <w:r w:rsidR="003B6B5B" w:rsidRPr="00302DA8">
          <w:rPr>
            <w:rStyle w:val="Hyperlink"/>
            <w:rFonts w:ascii="Calibri" w:hAnsi="Calibri" w:cs="Calibri"/>
            <w:noProof/>
          </w:rPr>
          <w:t xml:space="preserve"> </w:t>
        </w:r>
        <w:r w:rsidR="003B6B5B" w:rsidRPr="00302DA8">
          <w:rPr>
            <w:rStyle w:val="Hyperlink"/>
            <w:rFonts w:cs="Arial"/>
            <w:noProof/>
          </w:rPr>
          <w:t>Measure Application Type</w:t>
        </w:r>
        <w:r w:rsidR="003B6B5B">
          <w:rPr>
            <w:noProof/>
            <w:webHidden/>
          </w:rPr>
          <w:tab/>
        </w:r>
        <w:r w:rsidR="003B6B5B">
          <w:rPr>
            <w:noProof/>
            <w:webHidden/>
          </w:rPr>
          <w:fldChar w:fldCharType="begin"/>
        </w:r>
        <w:r w:rsidR="003B6B5B">
          <w:rPr>
            <w:noProof/>
            <w:webHidden/>
          </w:rPr>
          <w:instrText xml:space="preserve"> PAGEREF _Toc324427642 \h </w:instrText>
        </w:r>
        <w:r w:rsidR="003B6B5B">
          <w:rPr>
            <w:noProof/>
            <w:webHidden/>
          </w:rPr>
        </w:r>
        <w:r w:rsidR="003B6B5B">
          <w:rPr>
            <w:noProof/>
            <w:webHidden/>
          </w:rPr>
          <w:fldChar w:fldCharType="separate"/>
        </w:r>
        <w:r w:rsidR="00406EDD">
          <w:rPr>
            <w:noProof/>
            <w:webHidden/>
          </w:rPr>
          <w:t>2</w:t>
        </w:r>
        <w:r w:rsidR="003B6B5B">
          <w:rPr>
            <w:noProof/>
            <w:webHidden/>
          </w:rPr>
          <w:fldChar w:fldCharType="end"/>
        </w:r>
      </w:hyperlink>
    </w:p>
    <w:p w14:paraId="393A0A95" w14:textId="77777777" w:rsidR="003B6B5B" w:rsidRPr="0064609B" w:rsidRDefault="0087250E">
      <w:pPr>
        <w:pStyle w:val="TableofFigures"/>
        <w:tabs>
          <w:tab w:val="right" w:leader="dot" w:pos="9350"/>
        </w:tabs>
        <w:rPr>
          <w:rFonts w:ascii="Calibri" w:hAnsi="Calibri"/>
          <w:noProof/>
          <w:szCs w:val="22"/>
        </w:rPr>
      </w:pPr>
      <w:hyperlink w:anchor="_Toc324427643" w:history="1">
        <w:r w:rsidR="003B6B5B" w:rsidRPr="00302DA8">
          <w:rPr>
            <w:rStyle w:val="Hyperlink"/>
            <w:rFonts w:cs="Arial"/>
            <w:noProof/>
          </w:rPr>
          <w:t>Table 2</w:t>
        </w:r>
        <w:r w:rsidR="00437BE1">
          <w:rPr>
            <w:rStyle w:val="Hyperlink"/>
            <w:rFonts w:cs="Arial"/>
            <w:noProof/>
          </w:rPr>
          <w:t xml:space="preserve"> </w:t>
        </w:r>
        <w:r w:rsidR="003B6B5B" w:rsidRPr="00302DA8">
          <w:rPr>
            <w:rStyle w:val="Hyperlink"/>
            <w:rFonts w:cs="Arial"/>
            <w:noProof/>
          </w:rPr>
          <w:t>DEER Net-to-Gross Ratios</w:t>
        </w:r>
        <w:r w:rsidR="003B6B5B">
          <w:rPr>
            <w:noProof/>
            <w:webHidden/>
          </w:rPr>
          <w:tab/>
        </w:r>
        <w:r w:rsidR="003B6B5B">
          <w:rPr>
            <w:noProof/>
            <w:webHidden/>
          </w:rPr>
          <w:fldChar w:fldCharType="begin"/>
        </w:r>
        <w:r w:rsidR="003B6B5B">
          <w:rPr>
            <w:noProof/>
            <w:webHidden/>
          </w:rPr>
          <w:instrText xml:space="preserve"> PAGEREF _Toc324427643 \h </w:instrText>
        </w:r>
        <w:r w:rsidR="003B6B5B">
          <w:rPr>
            <w:noProof/>
            <w:webHidden/>
          </w:rPr>
        </w:r>
        <w:r w:rsidR="003B6B5B">
          <w:rPr>
            <w:noProof/>
            <w:webHidden/>
          </w:rPr>
          <w:fldChar w:fldCharType="separate"/>
        </w:r>
        <w:r w:rsidR="00406EDD">
          <w:rPr>
            <w:noProof/>
            <w:webHidden/>
          </w:rPr>
          <w:t>5</w:t>
        </w:r>
        <w:r w:rsidR="003B6B5B">
          <w:rPr>
            <w:noProof/>
            <w:webHidden/>
          </w:rPr>
          <w:fldChar w:fldCharType="end"/>
        </w:r>
      </w:hyperlink>
    </w:p>
    <w:p w14:paraId="393A0A96" w14:textId="77777777" w:rsidR="003B6B5B" w:rsidRPr="0064609B" w:rsidRDefault="0087250E">
      <w:pPr>
        <w:pStyle w:val="TableofFigures"/>
        <w:tabs>
          <w:tab w:val="right" w:leader="dot" w:pos="9350"/>
        </w:tabs>
        <w:rPr>
          <w:rFonts w:ascii="Calibri" w:hAnsi="Calibri"/>
          <w:noProof/>
          <w:szCs w:val="22"/>
        </w:rPr>
      </w:pPr>
      <w:hyperlink w:anchor="_Toc324427644" w:history="1">
        <w:r w:rsidR="003B6B5B" w:rsidRPr="00302DA8">
          <w:rPr>
            <w:rStyle w:val="Hyperlink"/>
            <w:rFonts w:cs="Arial"/>
            <w:noProof/>
          </w:rPr>
          <w:t>Table 3</w:t>
        </w:r>
        <w:r w:rsidR="00437BE1">
          <w:rPr>
            <w:rStyle w:val="Hyperlink"/>
            <w:rFonts w:cs="Arial"/>
            <w:noProof/>
          </w:rPr>
          <w:t xml:space="preserve"> </w:t>
        </w:r>
        <w:r w:rsidR="003B6B5B" w:rsidRPr="00302DA8">
          <w:rPr>
            <w:rStyle w:val="Hyperlink"/>
            <w:rFonts w:cs="Arial"/>
            <w:noProof/>
          </w:rPr>
          <w:t>Codes and Standards Net-to-Gross Ratios</w:t>
        </w:r>
        <w:r w:rsidR="003B6B5B">
          <w:rPr>
            <w:noProof/>
            <w:webHidden/>
          </w:rPr>
          <w:tab/>
        </w:r>
        <w:r w:rsidR="003B6B5B">
          <w:rPr>
            <w:noProof/>
            <w:webHidden/>
          </w:rPr>
          <w:fldChar w:fldCharType="begin"/>
        </w:r>
        <w:r w:rsidR="003B6B5B">
          <w:rPr>
            <w:noProof/>
            <w:webHidden/>
          </w:rPr>
          <w:instrText xml:space="preserve"> PAGEREF _Toc324427644 \h </w:instrText>
        </w:r>
        <w:r w:rsidR="003B6B5B">
          <w:rPr>
            <w:noProof/>
            <w:webHidden/>
          </w:rPr>
        </w:r>
        <w:r w:rsidR="003B6B5B">
          <w:rPr>
            <w:noProof/>
            <w:webHidden/>
          </w:rPr>
          <w:fldChar w:fldCharType="separate"/>
        </w:r>
        <w:r w:rsidR="00406EDD">
          <w:rPr>
            <w:noProof/>
            <w:webHidden/>
          </w:rPr>
          <w:t>7</w:t>
        </w:r>
        <w:r w:rsidR="003B6B5B">
          <w:rPr>
            <w:noProof/>
            <w:webHidden/>
          </w:rPr>
          <w:fldChar w:fldCharType="end"/>
        </w:r>
      </w:hyperlink>
    </w:p>
    <w:p w14:paraId="393A0A97" w14:textId="77777777" w:rsidR="003B6B5B" w:rsidRPr="0064609B" w:rsidRDefault="0087250E">
      <w:pPr>
        <w:pStyle w:val="TableofFigures"/>
        <w:tabs>
          <w:tab w:val="right" w:leader="dot" w:pos="9350"/>
        </w:tabs>
        <w:rPr>
          <w:rFonts w:ascii="Calibri" w:hAnsi="Calibri"/>
          <w:noProof/>
          <w:szCs w:val="22"/>
        </w:rPr>
      </w:pPr>
      <w:hyperlink w:anchor="_Toc324427645" w:history="1">
        <w:r w:rsidR="003B6B5B" w:rsidRPr="00302DA8">
          <w:rPr>
            <w:rStyle w:val="Hyperlink"/>
            <w:rFonts w:cs="Arial"/>
            <w:noProof/>
          </w:rPr>
          <w:t>Table 4</w:t>
        </w:r>
        <w:r w:rsidR="00437BE1">
          <w:rPr>
            <w:rStyle w:val="Hyperlink"/>
            <w:rFonts w:cs="Arial"/>
            <w:noProof/>
          </w:rPr>
          <w:t xml:space="preserve"> </w:t>
        </w:r>
        <w:r w:rsidR="003B6B5B" w:rsidRPr="00302DA8">
          <w:rPr>
            <w:rStyle w:val="Hyperlink"/>
            <w:rFonts w:cs="Arial"/>
            <w:noProof/>
          </w:rPr>
          <w:t>Net-to-Gross Ratios</w:t>
        </w:r>
        <w:r w:rsidR="003B6B5B">
          <w:rPr>
            <w:noProof/>
            <w:webHidden/>
          </w:rPr>
          <w:tab/>
        </w:r>
        <w:r w:rsidR="003B6B5B">
          <w:rPr>
            <w:noProof/>
            <w:webHidden/>
          </w:rPr>
          <w:fldChar w:fldCharType="begin"/>
        </w:r>
        <w:r w:rsidR="003B6B5B">
          <w:rPr>
            <w:noProof/>
            <w:webHidden/>
          </w:rPr>
          <w:instrText xml:space="preserve"> PAGEREF _Toc324427645 \h </w:instrText>
        </w:r>
        <w:r w:rsidR="003B6B5B">
          <w:rPr>
            <w:noProof/>
            <w:webHidden/>
          </w:rPr>
        </w:r>
        <w:r w:rsidR="003B6B5B">
          <w:rPr>
            <w:noProof/>
            <w:webHidden/>
          </w:rPr>
          <w:fldChar w:fldCharType="separate"/>
        </w:r>
        <w:r w:rsidR="00406EDD">
          <w:rPr>
            <w:noProof/>
            <w:webHidden/>
          </w:rPr>
          <w:t>10</w:t>
        </w:r>
        <w:r w:rsidR="003B6B5B">
          <w:rPr>
            <w:noProof/>
            <w:webHidden/>
          </w:rPr>
          <w:fldChar w:fldCharType="end"/>
        </w:r>
      </w:hyperlink>
    </w:p>
    <w:p w14:paraId="393A0A98" w14:textId="77777777" w:rsidR="003B6B5B" w:rsidRPr="0064609B" w:rsidRDefault="0087250E">
      <w:pPr>
        <w:pStyle w:val="TableofFigures"/>
        <w:tabs>
          <w:tab w:val="right" w:leader="dot" w:pos="9350"/>
        </w:tabs>
        <w:rPr>
          <w:rFonts w:ascii="Calibri" w:hAnsi="Calibri"/>
          <w:noProof/>
          <w:szCs w:val="22"/>
        </w:rPr>
      </w:pPr>
      <w:hyperlink w:anchor="_Toc324427646" w:history="1">
        <w:r w:rsidR="003B6B5B" w:rsidRPr="00302DA8">
          <w:rPr>
            <w:rStyle w:val="Hyperlink"/>
            <w:rFonts w:cs="Arial"/>
            <w:noProof/>
          </w:rPr>
          <w:t>Table 5</w:t>
        </w:r>
        <w:r w:rsidR="00437BE1">
          <w:rPr>
            <w:rStyle w:val="Hyperlink"/>
            <w:rFonts w:cs="Arial"/>
            <w:noProof/>
          </w:rPr>
          <w:t xml:space="preserve"> </w:t>
        </w:r>
        <w:r w:rsidR="003B6B5B" w:rsidRPr="00302DA8">
          <w:rPr>
            <w:rStyle w:val="Hyperlink"/>
            <w:rFonts w:cs="Arial"/>
            <w:noProof/>
          </w:rPr>
          <w:t>Other Sources Net-to-Gross Ratios</w:t>
        </w:r>
        <w:r w:rsidR="003B6B5B">
          <w:rPr>
            <w:noProof/>
            <w:webHidden/>
          </w:rPr>
          <w:tab/>
        </w:r>
        <w:r w:rsidR="003B6B5B">
          <w:rPr>
            <w:noProof/>
            <w:webHidden/>
          </w:rPr>
          <w:fldChar w:fldCharType="begin"/>
        </w:r>
        <w:r w:rsidR="003B6B5B">
          <w:rPr>
            <w:noProof/>
            <w:webHidden/>
          </w:rPr>
          <w:instrText xml:space="preserve"> PAGEREF _Toc324427646 \h </w:instrText>
        </w:r>
        <w:r w:rsidR="003B6B5B">
          <w:rPr>
            <w:noProof/>
            <w:webHidden/>
          </w:rPr>
        </w:r>
        <w:r w:rsidR="003B6B5B">
          <w:rPr>
            <w:noProof/>
            <w:webHidden/>
          </w:rPr>
          <w:fldChar w:fldCharType="separate"/>
        </w:r>
        <w:r w:rsidR="00406EDD">
          <w:rPr>
            <w:noProof/>
            <w:webHidden/>
          </w:rPr>
          <w:t>12</w:t>
        </w:r>
        <w:r w:rsidR="003B6B5B">
          <w:rPr>
            <w:noProof/>
            <w:webHidden/>
          </w:rPr>
          <w:fldChar w:fldCharType="end"/>
        </w:r>
      </w:hyperlink>
    </w:p>
    <w:p w14:paraId="393A0A99" w14:textId="77777777" w:rsidR="003B6B5B" w:rsidRPr="0064609B" w:rsidRDefault="0087250E">
      <w:pPr>
        <w:pStyle w:val="TableofFigures"/>
        <w:tabs>
          <w:tab w:val="right" w:leader="dot" w:pos="9350"/>
        </w:tabs>
        <w:rPr>
          <w:rFonts w:ascii="Calibri" w:hAnsi="Calibri"/>
          <w:noProof/>
          <w:szCs w:val="22"/>
        </w:rPr>
      </w:pPr>
      <w:hyperlink w:anchor="_Toc324427647" w:history="1">
        <w:r w:rsidR="003B6B5B" w:rsidRPr="00302DA8">
          <w:rPr>
            <w:rStyle w:val="Hyperlink"/>
            <w:rFonts w:cs="Arial"/>
            <w:noProof/>
          </w:rPr>
          <w:t>Table 6</w:t>
        </w:r>
        <w:r w:rsidR="00437BE1">
          <w:rPr>
            <w:rStyle w:val="Hyperlink"/>
            <w:rFonts w:cs="Arial"/>
            <w:noProof/>
          </w:rPr>
          <w:t xml:space="preserve"> </w:t>
        </w:r>
        <w:r w:rsidR="003B6B5B" w:rsidRPr="00302DA8">
          <w:rPr>
            <w:rStyle w:val="Hyperlink"/>
            <w:rFonts w:cs="Arial"/>
            <w:noProof/>
          </w:rPr>
          <w:t>TOU Adjustment Factors</w:t>
        </w:r>
        <w:r w:rsidR="003B6B5B">
          <w:rPr>
            <w:noProof/>
            <w:webHidden/>
          </w:rPr>
          <w:tab/>
        </w:r>
        <w:r w:rsidR="003B6B5B">
          <w:rPr>
            <w:noProof/>
            <w:webHidden/>
          </w:rPr>
          <w:fldChar w:fldCharType="begin"/>
        </w:r>
        <w:r w:rsidR="003B6B5B">
          <w:rPr>
            <w:noProof/>
            <w:webHidden/>
          </w:rPr>
          <w:instrText xml:space="preserve"> PAGEREF _Toc324427647 \h </w:instrText>
        </w:r>
        <w:r w:rsidR="003B6B5B">
          <w:rPr>
            <w:noProof/>
            <w:webHidden/>
          </w:rPr>
        </w:r>
        <w:r w:rsidR="003B6B5B">
          <w:rPr>
            <w:noProof/>
            <w:webHidden/>
          </w:rPr>
          <w:fldChar w:fldCharType="separate"/>
        </w:r>
        <w:r w:rsidR="00406EDD">
          <w:rPr>
            <w:noProof/>
            <w:webHidden/>
          </w:rPr>
          <w:t>13</w:t>
        </w:r>
        <w:r w:rsidR="003B6B5B">
          <w:rPr>
            <w:noProof/>
            <w:webHidden/>
          </w:rPr>
          <w:fldChar w:fldCharType="end"/>
        </w:r>
      </w:hyperlink>
    </w:p>
    <w:p w14:paraId="393A0A9A" w14:textId="77777777" w:rsidR="003B6B5B" w:rsidRPr="0064609B" w:rsidRDefault="0087250E">
      <w:pPr>
        <w:pStyle w:val="TableofFigures"/>
        <w:tabs>
          <w:tab w:val="right" w:leader="dot" w:pos="9350"/>
        </w:tabs>
        <w:rPr>
          <w:rFonts w:ascii="Calibri" w:hAnsi="Calibri"/>
          <w:noProof/>
          <w:szCs w:val="22"/>
        </w:rPr>
      </w:pPr>
      <w:hyperlink w:anchor="_Toc324427648" w:history="1">
        <w:r w:rsidR="003B6B5B" w:rsidRPr="00302DA8">
          <w:rPr>
            <w:rStyle w:val="Hyperlink"/>
            <w:noProof/>
          </w:rPr>
          <w:t>Table 7 Baseline by Measure Application Type</w:t>
        </w:r>
        <w:r w:rsidR="003B6B5B">
          <w:rPr>
            <w:noProof/>
            <w:webHidden/>
          </w:rPr>
          <w:tab/>
        </w:r>
        <w:r w:rsidR="003B6B5B">
          <w:rPr>
            <w:noProof/>
            <w:webHidden/>
          </w:rPr>
          <w:fldChar w:fldCharType="begin"/>
        </w:r>
        <w:r w:rsidR="003B6B5B">
          <w:rPr>
            <w:noProof/>
            <w:webHidden/>
          </w:rPr>
          <w:instrText xml:space="preserve"> PAGEREF _Toc324427648 \h </w:instrText>
        </w:r>
        <w:r w:rsidR="003B6B5B">
          <w:rPr>
            <w:noProof/>
            <w:webHidden/>
          </w:rPr>
        </w:r>
        <w:r w:rsidR="003B6B5B">
          <w:rPr>
            <w:noProof/>
            <w:webHidden/>
          </w:rPr>
          <w:fldChar w:fldCharType="separate"/>
        </w:r>
        <w:r w:rsidR="00406EDD">
          <w:rPr>
            <w:noProof/>
            <w:webHidden/>
          </w:rPr>
          <w:t>15</w:t>
        </w:r>
        <w:r w:rsidR="003B6B5B">
          <w:rPr>
            <w:noProof/>
            <w:webHidden/>
          </w:rPr>
          <w:fldChar w:fldCharType="end"/>
        </w:r>
      </w:hyperlink>
    </w:p>
    <w:p w14:paraId="393A0A9B" w14:textId="77777777" w:rsidR="003B6B5B" w:rsidRPr="0064609B" w:rsidRDefault="0087250E">
      <w:pPr>
        <w:pStyle w:val="TableofFigures"/>
        <w:tabs>
          <w:tab w:val="right" w:leader="dot" w:pos="9350"/>
        </w:tabs>
        <w:rPr>
          <w:rFonts w:ascii="Calibri" w:hAnsi="Calibri"/>
          <w:noProof/>
          <w:szCs w:val="22"/>
        </w:rPr>
      </w:pPr>
      <w:hyperlink w:anchor="_Toc324427649" w:history="1">
        <w:r w:rsidR="003B6B5B" w:rsidRPr="00302DA8">
          <w:rPr>
            <w:rStyle w:val="Hyperlink"/>
            <w:rFonts w:cs="Arial"/>
            <w:noProof/>
          </w:rPr>
          <w:t>Table 8 Base Case Building Types and Load Shapes</w:t>
        </w:r>
        <w:r w:rsidR="003B6B5B">
          <w:rPr>
            <w:noProof/>
            <w:webHidden/>
          </w:rPr>
          <w:tab/>
        </w:r>
        <w:r w:rsidR="003B6B5B">
          <w:rPr>
            <w:noProof/>
            <w:webHidden/>
          </w:rPr>
          <w:fldChar w:fldCharType="begin"/>
        </w:r>
        <w:r w:rsidR="003B6B5B">
          <w:rPr>
            <w:noProof/>
            <w:webHidden/>
          </w:rPr>
          <w:instrText xml:space="preserve"> PAGEREF _Toc324427649 \h </w:instrText>
        </w:r>
        <w:r w:rsidR="003B6B5B">
          <w:rPr>
            <w:noProof/>
            <w:webHidden/>
          </w:rPr>
        </w:r>
        <w:r w:rsidR="003B6B5B">
          <w:rPr>
            <w:noProof/>
            <w:webHidden/>
          </w:rPr>
          <w:fldChar w:fldCharType="separate"/>
        </w:r>
        <w:r w:rsidR="00406EDD">
          <w:rPr>
            <w:noProof/>
            <w:webHidden/>
          </w:rPr>
          <w:t>18</w:t>
        </w:r>
        <w:r w:rsidR="003B6B5B">
          <w:rPr>
            <w:noProof/>
            <w:webHidden/>
          </w:rPr>
          <w:fldChar w:fldCharType="end"/>
        </w:r>
      </w:hyperlink>
    </w:p>
    <w:p w14:paraId="393A0A9C" w14:textId="77777777" w:rsidR="003B6B5B" w:rsidRPr="0064609B" w:rsidRDefault="0087250E">
      <w:pPr>
        <w:pStyle w:val="TableofFigures"/>
        <w:tabs>
          <w:tab w:val="right" w:leader="dot" w:pos="9350"/>
        </w:tabs>
        <w:rPr>
          <w:rFonts w:ascii="Calibri" w:hAnsi="Calibri"/>
          <w:noProof/>
          <w:szCs w:val="22"/>
        </w:rPr>
      </w:pPr>
      <w:hyperlink w:anchor="_Toc324427650" w:history="1">
        <w:r w:rsidR="003B6B5B" w:rsidRPr="00302DA8">
          <w:rPr>
            <w:rStyle w:val="Hyperlink"/>
            <w:rFonts w:cs="Arial"/>
            <w:noProof/>
          </w:rPr>
          <w:t>Table 9 Measure Case Building Types and Load Shapes</w:t>
        </w:r>
        <w:r w:rsidR="003B6B5B">
          <w:rPr>
            <w:noProof/>
            <w:webHidden/>
          </w:rPr>
          <w:tab/>
        </w:r>
        <w:r w:rsidR="003B6B5B">
          <w:rPr>
            <w:noProof/>
            <w:webHidden/>
          </w:rPr>
          <w:fldChar w:fldCharType="begin"/>
        </w:r>
        <w:r w:rsidR="003B6B5B">
          <w:rPr>
            <w:noProof/>
            <w:webHidden/>
          </w:rPr>
          <w:instrText xml:space="preserve"> PAGEREF _Toc324427650 \h </w:instrText>
        </w:r>
        <w:r w:rsidR="003B6B5B">
          <w:rPr>
            <w:noProof/>
            <w:webHidden/>
          </w:rPr>
        </w:r>
        <w:r w:rsidR="003B6B5B">
          <w:rPr>
            <w:noProof/>
            <w:webHidden/>
          </w:rPr>
          <w:fldChar w:fldCharType="separate"/>
        </w:r>
        <w:r w:rsidR="00406EDD">
          <w:rPr>
            <w:noProof/>
            <w:webHidden/>
          </w:rPr>
          <w:t>18</w:t>
        </w:r>
        <w:r w:rsidR="003B6B5B">
          <w:rPr>
            <w:noProof/>
            <w:webHidden/>
          </w:rPr>
          <w:fldChar w:fldCharType="end"/>
        </w:r>
      </w:hyperlink>
    </w:p>
    <w:p w14:paraId="393A0A9D" w14:textId="77777777" w:rsidR="005A1F9D" w:rsidRDefault="00ED21EE" w:rsidP="005A1F9D">
      <w:r>
        <w:fldChar w:fldCharType="end"/>
      </w:r>
      <w:r w:rsidR="005A1F9D" w:rsidRPr="005A1F9D">
        <w:t xml:space="preserve"> </w:t>
      </w:r>
    </w:p>
    <w:p w14:paraId="393A0A9E" w14:textId="77777777" w:rsidR="005A1F9D" w:rsidRDefault="005A1F9D" w:rsidP="005A1F9D">
      <w:pPr>
        <w:pStyle w:val="Heading1"/>
      </w:pPr>
      <w:bookmarkStart w:id="24" w:name="_Toc174179832"/>
      <w:bookmarkStart w:id="25" w:name="_Toc174181292"/>
      <w:bookmarkStart w:id="26" w:name="_Toc304800200"/>
      <w:bookmarkStart w:id="27" w:name="_Toc324318336"/>
      <w:bookmarkStart w:id="28" w:name="_Toc324340480"/>
      <w:bookmarkStart w:id="29" w:name="_Toc383441984"/>
      <w:r>
        <w:t>List of Figures</w:t>
      </w:r>
      <w:bookmarkEnd w:id="24"/>
      <w:bookmarkEnd w:id="25"/>
      <w:bookmarkEnd w:id="26"/>
      <w:bookmarkEnd w:id="27"/>
      <w:bookmarkEnd w:id="28"/>
      <w:bookmarkEnd w:id="29"/>
    </w:p>
    <w:p w14:paraId="393A0A9F" w14:textId="77777777" w:rsidR="005A1F9D" w:rsidRDefault="0087250E" w:rsidP="005A1F9D">
      <w:r>
        <w:fldChar w:fldCharType="begin"/>
      </w:r>
      <w:r>
        <w:instrText xml:space="preserve"> TOC \h \z \c "Figure" </w:instrText>
      </w:r>
      <w:r>
        <w:fldChar w:fldCharType="separate"/>
      </w:r>
      <w:r w:rsidR="00056348">
        <w:rPr>
          <w:b/>
          <w:bCs/>
          <w:noProof/>
        </w:rPr>
        <w:t>No table of figures entries found.</w:t>
      </w:r>
      <w:r>
        <w:rPr>
          <w:b/>
          <w:bCs/>
          <w:noProof/>
        </w:rPr>
        <w:fldChar w:fldCharType="end"/>
      </w:r>
    </w:p>
    <w:p w14:paraId="393A0AA0" w14:textId="77777777" w:rsidR="00056348" w:rsidRDefault="00056348" w:rsidP="00ED21EE">
      <w:pPr>
        <w:pStyle w:val="Heading1"/>
        <w:sectPr w:rsidR="00056348" w:rsidSect="00481F63">
          <w:endnotePr>
            <w:numFmt w:val="decimal"/>
          </w:endnotePr>
          <w:pgSz w:w="12240" w:h="15840"/>
          <w:pgMar w:top="1440" w:right="1440" w:bottom="1440" w:left="1440" w:header="720" w:footer="720" w:gutter="0"/>
          <w:pgNumType w:fmt="lowerRoman"/>
          <w:cols w:space="720"/>
          <w:docGrid w:linePitch="360"/>
        </w:sectPr>
      </w:pPr>
      <w:bookmarkStart w:id="30" w:name="_Toc304800201"/>
      <w:bookmarkStart w:id="31" w:name="_Toc324318337"/>
      <w:bookmarkStart w:id="32" w:name="_Toc324340481"/>
      <w:bookmarkStart w:id="33" w:name="_Toc172205732"/>
    </w:p>
    <w:p w14:paraId="393A0AA1" w14:textId="77777777" w:rsidR="00ED21EE" w:rsidRDefault="00ED21EE" w:rsidP="00ED21EE">
      <w:pPr>
        <w:pStyle w:val="Heading1"/>
      </w:pPr>
      <w:bookmarkStart w:id="34" w:name="_Toc383441985"/>
      <w:proofErr w:type="gramStart"/>
      <w:r>
        <w:lastRenderedPageBreak/>
        <w:t>Section 1.</w:t>
      </w:r>
      <w:proofErr w:type="gramEnd"/>
      <w:r>
        <w:t xml:space="preserve"> General Measure &amp; Baseline Data</w:t>
      </w:r>
      <w:bookmarkEnd w:id="30"/>
      <w:bookmarkEnd w:id="31"/>
      <w:bookmarkEnd w:id="32"/>
      <w:bookmarkEnd w:id="34"/>
    </w:p>
    <w:p w14:paraId="393A0AA2" w14:textId="77777777" w:rsidR="00E71EF1" w:rsidRDefault="001248A3" w:rsidP="001248A3">
      <w:pPr>
        <w:pStyle w:val="Heading2"/>
      </w:pPr>
      <w:bookmarkStart w:id="35" w:name="_Toc304800202"/>
      <w:bookmarkStart w:id="36" w:name="_Toc324318338"/>
      <w:bookmarkStart w:id="37" w:name="_Toc324340482"/>
      <w:bookmarkStart w:id="38" w:name="_Toc383441986"/>
      <w:bookmarkEnd w:id="33"/>
      <w:r>
        <w:t xml:space="preserve">1.1 </w:t>
      </w:r>
      <w:r w:rsidR="008C6AD1">
        <w:t xml:space="preserve">Product </w:t>
      </w:r>
      <w:r w:rsidR="00E71EF1" w:rsidRPr="001248A3">
        <w:t>Measure Description &amp; Background</w:t>
      </w:r>
      <w:bookmarkEnd w:id="35"/>
      <w:bookmarkEnd w:id="36"/>
      <w:bookmarkEnd w:id="37"/>
      <w:bookmarkEnd w:id="38"/>
    </w:p>
    <w:p w14:paraId="0127D562" w14:textId="77777777" w:rsidR="00BB174D" w:rsidRPr="00BB174D" w:rsidRDefault="00521920" w:rsidP="00BB174D">
      <w:pPr>
        <w:rPr>
          <w:rFonts w:cs="Arial"/>
          <w:color w:val="FF0000"/>
          <w:highlight w:val="cyan"/>
        </w:rPr>
      </w:pPr>
      <w:r w:rsidRPr="00521920">
        <w:rPr>
          <w:rFonts w:cs="Arial"/>
          <w:b/>
          <w:i/>
        </w:rPr>
        <w:t>Catalog Description</w:t>
      </w:r>
      <w:r w:rsidR="00E840FE">
        <w:rPr>
          <w:rFonts w:cs="Arial"/>
          <w:b/>
          <w:i/>
        </w:rPr>
        <w:t xml:space="preserve"> – </w:t>
      </w:r>
      <w:r w:rsidR="00BB174D" w:rsidRPr="00BB174D">
        <w:rPr>
          <w:rFonts w:cs="Arial"/>
          <w:sz w:val="20"/>
          <w:szCs w:val="20"/>
        </w:rPr>
        <w:t>This specification covers machines generating 60 grams (2 oz.) or lighter ice cubes, as well as flaked, crushed, and fragmented ice makers. Performance data is based on testing to ARI Standard 810</w:t>
      </w:r>
      <w:r w:rsidR="00BB174D" w:rsidRPr="00BB174D">
        <w:rPr>
          <w:rFonts w:cs="Arial"/>
          <w:sz w:val="20"/>
          <w:szCs w:val="20"/>
          <w:vertAlign w:val="superscript"/>
        </w:rPr>
        <w:endnoteReference w:id="1"/>
      </w:r>
      <w:r w:rsidR="00BB174D" w:rsidRPr="00BB174D">
        <w:rPr>
          <w:rFonts w:cs="Arial"/>
          <w:sz w:val="20"/>
          <w:szCs w:val="20"/>
        </w:rPr>
        <w:t xml:space="preserve">. Only air-cooled machines (self-contained, icemaker heads, or remote condensing) are eligible. The efficiency specifications must meet the requirements listed in Table 1. Visit </w:t>
      </w:r>
      <w:hyperlink r:id="rId28" w:history="1">
        <w:r w:rsidR="00BB174D" w:rsidRPr="00BB174D">
          <w:rPr>
            <w:rStyle w:val="Hyperlink"/>
            <w:rFonts w:cs="Arial"/>
            <w:color w:val="auto"/>
            <w:sz w:val="20"/>
            <w:szCs w:val="20"/>
          </w:rPr>
          <w:t>www.ari.org</w:t>
        </w:r>
      </w:hyperlink>
      <w:r w:rsidR="00BB174D" w:rsidRPr="00BB174D">
        <w:rPr>
          <w:rFonts w:cs="Arial"/>
          <w:sz w:val="20"/>
          <w:szCs w:val="20"/>
        </w:rPr>
        <w:t xml:space="preserve"> for product information and testing procedures. To qualify, the entire ARI tested Ice Making system must be purchased to qualify. Remote machines must be purchased with qualifying remote condenser or remote condenser/compressor unit.</w:t>
      </w:r>
    </w:p>
    <w:p w14:paraId="393A0AA5" w14:textId="75596295" w:rsidR="00521920" w:rsidRDefault="00521920" w:rsidP="00BB174D">
      <w:pPr>
        <w:rPr>
          <w:rFonts w:cs="Arial"/>
          <w:b/>
          <w:i/>
        </w:rPr>
      </w:pPr>
      <w:r>
        <w:rPr>
          <w:rFonts w:cs="Arial"/>
          <w:b/>
          <w:i/>
        </w:rPr>
        <w:t>Program Restrictions and Guidelines</w:t>
      </w:r>
    </w:p>
    <w:p w14:paraId="393A0AA6" w14:textId="79068922" w:rsidR="00521920" w:rsidRPr="00A562A6" w:rsidRDefault="00521920" w:rsidP="00872913">
      <w:pPr>
        <w:rPr>
          <w:rFonts w:cs="Arial"/>
          <w:b/>
          <w:i/>
          <w:sz w:val="20"/>
          <w:szCs w:val="20"/>
        </w:rPr>
      </w:pPr>
    </w:p>
    <w:p w14:paraId="504E6A53" w14:textId="77777777" w:rsidR="00A32AE2" w:rsidRDefault="00A32AE2" w:rsidP="00480BAD">
      <w:pPr>
        <w:ind w:left="360"/>
        <w:rPr>
          <w:rFonts w:cs="Arial"/>
          <w:b/>
          <w:i/>
          <w:sz w:val="20"/>
          <w:szCs w:val="20"/>
        </w:rPr>
      </w:pPr>
    </w:p>
    <w:p w14:paraId="589173CB" w14:textId="77777777" w:rsidR="00BB174D" w:rsidRPr="00BB174D" w:rsidRDefault="00521920" w:rsidP="00BB174D">
      <w:pPr>
        <w:rPr>
          <w:rFonts w:cs="Arial"/>
          <w:sz w:val="20"/>
          <w:szCs w:val="20"/>
        </w:rPr>
      </w:pPr>
      <w:r w:rsidRPr="00521920">
        <w:rPr>
          <w:rFonts w:cs="Arial"/>
          <w:b/>
          <w:i/>
          <w:sz w:val="20"/>
          <w:szCs w:val="20"/>
        </w:rPr>
        <w:t>Terms and Conditions</w:t>
      </w:r>
      <w:r w:rsidR="003E7422">
        <w:rPr>
          <w:rFonts w:cs="Arial"/>
          <w:b/>
          <w:i/>
          <w:sz w:val="20"/>
          <w:szCs w:val="20"/>
        </w:rPr>
        <w:t>:</w:t>
      </w:r>
      <w:r w:rsidR="00A562A6">
        <w:rPr>
          <w:rFonts w:cs="Arial"/>
          <w:b/>
          <w:i/>
          <w:sz w:val="20"/>
          <w:szCs w:val="20"/>
        </w:rPr>
        <w:t xml:space="preserve"> </w:t>
      </w:r>
      <w:r w:rsidR="00BB174D" w:rsidRPr="00BB174D">
        <w:rPr>
          <w:rFonts w:cs="Arial"/>
          <w:sz w:val="20"/>
          <w:szCs w:val="20"/>
        </w:rPr>
        <w:t>This incentive applies towards the purchase of new or replacement energy efficient Air-cooled ice machines. Used or rebuilt equipment is not eligible. Customers must provide proof that the appliance meets the energy efficiency specifications listed in Tables 1 and 2.</w:t>
      </w:r>
    </w:p>
    <w:p w14:paraId="5F140684" w14:textId="77777777" w:rsidR="00BB174D" w:rsidRPr="00BB174D" w:rsidRDefault="00BB174D" w:rsidP="00BB174D">
      <w:pPr>
        <w:rPr>
          <w:rFonts w:cs="Arial"/>
          <w:sz w:val="20"/>
          <w:szCs w:val="20"/>
        </w:rPr>
      </w:pPr>
    </w:p>
    <w:p w14:paraId="1E4AD2A4" w14:textId="77777777" w:rsidR="00BB174D" w:rsidRPr="00BB174D" w:rsidRDefault="00BB174D" w:rsidP="00BB174D">
      <w:pPr>
        <w:rPr>
          <w:rFonts w:cs="Arial"/>
          <w:sz w:val="20"/>
          <w:szCs w:val="20"/>
        </w:rPr>
      </w:pPr>
      <w:r w:rsidRPr="00BB174D">
        <w:rPr>
          <w:rFonts w:cs="Arial"/>
          <w:sz w:val="20"/>
          <w:szCs w:val="20"/>
        </w:rPr>
        <w:t xml:space="preserve">This specification covers machines generating 60 grams (2 oz.) or lighter ice cubes, as well as flaked, crushed, or fragmented ice machines that meet the Super Energy Efficiency thresholds by Ice harvest (IHR) rate listed in Table 1. Only air cooled machines (icemaker heads, self-contained unites, and remote condensing units) are eligible for incentives. Performance data is based on ARI Standard 810. </w:t>
      </w:r>
    </w:p>
    <w:p w14:paraId="73C52712" w14:textId="1CD954A8" w:rsidR="00BB174D" w:rsidRPr="00BB174D" w:rsidRDefault="00BB174D" w:rsidP="00480BAD">
      <w:pPr>
        <w:ind w:left="360"/>
        <w:rPr>
          <w:rFonts w:asciiTheme="minorHAnsi" w:eastAsiaTheme="minorHAnsi" w:hAnsiTheme="minorHAnsi" w:cstheme="minorBidi"/>
          <w:szCs w:val="22"/>
        </w:rPr>
      </w:pPr>
    </w:p>
    <w:p w14:paraId="393A0AA7" w14:textId="43DF2A80" w:rsidR="00521920" w:rsidRPr="00BB174D" w:rsidRDefault="00A32AE2" w:rsidP="00BB174D">
      <w:pPr>
        <w:rPr>
          <w:rFonts w:cs="Arial"/>
          <w:sz w:val="20"/>
          <w:szCs w:val="20"/>
        </w:rPr>
      </w:pPr>
      <w:r w:rsidRPr="00BB174D">
        <w:rPr>
          <w:rFonts w:cs="Arial"/>
          <w:sz w:val="20"/>
          <w:szCs w:val="20"/>
        </w:rPr>
        <w:t xml:space="preserve">The rebate </w:t>
      </w:r>
      <w:r w:rsidR="00BB174D">
        <w:rPr>
          <w:rFonts w:cs="Arial"/>
          <w:sz w:val="20"/>
          <w:szCs w:val="20"/>
        </w:rPr>
        <w:t xml:space="preserve">for measures F200 to F204 </w:t>
      </w:r>
      <w:r w:rsidRPr="00BB174D">
        <w:rPr>
          <w:rFonts w:cs="Arial"/>
          <w:sz w:val="20"/>
          <w:szCs w:val="20"/>
        </w:rPr>
        <w:t xml:space="preserve">is </w:t>
      </w:r>
      <w:r w:rsidR="00BB174D">
        <w:rPr>
          <w:rFonts w:cs="Arial"/>
          <w:sz w:val="20"/>
          <w:szCs w:val="20"/>
        </w:rPr>
        <w:t>downstream</w:t>
      </w:r>
      <w:r w:rsidRPr="00BB174D">
        <w:rPr>
          <w:rFonts w:cs="Arial"/>
          <w:sz w:val="20"/>
          <w:szCs w:val="20"/>
        </w:rPr>
        <w:t xml:space="preserve"> provided to the </w:t>
      </w:r>
      <w:r w:rsidR="00BB174D">
        <w:rPr>
          <w:rFonts w:cs="Arial"/>
          <w:sz w:val="20"/>
          <w:szCs w:val="20"/>
        </w:rPr>
        <w:t>cu</w:t>
      </w:r>
      <w:r w:rsidR="004F2DF5">
        <w:rPr>
          <w:rFonts w:cs="Arial"/>
          <w:sz w:val="20"/>
          <w:szCs w:val="20"/>
        </w:rPr>
        <w:t>s</w:t>
      </w:r>
      <w:r w:rsidR="00BB174D">
        <w:rPr>
          <w:rFonts w:cs="Arial"/>
          <w:sz w:val="20"/>
          <w:szCs w:val="20"/>
        </w:rPr>
        <w:t>tomer</w:t>
      </w:r>
      <w:r w:rsidRPr="00BB174D">
        <w:rPr>
          <w:rFonts w:cs="Arial"/>
          <w:sz w:val="20"/>
          <w:szCs w:val="20"/>
        </w:rPr>
        <w:t xml:space="preserve"> at the time of</w:t>
      </w:r>
      <w:r w:rsidR="00BB174D">
        <w:rPr>
          <w:rFonts w:cs="Arial"/>
          <w:sz w:val="20"/>
          <w:szCs w:val="20"/>
        </w:rPr>
        <w:t xml:space="preserve"> sale </w:t>
      </w:r>
      <w:r w:rsidR="00A73F4A">
        <w:rPr>
          <w:rFonts w:cs="Arial"/>
          <w:sz w:val="20"/>
          <w:szCs w:val="20"/>
        </w:rPr>
        <w:t xml:space="preserve">upon receipt of </w:t>
      </w:r>
      <w:r w:rsidRPr="00BB174D">
        <w:rPr>
          <w:rFonts w:cs="Arial"/>
          <w:sz w:val="20"/>
          <w:szCs w:val="20"/>
        </w:rPr>
        <w:t>application and invoice.  This</w:t>
      </w:r>
      <w:r w:rsidR="00A73F4A">
        <w:rPr>
          <w:rFonts w:cs="Arial"/>
          <w:sz w:val="20"/>
          <w:szCs w:val="20"/>
        </w:rPr>
        <w:t xml:space="preserve"> is not </w:t>
      </w:r>
      <w:r w:rsidRPr="00BB174D">
        <w:rPr>
          <w:rFonts w:cs="Arial"/>
          <w:sz w:val="20"/>
          <w:szCs w:val="20"/>
        </w:rPr>
        <w:t xml:space="preserve">a </w:t>
      </w:r>
      <w:proofErr w:type="gramStart"/>
      <w:r w:rsidRPr="00BB174D">
        <w:rPr>
          <w:rFonts w:cs="Arial"/>
          <w:sz w:val="20"/>
          <w:szCs w:val="20"/>
        </w:rPr>
        <w:t>Direct</w:t>
      </w:r>
      <w:proofErr w:type="gramEnd"/>
      <w:r w:rsidRPr="00BB174D">
        <w:rPr>
          <w:rFonts w:cs="Arial"/>
          <w:sz w:val="20"/>
          <w:szCs w:val="20"/>
        </w:rPr>
        <w:t xml:space="preserve"> install program.</w:t>
      </w:r>
    </w:p>
    <w:p w14:paraId="393A0AA8" w14:textId="77777777" w:rsidR="003E7422" w:rsidRDefault="003E7422" w:rsidP="00480BAD">
      <w:pPr>
        <w:ind w:left="360"/>
        <w:rPr>
          <w:rFonts w:cs="Arial"/>
          <w:b/>
          <w:i/>
          <w:sz w:val="20"/>
          <w:szCs w:val="20"/>
        </w:rPr>
      </w:pPr>
    </w:p>
    <w:p w14:paraId="01CEE564" w14:textId="77777777" w:rsidR="00A73F4A" w:rsidRPr="00A73F4A" w:rsidRDefault="00521920" w:rsidP="00A73F4A">
      <w:pPr>
        <w:rPr>
          <w:rFonts w:ascii="Times New Roman" w:hAnsi="Times New Roman"/>
          <w:sz w:val="24"/>
        </w:rPr>
      </w:pPr>
      <w:r>
        <w:rPr>
          <w:rFonts w:cs="Arial"/>
          <w:b/>
          <w:i/>
          <w:sz w:val="20"/>
          <w:szCs w:val="20"/>
        </w:rPr>
        <w:t>Market Applicabilit</w:t>
      </w:r>
      <w:r w:rsidRPr="00A562A6">
        <w:rPr>
          <w:rFonts w:cs="Arial"/>
          <w:b/>
          <w:i/>
          <w:sz w:val="20"/>
          <w:szCs w:val="20"/>
        </w:rPr>
        <w:t>y</w:t>
      </w:r>
      <w:r w:rsidR="003E7422" w:rsidRPr="00A562A6">
        <w:rPr>
          <w:rFonts w:cs="Arial"/>
          <w:b/>
          <w:i/>
          <w:sz w:val="20"/>
          <w:szCs w:val="20"/>
        </w:rPr>
        <w:t>:</w:t>
      </w:r>
      <w:r w:rsidRPr="00A562A6">
        <w:rPr>
          <w:rFonts w:cs="Arial"/>
          <w:b/>
          <w:i/>
          <w:sz w:val="20"/>
          <w:szCs w:val="20"/>
        </w:rPr>
        <w:t xml:space="preserve"> </w:t>
      </w:r>
      <w:r w:rsidR="00A73F4A" w:rsidRPr="00A73F4A">
        <w:rPr>
          <w:rFonts w:cs="Arial"/>
          <w:sz w:val="20"/>
          <w:szCs w:val="20"/>
        </w:rPr>
        <w:t>Hospitals account for 39.4 percent of all commercial icemaker purchases, followed by hotels (22.3 percent), restaurants (13.8 percent), retail outlets (8.5 percent), schools (8.5 percent), offices (4.3 percent), and grocery stores (3.2 percent)</w:t>
      </w:r>
      <w:r w:rsidR="00A73F4A" w:rsidRPr="00A73F4A">
        <w:rPr>
          <w:rFonts w:cs="Arial"/>
          <w:sz w:val="20"/>
          <w:szCs w:val="20"/>
          <w:vertAlign w:val="superscript"/>
        </w:rPr>
        <w:endnoteReference w:id="2"/>
      </w:r>
      <w:r w:rsidR="00A73F4A" w:rsidRPr="00A73F4A">
        <w:rPr>
          <w:rFonts w:cs="Arial"/>
          <w:sz w:val="20"/>
          <w:szCs w:val="20"/>
        </w:rPr>
        <w:t>.</w:t>
      </w:r>
      <w:r w:rsidR="00A73F4A" w:rsidRPr="00A73F4A">
        <w:rPr>
          <w:rFonts w:ascii="Times New Roman" w:hAnsi="Times New Roman"/>
          <w:sz w:val="24"/>
        </w:rPr>
        <w:t xml:space="preserve"> </w:t>
      </w:r>
    </w:p>
    <w:p w14:paraId="50907111" w14:textId="546BBDB8" w:rsidR="00A32AE2" w:rsidRPr="00A73F4A" w:rsidRDefault="00A32AE2" w:rsidP="00A73F4A">
      <w:pPr>
        <w:ind w:left="360"/>
        <w:rPr>
          <w:rFonts w:asciiTheme="minorHAnsi" w:eastAsiaTheme="minorHAnsi" w:hAnsiTheme="minorHAnsi" w:cstheme="minorBidi"/>
          <w:color w:val="FF0000"/>
          <w:szCs w:val="22"/>
        </w:rPr>
      </w:pPr>
    </w:p>
    <w:p w14:paraId="393A0AAC" w14:textId="77777777" w:rsidR="00521920" w:rsidRPr="00806070" w:rsidRDefault="00806070" w:rsidP="004B3924">
      <w:pPr>
        <w:pStyle w:val="Heading2"/>
      </w:pPr>
      <w:bookmarkStart w:id="39" w:name="_Toc383441987"/>
      <w:r>
        <w:t xml:space="preserve">1.2 Product </w:t>
      </w:r>
      <w:r w:rsidR="00521920" w:rsidRPr="00806070">
        <w:t>Technical Description</w:t>
      </w:r>
      <w:bookmarkEnd w:id="39"/>
    </w:p>
    <w:p w14:paraId="2FF97887" w14:textId="77777777" w:rsidR="00A73F4A" w:rsidRPr="00A73F4A" w:rsidRDefault="00A73F4A" w:rsidP="00A73F4A">
      <w:pPr>
        <w:rPr>
          <w:rFonts w:cs="Arial"/>
          <w:sz w:val="20"/>
          <w:szCs w:val="20"/>
        </w:rPr>
      </w:pPr>
      <w:bookmarkStart w:id="40" w:name="_Toc304800203"/>
      <w:bookmarkStart w:id="41" w:name="_Toc324318339"/>
      <w:bookmarkStart w:id="42" w:name="_Toc324340483"/>
      <w:bookmarkStart w:id="43" w:name="_Toc383441988"/>
      <w:r w:rsidRPr="00A73F4A">
        <w:rPr>
          <w:rFonts w:cs="Arial"/>
          <w:sz w:val="20"/>
          <w:szCs w:val="20"/>
        </w:rPr>
        <w:t xml:space="preserve">Commercial icemakers represent approximately 11 percent of all commercial refrigeration energy use. The average annual energy use of a 500 </w:t>
      </w:r>
      <w:proofErr w:type="spellStart"/>
      <w:r w:rsidRPr="00A73F4A">
        <w:rPr>
          <w:rFonts w:cs="Arial"/>
          <w:sz w:val="20"/>
          <w:szCs w:val="20"/>
        </w:rPr>
        <w:t>lb</w:t>
      </w:r>
      <w:proofErr w:type="spellEnd"/>
      <w:r w:rsidRPr="00A73F4A">
        <w:rPr>
          <w:rFonts w:cs="Arial"/>
          <w:sz w:val="20"/>
          <w:szCs w:val="20"/>
        </w:rPr>
        <w:t xml:space="preserve">/day air-cooled icemaker is 5,000 kWh with a potential increase in efficiency of 15 percent (less than a two-year payback). Approximately 64 percent of the commercial ice machine market is self-contained cube making units; the rest are ice making heads and remote condensing units. The PG&amp;E Food Service Technology Center (FSTC) estimates that there are more than 200,000 ice machines in California, with up to 100,000 in PG&amp;E service territory. </w:t>
      </w:r>
    </w:p>
    <w:p w14:paraId="1091AAB6" w14:textId="77777777" w:rsidR="00A73F4A" w:rsidRPr="00A73F4A" w:rsidRDefault="00A73F4A" w:rsidP="00A73F4A">
      <w:pPr>
        <w:rPr>
          <w:rFonts w:cs="Arial"/>
          <w:sz w:val="20"/>
          <w:szCs w:val="20"/>
        </w:rPr>
      </w:pPr>
    </w:p>
    <w:p w14:paraId="3F4ECF86" w14:textId="77777777" w:rsidR="00A73F4A" w:rsidRPr="00A73F4A" w:rsidRDefault="00A73F4A" w:rsidP="00A73F4A">
      <w:pPr>
        <w:rPr>
          <w:rFonts w:cs="Arial"/>
          <w:sz w:val="20"/>
          <w:szCs w:val="20"/>
        </w:rPr>
      </w:pPr>
      <w:r w:rsidRPr="00A73F4A">
        <w:rPr>
          <w:rFonts w:cs="Arial"/>
          <w:sz w:val="20"/>
          <w:szCs w:val="20"/>
        </w:rPr>
        <w:t xml:space="preserve">Icemakers use a substantial amount of energy in order to freeze water and maintain the ice as separate cubes. Reductions are possible with the use of high efficiency motors in condenser fans and compressors, thicker insulation and reduced evaporator thermal cycling. The energy use in a commercial icemaker varies from product to product, depending on the condenser and the type of ice produced. </w:t>
      </w:r>
    </w:p>
    <w:p w14:paraId="393A0AAE" w14:textId="77777777" w:rsidR="009C5CA7" w:rsidRDefault="009C5CA7" w:rsidP="009C5CA7">
      <w:pPr>
        <w:pStyle w:val="Heading2"/>
        <w:keepNext w:val="0"/>
      </w:pPr>
      <w:r>
        <w:t>1.</w:t>
      </w:r>
      <w:r w:rsidR="00806070">
        <w:t>3</w:t>
      </w:r>
      <w:r>
        <w:t xml:space="preserve"> </w:t>
      </w:r>
      <w:r w:rsidR="002E6162">
        <w:t xml:space="preserve">Measure Application </w:t>
      </w:r>
      <w:bookmarkEnd w:id="40"/>
      <w:r w:rsidR="002E6162">
        <w:t>Type</w:t>
      </w:r>
      <w:bookmarkEnd w:id="41"/>
      <w:bookmarkEnd w:id="42"/>
      <w:bookmarkEnd w:id="43"/>
      <w:r w:rsidR="00FA595F">
        <w:t xml:space="preserve"> </w:t>
      </w:r>
    </w:p>
    <w:p w14:paraId="74B89831" w14:textId="5512F0F4" w:rsidR="00A73F4A" w:rsidRPr="00A73F4A" w:rsidRDefault="00A73F4A" w:rsidP="00A73F4A">
      <w:pPr>
        <w:rPr>
          <w:rFonts w:cs="Arial"/>
          <w:sz w:val="20"/>
          <w:szCs w:val="20"/>
        </w:rPr>
      </w:pPr>
      <w:r w:rsidRPr="00A73F4A">
        <w:rPr>
          <w:rFonts w:cs="Arial"/>
          <w:bCs/>
          <w:sz w:val="20"/>
          <w:szCs w:val="20"/>
        </w:rPr>
        <w:t>201</w:t>
      </w:r>
      <w:r>
        <w:rPr>
          <w:rFonts w:cs="Arial"/>
          <w:bCs/>
          <w:sz w:val="20"/>
          <w:szCs w:val="20"/>
        </w:rPr>
        <w:t>4</w:t>
      </w:r>
      <w:r w:rsidRPr="00A73F4A">
        <w:rPr>
          <w:rFonts w:cs="Arial"/>
          <w:bCs/>
          <w:sz w:val="20"/>
          <w:szCs w:val="20"/>
        </w:rPr>
        <w:t xml:space="preserve"> DEER</w:t>
      </w:r>
      <w:r>
        <w:rPr>
          <w:rFonts w:cs="Arial"/>
          <w:sz w:val="20"/>
          <w:szCs w:val="20"/>
        </w:rPr>
        <w:t xml:space="preserve"> </w:t>
      </w:r>
      <w:r w:rsidRPr="00A73F4A">
        <w:rPr>
          <w:rFonts w:cs="Arial"/>
          <w:sz w:val="20"/>
          <w:szCs w:val="20"/>
        </w:rPr>
        <w:t xml:space="preserve">database shows </w:t>
      </w:r>
      <w:proofErr w:type="gramStart"/>
      <w:r w:rsidRPr="00A73F4A">
        <w:rPr>
          <w:rFonts w:cs="Arial"/>
          <w:sz w:val="20"/>
          <w:szCs w:val="20"/>
        </w:rPr>
        <w:t>an</w:t>
      </w:r>
      <w:proofErr w:type="gramEnd"/>
      <w:r w:rsidRPr="00A73F4A">
        <w:rPr>
          <w:rFonts w:cs="Arial"/>
          <w:sz w:val="20"/>
          <w:szCs w:val="20"/>
        </w:rPr>
        <w:t xml:space="preserve"> EUL of 10 years for commercial food service ice machines</w:t>
      </w:r>
      <w:r w:rsidRPr="00A73F4A">
        <w:rPr>
          <w:rFonts w:cs="Arial"/>
          <w:sz w:val="20"/>
          <w:szCs w:val="20"/>
          <w:vertAlign w:val="superscript"/>
        </w:rPr>
        <w:endnoteReference w:id="3"/>
      </w:r>
      <w:r w:rsidRPr="00A73F4A">
        <w:rPr>
          <w:rFonts w:cs="Arial"/>
          <w:sz w:val="20"/>
          <w:szCs w:val="20"/>
        </w:rPr>
        <w:t>. Commercial ice machines are classed as suitable for ROB, and NC installations.  This work paper will only deal with the ROB and NC case.</w:t>
      </w:r>
    </w:p>
    <w:p w14:paraId="393A0AB0" w14:textId="77777777" w:rsidR="00784500" w:rsidRDefault="00784500" w:rsidP="009C5CA7">
      <w:pPr>
        <w:rPr>
          <w:rFonts w:cs="Arial"/>
          <w:sz w:val="20"/>
          <w:szCs w:val="20"/>
        </w:rPr>
      </w:pPr>
    </w:p>
    <w:p w14:paraId="393A0AB1" w14:textId="3352122E" w:rsidR="009C5CA7" w:rsidRPr="00784500" w:rsidRDefault="009C5CA7" w:rsidP="009C5CA7">
      <w:pPr>
        <w:rPr>
          <w:rFonts w:cs="Arial"/>
          <w:sz w:val="20"/>
          <w:szCs w:val="20"/>
        </w:rPr>
      </w:pPr>
      <w:r w:rsidRPr="00784500">
        <w:rPr>
          <w:rFonts w:cs="Arial"/>
          <w:sz w:val="20"/>
          <w:szCs w:val="20"/>
        </w:rPr>
        <w:t xml:space="preserve">The DEER </w:t>
      </w:r>
      <w:r w:rsidR="00B73E72">
        <w:rPr>
          <w:rFonts w:cs="Arial"/>
          <w:sz w:val="20"/>
          <w:szCs w:val="20"/>
        </w:rPr>
        <w:t xml:space="preserve">Ex Ante Database Format </w:t>
      </w:r>
      <w:r w:rsidRPr="00784500">
        <w:rPr>
          <w:rFonts w:cs="Arial"/>
          <w:sz w:val="20"/>
          <w:szCs w:val="20"/>
        </w:rPr>
        <w:t>defines the terms as follows:</w:t>
      </w:r>
    </w:p>
    <w:p w14:paraId="393A0AB2" w14:textId="77777777" w:rsidR="009C5CA7" w:rsidRPr="00F65942" w:rsidRDefault="009C5CA7" w:rsidP="009C5CA7">
      <w:pPr>
        <w:rPr>
          <w:i/>
        </w:rPr>
      </w:pPr>
    </w:p>
    <w:p w14:paraId="393A0AB3" w14:textId="77777777" w:rsidR="00BD02D0" w:rsidRPr="003541A6" w:rsidRDefault="00BD02D0" w:rsidP="00BD02D0">
      <w:pPr>
        <w:pStyle w:val="Caption"/>
        <w:keepNext/>
        <w:rPr>
          <w:rFonts w:ascii="Calibri" w:hAnsi="Calibri" w:cs="Calibri"/>
          <w:sz w:val="26"/>
          <w:szCs w:val="26"/>
        </w:rPr>
      </w:pPr>
      <w:bookmarkStart w:id="44" w:name="_Toc324427642"/>
      <w:r w:rsidRPr="003541A6">
        <w:lastRenderedPageBreak/>
        <w:t xml:space="preserve">Table </w:t>
      </w:r>
      <w:r w:rsidR="0087250E">
        <w:fldChar w:fldCharType="begin"/>
      </w:r>
      <w:r w:rsidR="0087250E">
        <w:instrText xml:space="preserve"> SEQ Table \* ARABIC </w:instrText>
      </w:r>
      <w:r w:rsidR="0087250E">
        <w:fldChar w:fldCharType="separate"/>
      </w:r>
      <w:r w:rsidR="00ED7D3D">
        <w:rPr>
          <w:noProof/>
        </w:rPr>
        <w:t>1</w:t>
      </w:r>
      <w:r w:rsidR="0087250E">
        <w:rPr>
          <w:noProof/>
        </w:rPr>
        <w:fldChar w:fldCharType="end"/>
      </w:r>
      <w:bookmarkStart w:id="45" w:name="RANGE!B222"/>
      <w:r w:rsidRPr="003541A6">
        <w:rPr>
          <w:rFonts w:ascii="Calibri" w:hAnsi="Calibri" w:cs="Calibri"/>
          <w:sz w:val="26"/>
          <w:szCs w:val="26"/>
        </w:rPr>
        <w:t xml:space="preserve"> </w:t>
      </w:r>
      <w:r w:rsidRPr="003541A6">
        <w:rPr>
          <w:rFonts w:cs="Arial"/>
        </w:rPr>
        <w:t>Measure</w:t>
      </w:r>
      <w:r w:rsidR="003541A6" w:rsidRPr="003541A6">
        <w:rPr>
          <w:rFonts w:cs="Arial"/>
        </w:rPr>
        <w:t xml:space="preserve"> </w:t>
      </w:r>
      <w:r w:rsidRPr="003541A6">
        <w:rPr>
          <w:rFonts w:cs="Arial"/>
        </w:rPr>
        <w:t>Application</w:t>
      </w:r>
      <w:r w:rsidR="003541A6" w:rsidRPr="003541A6">
        <w:rPr>
          <w:rFonts w:cs="Arial"/>
        </w:rPr>
        <w:t xml:space="preserve"> </w:t>
      </w:r>
      <w:r w:rsidRPr="003541A6">
        <w:rPr>
          <w:rFonts w:cs="Arial"/>
        </w:rPr>
        <w:t>Type</w:t>
      </w:r>
      <w:bookmarkEnd w:id="44"/>
      <w:bookmarkEnd w:id="45"/>
      <w:r w:rsidR="00C87539">
        <w:rPr>
          <w:rStyle w:val="EndnoteReference"/>
          <w:rFonts w:cs="Arial"/>
        </w:rPr>
        <w:endnoteReference w:id="4"/>
      </w:r>
    </w:p>
    <w:p w14:paraId="393A0AB4" w14:textId="2AB1BD47" w:rsidR="00BD02D0" w:rsidRPr="00BD02D0" w:rsidRDefault="00BD02D0" w:rsidP="00BD02D0">
      <w:pPr>
        <w:keepNext/>
      </w:pPr>
      <w:proofErr w:type="gramStart"/>
      <w:r>
        <w:rPr>
          <w:rFonts w:ascii="Calibri" w:hAnsi="Calibri" w:cs="Calibri"/>
          <w:i/>
          <w:iCs/>
          <w:szCs w:val="22"/>
        </w:rPr>
        <w:t>I</w:t>
      </w:r>
      <w:r w:rsidRPr="00453CE7">
        <w:rPr>
          <w:rFonts w:ascii="Calibri" w:hAnsi="Calibri" w:cs="Calibri"/>
          <w:i/>
          <w:iCs/>
          <w:szCs w:val="22"/>
        </w:rPr>
        <w:t>dentifies the measure application type in the Measure Implemen</w:t>
      </w:r>
      <w:r w:rsidR="00A73F4A">
        <w:rPr>
          <w:rFonts w:ascii="Calibri" w:hAnsi="Calibri" w:cs="Calibri"/>
          <w:i/>
          <w:iCs/>
          <w:szCs w:val="22"/>
        </w:rPr>
        <w:t>t</w:t>
      </w:r>
      <w:r w:rsidRPr="00453CE7">
        <w:rPr>
          <w:rFonts w:ascii="Calibri" w:hAnsi="Calibri" w:cs="Calibri"/>
          <w:i/>
          <w:iCs/>
          <w:szCs w:val="22"/>
        </w:rPr>
        <w:t>ation table</w:t>
      </w:r>
      <w:r w:rsidR="00B73E72">
        <w:rPr>
          <w:rFonts w:ascii="Calibri" w:hAnsi="Calibri" w:cs="Calibri"/>
          <w:i/>
          <w:iCs/>
          <w:szCs w:val="22"/>
        </w:rPr>
        <w:t xml:space="preserve"> in DEER2014</w:t>
      </w:r>
      <w:r w:rsidR="003541A6">
        <w:rPr>
          <w:rFonts w:ascii="Calibri" w:hAnsi="Calibri" w:cs="Calibri"/>
          <w:i/>
          <w:iCs/>
          <w:szCs w:val="22"/>
        </w:rPr>
        <w:t>.</w:t>
      </w:r>
      <w:proofErr w:type="gramEnd"/>
    </w:p>
    <w:tbl>
      <w:tblPr>
        <w:tblW w:w="9090" w:type="dxa"/>
        <w:tblInd w:w="108" w:type="dxa"/>
        <w:tblLook w:val="04A0" w:firstRow="1" w:lastRow="0" w:firstColumn="1" w:lastColumn="0" w:noHBand="0" w:noVBand="1"/>
      </w:tblPr>
      <w:tblGrid>
        <w:gridCol w:w="900"/>
        <w:gridCol w:w="2610"/>
        <w:gridCol w:w="5580"/>
      </w:tblGrid>
      <w:tr w:rsidR="00DC4019" w:rsidRPr="00BD02D0" w14:paraId="393A0AB8" w14:textId="77777777" w:rsidTr="003541A6">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14:paraId="393A0AB5" w14:textId="77777777"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14:paraId="393A0AB6" w14:textId="77777777"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14:paraId="393A0AB7" w14:textId="77777777"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Comment</w:t>
            </w:r>
          </w:p>
        </w:tc>
      </w:tr>
      <w:tr w:rsidR="00BD02D0" w:rsidRPr="00BD02D0" w14:paraId="393A0ABC" w14:textId="77777777" w:rsidTr="003541A6">
        <w:trPr>
          <w:trHeight w:val="600"/>
        </w:trPr>
        <w:tc>
          <w:tcPr>
            <w:tcW w:w="900" w:type="dxa"/>
            <w:tcBorders>
              <w:top w:val="nil"/>
              <w:left w:val="single" w:sz="4" w:space="0" w:color="auto"/>
              <w:bottom w:val="nil"/>
              <w:right w:val="nil"/>
            </w:tcBorders>
            <w:shd w:val="clear" w:color="auto" w:fill="auto"/>
            <w:noWrap/>
            <w:vAlign w:val="center"/>
            <w:hideMark/>
          </w:tcPr>
          <w:p w14:paraId="393A0AB9" w14:textId="77777777" w:rsidR="00544873" w:rsidRPr="00071448" w:rsidRDefault="00544873" w:rsidP="00BD02D0">
            <w:pPr>
              <w:keepNext/>
              <w:rPr>
                <w:rFonts w:ascii="Calibri" w:hAnsi="Calibri" w:cs="Calibri"/>
                <w:szCs w:val="22"/>
              </w:rPr>
            </w:pPr>
            <w:r w:rsidRPr="00071448">
              <w:rPr>
                <w:rFonts w:ascii="Calibri" w:hAnsi="Calibri" w:cs="Calibri"/>
                <w:szCs w:val="22"/>
              </w:rPr>
              <w:t>ER</w:t>
            </w:r>
          </w:p>
        </w:tc>
        <w:tc>
          <w:tcPr>
            <w:tcW w:w="2610" w:type="dxa"/>
            <w:tcBorders>
              <w:top w:val="nil"/>
              <w:left w:val="nil"/>
              <w:bottom w:val="nil"/>
              <w:right w:val="nil"/>
            </w:tcBorders>
            <w:shd w:val="clear" w:color="auto" w:fill="auto"/>
            <w:noWrap/>
            <w:vAlign w:val="center"/>
            <w:hideMark/>
          </w:tcPr>
          <w:p w14:paraId="393A0ABA" w14:textId="77777777" w:rsidR="00544873" w:rsidRPr="00071448" w:rsidRDefault="00544873" w:rsidP="00BD02D0">
            <w:pPr>
              <w:keepNext/>
              <w:rPr>
                <w:rFonts w:ascii="Calibri" w:hAnsi="Calibri" w:cs="Calibri"/>
                <w:szCs w:val="22"/>
              </w:rPr>
            </w:pPr>
            <w:r w:rsidRPr="00071448">
              <w:rPr>
                <w:rFonts w:ascii="Calibri" w:hAnsi="Calibri" w:cs="Calibri"/>
                <w:szCs w:val="22"/>
              </w:rPr>
              <w:t>Early retirement</w:t>
            </w:r>
          </w:p>
        </w:tc>
        <w:tc>
          <w:tcPr>
            <w:tcW w:w="5580" w:type="dxa"/>
            <w:tcBorders>
              <w:top w:val="nil"/>
              <w:left w:val="nil"/>
              <w:bottom w:val="nil"/>
              <w:right w:val="single" w:sz="4" w:space="0" w:color="auto"/>
            </w:tcBorders>
            <w:shd w:val="clear" w:color="auto" w:fill="auto"/>
            <w:vAlign w:val="center"/>
            <w:hideMark/>
          </w:tcPr>
          <w:p w14:paraId="393A0ABB" w14:textId="780828A1" w:rsidR="00544873" w:rsidRPr="00071448" w:rsidRDefault="00B73E72" w:rsidP="00BD02D0">
            <w:pPr>
              <w:keepNext/>
              <w:rPr>
                <w:rFonts w:ascii="Calibri" w:hAnsi="Calibri" w:cs="Calibri"/>
                <w:i/>
                <w:iCs/>
                <w:szCs w:val="22"/>
              </w:rPr>
            </w:pPr>
            <w:r w:rsidRPr="00B73E72">
              <w:rPr>
                <w:rFonts w:ascii="Calibri" w:hAnsi="Calibri" w:cs="Calibri"/>
                <w:i/>
                <w:iCs/>
                <w:szCs w:val="22"/>
              </w:rPr>
              <w:t>Measure is more efficient than code/</w:t>
            </w:r>
            <w:proofErr w:type="spellStart"/>
            <w:r w:rsidRPr="00B73E72">
              <w:rPr>
                <w:rFonts w:ascii="Calibri" w:hAnsi="Calibri" w:cs="Calibri"/>
                <w:i/>
                <w:iCs/>
                <w:szCs w:val="22"/>
              </w:rPr>
              <w:t>std</w:t>
            </w:r>
            <w:proofErr w:type="spellEnd"/>
            <w:r w:rsidRPr="00B73E72">
              <w:rPr>
                <w:rFonts w:ascii="Calibri" w:hAnsi="Calibri" w:cs="Calibri"/>
                <w:i/>
                <w:iCs/>
                <w:szCs w:val="22"/>
              </w:rPr>
              <w:t>; Dual baseline, full measure costs required</w:t>
            </w:r>
          </w:p>
        </w:tc>
      </w:tr>
      <w:tr w:rsidR="00BD02D0" w:rsidRPr="00BD02D0" w14:paraId="393A0AC0" w14:textId="77777777" w:rsidTr="003541A6">
        <w:trPr>
          <w:trHeight w:val="600"/>
        </w:trPr>
        <w:tc>
          <w:tcPr>
            <w:tcW w:w="900" w:type="dxa"/>
            <w:tcBorders>
              <w:top w:val="nil"/>
              <w:left w:val="single" w:sz="4" w:space="0" w:color="auto"/>
              <w:bottom w:val="nil"/>
              <w:right w:val="nil"/>
            </w:tcBorders>
            <w:shd w:val="clear" w:color="auto" w:fill="auto"/>
            <w:noWrap/>
            <w:vAlign w:val="center"/>
            <w:hideMark/>
          </w:tcPr>
          <w:p w14:paraId="393A0ABD" w14:textId="77777777" w:rsidR="00544873" w:rsidRPr="00071448" w:rsidRDefault="00544873" w:rsidP="00BD02D0">
            <w:pPr>
              <w:keepNext/>
              <w:rPr>
                <w:rFonts w:ascii="Calibri" w:hAnsi="Calibri" w:cs="Calibri"/>
                <w:szCs w:val="22"/>
              </w:rPr>
            </w:pPr>
            <w:r w:rsidRPr="00071448">
              <w:rPr>
                <w:rFonts w:ascii="Calibri" w:hAnsi="Calibri" w:cs="Calibri"/>
                <w:szCs w:val="22"/>
              </w:rPr>
              <w:t>ROB</w:t>
            </w:r>
          </w:p>
        </w:tc>
        <w:tc>
          <w:tcPr>
            <w:tcW w:w="2610" w:type="dxa"/>
            <w:tcBorders>
              <w:top w:val="nil"/>
              <w:left w:val="nil"/>
              <w:bottom w:val="nil"/>
              <w:right w:val="nil"/>
            </w:tcBorders>
            <w:shd w:val="clear" w:color="auto" w:fill="auto"/>
            <w:noWrap/>
            <w:vAlign w:val="center"/>
            <w:hideMark/>
          </w:tcPr>
          <w:p w14:paraId="393A0ABE" w14:textId="77777777" w:rsidR="00544873" w:rsidRPr="00071448" w:rsidRDefault="00544873" w:rsidP="00BD02D0">
            <w:pPr>
              <w:keepNext/>
              <w:rPr>
                <w:rFonts w:ascii="Calibri" w:hAnsi="Calibri" w:cs="Calibri"/>
                <w:szCs w:val="22"/>
              </w:rPr>
            </w:pPr>
            <w:r w:rsidRPr="00071448">
              <w:rPr>
                <w:rFonts w:ascii="Calibri" w:hAnsi="Calibri" w:cs="Calibri"/>
                <w:szCs w:val="22"/>
              </w:rPr>
              <w:t>Replace on Burnout</w:t>
            </w:r>
          </w:p>
        </w:tc>
        <w:tc>
          <w:tcPr>
            <w:tcW w:w="5580" w:type="dxa"/>
            <w:tcBorders>
              <w:top w:val="nil"/>
              <w:left w:val="nil"/>
              <w:bottom w:val="nil"/>
              <w:right w:val="single" w:sz="4" w:space="0" w:color="auto"/>
            </w:tcBorders>
            <w:shd w:val="clear" w:color="auto" w:fill="auto"/>
            <w:vAlign w:val="center"/>
            <w:hideMark/>
          </w:tcPr>
          <w:p w14:paraId="393A0ABF" w14:textId="281A5AC5" w:rsidR="00544873" w:rsidRPr="00071448" w:rsidRDefault="00B73E72" w:rsidP="00BD02D0">
            <w:pPr>
              <w:keepNext/>
              <w:rPr>
                <w:rFonts w:ascii="Calibri" w:hAnsi="Calibri" w:cs="Calibri"/>
                <w:i/>
                <w:iCs/>
                <w:szCs w:val="22"/>
              </w:rPr>
            </w:pPr>
            <w:r w:rsidRPr="00B73E72">
              <w:rPr>
                <w:rFonts w:ascii="Calibri" w:hAnsi="Calibri" w:cs="Calibri"/>
                <w:i/>
                <w:iCs/>
                <w:szCs w:val="22"/>
              </w:rPr>
              <w:t>Single baseline (above code), incremental or full costs</w:t>
            </w:r>
          </w:p>
        </w:tc>
      </w:tr>
      <w:tr w:rsidR="00071448" w:rsidRPr="00BD02D0" w14:paraId="393A0AC4" w14:textId="77777777" w:rsidTr="00071448">
        <w:trPr>
          <w:trHeight w:val="600"/>
        </w:trPr>
        <w:tc>
          <w:tcPr>
            <w:tcW w:w="900" w:type="dxa"/>
            <w:tcBorders>
              <w:top w:val="nil"/>
              <w:left w:val="single" w:sz="4" w:space="0" w:color="auto"/>
              <w:bottom w:val="nil"/>
              <w:right w:val="nil"/>
            </w:tcBorders>
            <w:shd w:val="clear" w:color="auto" w:fill="auto"/>
            <w:noWrap/>
            <w:vAlign w:val="center"/>
          </w:tcPr>
          <w:p w14:paraId="393A0AC1" w14:textId="7BAF21C4" w:rsidR="00071448" w:rsidRPr="00071448" w:rsidRDefault="00071448" w:rsidP="00F52572">
            <w:pPr>
              <w:rPr>
                <w:rFonts w:ascii="Calibri" w:hAnsi="Calibri" w:cs="Calibri"/>
                <w:szCs w:val="22"/>
              </w:rPr>
            </w:pPr>
            <w:r w:rsidRPr="00071448">
              <w:rPr>
                <w:rFonts w:ascii="Calibri" w:hAnsi="Calibri" w:cs="Calibri"/>
                <w:szCs w:val="22"/>
              </w:rPr>
              <w:t>NC</w:t>
            </w:r>
          </w:p>
        </w:tc>
        <w:tc>
          <w:tcPr>
            <w:tcW w:w="2610" w:type="dxa"/>
            <w:tcBorders>
              <w:top w:val="nil"/>
              <w:left w:val="nil"/>
              <w:bottom w:val="nil"/>
              <w:right w:val="nil"/>
            </w:tcBorders>
            <w:shd w:val="clear" w:color="auto" w:fill="auto"/>
            <w:noWrap/>
            <w:vAlign w:val="center"/>
          </w:tcPr>
          <w:p w14:paraId="393A0AC2" w14:textId="08AF46AE" w:rsidR="00071448" w:rsidRPr="00071448" w:rsidRDefault="00071448" w:rsidP="00F52572">
            <w:pPr>
              <w:rPr>
                <w:rFonts w:ascii="Calibri" w:hAnsi="Calibri" w:cs="Calibri"/>
                <w:szCs w:val="22"/>
              </w:rPr>
            </w:pPr>
            <w:r w:rsidRPr="00071448">
              <w:rPr>
                <w:rFonts w:ascii="Calibri" w:hAnsi="Calibri" w:cs="Calibri"/>
                <w:szCs w:val="22"/>
              </w:rPr>
              <w:t>New Construction</w:t>
            </w:r>
          </w:p>
        </w:tc>
        <w:tc>
          <w:tcPr>
            <w:tcW w:w="5580" w:type="dxa"/>
            <w:tcBorders>
              <w:top w:val="nil"/>
              <w:left w:val="nil"/>
              <w:bottom w:val="nil"/>
              <w:right w:val="single" w:sz="4" w:space="0" w:color="auto"/>
            </w:tcBorders>
            <w:shd w:val="clear" w:color="auto" w:fill="auto"/>
            <w:vAlign w:val="center"/>
            <w:hideMark/>
          </w:tcPr>
          <w:p w14:paraId="2F3CB778" w14:textId="77777777" w:rsidR="00071448" w:rsidRPr="00071448" w:rsidRDefault="00071448" w:rsidP="00F52572">
            <w:pPr>
              <w:rPr>
                <w:rFonts w:ascii="Calibri" w:hAnsi="Calibri" w:cs="Calibri"/>
                <w:i/>
                <w:iCs/>
                <w:szCs w:val="22"/>
              </w:rPr>
            </w:pPr>
          </w:p>
          <w:p w14:paraId="393A0AC3" w14:textId="1206EA7F" w:rsidR="00071448" w:rsidRPr="00071448" w:rsidRDefault="00B73E72" w:rsidP="00071448">
            <w:pPr>
              <w:rPr>
                <w:rFonts w:ascii="Calibri" w:hAnsi="Calibri" w:cs="Calibri"/>
                <w:i/>
                <w:iCs/>
                <w:szCs w:val="22"/>
              </w:rPr>
            </w:pPr>
            <w:r w:rsidRPr="00B73E72">
              <w:rPr>
                <w:rFonts w:ascii="Calibri" w:hAnsi="Calibri" w:cs="Calibri"/>
                <w:i/>
                <w:iCs/>
                <w:szCs w:val="22"/>
              </w:rPr>
              <w:t>Single baseline (above code), incremental or full costs</w:t>
            </w:r>
          </w:p>
        </w:tc>
      </w:tr>
      <w:tr w:rsidR="00071448" w:rsidRPr="00BD02D0" w14:paraId="52B7E230" w14:textId="77777777" w:rsidTr="00071448">
        <w:trPr>
          <w:trHeight w:val="600"/>
        </w:trPr>
        <w:tc>
          <w:tcPr>
            <w:tcW w:w="900" w:type="dxa"/>
            <w:tcBorders>
              <w:top w:val="nil"/>
              <w:left w:val="single" w:sz="4" w:space="0" w:color="auto"/>
              <w:bottom w:val="single" w:sz="4" w:space="0" w:color="auto"/>
              <w:right w:val="nil"/>
            </w:tcBorders>
            <w:shd w:val="clear" w:color="auto" w:fill="auto"/>
            <w:noWrap/>
            <w:vAlign w:val="center"/>
          </w:tcPr>
          <w:p w14:paraId="7D29B663" w14:textId="736D2161" w:rsidR="00071448" w:rsidRPr="00071448" w:rsidRDefault="00071448" w:rsidP="00F52572">
            <w:pPr>
              <w:rPr>
                <w:rFonts w:ascii="Calibri" w:hAnsi="Calibri" w:cs="Calibri"/>
                <w:szCs w:val="22"/>
              </w:rPr>
            </w:pPr>
            <w:r w:rsidRPr="00071448">
              <w:rPr>
                <w:rFonts w:ascii="Calibri" w:hAnsi="Calibri" w:cs="Calibri"/>
                <w:szCs w:val="22"/>
              </w:rPr>
              <w:t>REA</w:t>
            </w:r>
          </w:p>
        </w:tc>
        <w:tc>
          <w:tcPr>
            <w:tcW w:w="2610" w:type="dxa"/>
            <w:tcBorders>
              <w:top w:val="nil"/>
              <w:left w:val="nil"/>
              <w:bottom w:val="single" w:sz="4" w:space="0" w:color="auto"/>
              <w:right w:val="nil"/>
            </w:tcBorders>
            <w:shd w:val="clear" w:color="auto" w:fill="auto"/>
            <w:noWrap/>
            <w:vAlign w:val="center"/>
          </w:tcPr>
          <w:p w14:paraId="4446FD62" w14:textId="3CA66D31" w:rsidR="00071448" w:rsidRPr="00071448" w:rsidRDefault="00071448" w:rsidP="00F52572">
            <w:pPr>
              <w:rPr>
                <w:rFonts w:ascii="Calibri" w:hAnsi="Calibri" w:cs="Calibri"/>
                <w:szCs w:val="22"/>
              </w:rPr>
            </w:pPr>
            <w:r w:rsidRPr="00071448">
              <w:rPr>
                <w:rFonts w:ascii="Calibri" w:hAnsi="Calibri" w:cs="Calibri"/>
                <w:szCs w:val="22"/>
              </w:rPr>
              <w:t>Retrofit Add On</w:t>
            </w:r>
          </w:p>
        </w:tc>
        <w:tc>
          <w:tcPr>
            <w:tcW w:w="5580" w:type="dxa"/>
            <w:tcBorders>
              <w:top w:val="nil"/>
              <w:left w:val="nil"/>
              <w:bottom w:val="single" w:sz="4" w:space="0" w:color="auto"/>
              <w:right w:val="single" w:sz="4" w:space="0" w:color="auto"/>
            </w:tcBorders>
            <w:shd w:val="clear" w:color="auto" w:fill="auto"/>
            <w:vAlign w:val="center"/>
          </w:tcPr>
          <w:p w14:paraId="72737762" w14:textId="13C0183F" w:rsidR="00071448" w:rsidRPr="00071448" w:rsidRDefault="00B73E72" w:rsidP="00F52572">
            <w:pPr>
              <w:rPr>
                <w:rFonts w:ascii="Calibri" w:hAnsi="Calibri" w:cs="Calibri"/>
                <w:i/>
                <w:iCs/>
                <w:szCs w:val="22"/>
              </w:rPr>
            </w:pPr>
            <w:r w:rsidRPr="00B73E72">
              <w:rPr>
                <w:rFonts w:ascii="Calibri" w:hAnsi="Calibri" w:cs="Calibri"/>
                <w:i/>
                <w:iCs/>
                <w:szCs w:val="22"/>
              </w:rPr>
              <w:t>Single baseline (above pre-existing), full measure costs required</w:t>
            </w:r>
          </w:p>
        </w:tc>
      </w:tr>
    </w:tbl>
    <w:p w14:paraId="393A0AC5" w14:textId="52B2A6B1" w:rsidR="009C5CA7" w:rsidRPr="00172149" w:rsidRDefault="009C5CA7" w:rsidP="009C5CA7">
      <w:pPr>
        <w:rPr>
          <w:rFonts w:cs="Arial"/>
          <w:i/>
          <w:sz w:val="20"/>
          <w:szCs w:val="20"/>
        </w:rPr>
      </w:pPr>
    </w:p>
    <w:p w14:paraId="393A0AC6" w14:textId="77777777" w:rsidR="00D73550" w:rsidRDefault="00D73550" w:rsidP="002E0043"/>
    <w:p w14:paraId="393A0AC7" w14:textId="77777777" w:rsidR="00806070" w:rsidRDefault="00806070" w:rsidP="001248A3">
      <w:pPr>
        <w:pStyle w:val="Heading2"/>
      </w:pPr>
      <w:bookmarkStart w:id="46" w:name="_Toc304800204"/>
      <w:bookmarkStart w:id="47" w:name="_Toc324318340"/>
      <w:bookmarkStart w:id="48" w:name="_Toc324340484"/>
      <w:bookmarkStart w:id="49" w:name="_Toc383441989"/>
      <w:r>
        <w:t>1.4 Product Base Case and Measure Case Data</w:t>
      </w:r>
      <w:bookmarkEnd w:id="46"/>
      <w:bookmarkEnd w:id="47"/>
      <w:bookmarkEnd w:id="48"/>
      <w:bookmarkEnd w:id="49"/>
    </w:p>
    <w:p w14:paraId="45F1CAAD" w14:textId="77777777" w:rsidR="007267DD" w:rsidRDefault="00A73F4A" w:rsidP="001248A3">
      <w:pPr>
        <w:pStyle w:val="Heading2"/>
        <w:rPr>
          <w:b w:val="0"/>
          <w:sz w:val="20"/>
          <w:szCs w:val="20"/>
        </w:rPr>
      </w:pPr>
      <w:bookmarkStart w:id="50" w:name="_Toc304800205"/>
      <w:bookmarkStart w:id="51" w:name="_Toc324318341"/>
      <w:bookmarkStart w:id="52" w:name="_Toc324340485"/>
      <w:bookmarkStart w:id="53" w:name="_Toc383441990"/>
      <w:r w:rsidRPr="00A73F4A">
        <w:rPr>
          <w:b w:val="0"/>
          <w:sz w:val="20"/>
          <w:szCs w:val="20"/>
        </w:rPr>
        <w:t>Ice Machines are governed under Title 20: State of California Title 20 Appliance Efficiency Regulation listed below in Section 1.4.2 Codes and Standards Requirements Base Case and Measure Information. This work paper uses Title 20 requirements for energy efficiency as the baseline for commercial ice machines</w:t>
      </w:r>
      <w:r w:rsidRPr="00A73F4A">
        <w:rPr>
          <w:rStyle w:val="EndnoteReference"/>
          <w:b w:val="0"/>
          <w:sz w:val="20"/>
          <w:szCs w:val="20"/>
        </w:rPr>
        <w:endnoteReference w:id="5"/>
      </w:r>
      <w:r w:rsidRPr="00A73F4A">
        <w:rPr>
          <w:b w:val="0"/>
          <w:sz w:val="20"/>
          <w:szCs w:val="20"/>
        </w:rPr>
        <w:t xml:space="preserve">. </w:t>
      </w:r>
    </w:p>
    <w:p w14:paraId="393A0AC9" w14:textId="67F9223E" w:rsidR="00E71EF1" w:rsidRPr="007267DD" w:rsidRDefault="001248A3" w:rsidP="001248A3">
      <w:pPr>
        <w:pStyle w:val="Heading2"/>
        <w:rPr>
          <w:i w:val="0"/>
        </w:rPr>
      </w:pPr>
      <w:r w:rsidRPr="007267DD">
        <w:rPr>
          <w:i w:val="0"/>
        </w:rPr>
        <w:t>1.</w:t>
      </w:r>
      <w:r w:rsidR="00806070" w:rsidRPr="007267DD">
        <w:rPr>
          <w:i w:val="0"/>
        </w:rPr>
        <w:t>4.1</w:t>
      </w:r>
      <w:r w:rsidR="00FA595F" w:rsidRPr="007267DD">
        <w:rPr>
          <w:i w:val="0"/>
        </w:rPr>
        <w:t xml:space="preserve"> </w:t>
      </w:r>
      <w:r w:rsidR="00C069A2" w:rsidRPr="007267DD">
        <w:rPr>
          <w:i w:val="0"/>
        </w:rPr>
        <w:t xml:space="preserve">DEER </w:t>
      </w:r>
      <w:r w:rsidR="008C6AD1" w:rsidRPr="007267DD">
        <w:rPr>
          <w:i w:val="0"/>
        </w:rPr>
        <w:t>Base Case and Measure Case Information</w:t>
      </w:r>
      <w:bookmarkEnd w:id="50"/>
      <w:bookmarkEnd w:id="51"/>
      <w:bookmarkEnd w:id="52"/>
      <w:bookmarkEnd w:id="53"/>
      <w:r w:rsidR="008C6AD1" w:rsidRPr="007267DD">
        <w:rPr>
          <w:i w:val="0"/>
        </w:rPr>
        <w:t xml:space="preserve"> </w:t>
      </w:r>
    </w:p>
    <w:p w14:paraId="393A0ACB" w14:textId="29E8F381" w:rsidR="00AF5B52" w:rsidRPr="00AF5B52" w:rsidRDefault="009C5CA7" w:rsidP="009C5CA7">
      <w:pPr>
        <w:rPr>
          <w:rFonts w:cs="Arial"/>
          <w:sz w:val="20"/>
          <w:szCs w:val="20"/>
          <w:highlight w:val="cyan"/>
        </w:rPr>
      </w:pPr>
      <w:r w:rsidRPr="00AF5B52">
        <w:rPr>
          <w:rFonts w:cs="Arial"/>
          <w:sz w:val="20"/>
          <w:szCs w:val="20"/>
          <w:highlight w:val="cyan"/>
        </w:rPr>
        <w:t xml:space="preserve"> </w:t>
      </w:r>
    </w:p>
    <w:p w14:paraId="4C9C4C54" w14:textId="5310A0D7" w:rsidR="00BE5E74" w:rsidRDefault="009C5CA7" w:rsidP="007267DD">
      <w:pPr>
        <w:ind w:left="450"/>
        <w:rPr>
          <w:highlight w:val="yellow"/>
        </w:rPr>
      </w:pPr>
      <w:r w:rsidRPr="007267DD">
        <w:rPr>
          <w:rFonts w:cs="Arial"/>
          <w:sz w:val="20"/>
          <w:szCs w:val="20"/>
        </w:rPr>
        <w:t>The</w:t>
      </w:r>
      <w:r w:rsidR="007267DD" w:rsidRPr="007267DD">
        <w:rPr>
          <w:rFonts w:cs="Arial"/>
          <w:sz w:val="20"/>
          <w:szCs w:val="20"/>
        </w:rPr>
        <w:t xml:space="preserve"> DEER2014 </w:t>
      </w:r>
      <w:r w:rsidRPr="007267DD">
        <w:rPr>
          <w:rFonts w:cs="Arial"/>
          <w:sz w:val="20"/>
          <w:szCs w:val="20"/>
        </w:rPr>
        <w:t xml:space="preserve">data include: equipment </w:t>
      </w:r>
      <w:r w:rsidR="00AF5B52" w:rsidRPr="007267DD">
        <w:rPr>
          <w:rFonts w:cs="Arial"/>
          <w:sz w:val="20"/>
          <w:szCs w:val="20"/>
        </w:rPr>
        <w:t xml:space="preserve">useful </w:t>
      </w:r>
      <w:r w:rsidRPr="007267DD">
        <w:rPr>
          <w:rFonts w:cs="Arial"/>
          <w:sz w:val="20"/>
          <w:szCs w:val="20"/>
        </w:rPr>
        <w:t>life</w:t>
      </w:r>
      <w:r w:rsidR="007267DD" w:rsidRPr="007267DD">
        <w:rPr>
          <w:rFonts w:cs="Arial"/>
          <w:sz w:val="20"/>
          <w:szCs w:val="20"/>
        </w:rPr>
        <w:t xml:space="preserve"> EUL and N</w:t>
      </w:r>
      <w:r w:rsidR="00AF5B52" w:rsidRPr="007267DD">
        <w:rPr>
          <w:rFonts w:cs="Arial"/>
          <w:sz w:val="20"/>
          <w:szCs w:val="20"/>
        </w:rPr>
        <w:t>et to Gross</w:t>
      </w:r>
      <w:r w:rsidR="007267DD" w:rsidRPr="007267DD">
        <w:rPr>
          <w:rFonts w:cs="Arial"/>
          <w:sz w:val="20"/>
          <w:szCs w:val="20"/>
        </w:rPr>
        <w:t xml:space="preserve"> (NTG) values for energy efficient ice machine measures.</w:t>
      </w:r>
    </w:p>
    <w:p w14:paraId="3FCA6B28" w14:textId="77777777" w:rsidR="007267DD" w:rsidRDefault="007267DD" w:rsidP="007267DD">
      <w:pPr>
        <w:rPr>
          <w:highlight w:val="yellow"/>
        </w:rPr>
      </w:pPr>
    </w:p>
    <w:p w14:paraId="537DB87E" w14:textId="26AF2295" w:rsidR="007267DD" w:rsidRPr="007267DD" w:rsidRDefault="007267DD" w:rsidP="007267DD">
      <w:pPr>
        <w:rPr>
          <w:b/>
          <w:sz w:val="20"/>
          <w:szCs w:val="20"/>
          <w:highlight w:val="yellow"/>
        </w:rPr>
      </w:pPr>
      <w:r w:rsidRPr="007267DD">
        <w:rPr>
          <w:b/>
          <w:sz w:val="20"/>
          <w:szCs w:val="20"/>
        </w:rPr>
        <w:t>Table 2 DEER Use and Technology Table</w:t>
      </w:r>
    </w:p>
    <w:p w14:paraId="6F95BCED" w14:textId="7E804432" w:rsidR="007267DD" w:rsidRPr="007267DD" w:rsidRDefault="007267DD" w:rsidP="007267DD">
      <w:pPr>
        <w:rPr>
          <w:rFonts w:ascii="Times New Roman" w:hAnsi="Times New Roman"/>
          <w:sz w:val="24"/>
        </w:rPr>
      </w:pPr>
      <w:r>
        <w:rPr>
          <w:rFonts w:ascii="Times New Roman" w:hAnsi="Times New Roman"/>
          <w:noProof/>
          <w:sz w:val="24"/>
        </w:rPr>
        <w:drawing>
          <wp:inline distT="0" distB="0" distL="0" distR="0" wp14:anchorId="560A98D3" wp14:editId="5E97BED1">
            <wp:extent cx="5930900" cy="81280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930900" cy="812800"/>
                    </a:xfrm>
                    <a:prstGeom prst="rect">
                      <a:avLst/>
                    </a:prstGeom>
                    <a:noFill/>
                    <a:ln>
                      <a:noFill/>
                    </a:ln>
                  </pic:spPr>
                </pic:pic>
              </a:graphicData>
            </a:graphic>
          </wp:inline>
        </w:drawing>
      </w:r>
    </w:p>
    <w:p w14:paraId="5E92CC8D" w14:textId="5411C07C" w:rsidR="00853B76" w:rsidRDefault="00853B76" w:rsidP="00853B76">
      <w:pPr>
        <w:rPr>
          <w:highlight w:val="yellow"/>
        </w:rPr>
      </w:pPr>
    </w:p>
    <w:p w14:paraId="25DB3BAE" w14:textId="77777777" w:rsidR="004F2DF5" w:rsidRDefault="004F2DF5" w:rsidP="004F2DF5">
      <w:pPr>
        <w:rPr>
          <w:rFonts w:cs="Arial"/>
          <w:b/>
          <w:sz w:val="20"/>
          <w:szCs w:val="20"/>
        </w:rPr>
      </w:pPr>
    </w:p>
    <w:p w14:paraId="393A0B06" w14:textId="77777777" w:rsidR="00A51808" w:rsidRDefault="00A51808" w:rsidP="009C5CA7">
      <w:pPr>
        <w:rPr>
          <w:b/>
        </w:rPr>
      </w:pPr>
    </w:p>
    <w:p w14:paraId="5009332B" w14:textId="39433C46" w:rsidR="006B3774" w:rsidRPr="007E7EE3" w:rsidRDefault="009C5CA7" w:rsidP="007E7EE3">
      <w:pPr>
        <w:rPr>
          <w:rFonts w:asciiTheme="minorHAnsi" w:eastAsiaTheme="minorHAnsi" w:hAnsiTheme="minorHAnsi" w:cstheme="minorBidi"/>
          <w:szCs w:val="22"/>
        </w:rPr>
      </w:pPr>
      <w:bookmarkStart w:id="54" w:name="Net_to_Gross"/>
      <w:r w:rsidRPr="008F48E1">
        <w:rPr>
          <w:rFonts w:cs="Arial"/>
          <w:b/>
          <w:sz w:val="20"/>
          <w:szCs w:val="20"/>
        </w:rPr>
        <w:t>Net-to-Gross</w:t>
      </w:r>
      <w:bookmarkEnd w:id="54"/>
      <w:r w:rsidRPr="008F48E1">
        <w:rPr>
          <w:rFonts w:cs="Arial"/>
          <w:b/>
          <w:sz w:val="20"/>
          <w:szCs w:val="20"/>
        </w:rPr>
        <w:t xml:space="preserve"> Assumption:</w:t>
      </w:r>
      <w:r w:rsidR="00437BE1">
        <w:rPr>
          <w:rFonts w:cs="Arial"/>
          <w:sz w:val="20"/>
          <w:szCs w:val="20"/>
        </w:rPr>
        <w:t xml:space="preserve"> </w:t>
      </w:r>
      <w:r w:rsidR="007E7EE3">
        <w:rPr>
          <w:rFonts w:cs="Arial"/>
          <w:sz w:val="20"/>
          <w:szCs w:val="20"/>
        </w:rPr>
        <w:t>NTG assumptions were taken directly from DEER2014.  The</w:t>
      </w:r>
    </w:p>
    <w:p w14:paraId="7E537CD4" w14:textId="651B7B27" w:rsidR="006B3774" w:rsidRDefault="007E7EE3" w:rsidP="006B3774">
      <w:pPr>
        <w:rPr>
          <w:rFonts w:asciiTheme="minorHAnsi" w:eastAsiaTheme="minorHAnsi" w:hAnsiTheme="minorHAnsi" w:cstheme="minorBidi"/>
          <w:szCs w:val="22"/>
        </w:rPr>
      </w:pPr>
      <w:r>
        <w:rPr>
          <w:rFonts w:asciiTheme="minorHAnsi" w:eastAsiaTheme="minorHAnsi" w:hAnsiTheme="minorHAnsi" w:cstheme="minorBidi"/>
          <w:szCs w:val="22"/>
        </w:rPr>
        <w:t xml:space="preserve">DEEER 2014 database does not specifically list commercial food service </w:t>
      </w:r>
      <w:proofErr w:type="gramStart"/>
      <w:r>
        <w:rPr>
          <w:rFonts w:asciiTheme="minorHAnsi" w:eastAsiaTheme="minorHAnsi" w:hAnsiTheme="minorHAnsi" w:cstheme="minorBidi"/>
          <w:szCs w:val="22"/>
        </w:rPr>
        <w:t>appliances,</w:t>
      </w:r>
      <w:proofErr w:type="gramEnd"/>
      <w:r>
        <w:rPr>
          <w:rFonts w:asciiTheme="minorHAnsi" w:eastAsiaTheme="minorHAnsi" w:hAnsiTheme="minorHAnsi" w:cstheme="minorBidi"/>
          <w:szCs w:val="22"/>
        </w:rPr>
        <w:t xml:space="preserve"> therefore, the COM DEFAULT for measures offered more than 2 years is used.</w:t>
      </w:r>
    </w:p>
    <w:p w14:paraId="70A9AF85" w14:textId="77777777" w:rsidR="004F2DF5" w:rsidRDefault="004F2DF5" w:rsidP="004F2DF5">
      <w:pPr>
        <w:rPr>
          <w:rFonts w:cs="Arial"/>
          <w:sz w:val="20"/>
          <w:szCs w:val="20"/>
        </w:rPr>
      </w:pPr>
    </w:p>
    <w:p w14:paraId="17C80D0F" w14:textId="23015DDC" w:rsidR="004F2DF5" w:rsidRPr="00BB174D" w:rsidRDefault="004F2DF5" w:rsidP="004F2DF5">
      <w:pPr>
        <w:rPr>
          <w:rFonts w:cs="Arial"/>
          <w:sz w:val="20"/>
          <w:szCs w:val="20"/>
        </w:rPr>
      </w:pPr>
      <w:r w:rsidRPr="00BB174D">
        <w:rPr>
          <w:rFonts w:cs="Arial"/>
          <w:sz w:val="20"/>
          <w:szCs w:val="20"/>
        </w:rPr>
        <w:t xml:space="preserve">The rebate </w:t>
      </w:r>
      <w:r>
        <w:rPr>
          <w:rFonts w:cs="Arial"/>
          <w:sz w:val="20"/>
          <w:szCs w:val="20"/>
        </w:rPr>
        <w:t xml:space="preserve">for measures F200 to F204 </w:t>
      </w:r>
      <w:r w:rsidRPr="00BB174D">
        <w:rPr>
          <w:rFonts w:cs="Arial"/>
          <w:sz w:val="20"/>
          <w:szCs w:val="20"/>
        </w:rPr>
        <w:t xml:space="preserve">is </w:t>
      </w:r>
      <w:r>
        <w:rPr>
          <w:rFonts w:cs="Arial"/>
          <w:sz w:val="20"/>
          <w:szCs w:val="20"/>
        </w:rPr>
        <w:t>downstream</w:t>
      </w:r>
      <w:r w:rsidRPr="00BB174D">
        <w:rPr>
          <w:rFonts w:cs="Arial"/>
          <w:sz w:val="20"/>
          <w:szCs w:val="20"/>
        </w:rPr>
        <w:t xml:space="preserve"> provided to the </w:t>
      </w:r>
      <w:r>
        <w:rPr>
          <w:rFonts w:cs="Arial"/>
          <w:sz w:val="20"/>
          <w:szCs w:val="20"/>
        </w:rPr>
        <w:t>customer</w:t>
      </w:r>
      <w:r w:rsidRPr="00BB174D">
        <w:rPr>
          <w:rFonts w:cs="Arial"/>
          <w:sz w:val="20"/>
          <w:szCs w:val="20"/>
        </w:rPr>
        <w:t xml:space="preserve"> at the time of</w:t>
      </w:r>
      <w:r>
        <w:rPr>
          <w:rFonts w:cs="Arial"/>
          <w:sz w:val="20"/>
          <w:szCs w:val="20"/>
        </w:rPr>
        <w:t xml:space="preserve"> sale upon receipt of </w:t>
      </w:r>
      <w:r w:rsidRPr="00BB174D">
        <w:rPr>
          <w:rFonts w:cs="Arial"/>
          <w:sz w:val="20"/>
          <w:szCs w:val="20"/>
        </w:rPr>
        <w:t>application and invoice.  This</w:t>
      </w:r>
      <w:r>
        <w:rPr>
          <w:rFonts w:cs="Arial"/>
          <w:sz w:val="20"/>
          <w:szCs w:val="20"/>
        </w:rPr>
        <w:t xml:space="preserve"> is not </w:t>
      </w:r>
      <w:r w:rsidRPr="00BB174D">
        <w:rPr>
          <w:rFonts w:cs="Arial"/>
          <w:sz w:val="20"/>
          <w:szCs w:val="20"/>
        </w:rPr>
        <w:t xml:space="preserve">a </w:t>
      </w:r>
      <w:proofErr w:type="gramStart"/>
      <w:r w:rsidRPr="00BB174D">
        <w:rPr>
          <w:rFonts w:cs="Arial"/>
          <w:sz w:val="20"/>
          <w:szCs w:val="20"/>
        </w:rPr>
        <w:t>Direct</w:t>
      </w:r>
      <w:proofErr w:type="gramEnd"/>
      <w:r w:rsidRPr="00BB174D">
        <w:rPr>
          <w:rFonts w:cs="Arial"/>
          <w:sz w:val="20"/>
          <w:szCs w:val="20"/>
        </w:rPr>
        <w:t xml:space="preserve"> install program.</w:t>
      </w:r>
    </w:p>
    <w:p w14:paraId="41018827" w14:textId="636E4132" w:rsidR="006B3774" w:rsidRPr="006B3774" w:rsidRDefault="006B3774" w:rsidP="006B3774">
      <w:pPr>
        <w:rPr>
          <w:rFonts w:cs="Arial"/>
          <w:i/>
          <w:sz w:val="20"/>
          <w:szCs w:val="20"/>
          <w:highlight w:val="cyan"/>
        </w:rPr>
      </w:pPr>
    </w:p>
    <w:p w14:paraId="393A0C13" w14:textId="297678B5" w:rsidR="009C5CA7" w:rsidRPr="008F48E1" w:rsidRDefault="009C5CA7" w:rsidP="009C5CA7">
      <w:pPr>
        <w:rPr>
          <w:rFonts w:cs="Arial"/>
          <w:sz w:val="20"/>
          <w:szCs w:val="20"/>
        </w:rPr>
      </w:pPr>
      <w:r w:rsidRPr="008F48E1">
        <w:rPr>
          <w:rFonts w:cs="Arial"/>
          <w:i/>
          <w:sz w:val="20"/>
          <w:szCs w:val="20"/>
        </w:rPr>
        <w:t xml:space="preserve"> </w:t>
      </w:r>
    </w:p>
    <w:p w14:paraId="393A0C14" w14:textId="5B191FDF" w:rsidR="00D719E9" w:rsidRPr="008F48E1" w:rsidRDefault="00D719E9" w:rsidP="00D719E9">
      <w:pPr>
        <w:rPr>
          <w:rFonts w:cs="Arial"/>
          <w:sz w:val="20"/>
          <w:szCs w:val="20"/>
        </w:rPr>
      </w:pPr>
      <w:r w:rsidRPr="008F48E1">
        <w:rPr>
          <w:rFonts w:cs="Arial"/>
          <w:sz w:val="20"/>
          <w:szCs w:val="20"/>
        </w:rPr>
        <w:t xml:space="preserve">Table </w:t>
      </w:r>
      <w:r w:rsidR="004F2DF5">
        <w:rPr>
          <w:rFonts w:cs="Arial"/>
          <w:sz w:val="20"/>
          <w:szCs w:val="20"/>
        </w:rPr>
        <w:t>3</w:t>
      </w:r>
      <w:r w:rsidR="008F48E1" w:rsidRPr="008F48E1">
        <w:rPr>
          <w:rFonts w:cs="Arial"/>
          <w:sz w:val="20"/>
          <w:szCs w:val="20"/>
        </w:rPr>
        <w:t xml:space="preserve"> </w:t>
      </w:r>
      <w:r w:rsidRPr="008F48E1">
        <w:rPr>
          <w:rFonts w:cs="Arial"/>
          <w:sz w:val="20"/>
          <w:szCs w:val="20"/>
        </w:rPr>
        <w:t xml:space="preserve">below summarizes all applicable DEER </w:t>
      </w:r>
      <w:r w:rsidR="004F2DF5">
        <w:rPr>
          <w:rFonts w:cs="Arial"/>
          <w:sz w:val="20"/>
          <w:szCs w:val="20"/>
        </w:rPr>
        <w:t xml:space="preserve">2014 </w:t>
      </w:r>
      <w:r w:rsidRPr="008F48E1">
        <w:rPr>
          <w:rFonts w:cs="Arial"/>
          <w:sz w:val="20"/>
          <w:szCs w:val="20"/>
        </w:rPr>
        <w:t>based Net-to-Gross ratios for programs that may be used by this measure.</w:t>
      </w:r>
    </w:p>
    <w:p w14:paraId="393A0C15" w14:textId="77777777" w:rsidR="008F48E1" w:rsidRDefault="008F48E1" w:rsidP="00D719E9">
      <w:pPr>
        <w:pStyle w:val="Caption"/>
        <w:keepNext/>
        <w:jc w:val="center"/>
        <w:rPr>
          <w:rFonts w:cs="Arial"/>
        </w:rPr>
      </w:pPr>
    </w:p>
    <w:p w14:paraId="393A0C16" w14:textId="0ECCEF8F" w:rsidR="00D719E9" w:rsidRPr="008F48E1" w:rsidRDefault="00D719E9" w:rsidP="004F2DF5">
      <w:pPr>
        <w:pStyle w:val="Caption"/>
        <w:keepNext/>
        <w:rPr>
          <w:rFonts w:cs="Arial"/>
        </w:rPr>
      </w:pPr>
      <w:bookmarkStart w:id="55" w:name="_Toc324427643"/>
      <w:r w:rsidRPr="008F48E1">
        <w:rPr>
          <w:rFonts w:cs="Arial"/>
        </w:rPr>
        <w:t xml:space="preserve">Table </w:t>
      </w:r>
      <w:r w:rsidR="004F2DF5">
        <w:rPr>
          <w:rFonts w:cs="Arial"/>
        </w:rPr>
        <w:t>3</w:t>
      </w:r>
      <w:r w:rsidR="00437BE1">
        <w:rPr>
          <w:rFonts w:cs="Arial"/>
        </w:rPr>
        <w:t xml:space="preserve"> </w:t>
      </w:r>
      <w:r w:rsidR="00B74917">
        <w:rPr>
          <w:rFonts w:cs="Arial"/>
        </w:rPr>
        <w:t xml:space="preserve">DEER </w:t>
      </w:r>
      <w:r w:rsidRPr="008F48E1">
        <w:rPr>
          <w:rFonts w:cs="Arial"/>
        </w:rPr>
        <w:t>Net-to-Gross Ratios</w:t>
      </w:r>
      <w:bookmarkEnd w:id="55"/>
    </w:p>
    <w:tbl>
      <w:tblPr>
        <w:tblW w:w="2453"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3168"/>
        <w:gridCol w:w="1530"/>
      </w:tblGrid>
      <w:tr w:rsidR="004F2DF5" w:rsidRPr="00783DAC" w14:paraId="393A0C1A" w14:textId="77777777" w:rsidTr="004F2DF5">
        <w:tc>
          <w:tcPr>
            <w:tcW w:w="3372" w:type="pct"/>
            <w:shd w:val="clear" w:color="auto" w:fill="262626"/>
            <w:vAlign w:val="bottom"/>
          </w:tcPr>
          <w:p w14:paraId="393A0C17" w14:textId="77777777" w:rsidR="004F2DF5" w:rsidRPr="001E4C31" w:rsidRDefault="004F2DF5" w:rsidP="00587DDD">
            <w:pPr>
              <w:keepNext/>
              <w:keepLines/>
              <w:jc w:val="center"/>
              <w:rPr>
                <w:rFonts w:cs="Arial"/>
                <w:b/>
                <w:bCs/>
                <w:color w:val="F2F2F2"/>
                <w:sz w:val="20"/>
                <w:szCs w:val="20"/>
              </w:rPr>
            </w:pPr>
          </w:p>
        </w:tc>
        <w:tc>
          <w:tcPr>
            <w:tcW w:w="1628" w:type="pct"/>
            <w:shd w:val="clear" w:color="auto" w:fill="262626"/>
            <w:vAlign w:val="bottom"/>
          </w:tcPr>
          <w:p w14:paraId="393A0C18" w14:textId="77777777" w:rsidR="004F2DF5" w:rsidRPr="001E4C31" w:rsidRDefault="004F2DF5" w:rsidP="00587DDD">
            <w:pPr>
              <w:keepNext/>
              <w:keepLines/>
              <w:jc w:val="center"/>
              <w:rPr>
                <w:rFonts w:cs="Arial"/>
                <w:b/>
                <w:bCs/>
                <w:color w:val="F2F2F2"/>
                <w:sz w:val="20"/>
                <w:szCs w:val="20"/>
              </w:rPr>
            </w:pPr>
          </w:p>
        </w:tc>
      </w:tr>
      <w:tr w:rsidR="004F2DF5" w:rsidRPr="00783DAC" w14:paraId="393A0C1F" w14:textId="77777777" w:rsidTr="004F2DF5">
        <w:tc>
          <w:tcPr>
            <w:tcW w:w="3372" w:type="pct"/>
            <w:shd w:val="pct5" w:color="000000" w:fill="FFFFFF"/>
            <w:vAlign w:val="bottom"/>
          </w:tcPr>
          <w:p w14:paraId="393A0C1B" w14:textId="77777777" w:rsidR="004F2DF5" w:rsidRPr="001E4C31" w:rsidRDefault="004F2DF5" w:rsidP="00587DDD">
            <w:pPr>
              <w:keepNext/>
              <w:jc w:val="center"/>
              <w:rPr>
                <w:rFonts w:cs="Arial"/>
                <w:sz w:val="20"/>
                <w:szCs w:val="20"/>
              </w:rPr>
            </w:pPr>
            <w:r w:rsidRPr="001E4C31">
              <w:rPr>
                <w:rFonts w:cs="Arial"/>
                <w:sz w:val="20"/>
                <w:szCs w:val="20"/>
              </w:rPr>
              <w:t>Program Approach</w:t>
            </w:r>
          </w:p>
        </w:tc>
        <w:tc>
          <w:tcPr>
            <w:tcW w:w="1628" w:type="pct"/>
            <w:shd w:val="pct5" w:color="000000" w:fill="FFFFFF"/>
            <w:vAlign w:val="bottom"/>
          </w:tcPr>
          <w:p w14:paraId="393A0C1C" w14:textId="77777777" w:rsidR="004F2DF5" w:rsidRPr="001E4C31" w:rsidRDefault="004F2DF5" w:rsidP="00587DDD">
            <w:pPr>
              <w:keepNext/>
              <w:jc w:val="center"/>
              <w:rPr>
                <w:rFonts w:cs="Arial"/>
                <w:sz w:val="20"/>
                <w:szCs w:val="20"/>
              </w:rPr>
            </w:pPr>
            <w:r w:rsidRPr="001E4C31">
              <w:rPr>
                <w:rFonts w:cs="Arial"/>
                <w:sz w:val="20"/>
                <w:szCs w:val="20"/>
              </w:rPr>
              <w:t>NTG</w:t>
            </w:r>
          </w:p>
        </w:tc>
      </w:tr>
      <w:tr w:rsidR="004F2DF5" w:rsidRPr="00783DAC" w14:paraId="393A0C24" w14:textId="77777777" w:rsidTr="004F2DF5">
        <w:tc>
          <w:tcPr>
            <w:tcW w:w="3372" w:type="pct"/>
            <w:shd w:val="pct20" w:color="000000" w:fill="FFFFFF"/>
            <w:vAlign w:val="bottom"/>
          </w:tcPr>
          <w:p w14:paraId="393A0C20" w14:textId="324C95A4" w:rsidR="004F2DF5" w:rsidRPr="001E4C31" w:rsidRDefault="004F2DF5" w:rsidP="001E4C31">
            <w:pPr>
              <w:jc w:val="center"/>
              <w:rPr>
                <w:rFonts w:cs="Arial"/>
                <w:sz w:val="20"/>
                <w:szCs w:val="20"/>
              </w:rPr>
            </w:pPr>
            <w:r>
              <w:rPr>
                <w:rFonts w:cs="Arial"/>
                <w:sz w:val="20"/>
                <w:szCs w:val="20"/>
              </w:rPr>
              <w:t xml:space="preserve">Com Default&gt;2 </w:t>
            </w:r>
            <w:proofErr w:type="spellStart"/>
            <w:r>
              <w:rPr>
                <w:rFonts w:cs="Arial"/>
                <w:sz w:val="20"/>
                <w:szCs w:val="20"/>
              </w:rPr>
              <w:t>yrs</w:t>
            </w:r>
            <w:proofErr w:type="spellEnd"/>
          </w:p>
        </w:tc>
        <w:tc>
          <w:tcPr>
            <w:tcW w:w="1628" w:type="pct"/>
            <w:shd w:val="pct20" w:color="000000" w:fill="FFFFFF"/>
            <w:vAlign w:val="bottom"/>
          </w:tcPr>
          <w:p w14:paraId="393A0C21" w14:textId="7286A3F3" w:rsidR="004F2DF5" w:rsidRPr="001E4C31" w:rsidRDefault="004F2DF5" w:rsidP="001E4C31">
            <w:pPr>
              <w:jc w:val="center"/>
              <w:rPr>
                <w:rFonts w:cs="Arial"/>
                <w:sz w:val="20"/>
                <w:szCs w:val="20"/>
              </w:rPr>
            </w:pPr>
            <w:r>
              <w:rPr>
                <w:rFonts w:cs="Arial"/>
                <w:sz w:val="20"/>
                <w:szCs w:val="20"/>
              </w:rPr>
              <w:t>0.6</w:t>
            </w:r>
          </w:p>
        </w:tc>
      </w:tr>
    </w:tbl>
    <w:p w14:paraId="393A0C25" w14:textId="77777777" w:rsidR="009C5CA7" w:rsidRPr="008F48E1" w:rsidRDefault="009C5CA7" w:rsidP="009C5CA7">
      <w:pPr>
        <w:rPr>
          <w:rFonts w:cs="Arial"/>
          <w:sz w:val="20"/>
          <w:szCs w:val="20"/>
        </w:rPr>
      </w:pPr>
    </w:p>
    <w:p w14:paraId="393A0C26" w14:textId="093517F3" w:rsidR="008F48E1" w:rsidRPr="008F48E1" w:rsidRDefault="008F48E1" w:rsidP="009C5CA7">
      <w:pPr>
        <w:rPr>
          <w:rFonts w:cs="Arial"/>
          <w:sz w:val="20"/>
          <w:szCs w:val="20"/>
        </w:rPr>
      </w:pPr>
      <w:r w:rsidRPr="008F48E1">
        <w:rPr>
          <w:rFonts w:cs="Arial"/>
          <w:sz w:val="20"/>
          <w:szCs w:val="20"/>
        </w:rPr>
        <w:t xml:space="preserve">The NTG Ratios in Table </w:t>
      </w:r>
      <w:r w:rsidR="004F2DF5">
        <w:rPr>
          <w:rFonts w:cs="Arial"/>
          <w:sz w:val="20"/>
          <w:szCs w:val="20"/>
        </w:rPr>
        <w:t>4</w:t>
      </w:r>
      <w:r w:rsidRPr="008F48E1">
        <w:rPr>
          <w:rFonts w:cs="Arial"/>
          <w:sz w:val="20"/>
          <w:szCs w:val="20"/>
        </w:rPr>
        <w:t xml:space="preserve"> are appropriate for the measure(s) because:</w:t>
      </w:r>
      <w:r w:rsidR="004F2DF5">
        <w:rPr>
          <w:rFonts w:cs="Arial"/>
          <w:sz w:val="20"/>
          <w:szCs w:val="20"/>
        </w:rPr>
        <w:t xml:space="preserve"> They are downloaded from DEER 2014 directly.</w:t>
      </w:r>
    </w:p>
    <w:p w14:paraId="6D7F02D0" w14:textId="77777777" w:rsidR="004F2DF5" w:rsidRDefault="004F2DF5" w:rsidP="00FA595F">
      <w:pPr>
        <w:rPr>
          <w:rFonts w:cs="Arial"/>
          <w:b/>
          <w:sz w:val="20"/>
          <w:szCs w:val="20"/>
        </w:rPr>
      </w:pPr>
    </w:p>
    <w:p w14:paraId="393A0C2A" w14:textId="77777777" w:rsidR="002F2D19" w:rsidRDefault="009C5CA7" w:rsidP="00FA595F">
      <w:r w:rsidRPr="008F48E1">
        <w:rPr>
          <w:rFonts w:cs="Arial"/>
          <w:b/>
          <w:sz w:val="20"/>
          <w:szCs w:val="20"/>
        </w:rPr>
        <w:t>Effective Useful Life</w:t>
      </w:r>
      <w:r w:rsidR="00D719E9" w:rsidRPr="008F48E1">
        <w:rPr>
          <w:rFonts w:cs="Arial"/>
          <w:b/>
          <w:sz w:val="20"/>
          <w:szCs w:val="20"/>
        </w:rPr>
        <w:t xml:space="preserve"> / Remaining Useful Life</w:t>
      </w:r>
      <w:r w:rsidRPr="008F48E1">
        <w:rPr>
          <w:rFonts w:cs="Arial"/>
          <w:b/>
          <w:sz w:val="20"/>
          <w:szCs w:val="20"/>
        </w:rPr>
        <w:t>:</w:t>
      </w:r>
      <w:r w:rsidR="00437BE1">
        <w:t xml:space="preserve"> </w:t>
      </w:r>
    </w:p>
    <w:p w14:paraId="393A0C2B" w14:textId="2C7E9266" w:rsidR="0048008C" w:rsidRPr="004F2DF5" w:rsidRDefault="004F2DF5" w:rsidP="00FA595F">
      <w:pPr>
        <w:rPr>
          <w:rFonts w:cs="Arial"/>
          <w:sz w:val="20"/>
          <w:szCs w:val="20"/>
        </w:rPr>
      </w:pPr>
      <w:r w:rsidRPr="004F2DF5">
        <w:rPr>
          <w:rFonts w:cs="Arial"/>
          <w:sz w:val="20"/>
          <w:szCs w:val="20"/>
        </w:rPr>
        <w:t xml:space="preserve">DEER 2014 shows </w:t>
      </w:r>
      <w:proofErr w:type="gramStart"/>
      <w:r w:rsidRPr="004F2DF5">
        <w:rPr>
          <w:rFonts w:cs="Arial"/>
          <w:sz w:val="20"/>
          <w:szCs w:val="20"/>
        </w:rPr>
        <w:t>an</w:t>
      </w:r>
      <w:proofErr w:type="gramEnd"/>
      <w:r w:rsidRPr="004F2DF5">
        <w:rPr>
          <w:rFonts w:cs="Arial"/>
          <w:sz w:val="20"/>
          <w:szCs w:val="20"/>
        </w:rPr>
        <w:t xml:space="preserve"> EUL of 10 years for commercial food service ice machines.</w:t>
      </w:r>
      <w:r w:rsidR="00437BE1" w:rsidRPr="004F2DF5">
        <w:rPr>
          <w:rFonts w:cs="Arial"/>
          <w:sz w:val="20"/>
          <w:szCs w:val="20"/>
        </w:rPr>
        <w:t xml:space="preserve"> </w:t>
      </w:r>
    </w:p>
    <w:p w14:paraId="393A0C2C" w14:textId="77777777" w:rsidR="004D7301" w:rsidRDefault="004D7301" w:rsidP="00FA595F">
      <w:pPr>
        <w:rPr>
          <w:rFonts w:cs="Arial"/>
          <w:i/>
          <w:sz w:val="20"/>
          <w:szCs w:val="20"/>
        </w:rPr>
      </w:pPr>
    </w:p>
    <w:p w14:paraId="393A0C2D" w14:textId="77777777" w:rsidR="004D7301" w:rsidRPr="00BA7D18" w:rsidRDefault="004D7301" w:rsidP="004D7301">
      <w:pPr>
        <w:rPr>
          <w:rFonts w:cs="Arial"/>
          <w:b/>
          <w:sz w:val="20"/>
          <w:szCs w:val="20"/>
        </w:rPr>
      </w:pPr>
      <w:r>
        <w:rPr>
          <w:rFonts w:cs="Arial"/>
          <w:b/>
          <w:sz w:val="20"/>
          <w:szCs w:val="20"/>
        </w:rPr>
        <w:t>Effective Useful Life</w:t>
      </w:r>
      <w:r w:rsidRPr="00765936">
        <w:rPr>
          <w:rFonts w:cs="Arial"/>
          <w:b/>
          <w:sz w:val="20"/>
          <w:szCs w:val="20"/>
        </w:rPr>
        <w:t>:</w:t>
      </w:r>
      <w:r w:rsidR="00437BE1">
        <w:rPr>
          <w:rFonts w:cs="Arial"/>
          <w:b/>
          <w:sz w:val="20"/>
          <w:szCs w:val="20"/>
        </w:rPr>
        <w:t xml:space="preserve"> </w:t>
      </w:r>
      <w:r w:rsidRPr="00765936">
        <w:rPr>
          <w:rFonts w:cs="Arial"/>
          <w:b/>
          <w:sz w:val="20"/>
          <w:szCs w:val="20"/>
        </w:rPr>
        <w:tab/>
      </w:r>
      <w:r>
        <w:rPr>
          <w:rFonts w:cs="Arial"/>
          <w:b/>
          <w:sz w:val="20"/>
          <w:szCs w:val="20"/>
        </w:rPr>
        <w:tab/>
      </w:r>
      <w:r>
        <w:rPr>
          <w:rFonts w:cs="Arial"/>
          <w:b/>
          <w:sz w:val="20"/>
          <w:szCs w:val="20"/>
        </w:rPr>
        <w:tab/>
      </w:r>
      <w:r>
        <w:rPr>
          <w:rFonts w:cs="Arial"/>
          <w:b/>
          <w:sz w:val="20"/>
          <w:szCs w:val="20"/>
        </w:rPr>
        <w:tab/>
      </w:r>
      <w:r w:rsidRPr="00BA7D18">
        <w:rPr>
          <w:rFonts w:cs="Arial"/>
          <w:b/>
          <w:sz w:val="20"/>
          <w:szCs w:val="20"/>
        </w:rPr>
        <w:t xml:space="preserve">          DEER Version and Impact IDs</w:t>
      </w:r>
    </w:p>
    <w:p w14:paraId="393A0C2E" w14:textId="353B2C87" w:rsidR="00FC2999" w:rsidRPr="004F2DF5" w:rsidRDefault="00FC2999" w:rsidP="00FC2999">
      <w:pPr>
        <w:numPr>
          <w:ilvl w:val="0"/>
          <w:numId w:val="11"/>
        </w:numPr>
        <w:rPr>
          <w:rFonts w:cs="Arial"/>
          <w:sz w:val="20"/>
          <w:szCs w:val="20"/>
        </w:rPr>
      </w:pPr>
      <w:r w:rsidRPr="004F2DF5">
        <w:rPr>
          <w:rFonts w:cs="Arial"/>
          <w:sz w:val="20"/>
          <w:szCs w:val="20"/>
        </w:rPr>
        <w:t xml:space="preserve">The Effective Useful Life estimates were downloaded </w:t>
      </w:r>
      <w:r w:rsidR="002F2D19" w:rsidRPr="004F2DF5">
        <w:rPr>
          <w:rFonts w:cs="Arial"/>
          <w:sz w:val="20"/>
          <w:szCs w:val="20"/>
        </w:rPr>
        <w:t xml:space="preserve">directly </w:t>
      </w:r>
      <w:r w:rsidRPr="004F2DF5">
        <w:rPr>
          <w:rFonts w:cs="Arial"/>
          <w:sz w:val="20"/>
          <w:szCs w:val="20"/>
        </w:rPr>
        <w:t>from DEER</w:t>
      </w:r>
      <w:r w:rsidR="004F2DF5" w:rsidRPr="004F2DF5">
        <w:rPr>
          <w:rFonts w:cs="Arial"/>
          <w:sz w:val="20"/>
          <w:szCs w:val="20"/>
        </w:rPr>
        <w:t xml:space="preserve"> </w:t>
      </w:r>
      <w:proofErr w:type="gramStart"/>
      <w:r w:rsidR="004F2DF5" w:rsidRPr="004F2DF5">
        <w:rPr>
          <w:rFonts w:cs="Arial"/>
          <w:sz w:val="20"/>
          <w:szCs w:val="20"/>
        </w:rPr>
        <w:t>2014</w:t>
      </w:r>
      <w:r w:rsidRPr="004F2DF5">
        <w:rPr>
          <w:rFonts w:cs="Arial"/>
          <w:sz w:val="20"/>
          <w:szCs w:val="20"/>
        </w:rPr>
        <w:t>,</w:t>
      </w:r>
      <w:proofErr w:type="gramEnd"/>
      <w:r w:rsidRPr="004F2DF5">
        <w:rPr>
          <w:rFonts w:cs="Arial"/>
          <w:sz w:val="20"/>
          <w:szCs w:val="20"/>
        </w:rPr>
        <w:t xml:space="preserve"> they match the intended measures for climate zones and building types and</w:t>
      </w:r>
      <w:r w:rsidR="00020042" w:rsidRPr="004F2DF5">
        <w:rPr>
          <w:rFonts w:cs="Arial"/>
          <w:sz w:val="20"/>
          <w:szCs w:val="20"/>
        </w:rPr>
        <w:t xml:space="preserve"> vintages</w:t>
      </w:r>
      <w:r w:rsidRPr="004F2DF5">
        <w:rPr>
          <w:rFonts w:cs="Arial"/>
          <w:sz w:val="20"/>
          <w:szCs w:val="20"/>
        </w:rPr>
        <w:t>.</w:t>
      </w:r>
    </w:p>
    <w:p w14:paraId="393A0C32" w14:textId="79AB21C3" w:rsidR="00FC2999" w:rsidRPr="00BA7D18" w:rsidRDefault="00FC2999" w:rsidP="004F2DF5">
      <w:pPr>
        <w:ind w:left="1080"/>
        <w:rPr>
          <w:rFonts w:cs="Arial"/>
          <w:sz w:val="20"/>
          <w:szCs w:val="20"/>
          <w:highlight w:val="yellow"/>
        </w:rPr>
      </w:pPr>
      <w:r w:rsidRPr="004F2DF5">
        <w:rPr>
          <w:rFonts w:cs="Arial"/>
          <w:sz w:val="20"/>
          <w:szCs w:val="20"/>
        </w:rPr>
        <w:t xml:space="preserve"> </w:t>
      </w:r>
    </w:p>
    <w:p w14:paraId="393A0C33" w14:textId="77777777" w:rsidR="004D7301" w:rsidRPr="00F65942" w:rsidRDefault="004D7301" w:rsidP="00FA595F">
      <w:pPr>
        <w:rPr>
          <w:i/>
        </w:rPr>
      </w:pPr>
    </w:p>
    <w:p w14:paraId="62597A27" w14:textId="4298D8B8" w:rsidR="004F2DF5" w:rsidRPr="00BA7D18" w:rsidRDefault="004F2DF5" w:rsidP="004F2DF5">
      <w:pPr>
        <w:rPr>
          <w:rFonts w:cs="Arial"/>
          <w:sz w:val="20"/>
          <w:szCs w:val="20"/>
          <w:highlight w:val="yellow"/>
        </w:rPr>
      </w:pPr>
      <w:r w:rsidRPr="004F2DF5">
        <w:rPr>
          <w:rFonts w:cs="Arial"/>
          <w:b/>
          <w:sz w:val="20"/>
          <w:szCs w:val="20"/>
        </w:rPr>
        <w:t>Table</w:t>
      </w:r>
      <w:r>
        <w:rPr>
          <w:rFonts w:cs="Arial"/>
          <w:b/>
          <w:sz w:val="20"/>
          <w:szCs w:val="20"/>
        </w:rPr>
        <w:t>4</w:t>
      </w:r>
      <w:r w:rsidRPr="004F2DF5">
        <w:rPr>
          <w:rFonts w:cs="Arial"/>
          <w:b/>
          <w:sz w:val="20"/>
          <w:szCs w:val="20"/>
        </w:rPr>
        <w:t xml:space="preserve"> Estimated Useful Life</w:t>
      </w:r>
      <w:r w:rsidRPr="004F2DF5">
        <w:rPr>
          <w:rFonts w:cs="Arial"/>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27"/>
        <w:gridCol w:w="1165"/>
        <w:gridCol w:w="1119"/>
        <w:gridCol w:w="1800"/>
        <w:gridCol w:w="1097"/>
        <w:gridCol w:w="1080"/>
        <w:gridCol w:w="2088"/>
      </w:tblGrid>
      <w:tr w:rsidR="004F2DF5" w:rsidRPr="00783DAC" w14:paraId="7A068BE3" w14:textId="77777777" w:rsidTr="007B1BA1">
        <w:tc>
          <w:tcPr>
            <w:tcW w:w="0" w:type="auto"/>
            <w:shd w:val="clear" w:color="auto" w:fill="auto"/>
          </w:tcPr>
          <w:p w14:paraId="1DB026C7" w14:textId="77777777" w:rsidR="004F2DF5" w:rsidRPr="00783DAC" w:rsidRDefault="004F2DF5" w:rsidP="007B1BA1">
            <w:pPr>
              <w:rPr>
                <w:rFonts w:cs="Arial"/>
                <w:b/>
                <w:sz w:val="20"/>
                <w:szCs w:val="20"/>
              </w:rPr>
            </w:pPr>
            <w:r w:rsidRPr="00783DAC">
              <w:rPr>
                <w:rFonts w:cs="Arial"/>
                <w:b/>
                <w:sz w:val="20"/>
                <w:szCs w:val="20"/>
              </w:rPr>
              <w:t>Building type</w:t>
            </w:r>
            <w:r>
              <w:rPr>
                <w:rFonts w:cs="Arial"/>
                <w:b/>
                <w:sz w:val="20"/>
                <w:szCs w:val="20"/>
              </w:rPr>
              <w:t xml:space="preserve"> </w:t>
            </w:r>
          </w:p>
        </w:tc>
        <w:tc>
          <w:tcPr>
            <w:tcW w:w="0" w:type="auto"/>
            <w:shd w:val="clear" w:color="auto" w:fill="auto"/>
          </w:tcPr>
          <w:p w14:paraId="09CC5665" w14:textId="77777777" w:rsidR="004F2DF5" w:rsidRPr="00783DAC" w:rsidRDefault="004F2DF5" w:rsidP="007B1BA1">
            <w:pPr>
              <w:rPr>
                <w:rFonts w:cs="Arial"/>
                <w:b/>
                <w:sz w:val="20"/>
                <w:szCs w:val="20"/>
              </w:rPr>
            </w:pPr>
            <w:proofErr w:type="spellStart"/>
            <w:r w:rsidRPr="00783DAC">
              <w:rPr>
                <w:rFonts w:cs="Arial"/>
                <w:b/>
                <w:sz w:val="20"/>
                <w:szCs w:val="20"/>
              </w:rPr>
              <w:t>Bldg</w:t>
            </w:r>
            <w:proofErr w:type="spellEnd"/>
            <w:r w:rsidRPr="00783DAC">
              <w:rPr>
                <w:rFonts w:cs="Arial"/>
                <w:b/>
                <w:sz w:val="20"/>
                <w:szCs w:val="20"/>
              </w:rPr>
              <w:t xml:space="preserve"> Vintage</w:t>
            </w:r>
            <w:r>
              <w:rPr>
                <w:rFonts w:cs="Arial"/>
                <w:b/>
                <w:sz w:val="20"/>
                <w:szCs w:val="20"/>
              </w:rPr>
              <w:t xml:space="preserve"> </w:t>
            </w:r>
          </w:p>
        </w:tc>
        <w:tc>
          <w:tcPr>
            <w:tcW w:w="1119" w:type="dxa"/>
            <w:shd w:val="clear" w:color="auto" w:fill="auto"/>
          </w:tcPr>
          <w:p w14:paraId="7F1B19B5" w14:textId="77777777" w:rsidR="004F2DF5" w:rsidRPr="00783DAC" w:rsidRDefault="004F2DF5" w:rsidP="007B1BA1">
            <w:pPr>
              <w:rPr>
                <w:rFonts w:cs="Arial"/>
                <w:b/>
                <w:sz w:val="20"/>
                <w:szCs w:val="20"/>
              </w:rPr>
            </w:pPr>
            <w:r w:rsidRPr="00783DAC">
              <w:rPr>
                <w:rFonts w:cs="Arial"/>
                <w:b/>
                <w:sz w:val="20"/>
                <w:szCs w:val="20"/>
              </w:rPr>
              <w:t>Climate Zone</w:t>
            </w:r>
            <w:r>
              <w:rPr>
                <w:rFonts w:cs="Arial"/>
                <w:b/>
                <w:sz w:val="20"/>
                <w:szCs w:val="20"/>
              </w:rPr>
              <w:t xml:space="preserve"> </w:t>
            </w:r>
          </w:p>
        </w:tc>
        <w:tc>
          <w:tcPr>
            <w:tcW w:w="1800" w:type="dxa"/>
            <w:shd w:val="clear" w:color="auto" w:fill="auto"/>
          </w:tcPr>
          <w:p w14:paraId="4DB63DB9" w14:textId="77777777" w:rsidR="004F2DF5" w:rsidRPr="00783DAC" w:rsidRDefault="004F2DF5" w:rsidP="007B1BA1">
            <w:pPr>
              <w:rPr>
                <w:rFonts w:cs="Arial"/>
                <w:b/>
                <w:sz w:val="20"/>
                <w:szCs w:val="20"/>
              </w:rPr>
            </w:pPr>
            <w:r w:rsidRPr="00783DAC">
              <w:rPr>
                <w:rFonts w:cs="Arial"/>
                <w:b/>
                <w:sz w:val="20"/>
                <w:szCs w:val="20"/>
              </w:rPr>
              <w:t xml:space="preserve">Electric Savings Watts </w:t>
            </w:r>
          </w:p>
        </w:tc>
        <w:tc>
          <w:tcPr>
            <w:tcW w:w="1080" w:type="dxa"/>
            <w:shd w:val="clear" w:color="auto" w:fill="auto"/>
          </w:tcPr>
          <w:p w14:paraId="636ABD8B" w14:textId="77777777" w:rsidR="004F2DF5" w:rsidRPr="00783DAC" w:rsidRDefault="004F2DF5" w:rsidP="007B1BA1">
            <w:pPr>
              <w:rPr>
                <w:rFonts w:cs="Arial"/>
                <w:b/>
                <w:sz w:val="20"/>
                <w:szCs w:val="20"/>
              </w:rPr>
            </w:pPr>
            <w:r w:rsidRPr="00783DAC">
              <w:rPr>
                <w:rFonts w:cs="Arial"/>
                <w:b/>
                <w:sz w:val="20"/>
                <w:szCs w:val="20"/>
              </w:rPr>
              <w:t>Deer units</w:t>
            </w:r>
          </w:p>
        </w:tc>
        <w:tc>
          <w:tcPr>
            <w:tcW w:w="1080" w:type="dxa"/>
            <w:shd w:val="clear" w:color="auto" w:fill="auto"/>
          </w:tcPr>
          <w:p w14:paraId="10F66773" w14:textId="77777777" w:rsidR="004F2DF5" w:rsidRPr="00783DAC" w:rsidRDefault="004F2DF5" w:rsidP="007B1BA1">
            <w:pPr>
              <w:rPr>
                <w:rFonts w:cs="Arial"/>
                <w:b/>
                <w:sz w:val="20"/>
                <w:szCs w:val="20"/>
              </w:rPr>
            </w:pPr>
            <w:r w:rsidRPr="00783DAC">
              <w:rPr>
                <w:rFonts w:cs="Arial"/>
                <w:b/>
                <w:sz w:val="20"/>
                <w:szCs w:val="20"/>
              </w:rPr>
              <w:t>DEER Version</w:t>
            </w:r>
          </w:p>
        </w:tc>
        <w:tc>
          <w:tcPr>
            <w:tcW w:w="2088" w:type="dxa"/>
            <w:shd w:val="clear" w:color="auto" w:fill="auto"/>
          </w:tcPr>
          <w:p w14:paraId="57EB541C" w14:textId="77777777" w:rsidR="004F2DF5" w:rsidRPr="00783DAC" w:rsidRDefault="004F2DF5" w:rsidP="007B1BA1">
            <w:pPr>
              <w:rPr>
                <w:rFonts w:cs="Arial"/>
                <w:b/>
                <w:sz w:val="20"/>
                <w:szCs w:val="20"/>
              </w:rPr>
            </w:pPr>
            <w:r>
              <w:rPr>
                <w:rFonts w:cs="Arial"/>
                <w:b/>
                <w:sz w:val="20"/>
                <w:szCs w:val="20"/>
              </w:rPr>
              <w:t>Measure Code</w:t>
            </w:r>
          </w:p>
        </w:tc>
      </w:tr>
      <w:tr w:rsidR="004F2DF5" w:rsidRPr="00783DAC" w14:paraId="66248FC9" w14:textId="77777777" w:rsidTr="007B1BA1">
        <w:tc>
          <w:tcPr>
            <w:tcW w:w="0" w:type="auto"/>
            <w:shd w:val="clear" w:color="auto" w:fill="auto"/>
          </w:tcPr>
          <w:p w14:paraId="68317BDF" w14:textId="77777777" w:rsidR="004F2DF5" w:rsidRPr="00783DAC" w:rsidRDefault="004F2DF5" w:rsidP="007B1BA1">
            <w:pPr>
              <w:rPr>
                <w:b/>
              </w:rPr>
            </w:pPr>
            <w:r>
              <w:rPr>
                <w:b/>
              </w:rPr>
              <w:t>ANY</w:t>
            </w:r>
          </w:p>
        </w:tc>
        <w:tc>
          <w:tcPr>
            <w:tcW w:w="0" w:type="auto"/>
            <w:shd w:val="clear" w:color="auto" w:fill="auto"/>
          </w:tcPr>
          <w:p w14:paraId="4D6A1651" w14:textId="77777777" w:rsidR="004F2DF5" w:rsidRPr="00783DAC" w:rsidRDefault="004F2DF5" w:rsidP="007B1BA1">
            <w:pPr>
              <w:rPr>
                <w:b/>
              </w:rPr>
            </w:pPr>
            <w:r>
              <w:rPr>
                <w:b/>
              </w:rPr>
              <w:t>ANY</w:t>
            </w:r>
          </w:p>
        </w:tc>
        <w:tc>
          <w:tcPr>
            <w:tcW w:w="1119" w:type="dxa"/>
            <w:shd w:val="clear" w:color="auto" w:fill="auto"/>
          </w:tcPr>
          <w:p w14:paraId="79E70860" w14:textId="77777777" w:rsidR="004F2DF5" w:rsidRPr="00783DAC" w:rsidRDefault="004F2DF5" w:rsidP="007B1BA1">
            <w:pPr>
              <w:rPr>
                <w:b/>
              </w:rPr>
            </w:pPr>
            <w:r>
              <w:rPr>
                <w:b/>
              </w:rPr>
              <w:t>ANY</w:t>
            </w:r>
          </w:p>
        </w:tc>
        <w:tc>
          <w:tcPr>
            <w:tcW w:w="1800" w:type="dxa"/>
            <w:shd w:val="clear" w:color="auto" w:fill="auto"/>
          </w:tcPr>
          <w:p w14:paraId="2F393ABF" w14:textId="77777777" w:rsidR="004F2DF5" w:rsidRPr="00783DAC" w:rsidRDefault="004F2DF5" w:rsidP="007B1BA1">
            <w:pPr>
              <w:rPr>
                <w:b/>
              </w:rPr>
            </w:pPr>
            <w:r>
              <w:rPr>
                <w:b/>
              </w:rPr>
              <w:t>805kWh</w:t>
            </w:r>
          </w:p>
        </w:tc>
        <w:tc>
          <w:tcPr>
            <w:tcW w:w="1080" w:type="dxa"/>
            <w:shd w:val="clear" w:color="auto" w:fill="auto"/>
          </w:tcPr>
          <w:p w14:paraId="418F6C35" w14:textId="77777777" w:rsidR="004F2DF5" w:rsidRPr="00783DAC" w:rsidRDefault="004F2DF5" w:rsidP="007B1BA1">
            <w:pPr>
              <w:rPr>
                <w:b/>
              </w:rPr>
            </w:pPr>
            <w:r>
              <w:rPr>
                <w:b/>
              </w:rPr>
              <w:t>Ice Machine</w:t>
            </w:r>
          </w:p>
        </w:tc>
        <w:tc>
          <w:tcPr>
            <w:tcW w:w="1080" w:type="dxa"/>
            <w:shd w:val="clear" w:color="auto" w:fill="auto"/>
          </w:tcPr>
          <w:p w14:paraId="3636F749" w14:textId="77777777" w:rsidR="004F2DF5" w:rsidRPr="00783DAC" w:rsidRDefault="004F2DF5" w:rsidP="007B1BA1">
            <w:pPr>
              <w:rPr>
                <w:b/>
              </w:rPr>
            </w:pPr>
            <w:r>
              <w:rPr>
                <w:b/>
              </w:rPr>
              <w:t>2014</w:t>
            </w:r>
          </w:p>
        </w:tc>
        <w:tc>
          <w:tcPr>
            <w:tcW w:w="2088" w:type="dxa"/>
            <w:shd w:val="clear" w:color="auto" w:fill="auto"/>
          </w:tcPr>
          <w:p w14:paraId="75B970AD" w14:textId="77777777" w:rsidR="004F2DF5" w:rsidRPr="00783DAC" w:rsidRDefault="004F2DF5" w:rsidP="007B1BA1">
            <w:pPr>
              <w:rPr>
                <w:b/>
              </w:rPr>
            </w:pPr>
            <w:r>
              <w:rPr>
                <w:b/>
              </w:rPr>
              <w:t>F200</w:t>
            </w:r>
          </w:p>
        </w:tc>
      </w:tr>
      <w:tr w:rsidR="004F2DF5" w:rsidRPr="00783DAC" w14:paraId="79FDF93A" w14:textId="77777777" w:rsidTr="007B1BA1">
        <w:tc>
          <w:tcPr>
            <w:tcW w:w="0" w:type="auto"/>
            <w:shd w:val="clear" w:color="auto" w:fill="auto"/>
          </w:tcPr>
          <w:p w14:paraId="23AD0470" w14:textId="77777777" w:rsidR="004F2DF5" w:rsidRPr="00783DAC" w:rsidRDefault="004F2DF5" w:rsidP="007B1BA1">
            <w:pPr>
              <w:rPr>
                <w:b/>
              </w:rPr>
            </w:pPr>
            <w:r>
              <w:rPr>
                <w:b/>
              </w:rPr>
              <w:t>ANY</w:t>
            </w:r>
          </w:p>
        </w:tc>
        <w:tc>
          <w:tcPr>
            <w:tcW w:w="0" w:type="auto"/>
            <w:shd w:val="clear" w:color="auto" w:fill="auto"/>
          </w:tcPr>
          <w:p w14:paraId="3F8FFE2D" w14:textId="77777777" w:rsidR="004F2DF5" w:rsidRPr="00783DAC" w:rsidRDefault="004F2DF5" w:rsidP="007B1BA1">
            <w:pPr>
              <w:rPr>
                <w:b/>
              </w:rPr>
            </w:pPr>
            <w:r>
              <w:rPr>
                <w:b/>
              </w:rPr>
              <w:t>ANY</w:t>
            </w:r>
          </w:p>
        </w:tc>
        <w:tc>
          <w:tcPr>
            <w:tcW w:w="1119" w:type="dxa"/>
            <w:shd w:val="clear" w:color="auto" w:fill="auto"/>
          </w:tcPr>
          <w:p w14:paraId="1216D4C0" w14:textId="77777777" w:rsidR="004F2DF5" w:rsidRPr="00783DAC" w:rsidRDefault="004F2DF5" w:rsidP="007B1BA1">
            <w:pPr>
              <w:rPr>
                <w:b/>
              </w:rPr>
            </w:pPr>
            <w:r>
              <w:rPr>
                <w:b/>
              </w:rPr>
              <w:t>ANY</w:t>
            </w:r>
          </w:p>
        </w:tc>
        <w:tc>
          <w:tcPr>
            <w:tcW w:w="1800" w:type="dxa"/>
            <w:shd w:val="clear" w:color="auto" w:fill="auto"/>
          </w:tcPr>
          <w:p w14:paraId="10EC7968" w14:textId="77777777" w:rsidR="004F2DF5" w:rsidRPr="00783DAC" w:rsidRDefault="004F2DF5" w:rsidP="007B1BA1">
            <w:pPr>
              <w:rPr>
                <w:b/>
              </w:rPr>
            </w:pPr>
            <w:r>
              <w:rPr>
                <w:b/>
              </w:rPr>
              <w:t>1117kWh</w:t>
            </w:r>
          </w:p>
        </w:tc>
        <w:tc>
          <w:tcPr>
            <w:tcW w:w="1080" w:type="dxa"/>
            <w:shd w:val="clear" w:color="auto" w:fill="auto"/>
          </w:tcPr>
          <w:p w14:paraId="5AFA5256" w14:textId="77777777" w:rsidR="004F2DF5" w:rsidRPr="00783DAC" w:rsidRDefault="004F2DF5" w:rsidP="007B1BA1">
            <w:pPr>
              <w:rPr>
                <w:b/>
              </w:rPr>
            </w:pPr>
            <w:r>
              <w:rPr>
                <w:b/>
              </w:rPr>
              <w:t>Ice Machine</w:t>
            </w:r>
          </w:p>
        </w:tc>
        <w:tc>
          <w:tcPr>
            <w:tcW w:w="1080" w:type="dxa"/>
            <w:shd w:val="clear" w:color="auto" w:fill="auto"/>
          </w:tcPr>
          <w:p w14:paraId="503598FD" w14:textId="77777777" w:rsidR="004F2DF5" w:rsidRPr="00783DAC" w:rsidRDefault="004F2DF5" w:rsidP="007B1BA1">
            <w:pPr>
              <w:rPr>
                <w:b/>
              </w:rPr>
            </w:pPr>
            <w:r>
              <w:rPr>
                <w:b/>
              </w:rPr>
              <w:t>2014</w:t>
            </w:r>
          </w:p>
        </w:tc>
        <w:tc>
          <w:tcPr>
            <w:tcW w:w="2088" w:type="dxa"/>
            <w:shd w:val="clear" w:color="auto" w:fill="auto"/>
          </w:tcPr>
          <w:p w14:paraId="333B0365" w14:textId="77777777" w:rsidR="004F2DF5" w:rsidRPr="00783DAC" w:rsidRDefault="004F2DF5" w:rsidP="007B1BA1">
            <w:pPr>
              <w:rPr>
                <w:b/>
              </w:rPr>
            </w:pPr>
            <w:r>
              <w:rPr>
                <w:b/>
              </w:rPr>
              <w:t>F201</w:t>
            </w:r>
          </w:p>
        </w:tc>
      </w:tr>
      <w:tr w:rsidR="004F2DF5" w:rsidRPr="00783DAC" w14:paraId="5D5059F1" w14:textId="77777777" w:rsidTr="007B1BA1">
        <w:tc>
          <w:tcPr>
            <w:tcW w:w="0" w:type="auto"/>
            <w:shd w:val="clear" w:color="auto" w:fill="auto"/>
          </w:tcPr>
          <w:p w14:paraId="1F4F2779" w14:textId="77777777" w:rsidR="004F2DF5" w:rsidRPr="00783DAC" w:rsidRDefault="004F2DF5" w:rsidP="007B1BA1">
            <w:pPr>
              <w:rPr>
                <w:b/>
              </w:rPr>
            </w:pPr>
            <w:r>
              <w:rPr>
                <w:b/>
              </w:rPr>
              <w:t>ANY</w:t>
            </w:r>
          </w:p>
        </w:tc>
        <w:tc>
          <w:tcPr>
            <w:tcW w:w="0" w:type="auto"/>
            <w:shd w:val="clear" w:color="auto" w:fill="auto"/>
          </w:tcPr>
          <w:p w14:paraId="3AAA1B1C" w14:textId="77777777" w:rsidR="004F2DF5" w:rsidRPr="00783DAC" w:rsidRDefault="004F2DF5" w:rsidP="007B1BA1">
            <w:pPr>
              <w:rPr>
                <w:b/>
              </w:rPr>
            </w:pPr>
            <w:r>
              <w:rPr>
                <w:b/>
              </w:rPr>
              <w:t>ANY</w:t>
            </w:r>
          </w:p>
        </w:tc>
        <w:tc>
          <w:tcPr>
            <w:tcW w:w="1119" w:type="dxa"/>
            <w:shd w:val="clear" w:color="auto" w:fill="auto"/>
          </w:tcPr>
          <w:p w14:paraId="2ADEC5F5" w14:textId="77777777" w:rsidR="004F2DF5" w:rsidRPr="00783DAC" w:rsidRDefault="004F2DF5" w:rsidP="007B1BA1">
            <w:pPr>
              <w:rPr>
                <w:b/>
              </w:rPr>
            </w:pPr>
            <w:r>
              <w:rPr>
                <w:b/>
              </w:rPr>
              <w:t>ANY</w:t>
            </w:r>
          </w:p>
        </w:tc>
        <w:tc>
          <w:tcPr>
            <w:tcW w:w="1800" w:type="dxa"/>
            <w:shd w:val="clear" w:color="auto" w:fill="auto"/>
          </w:tcPr>
          <w:p w14:paraId="3F5D181A" w14:textId="77777777" w:rsidR="004F2DF5" w:rsidRPr="00783DAC" w:rsidRDefault="004F2DF5" w:rsidP="007B1BA1">
            <w:pPr>
              <w:rPr>
                <w:b/>
              </w:rPr>
            </w:pPr>
            <w:r>
              <w:rPr>
                <w:b/>
              </w:rPr>
              <w:t>1807kWh</w:t>
            </w:r>
          </w:p>
        </w:tc>
        <w:tc>
          <w:tcPr>
            <w:tcW w:w="1080" w:type="dxa"/>
            <w:shd w:val="clear" w:color="auto" w:fill="auto"/>
          </w:tcPr>
          <w:p w14:paraId="71727DF3" w14:textId="77777777" w:rsidR="004F2DF5" w:rsidRPr="00783DAC" w:rsidRDefault="004F2DF5" w:rsidP="007B1BA1">
            <w:pPr>
              <w:rPr>
                <w:b/>
              </w:rPr>
            </w:pPr>
            <w:r>
              <w:rPr>
                <w:b/>
              </w:rPr>
              <w:t>Ice Machine</w:t>
            </w:r>
          </w:p>
        </w:tc>
        <w:tc>
          <w:tcPr>
            <w:tcW w:w="1080" w:type="dxa"/>
            <w:shd w:val="clear" w:color="auto" w:fill="auto"/>
          </w:tcPr>
          <w:p w14:paraId="5056D1AE" w14:textId="77777777" w:rsidR="004F2DF5" w:rsidRPr="00783DAC" w:rsidRDefault="004F2DF5" w:rsidP="007B1BA1">
            <w:pPr>
              <w:rPr>
                <w:b/>
              </w:rPr>
            </w:pPr>
            <w:r>
              <w:rPr>
                <w:b/>
              </w:rPr>
              <w:t>2014</w:t>
            </w:r>
          </w:p>
        </w:tc>
        <w:tc>
          <w:tcPr>
            <w:tcW w:w="2088" w:type="dxa"/>
            <w:shd w:val="clear" w:color="auto" w:fill="auto"/>
          </w:tcPr>
          <w:p w14:paraId="2DB6EA89" w14:textId="77777777" w:rsidR="004F2DF5" w:rsidRPr="00783DAC" w:rsidRDefault="004F2DF5" w:rsidP="007B1BA1">
            <w:pPr>
              <w:rPr>
                <w:b/>
              </w:rPr>
            </w:pPr>
            <w:r>
              <w:rPr>
                <w:b/>
              </w:rPr>
              <w:t>F202</w:t>
            </w:r>
          </w:p>
        </w:tc>
      </w:tr>
      <w:tr w:rsidR="004F2DF5" w:rsidRPr="00783DAC" w14:paraId="30113D9D" w14:textId="77777777" w:rsidTr="007B1BA1">
        <w:tc>
          <w:tcPr>
            <w:tcW w:w="0" w:type="auto"/>
            <w:shd w:val="clear" w:color="auto" w:fill="auto"/>
          </w:tcPr>
          <w:p w14:paraId="6E975A06" w14:textId="77777777" w:rsidR="004F2DF5" w:rsidRPr="00783DAC" w:rsidRDefault="004F2DF5" w:rsidP="007B1BA1">
            <w:pPr>
              <w:rPr>
                <w:b/>
              </w:rPr>
            </w:pPr>
            <w:r>
              <w:rPr>
                <w:b/>
              </w:rPr>
              <w:t>ANY</w:t>
            </w:r>
          </w:p>
        </w:tc>
        <w:tc>
          <w:tcPr>
            <w:tcW w:w="0" w:type="auto"/>
            <w:shd w:val="clear" w:color="auto" w:fill="auto"/>
          </w:tcPr>
          <w:p w14:paraId="3F659277" w14:textId="77777777" w:rsidR="004F2DF5" w:rsidRPr="00783DAC" w:rsidRDefault="004F2DF5" w:rsidP="007B1BA1">
            <w:pPr>
              <w:rPr>
                <w:b/>
              </w:rPr>
            </w:pPr>
            <w:r>
              <w:rPr>
                <w:b/>
              </w:rPr>
              <w:t>ANY</w:t>
            </w:r>
          </w:p>
        </w:tc>
        <w:tc>
          <w:tcPr>
            <w:tcW w:w="1119" w:type="dxa"/>
            <w:shd w:val="clear" w:color="auto" w:fill="auto"/>
          </w:tcPr>
          <w:p w14:paraId="36B0A37E" w14:textId="77777777" w:rsidR="004F2DF5" w:rsidRPr="00783DAC" w:rsidRDefault="004F2DF5" w:rsidP="007B1BA1">
            <w:pPr>
              <w:rPr>
                <w:b/>
              </w:rPr>
            </w:pPr>
            <w:r>
              <w:rPr>
                <w:b/>
              </w:rPr>
              <w:t>ANY</w:t>
            </w:r>
          </w:p>
        </w:tc>
        <w:tc>
          <w:tcPr>
            <w:tcW w:w="1800" w:type="dxa"/>
            <w:shd w:val="clear" w:color="auto" w:fill="auto"/>
          </w:tcPr>
          <w:p w14:paraId="317CDE75" w14:textId="77777777" w:rsidR="004F2DF5" w:rsidRPr="00783DAC" w:rsidRDefault="004F2DF5" w:rsidP="007B1BA1">
            <w:pPr>
              <w:rPr>
                <w:b/>
              </w:rPr>
            </w:pPr>
            <w:r>
              <w:rPr>
                <w:b/>
              </w:rPr>
              <w:t>2601kWh</w:t>
            </w:r>
          </w:p>
        </w:tc>
        <w:tc>
          <w:tcPr>
            <w:tcW w:w="1080" w:type="dxa"/>
            <w:shd w:val="clear" w:color="auto" w:fill="auto"/>
          </w:tcPr>
          <w:p w14:paraId="1E6F057F" w14:textId="77777777" w:rsidR="004F2DF5" w:rsidRPr="00783DAC" w:rsidRDefault="004F2DF5" w:rsidP="007B1BA1">
            <w:pPr>
              <w:rPr>
                <w:b/>
              </w:rPr>
            </w:pPr>
            <w:r>
              <w:rPr>
                <w:b/>
              </w:rPr>
              <w:t>Ice Machine</w:t>
            </w:r>
          </w:p>
        </w:tc>
        <w:tc>
          <w:tcPr>
            <w:tcW w:w="1080" w:type="dxa"/>
            <w:shd w:val="clear" w:color="auto" w:fill="auto"/>
          </w:tcPr>
          <w:p w14:paraId="2432AE8F" w14:textId="77777777" w:rsidR="004F2DF5" w:rsidRPr="00783DAC" w:rsidRDefault="004F2DF5" w:rsidP="007B1BA1">
            <w:pPr>
              <w:rPr>
                <w:b/>
              </w:rPr>
            </w:pPr>
            <w:r>
              <w:rPr>
                <w:b/>
              </w:rPr>
              <w:t>2014</w:t>
            </w:r>
          </w:p>
        </w:tc>
        <w:tc>
          <w:tcPr>
            <w:tcW w:w="2088" w:type="dxa"/>
            <w:shd w:val="clear" w:color="auto" w:fill="auto"/>
          </w:tcPr>
          <w:p w14:paraId="475F5A1F" w14:textId="77777777" w:rsidR="004F2DF5" w:rsidRPr="00783DAC" w:rsidRDefault="004F2DF5" w:rsidP="007B1BA1">
            <w:pPr>
              <w:rPr>
                <w:b/>
              </w:rPr>
            </w:pPr>
            <w:r>
              <w:rPr>
                <w:b/>
              </w:rPr>
              <w:t>F203</w:t>
            </w:r>
          </w:p>
        </w:tc>
      </w:tr>
      <w:tr w:rsidR="004F2DF5" w:rsidRPr="00783DAC" w14:paraId="46EC7E03" w14:textId="77777777" w:rsidTr="007B1BA1">
        <w:tc>
          <w:tcPr>
            <w:tcW w:w="0" w:type="auto"/>
            <w:shd w:val="clear" w:color="auto" w:fill="auto"/>
          </w:tcPr>
          <w:p w14:paraId="20758E86" w14:textId="77777777" w:rsidR="004F2DF5" w:rsidRPr="00783DAC" w:rsidRDefault="004F2DF5" w:rsidP="007B1BA1">
            <w:pPr>
              <w:rPr>
                <w:b/>
              </w:rPr>
            </w:pPr>
            <w:r>
              <w:rPr>
                <w:b/>
              </w:rPr>
              <w:t>ANY</w:t>
            </w:r>
          </w:p>
        </w:tc>
        <w:tc>
          <w:tcPr>
            <w:tcW w:w="0" w:type="auto"/>
            <w:shd w:val="clear" w:color="auto" w:fill="auto"/>
          </w:tcPr>
          <w:p w14:paraId="58E96007" w14:textId="77777777" w:rsidR="004F2DF5" w:rsidRPr="00783DAC" w:rsidRDefault="004F2DF5" w:rsidP="007B1BA1">
            <w:pPr>
              <w:rPr>
                <w:b/>
              </w:rPr>
            </w:pPr>
            <w:r>
              <w:rPr>
                <w:b/>
              </w:rPr>
              <w:t>ANY</w:t>
            </w:r>
          </w:p>
        </w:tc>
        <w:tc>
          <w:tcPr>
            <w:tcW w:w="1119" w:type="dxa"/>
            <w:shd w:val="clear" w:color="auto" w:fill="auto"/>
          </w:tcPr>
          <w:p w14:paraId="0C15D2F9" w14:textId="77777777" w:rsidR="004F2DF5" w:rsidRPr="00783DAC" w:rsidRDefault="004F2DF5" w:rsidP="007B1BA1">
            <w:pPr>
              <w:rPr>
                <w:b/>
              </w:rPr>
            </w:pPr>
            <w:r>
              <w:rPr>
                <w:b/>
              </w:rPr>
              <w:t>ANY</w:t>
            </w:r>
          </w:p>
        </w:tc>
        <w:tc>
          <w:tcPr>
            <w:tcW w:w="1800" w:type="dxa"/>
            <w:shd w:val="clear" w:color="auto" w:fill="auto"/>
          </w:tcPr>
          <w:p w14:paraId="3C4B598C" w14:textId="77777777" w:rsidR="004F2DF5" w:rsidRPr="00783DAC" w:rsidRDefault="004F2DF5" w:rsidP="007B1BA1">
            <w:pPr>
              <w:rPr>
                <w:b/>
              </w:rPr>
            </w:pPr>
            <w:r>
              <w:rPr>
                <w:b/>
              </w:rPr>
              <w:t>3641kWh</w:t>
            </w:r>
          </w:p>
        </w:tc>
        <w:tc>
          <w:tcPr>
            <w:tcW w:w="1080" w:type="dxa"/>
            <w:shd w:val="clear" w:color="auto" w:fill="auto"/>
          </w:tcPr>
          <w:p w14:paraId="31B72774" w14:textId="77777777" w:rsidR="004F2DF5" w:rsidRPr="00783DAC" w:rsidRDefault="004F2DF5" w:rsidP="007B1BA1">
            <w:pPr>
              <w:rPr>
                <w:b/>
              </w:rPr>
            </w:pPr>
            <w:r>
              <w:rPr>
                <w:b/>
              </w:rPr>
              <w:t>Ice Machine</w:t>
            </w:r>
          </w:p>
        </w:tc>
        <w:tc>
          <w:tcPr>
            <w:tcW w:w="1080" w:type="dxa"/>
            <w:shd w:val="clear" w:color="auto" w:fill="auto"/>
          </w:tcPr>
          <w:p w14:paraId="5A714D94" w14:textId="77777777" w:rsidR="004F2DF5" w:rsidRPr="00783DAC" w:rsidRDefault="004F2DF5" w:rsidP="007B1BA1">
            <w:pPr>
              <w:rPr>
                <w:b/>
              </w:rPr>
            </w:pPr>
            <w:r>
              <w:rPr>
                <w:b/>
              </w:rPr>
              <w:t>2014</w:t>
            </w:r>
          </w:p>
        </w:tc>
        <w:tc>
          <w:tcPr>
            <w:tcW w:w="2088" w:type="dxa"/>
            <w:shd w:val="clear" w:color="auto" w:fill="auto"/>
          </w:tcPr>
          <w:p w14:paraId="47BA08B2" w14:textId="77777777" w:rsidR="004F2DF5" w:rsidRPr="00783DAC" w:rsidRDefault="004F2DF5" w:rsidP="007B1BA1">
            <w:pPr>
              <w:rPr>
                <w:b/>
              </w:rPr>
            </w:pPr>
            <w:r>
              <w:rPr>
                <w:b/>
              </w:rPr>
              <w:t>F204</w:t>
            </w:r>
          </w:p>
        </w:tc>
      </w:tr>
    </w:tbl>
    <w:p w14:paraId="7CBEEAD3" w14:textId="77777777" w:rsidR="004F2DF5" w:rsidRDefault="004F2DF5" w:rsidP="006B3774">
      <w:pPr>
        <w:rPr>
          <w:rFonts w:cs="Arial"/>
          <w:b/>
          <w:sz w:val="20"/>
          <w:szCs w:val="20"/>
        </w:rPr>
      </w:pPr>
    </w:p>
    <w:p w14:paraId="393A0C8A" w14:textId="77777777" w:rsidR="002E0043" w:rsidRPr="002E0043" w:rsidRDefault="001248A3" w:rsidP="002E0043">
      <w:pPr>
        <w:pStyle w:val="Heading2"/>
      </w:pPr>
      <w:bookmarkStart w:id="56" w:name="_Toc304800206"/>
      <w:bookmarkStart w:id="57" w:name="_Toc324318342"/>
      <w:bookmarkStart w:id="58" w:name="_Toc324340486"/>
      <w:bookmarkStart w:id="59" w:name="_Toc383441991"/>
      <w:r>
        <w:t>1.</w:t>
      </w:r>
      <w:r w:rsidR="00FA595F">
        <w:t>4</w:t>
      </w:r>
      <w:r w:rsidR="00793646">
        <w:t>.2</w:t>
      </w:r>
      <w:r w:rsidR="00FA595F">
        <w:t xml:space="preserve"> </w:t>
      </w:r>
      <w:r w:rsidR="00E71EF1" w:rsidRPr="001248A3">
        <w:t xml:space="preserve">Codes &amp; Standards Requirements </w:t>
      </w:r>
      <w:r w:rsidR="009C5CA7">
        <w:t>Base Case and Measure Information</w:t>
      </w:r>
      <w:bookmarkEnd w:id="56"/>
      <w:bookmarkEnd w:id="57"/>
      <w:bookmarkEnd w:id="58"/>
      <w:bookmarkEnd w:id="59"/>
    </w:p>
    <w:p w14:paraId="393A0C8B" w14:textId="32620C1F" w:rsidR="00393D41" w:rsidRPr="008F48E1" w:rsidRDefault="00393D41" w:rsidP="002E0043">
      <w:pPr>
        <w:rPr>
          <w:rFonts w:cs="Arial"/>
          <w:i/>
          <w:sz w:val="20"/>
          <w:szCs w:val="20"/>
        </w:rPr>
      </w:pPr>
    </w:p>
    <w:p w14:paraId="393A0C8D" w14:textId="7E79BF44" w:rsidR="00640BB6" w:rsidRPr="00835550" w:rsidRDefault="00EE53FF" w:rsidP="002E0043">
      <w:pPr>
        <w:rPr>
          <w:szCs w:val="22"/>
        </w:rPr>
      </w:pPr>
      <w:r w:rsidRPr="00835550">
        <w:rPr>
          <w:rFonts w:cs="Arial"/>
          <w:b/>
          <w:i/>
          <w:szCs w:val="22"/>
        </w:rPr>
        <w:t>Title 20:</w:t>
      </w:r>
      <w:r w:rsidRPr="00835550">
        <w:rPr>
          <w:rFonts w:cs="Arial"/>
          <w:szCs w:val="22"/>
        </w:rPr>
        <w:t xml:space="preserve"> This</w:t>
      </w:r>
      <w:r w:rsidR="004F2DF5" w:rsidRPr="00835550">
        <w:rPr>
          <w:rFonts w:cs="Arial"/>
          <w:szCs w:val="22"/>
        </w:rPr>
        <w:t xml:space="preserve"> </w:t>
      </w:r>
      <w:r w:rsidRPr="00835550">
        <w:rPr>
          <w:rFonts w:cs="Arial"/>
          <w:szCs w:val="22"/>
        </w:rPr>
        <w:t>measure</w:t>
      </w:r>
      <w:r w:rsidR="004F2DF5" w:rsidRPr="00835550">
        <w:rPr>
          <w:rFonts w:cs="Arial"/>
          <w:szCs w:val="22"/>
        </w:rPr>
        <w:t xml:space="preserve"> does</w:t>
      </w:r>
      <w:r w:rsidRPr="00835550">
        <w:rPr>
          <w:rFonts w:cs="Arial"/>
          <w:szCs w:val="22"/>
        </w:rPr>
        <w:t xml:space="preserve"> fall under Title 20 of the California Energy Regulations.</w:t>
      </w:r>
      <w:r w:rsidR="00437BE1" w:rsidRPr="00835550">
        <w:rPr>
          <w:rFonts w:cs="Arial"/>
          <w:szCs w:val="22"/>
        </w:rPr>
        <w:t xml:space="preserve"> </w:t>
      </w:r>
      <w:r w:rsidRPr="00835550">
        <w:rPr>
          <w:rFonts w:cs="Arial"/>
          <w:szCs w:val="22"/>
        </w:rPr>
        <w:t>Under this regulation, the following is required</w:t>
      </w:r>
      <w:r w:rsidR="001B4ACB" w:rsidRPr="00835550">
        <w:rPr>
          <w:rFonts w:cs="Arial"/>
          <w:szCs w:val="22"/>
        </w:rPr>
        <w:t>:</w:t>
      </w:r>
      <w:r w:rsidRPr="00835550">
        <w:rPr>
          <w:rFonts w:cs="Arial"/>
          <w:szCs w:val="22"/>
        </w:rPr>
        <w:t xml:space="preserve"> </w:t>
      </w:r>
      <w:r w:rsidR="00835550" w:rsidRPr="00835550">
        <w:rPr>
          <w:b/>
          <w:bCs/>
          <w:szCs w:val="22"/>
        </w:rPr>
        <w:t xml:space="preserve">Title 20: </w:t>
      </w:r>
      <w:r w:rsidR="00835550" w:rsidRPr="00835550">
        <w:rPr>
          <w:szCs w:val="22"/>
        </w:rPr>
        <w:t>Under this regulation, all commercial ice machines manufactured after January 1, 2008 are required to meet the specifications outlined in Table 5.</w:t>
      </w:r>
    </w:p>
    <w:p w14:paraId="2AE279B6" w14:textId="4DF16884" w:rsidR="00835550" w:rsidRPr="00835550" w:rsidRDefault="00835550" w:rsidP="00835550">
      <w:pPr>
        <w:tabs>
          <w:tab w:val="center" w:pos="4320"/>
          <w:tab w:val="right" w:pos="8640"/>
        </w:tabs>
        <w:rPr>
          <w:rFonts w:cs="Arial"/>
          <w:b/>
          <w:bCs/>
        </w:rPr>
      </w:pPr>
      <w:bookmarkStart w:id="60" w:name="_Toc326678776"/>
      <w:proofErr w:type="gramStart"/>
      <w:r w:rsidRPr="00835550">
        <w:rPr>
          <w:rFonts w:cs="Arial"/>
          <w:b/>
          <w:bCs/>
        </w:rPr>
        <w:t xml:space="preserve">Table </w:t>
      </w:r>
      <w:r>
        <w:rPr>
          <w:rFonts w:cs="Arial"/>
          <w:b/>
          <w:bCs/>
        </w:rPr>
        <w:t>5</w:t>
      </w:r>
      <w:r w:rsidRPr="00835550">
        <w:rPr>
          <w:rFonts w:cs="Arial"/>
          <w:b/>
          <w:bCs/>
        </w:rPr>
        <w:t>.</w:t>
      </w:r>
      <w:proofErr w:type="gramEnd"/>
      <w:r w:rsidRPr="00835550">
        <w:rPr>
          <w:rFonts w:cs="Arial"/>
          <w:b/>
          <w:bCs/>
        </w:rPr>
        <w:t xml:space="preserve"> Title 20 Energy Efficiency Requirements for Commercial Ice Machines.</w:t>
      </w:r>
      <w:bookmarkEnd w:id="60"/>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00"/>
        <w:gridCol w:w="2712"/>
        <w:gridCol w:w="3064"/>
      </w:tblGrid>
      <w:tr w:rsidR="00835550" w:rsidRPr="00835550" w14:paraId="55F534E7" w14:textId="77777777" w:rsidTr="007B1BA1">
        <w:tc>
          <w:tcPr>
            <w:tcW w:w="1984" w:type="pct"/>
            <w:vAlign w:val="center"/>
          </w:tcPr>
          <w:p w14:paraId="4D64181A" w14:textId="77777777" w:rsidR="00835550" w:rsidRPr="00835550" w:rsidRDefault="00835550" w:rsidP="00835550">
            <w:pPr>
              <w:rPr>
                <w:rFonts w:ascii="Times New Roman" w:hAnsi="Times New Roman"/>
                <w:sz w:val="24"/>
              </w:rPr>
            </w:pPr>
            <w:r w:rsidRPr="00835550">
              <w:rPr>
                <w:rFonts w:ascii="Times New Roman" w:hAnsi="Times New Roman"/>
                <w:sz w:val="24"/>
              </w:rPr>
              <w:t>Equipment Type</w:t>
            </w:r>
          </w:p>
        </w:tc>
        <w:tc>
          <w:tcPr>
            <w:tcW w:w="1416" w:type="pct"/>
            <w:vAlign w:val="center"/>
          </w:tcPr>
          <w:p w14:paraId="13FD873F" w14:textId="77777777" w:rsidR="00835550" w:rsidRPr="00835550" w:rsidRDefault="00835550" w:rsidP="00835550">
            <w:pPr>
              <w:jc w:val="center"/>
              <w:rPr>
                <w:rFonts w:ascii="Times New Roman" w:hAnsi="Times New Roman"/>
                <w:sz w:val="24"/>
              </w:rPr>
            </w:pPr>
            <w:r w:rsidRPr="00835550">
              <w:rPr>
                <w:rFonts w:ascii="Times New Roman" w:hAnsi="Times New Roman"/>
                <w:sz w:val="24"/>
              </w:rPr>
              <w:t xml:space="preserve">Ice Harvest Rate </w:t>
            </w:r>
            <w:r w:rsidRPr="00835550">
              <w:rPr>
                <w:rFonts w:ascii="Times New Roman" w:hAnsi="Times New Roman"/>
                <w:sz w:val="24"/>
              </w:rPr>
              <w:br/>
              <w:t>(</w:t>
            </w:r>
            <w:proofErr w:type="spellStart"/>
            <w:r w:rsidRPr="00835550">
              <w:rPr>
                <w:rFonts w:ascii="Times New Roman" w:hAnsi="Times New Roman"/>
                <w:sz w:val="24"/>
              </w:rPr>
              <w:t>lbs</w:t>
            </w:r>
            <w:proofErr w:type="spellEnd"/>
            <w:r w:rsidRPr="00835550">
              <w:rPr>
                <w:rFonts w:ascii="Times New Roman" w:hAnsi="Times New Roman"/>
                <w:sz w:val="24"/>
              </w:rPr>
              <w:t xml:space="preserve"> ice/day)</w:t>
            </w:r>
          </w:p>
        </w:tc>
        <w:tc>
          <w:tcPr>
            <w:tcW w:w="1600" w:type="pct"/>
            <w:vAlign w:val="center"/>
          </w:tcPr>
          <w:p w14:paraId="003A41A6" w14:textId="77777777" w:rsidR="00835550" w:rsidRPr="00835550" w:rsidRDefault="00835550" w:rsidP="00835550">
            <w:pPr>
              <w:jc w:val="center"/>
              <w:rPr>
                <w:rFonts w:ascii="Times New Roman" w:hAnsi="Times New Roman"/>
                <w:sz w:val="24"/>
              </w:rPr>
            </w:pPr>
            <w:r w:rsidRPr="00835550">
              <w:rPr>
                <w:rFonts w:ascii="Times New Roman" w:hAnsi="Times New Roman"/>
                <w:sz w:val="24"/>
              </w:rPr>
              <w:t xml:space="preserve">Energy Use Limit </w:t>
            </w:r>
            <w:r w:rsidRPr="00835550">
              <w:rPr>
                <w:rFonts w:ascii="Times New Roman" w:hAnsi="Times New Roman"/>
                <w:sz w:val="24"/>
              </w:rPr>
              <w:br/>
              <w:t xml:space="preserve">(kWh/100 </w:t>
            </w:r>
            <w:proofErr w:type="spellStart"/>
            <w:r w:rsidRPr="00835550">
              <w:rPr>
                <w:rFonts w:ascii="Times New Roman" w:hAnsi="Times New Roman"/>
                <w:sz w:val="24"/>
              </w:rPr>
              <w:t>lbs</w:t>
            </w:r>
            <w:proofErr w:type="spellEnd"/>
            <w:r w:rsidRPr="00835550">
              <w:rPr>
                <w:rFonts w:ascii="Times New Roman" w:hAnsi="Times New Roman"/>
                <w:sz w:val="24"/>
              </w:rPr>
              <w:t xml:space="preserve"> ice)</w:t>
            </w:r>
          </w:p>
        </w:tc>
      </w:tr>
      <w:tr w:rsidR="00835550" w:rsidRPr="00835550" w14:paraId="527F4A48" w14:textId="77777777" w:rsidTr="007B1BA1">
        <w:tc>
          <w:tcPr>
            <w:tcW w:w="1984" w:type="pct"/>
            <w:vMerge w:val="restart"/>
            <w:vAlign w:val="center"/>
          </w:tcPr>
          <w:p w14:paraId="3AFB5338" w14:textId="77777777" w:rsidR="00835550" w:rsidRPr="00835550" w:rsidRDefault="00835550" w:rsidP="00835550">
            <w:pPr>
              <w:rPr>
                <w:rFonts w:ascii="Times New Roman" w:hAnsi="Times New Roman"/>
                <w:sz w:val="24"/>
              </w:rPr>
            </w:pPr>
            <w:r w:rsidRPr="00835550">
              <w:rPr>
                <w:rFonts w:ascii="Times New Roman" w:hAnsi="Times New Roman"/>
                <w:sz w:val="24"/>
              </w:rPr>
              <w:t>Ice Maker Head (IMH)</w:t>
            </w:r>
          </w:p>
        </w:tc>
        <w:tc>
          <w:tcPr>
            <w:tcW w:w="1416" w:type="pct"/>
            <w:vAlign w:val="center"/>
          </w:tcPr>
          <w:p w14:paraId="56B45047" w14:textId="77777777" w:rsidR="00835550" w:rsidRPr="00835550" w:rsidRDefault="00835550" w:rsidP="00835550">
            <w:pPr>
              <w:jc w:val="center"/>
              <w:rPr>
                <w:rFonts w:ascii="Times New Roman" w:hAnsi="Times New Roman"/>
                <w:sz w:val="24"/>
              </w:rPr>
            </w:pPr>
            <w:r w:rsidRPr="00835550">
              <w:rPr>
                <w:rFonts w:ascii="Times New Roman" w:hAnsi="Times New Roman"/>
                <w:sz w:val="24"/>
              </w:rPr>
              <w:t>&lt; 450</w:t>
            </w:r>
          </w:p>
        </w:tc>
        <w:tc>
          <w:tcPr>
            <w:tcW w:w="1600" w:type="pct"/>
            <w:vAlign w:val="center"/>
          </w:tcPr>
          <w:p w14:paraId="5E7891D4" w14:textId="77777777" w:rsidR="00835550" w:rsidRPr="00835550" w:rsidRDefault="00835550" w:rsidP="00835550">
            <w:pPr>
              <w:jc w:val="center"/>
              <w:rPr>
                <w:rFonts w:ascii="Times New Roman" w:hAnsi="Times New Roman"/>
                <w:sz w:val="24"/>
              </w:rPr>
            </w:pPr>
            <w:r w:rsidRPr="00835550">
              <w:rPr>
                <w:rFonts w:ascii="Times New Roman" w:hAnsi="Times New Roman"/>
                <w:sz w:val="24"/>
              </w:rPr>
              <w:t xml:space="preserve">10.26 – 0.0086 × H </w:t>
            </w:r>
            <w:r w:rsidRPr="00835550">
              <w:rPr>
                <w:rFonts w:ascii="Times New Roman" w:hAnsi="Times New Roman"/>
                <w:sz w:val="24"/>
                <w:vertAlign w:val="superscript"/>
              </w:rPr>
              <w:t>a</w:t>
            </w:r>
          </w:p>
        </w:tc>
      </w:tr>
      <w:tr w:rsidR="00835550" w:rsidRPr="00835550" w14:paraId="1774AEBF" w14:textId="77777777" w:rsidTr="007B1BA1">
        <w:tc>
          <w:tcPr>
            <w:tcW w:w="1984" w:type="pct"/>
            <w:vMerge/>
            <w:vAlign w:val="center"/>
          </w:tcPr>
          <w:p w14:paraId="785184F1" w14:textId="77777777" w:rsidR="00835550" w:rsidRPr="00835550" w:rsidRDefault="00835550" w:rsidP="00835550">
            <w:pPr>
              <w:rPr>
                <w:rFonts w:ascii="Times New Roman" w:hAnsi="Times New Roman"/>
                <w:sz w:val="24"/>
              </w:rPr>
            </w:pPr>
          </w:p>
        </w:tc>
        <w:tc>
          <w:tcPr>
            <w:tcW w:w="1416" w:type="pct"/>
            <w:vAlign w:val="center"/>
          </w:tcPr>
          <w:p w14:paraId="6A661B1E" w14:textId="77777777" w:rsidR="00835550" w:rsidRPr="00835550" w:rsidRDefault="00835550" w:rsidP="00835550">
            <w:pPr>
              <w:jc w:val="center"/>
              <w:rPr>
                <w:rFonts w:ascii="Times New Roman" w:hAnsi="Times New Roman"/>
                <w:sz w:val="24"/>
              </w:rPr>
            </w:pPr>
            <w:r w:rsidRPr="00835550">
              <w:rPr>
                <w:rFonts w:ascii="Times New Roman" w:hAnsi="Times New Roman"/>
                <w:sz w:val="24"/>
              </w:rPr>
              <w:t>≥ 450</w:t>
            </w:r>
          </w:p>
        </w:tc>
        <w:tc>
          <w:tcPr>
            <w:tcW w:w="1600" w:type="pct"/>
            <w:vAlign w:val="center"/>
          </w:tcPr>
          <w:p w14:paraId="6A2B3A9E" w14:textId="77777777" w:rsidR="00835550" w:rsidRPr="00835550" w:rsidRDefault="00835550" w:rsidP="00835550">
            <w:pPr>
              <w:jc w:val="center"/>
              <w:rPr>
                <w:rFonts w:ascii="Times New Roman" w:hAnsi="Times New Roman"/>
                <w:sz w:val="24"/>
              </w:rPr>
            </w:pPr>
            <w:r w:rsidRPr="00835550">
              <w:rPr>
                <w:rFonts w:ascii="Times New Roman" w:hAnsi="Times New Roman"/>
                <w:sz w:val="24"/>
              </w:rPr>
              <w:t>6.89 – 0.0011 × H</w:t>
            </w:r>
            <w:r w:rsidRPr="00835550">
              <w:rPr>
                <w:rFonts w:ascii="Times New Roman" w:hAnsi="Times New Roman"/>
                <w:sz w:val="24"/>
                <w:vertAlign w:val="superscript"/>
              </w:rPr>
              <w:t xml:space="preserve"> a</w:t>
            </w:r>
          </w:p>
        </w:tc>
      </w:tr>
      <w:tr w:rsidR="00835550" w:rsidRPr="00835550" w14:paraId="1C9E677A" w14:textId="77777777" w:rsidTr="007B1BA1">
        <w:tc>
          <w:tcPr>
            <w:tcW w:w="1984" w:type="pct"/>
            <w:vMerge w:val="restart"/>
            <w:vAlign w:val="center"/>
          </w:tcPr>
          <w:p w14:paraId="726085B6" w14:textId="77777777" w:rsidR="00835550" w:rsidRPr="00835550" w:rsidRDefault="00835550" w:rsidP="00835550">
            <w:pPr>
              <w:rPr>
                <w:rFonts w:ascii="Times New Roman" w:hAnsi="Times New Roman"/>
                <w:sz w:val="24"/>
              </w:rPr>
            </w:pPr>
            <w:r w:rsidRPr="00835550">
              <w:rPr>
                <w:rFonts w:ascii="Times New Roman" w:hAnsi="Times New Roman"/>
                <w:sz w:val="24"/>
              </w:rPr>
              <w:t>Remote Condensing Unit (RCU) without remote compressor</w:t>
            </w:r>
          </w:p>
        </w:tc>
        <w:tc>
          <w:tcPr>
            <w:tcW w:w="1416" w:type="pct"/>
            <w:vAlign w:val="center"/>
          </w:tcPr>
          <w:p w14:paraId="7BF69D63" w14:textId="77777777" w:rsidR="00835550" w:rsidRPr="00835550" w:rsidRDefault="00835550" w:rsidP="00835550">
            <w:pPr>
              <w:jc w:val="center"/>
              <w:rPr>
                <w:rFonts w:ascii="Times New Roman" w:hAnsi="Times New Roman"/>
                <w:sz w:val="24"/>
              </w:rPr>
            </w:pPr>
            <w:r w:rsidRPr="00835550">
              <w:rPr>
                <w:rFonts w:ascii="Times New Roman" w:hAnsi="Times New Roman"/>
                <w:sz w:val="24"/>
              </w:rPr>
              <w:t>&lt; 1,000</w:t>
            </w:r>
          </w:p>
        </w:tc>
        <w:tc>
          <w:tcPr>
            <w:tcW w:w="1600" w:type="pct"/>
            <w:vAlign w:val="center"/>
          </w:tcPr>
          <w:p w14:paraId="3F00CBFC" w14:textId="77777777" w:rsidR="00835550" w:rsidRPr="00835550" w:rsidRDefault="00835550" w:rsidP="00835550">
            <w:pPr>
              <w:jc w:val="center"/>
              <w:rPr>
                <w:rFonts w:ascii="Times New Roman" w:hAnsi="Times New Roman"/>
                <w:sz w:val="24"/>
              </w:rPr>
            </w:pPr>
            <w:r w:rsidRPr="00835550">
              <w:rPr>
                <w:rFonts w:ascii="Times New Roman" w:hAnsi="Times New Roman"/>
                <w:sz w:val="24"/>
              </w:rPr>
              <w:t>8.85 – 0.0038 × H</w:t>
            </w:r>
            <w:r w:rsidRPr="00835550">
              <w:rPr>
                <w:rFonts w:ascii="Times New Roman" w:hAnsi="Times New Roman"/>
                <w:sz w:val="24"/>
                <w:vertAlign w:val="superscript"/>
              </w:rPr>
              <w:t xml:space="preserve"> a</w:t>
            </w:r>
          </w:p>
        </w:tc>
      </w:tr>
      <w:tr w:rsidR="00835550" w:rsidRPr="00835550" w14:paraId="0FA61323" w14:textId="77777777" w:rsidTr="007B1BA1">
        <w:tc>
          <w:tcPr>
            <w:tcW w:w="1984" w:type="pct"/>
            <w:vMerge/>
            <w:vAlign w:val="center"/>
          </w:tcPr>
          <w:p w14:paraId="03F48080" w14:textId="77777777" w:rsidR="00835550" w:rsidRPr="00835550" w:rsidRDefault="00835550" w:rsidP="00835550">
            <w:pPr>
              <w:rPr>
                <w:rFonts w:ascii="Times New Roman" w:hAnsi="Times New Roman"/>
                <w:sz w:val="24"/>
              </w:rPr>
            </w:pPr>
          </w:p>
        </w:tc>
        <w:tc>
          <w:tcPr>
            <w:tcW w:w="1416" w:type="pct"/>
            <w:vAlign w:val="center"/>
          </w:tcPr>
          <w:p w14:paraId="55F2656C" w14:textId="77777777" w:rsidR="00835550" w:rsidRPr="00835550" w:rsidRDefault="00835550" w:rsidP="00835550">
            <w:pPr>
              <w:jc w:val="center"/>
              <w:rPr>
                <w:rFonts w:ascii="Times New Roman" w:hAnsi="Times New Roman"/>
                <w:sz w:val="24"/>
              </w:rPr>
            </w:pPr>
            <w:r w:rsidRPr="00835550">
              <w:rPr>
                <w:rFonts w:ascii="Times New Roman" w:hAnsi="Times New Roman"/>
                <w:sz w:val="24"/>
              </w:rPr>
              <w:t>≥ 1,000</w:t>
            </w:r>
          </w:p>
        </w:tc>
        <w:tc>
          <w:tcPr>
            <w:tcW w:w="1600" w:type="pct"/>
            <w:vAlign w:val="center"/>
          </w:tcPr>
          <w:p w14:paraId="4F29BF8B" w14:textId="77777777" w:rsidR="00835550" w:rsidRPr="00835550" w:rsidRDefault="00835550" w:rsidP="00835550">
            <w:pPr>
              <w:jc w:val="center"/>
              <w:rPr>
                <w:rFonts w:ascii="Times New Roman" w:hAnsi="Times New Roman"/>
                <w:sz w:val="24"/>
              </w:rPr>
            </w:pPr>
            <w:r w:rsidRPr="00835550">
              <w:rPr>
                <w:rFonts w:ascii="Times New Roman" w:hAnsi="Times New Roman"/>
                <w:sz w:val="24"/>
              </w:rPr>
              <w:t>5.10</w:t>
            </w:r>
          </w:p>
        </w:tc>
      </w:tr>
      <w:tr w:rsidR="00835550" w:rsidRPr="00835550" w14:paraId="3CB920A3" w14:textId="77777777" w:rsidTr="007B1BA1">
        <w:tc>
          <w:tcPr>
            <w:tcW w:w="1984" w:type="pct"/>
            <w:vMerge w:val="restart"/>
            <w:vAlign w:val="center"/>
          </w:tcPr>
          <w:p w14:paraId="7138DECF" w14:textId="77777777" w:rsidR="00835550" w:rsidRPr="00835550" w:rsidRDefault="00835550" w:rsidP="00835550">
            <w:pPr>
              <w:rPr>
                <w:rFonts w:ascii="Times New Roman" w:hAnsi="Times New Roman"/>
                <w:sz w:val="24"/>
              </w:rPr>
            </w:pPr>
            <w:r w:rsidRPr="00835550">
              <w:rPr>
                <w:rFonts w:ascii="Times New Roman" w:hAnsi="Times New Roman"/>
                <w:sz w:val="24"/>
              </w:rPr>
              <w:t>Remote Condensing Unit (RCU) with remote compressor</w:t>
            </w:r>
          </w:p>
        </w:tc>
        <w:tc>
          <w:tcPr>
            <w:tcW w:w="1416" w:type="pct"/>
            <w:vAlign w:val="center"/>
          </w:tcPr>
          <w:p w14:paraId="2DC894C6" w14:textId="77777777" w:rsidR="00835550" w:rsidRPr="00835550" w:rsidRDefault="00835550" w:rsidP="00835550">
            <w:pPr>
              <w:jc w:val="center"/>
              <w:rPr>
                <w:rFonts w:ascii="Times New Roman" w:hAnsi="Times New Roman"/>
                <w:sz w:val="24"/>
              </w:rPr>
            </w:pPr>
            <w:r w:rsidRPr="00835550">
              <w:rPr>
                <w:rFonts w:ascii="Times New Roman" w:hAnsi="Times New Roman"/>
                <w:sz w:val="24"/>
              </w:rPr>
              <w:t>&lt; 934</w:t>
            </w:r>
          </w:p>
        </w:tc>
        <w:tc>
          <w:tcPr>
            <w:tcW w:w="1600" w:type="pct"/>
            <w:vAlign w:val="center"/>
          </w:tcPr>
          <w:p w14:paraId="0300473A" w14:textId="77777777" w:rsidR="00835550" w:rsidRPr="00835550" w:rsidRDefault="00835550" w:rsidP="00835550">
            <w:pPr>
              <w:jc w:val="center"/>
              <w:rPr>
                <w:rFonts w:ascii="Times New Roman" w:hAnsi="Times New Roman"/>
                <w:sz w:val="24"/>
              </w:rPr>
            </w:pPr>
            <w:r w:rsidRPr="00835550">
              <w:rPr>
                <w:rFonts w:ascii="Times New Roman" w:hAnsi="Times New Roman"/>
                <w:sz w:val="24"/>
              </w:rPr>
              <w:t>8.85 – 0.0038 × H</w:t>
            </w:r>
            <w:r w:rsidRPr="00835550">
              <w:rPr>
                <w:rFonts w:ascii="Times New Roman" w:hAnsi="Times New Roman"/>
                <w:sz w:val="24"/>
                <w:vertAlign w:val="superscript"/>
              </w:rPr>
              <w:t xml:space="preserve"> a</w:t>
            </w:r>
          </w:p>
        </w:tc>
      </w:tr>
      <w:tr w:rsidR="00835550" w:rsidRPr="00835550" w14:paraId="248F0600" w14:textId="77777777" w:rsidTr="007B1BA1">
        <w:tc>
          <w:tcPr>
            <w:tcW w:w="1984" w:type="pct"/>
            <w:vMerge/>
            <w:vAlign w:val="center"/>
          </w:tcPr>
          <w:p w14:paraId="2525D945" w14:textId="77777777" w:rsidR="00835550" w:rsidRPr="00835550" w:rsidRDefault="00835550" w:rsidP="00835550">
            <w:pPr>
              <w:rPr>
                <w:rFonts w:ascii="Times New Roman" w:hAnsi="Times New Roman"/>
                <w:sz w:val="24"/>
              </w:rPr>
            </w:pPr>
          </w:p>
        </w:tc>
        <w:tc>
          <w:tcPr>
            <w:tcW w:w="1416" w:type="pct"/>
            <w:vAlign w:val="center"/>
          </w:tcPr>
          <w:p w14:paraId="380D048F" w14:textId="77777777" w:rsidR="00835550" w:rsidRPr="00835550" w:rsidRDefault="00835550" w:rsidP="00835550">
            <w:pPr>
              <w:jc w:val="center"/>
              <w:rPr>
                <w:rFonts w:ascii="Times New Roman" w:hAnsi="Times New Roman"/>
                <w:sz w:val="24"/>
              </w:rPr>
            </w:pPr>
            <w:r w:rsidRPr="00835550">
              <w:rPr>
                <w:rFonts w:ascii="Times New Roman" w:hAnsi="Times New Roman"/>
                <w:sz w:val="24"/>
              </w:rPr>
              <w:t>≥ 934</w:t>
            </w:r>
          </w:p>
        </w:tc>
        <w:tc>
          <w:tcPr>
            <w:tcW w:w="1600" w:type="pct"/>
            <w:vAlign w:val="center"/>
          </w:tcPr>
          <w:p w14:paraId="6674A947" w14:textId="77777777" w:rsidR="00835550" w:rsidRPr="00835550" w:rsidRDefault="00835550" w:rsidP="00835550">
            <w:pPr>
              <w:jc w:val="center"/>
              <w:rPr>
                <w:rFonts w:ascii="Times New Roman" w:hAnsi="Times New Roman"/>
                <w:sz w:val="24"/>
              </w:rPr>
            </w:pPr>
            <w:r w:rsidRPr="00835550">
              <w:rPr>
                <w:rFonts w:ascii="Times New Roman" w:hAnsi="Times New Roman"/>
                <w:sz w:val="24"/>
              </w:rPr>
              <w:t>5.30</w:t>
            </w:r>
          </w:p>
        </w:tc>
      </w:tr>
      <w:tr w:rsidR="00835550" w:rsidRPr="00835550" w14:paraId="03F79920" w14:textId="77777777" w:rsidTr="007B1BA1">
        <w:tc>
          <w:tcPr>
            <w:tcW w:w="1984" w:type="pct"/>
            <w:vMerge w:val="restart"/>
            <w:vAlign w:val="center"/>
          </w:tcPr>
          <w:p w14:paraId="1DE5F57C" w14:textId="77777777" w:rsidR="00835550" w:rsidRPr="00835550" w:rsidRDefault="00835550" w:rsidP="00835550">
            <w:pPr>
              <w:rPr>
                <w:rFonts w:ascii="Times New Roman" w:hAnsi="Times New Roman"/>
                <w:sz w:val="24"/>
              </w:rPr>
            </w:pPr>
            <w:proofErr w:type="spellStart"/>
            <w:r w:rsidRPr="00835550">
              <w:rPr>
                <w:rFonts w:ascii="Times New Roman" w:hAnsi="Times New Roman"/>
                <w:sz w:val="24"/>
              </w:rPr>
              <w:t>Self Contained</w:t>
            </w:r>
            <w:proofErr w:type="spellEnd"/>
            <w:r w:rsidRPr="00835550">
              <w:rPr>
                <w:rFonts w:ascii="Times New Roman" w:hAnsi="Times New Roman"/>
                <w:sz w:val="24"/>
              </w:rPr>
              <w:t xml:space="preserve"> Unit (SCU)</w:t>
            </w:r>
          </w:p>
        </w:tc>
        <w:tc>
          <w:tcPr>
            <w:tcW w:w="1416" w:type="pct"/>
            <w:vAlign w:val="center"/>
          </w:tcPr>
          <w:p w14:paraId="1A075477" w14:textId="77777777" w:rsidR="00835550" w:rsidRPr="00835550" w:rsidRDefault="00835550" w:rsidP="00835550">
            <w:pPr>
              <w:jc w:val="center"/>
              <w:rPr>
                <w:rFonts w:ascii="Times New Roman" w:hAnsi="Times New Roman"/>
                <w:sz w:val="24"/>
              </w:rPr>
            </w:pPr>
            <w:r w:rsidRPr="00835550">
              <w:rPr>
                <w:rFonts w:ascii="Times New Roman" w:hAnsi="Times New Roman"/>
                <w:sz w:val="24"/>
              </w:rPr>
              <w:t>&lt; 175</w:t>
            </w:r>
          </w:p>
        </w:tc>
        <w:tc>
          <w:tcPr>
            <w:tcW w:w="1600" w:type="pct"/>
            <w:vAlign w:val="center"/>
          </w:tcPr>
          <w:p w14:paraId="26401879" w14:textId="77777777" w:rsidR="00835550" w:rsidRPr="00835550" w:rsidRDefault="00835550" w:rsidP="00835550">
            <w:pPr>
              <w:jc w:val="center"/>
              <w:rPr>
                <w:rFonts w:ascii="Times New Roman" w:hAnsi="Times New Roman"/>
                <w:sz w:val="24"/>
              </w:rPr>
            </w:pPr>
            <w:r w:rsidRPr="00835550">
              <w:rPr>
                <w:rFonts w:ascii="Times New Roman" w:hAnsi="Times New Roman"/>
                <w:sz w:val="24"/>
              </w:rPr>
              <w:t>18.0 – 0.0469 × H</w:t>
            </w:r>
            <w:r w:rsidRPr="00835550">
              <w:rPr>
                <w:rFonts w:ascii="Times New Roman" w:hAnsi="Times New Roman"/>
                <w:sz w:val="24"/>
                <w:vertAlign w:val="superscript"/>
              </w:rPr>
              <w:t xml:space="preserve"> a</w:t>
            </w:r>
          </w:p>
        </w:tc>
      </w:tr>
      <w:tr w:rsidR="00835550" w:rsidRPr="00835550" w14:paraId="4EB9ACE2" w14:textId="77777777" w:rsidTr="007B1BA1">
        <w:tc>
          <w:tcPr>
            <w:tcW w:w="1984" w:type="pct"/>
            <w:vMerge/>
            <w:vAlign w:val="center"/>
          </w:tcPr>
          <w:p w14:paraId="4CBA18D2" w14:textId="77777777" w:rsidR="00835550" w:rsidRPr="00835550" w:rsidRDefault="00835550" w:rsidP="00835550">
            <w:pPr>
              <w:rPr>
                <w:rFonts w:ascii="Times New Roman" w:hAnsi="Times New Roman"/>
                <w:sz w:val="24"/>
              </w:rPr>
            </w:pPr>
          </w:p>
        </w:tc>
        <w:tc>
          <w:tcPr>
            <w:tcW w:w="1416" w:type="pct"/>
            <w:vAlign w:val="center"/>
          </w:tcPr>
          <w:p w14:paraId="1A5712F9" w14:textId="77777777" w:rsidR="00835550" w:rsidRPr="00835550" w:rsidRDefault="00835550" w:rsidP="00835550">
            <w:pPr>
              <w:jc w:val="center"/>
              <w:rPr>
                <w:rFonts w:ascii="Times New Roman" w:hAnsi="Times New Roman"/>
                <w:sz w:val="24"/>
              </w:rPr>
            </w:pPr>
            <w:r w:rsidRPr="00835550">
              <w:rPr>
                <w:rFonts w:ascii="Times New Roman" w:hAnsi="Times New Roman"/>
                <w:sz w:val="24"/>
              </w:rPr>
              <w:t>≥ 175</w:t>
            </w:r>
          </w:p>
        </w:tc>
        <w:tc>
          <w:tcPr>
            <w:tcW w:w="1600" w:type="pct"/>
            <w:vAlign w:val="center"/>
          </w:tcPr>
          <w:p w14:paraId="197F9667" w14:textId="77777777" w:rsidR="00835550" w:rsidRPr="00835550" w:rsidRDefault="00835550" w:rsidP="00835550">
            <w:pPr>
              <w:jc w:val="center"/>
              <w:rPr>
                <w:rFonts w:ascii="Times New Roman" w:hAnsi="Times New Roman"/>
                <w:sz w:val="24"/>
              </w:rPr>
            </w:pPr>
            <w:r w:rsidRPr="00835550">
              <w:rPr>
                <w:rFonts w:ascii="Times New Roman" w:hAnsi="Times New Roman"/>
                <w:sz w:val="24"/>
              </w:rPr>
              <w:t>9.80</w:t>
            </w:r>
          </w:p>
        </w:tc>
      </w:tr>
    </w:tbl>
    <w:p w14:paraId="442A2E2C" w14:textId="77777777" w:rsidR="00835550" w:rsidRPr="00835550" w:rsidRDefault="00835550" w:rsidP="00835550">
      <w:pPr>
        <w:rPr>
          <w:rFonts w:ascii="Times New Roman" w:hAnsi="Times New Roman"/>
          <w:sz w:val="18"/>
          <w:szCs w:val="18"/>
        </w:rPr>
      </w:pPr>
      <w:proofErr w:type="gramStart"/>
      <w:r w:rsidRPr="00835550">
        <w:rPr>
          <w:rFonts w:ascii="Times New Roman" w:hAnsi="Times New Roman"/>
          <w:sz w:val="18"/>
          <w:szCs w:val="18"/>
          <w:vertAlign w:val="superscript"/>
        </w:rPr>
        <w:t>a</w:t>
      </w:r>
      <w:proofErr w:type="gramEnd"/>
      <w:r w:rsidRPr="00835550">
        <w:rPr>
          <w:rFonts w:ascii="Times New Roman" w:hAnsi="Times New Roman"/>
          <w:sz w:val="18"/>
          <w:szCs w:val="18"/>
          <w:vertAlign w:val="superscript"/>
        </w:rPr>
        <w:t xml:space="preserve"> </w:t>
      </w:r>
      <w:r w:rsidRPr="00835550">
        <w:rPr>
          <w:rFonts w:ascii="Times New Roman" w:hAnsi="Times New Roman"/>
          <w:sz w:val="18"/>
          <w:szCs w:val="18"/>
        </w:rPr>
        <w:t xml:space="preserve">H = Ice Harvest Rate (IHR) for the commercial ice machine as determined by applying ARI Standard 810. </w:t>
      </w:r>
    </w:p>
    <w:p w14:paraId="1FAB9EFF" w14:textId="77777777" w:rsidR="00835550" w:rsidRPr="00587DDD" w:rsidRDefault="00835550" w:rsidP="002E0043">
      <w:pPr>
        <w:rPr>
          <w:b/>
          <w:i/>
        </w:rPr>
      </w:pPr>
    </w:p>
    <w:p w14:paraId="393A0CA0" w14:textId="77777777" w:rsidR="00640BB6" w:rsidRPr="001B4ACB" w:rsidRDefault="00640BB6" w:rsidP="002E0043">
      <w:pPr>
        <w:rPr>
          <w:rFonts w:cs="Arial"/>
          <w:i/>
          <w:sz w:val="20"/>
          <w:szCs w:val="20"/>
        </w:rPr>
      </w:pPr>
    </w:p>
    <w:p w14:paraId="393A0CA2" w14:textId="099683C6" w:rsidR="00640BB6" w:rsidRDefault="00EE53FF" w:rsidP="00EE53FF">
      <w:pPr>
        <w:rPr>
          <w:rFonts w:cs="Arial"/>
          <w:sz w:val="20"/>
          <w:szCs w:val="20"/>
        </w:rPr>
      </w:pPr>
      <w:r w:rsidRPr="00835550">
        <w:rPr>
          <w:rFonts w:cs="Arial"/>
          <w:b/>
          <w:i/>
        </w:rPr>
        <w:t>Title 24:</w:t>
      </w:r>
      <w:r w:rsidRPr="00835550">
        <w:t xml:space="preserve"> </w:t>
      </w:r>
      <w:r w:rsidR="00835550" w:rsidRPr="00835550">
        <w:rPr>
          <w:rFonts w:cs="Arial"/>
          <w:sz w:val="20"/>
          <w:szCs w:val="20"/>
        </w:rPr>
        <w:t>Th</w:t>
      </w:r>
      <w:r w:rsidR="00835550">
        <w:rPr>
          <w:rFonts w:cs="Arial"/>
          <w:sz w:val="20"/>
          <w:szCs w:val="20"/>
        </w:rPr>
        <w:t>is measure does not fall un</w:t>
      </w:r>
      <w:r w:rsidR="00662BFA">
        <w:rPr>
          <w:rFonts w:cs="Arial"/>
          <w:sz w:val="20"/>
          <w:szCs w:val="20"/>
        </w:rPr>
        <w:t>d</w:t>
      </w:r>
      <w:r w:rsidR="00835550">
        <w:rPr>
          <w:rFonts w:cs="Arial"/>
          <w:sz w:val="20"/>
          <w:szCs w:val="20"/>
        </w:rPr>
        <w:t xml:space="preserve">er Title 24 of </w:t>
      </w:r>
      <w:r w:rsidR="00662BFA">
        <w:rPr>
          <w:rFonts w:cs="Arial"/>
          <w:sz w:val="20"/>
          <w:szCs w:val="20"/>
        </w:rPr>
        <w:t xml:space="preserve">the </w:t>
      </w:r>
      <w:r w:rsidR="00835550">
        <w:rPr>
          <w:rFonts w:cs="Arial"/>
          <w:sz w:val="20"/>
          <w:szCs w:val="20"/>
        </w:rPr>
        <w:t>California Energy Regulations</w:t>
      </w:r>
    </w:p>
    <w:p w14:paraId="393A0CB5" w14:textId="61F4805B" w:rsidR="00EE53FF" w:rsidRPr="00EE53FF" w:rsidRDefault="00EE53FF" w:rsidP="00EE53FF">
      <w:pPr>
        <w:rPr>
          <w:i/>
        </w:rPr>
      </w:pPr>
    </w:p>
    <w:p w14:paraId="393A0CB7" w14:textId="5060B630" w:rsidR="00640BB6" w:rsidRDefault="00EE53FF" w:rsidP="00835550">
      <w:pPr>
        <w:rPr>
          <w:rFonts w:cs="Arial"/>
          <w:sz w:val="20"/>
          <w:szCs w:val="20"/>
        </w:rPr>
      </w:pPr>
      <w:r w:rsidRPr="00835550">
        <w:rPr>
          <w:rFonts w:cs="Arial"/>
          <w:b/>
          <w:i/>
        </w:rPr>
        <w:t>Federal Standards:</w:t>
      </w:r>
      <w:r w:rsidRPr="00835550">
        <w:t xml:space="preserve"> </w:t>
      </w:r>
      <w:r w:rsidR="00835550" w:rsidRPr="00835550">
        <w:rPr>
          <w:rFonts w:cs="Arial"/>
          <w:sz w:val="20"/>
          <w:szCs w:val="20"/>
        </w:rPr>
        <w:t xml:space="preserve">This measure </w:t>
      </w:r>
      <w:r w:rsidR="00835550">
        <w:rPr>
          <w:rFonts w:cs="Arial"/>
          <w:sz w:val="20"/>
          <w:szCs w:val="20"/>
        </w:rPr>
        <w:t>does not currently fall under</w:t>
      </w:r>
      <w:r w:rsidR="00835550" w:rsidRPr="00835550">
        <w:rPr>
          <w:rFonts w:cs="Arial"/>
          <w:sz w:val="20"/>
          <w:szCs w:val="20"/>
        </w:rPr>
        <w:t xml:space="preserve"> Federal DOE or EPA Energy Regulations.</w:t>
      </w:r>
    </w:p>
    <w:p w14:paraId="122D1F9F" w14:textId="77777777" w:rsidR="00835550" w:rsidRDefault="00835550" w:rsidP="00835550">
      <w:pPr>
        <w:rPr>
          <w:rFonts w:cs="Arial"/>
          <w:b/>
          <w:i/>
          <w:color w:val="FF0000"/>
          <w:sz w:val="20"/>
          <w:szCs w:val="20"/>
        </w:rPr>
      </w:pPr>
    </w:p>
    <w:p w14:paraId="5A55CD10" w14:textId="77777777" w:rsidR="00835550" w:rsidRPr="00835550" w:rsidRDefault="00835550" w:rsidP="00835550">
      <w:pPr>
        <w:rPr>
          <w:rFonts w:cs="Arial"/>
          <w:sz w:val="20"/>
          <w:szCs w:val="20"/>
        </w:rPr>
      </w:pPr>
      <w:r w:rsidRPr="00835550">
        <w:rPr>
          <w:rFonts w:cs="Arial"/>
          <w:sz w:val="20"/>
          <w:szCs w:val="20"/>
        </w:rPr>
        <w:t xml:space="preserve">ARI Standard 810, Performance Rating of Automatic Commercial Ice-Makers, is considered the industry standard for estimating commercial ice machine energy use.  The ARI test data was used to estimate the energy consumption of the base case and measure equipment. </w:t>
      </w:r>
    </w:p>
    <w:p w14:paraId="393A0DAE" w14:textId="77777777" w:rsidR="00FA595F" w:rsidRDefault="00FA595F" w:rsidP="00FA595F"/>
    <w:p w14:paraId="393A0DAF" w14:textId="77777777" w:rsidR="002E0043" w:rsidRDefault="001248A3" w:rsidP="002E0043">
      <w:pPr>
        <w:pStyle w:val="Heading2"/>
        <w:keepNext w:val="0"/>
      </w:pPr>
      <w:bookmarkStart w:id="61" w:name="_Toc304800207"/>
      <w:bookmarkStart w:id="62" w:name="_Toc324318343"/>
      <w:bookmarkStart w:id="63" w:name="_Toc324340487"/>
      <w:bookmarkStart w:id="64" w:name="_Toc383441992"/>
      <w:r>
        <w:t>1.4</w:t>
      </w:r>
      <w:r w:rsidR="00264B03">
        <w:t>.3</w:t>
      </w:r>
      <w:r w:rsidR="00A02F0A">
        <w:t xml:space="preserve"> </w:t>
      </w:r>
      <w:r w:rsidR="00C069A2" w:rsidRPr="001248A3">
        <w:t>EM&amp;V</w:t>
      </w:r>
      <w:r w:rsidR="00755961">
        <w:t>, Market Potential,</w:t>
      </w:r>
      <w:r w:rsidR="00C069A2" w:rsidRPr="001248A3">
        <w:t xml:space="preserve"> </w:t>
      </w:r>
      <w:r w:rsidR="0044337C">
        <w:t xml:space="preserve">and Other </w:t>
      </w:r>
      <w:r w:rsidR="00C069A2" w:rsidRPr="001248A3">
        <w:t>Studies</w:t>
      </w:r>
      <w:r w:rsidR="009C5CA7">
        <w:t xml:space="preserve"> – Base Case and Measure Case Information</w:t>
      </w:r>
      <w:bookmarkEnd w:id="61"/>
      <w:bookmarkEnd w:id="62"/>
      <w:bookmarkEnd w:id="63"/>
      <w:bookmarkEnd w:id="64"/>
    </w:p>
    <w:p w14:paraId="393A0DB4" w14:textId="3F0AFA9E" w:rsidR="00A02F0A" w:rsidRPr="00835550" w:rsidRDefault="00835550" w:rsidP="00A35CF8">
      <w:pPr>
        <w:rPr>
          <w:rFonts w:cs="Arial"/>
          <w:sz w:val="20"/>
          <w:szCs w:val="20"/>
        </w:rPr>
      </w:pPr>
      <w:r w:rsidRPr="00835550">
        <w:rPr>
          <w:rFonts w:cs="Arial"/>
          <w:sz w:val="20"/>
          <w:szCs w:val="20"/>
        </w:rPr>
        <w:t xml:space="preserve">There are no M&amp;V or other studies identified that addressed cooking measures in the commercial sector.  Information on base and measure case </w:t>
      </w:r>
      <w:proofErr w:type="gramStart"/>
      <w:r w:rsidRPr="00835550">
        <w:rPr>
          <w:rFonts w:cs="Arial"/>
          <w:sz w:val="20"/>
          <w:szCs w:val="20"/>
        </w:rPr>
        <w:t>are</w:t>
      </w:r>
      <w:proofErr w:type="gramEnd"/>
      <w:r w:rsidRPr="00835550">
        <w:rPr>
          <w:rFonts w:cs="Arial"/>
          <w:sz w:val="20"/>
          <w:szCs w:val="20"/>
        </w:rPr>
        <w:t xml:space="preserve"> found in the other su</w:t>
      </w:r>
      <w:r>
        <w:rPr>
          <w:rFonts w:cs="Arial"/>
          <w:sz w:val="20"/>
          <w:szCs w:val="20"/>
        </w:rPr>
        <w:t>b-sections of 1.4.</w:t>
      </w:r>
    </w:p>
    <w:p w14:paraId="393A0DB5" w14:textId="7C1D1BE6" w:rsidR="00A02F0A" w:rsidRPr="00835550" w:rsidRDefault="00A02F0A" w:rsidP="00A35CF8">
      <w:pPr>
        <w:rPr>
          <w:rFonts w:cs="Arial"/>
          <w:sz w:val="20"/>
          <w:szCs w:val="20"/>
        </w:rPr>
      </w:pPr>
    </w:p>
    <w:p w14:paraId="393A0EBA" w14:textId="77777777" w:rsidR="009C5CA7" w:rsidRDefault="001248A3" w:rsidP="002E0043">
      <w:pPr>
        <w:pStyle w:val="Heading2"/>
        <w:keepNext w:val="0"/>
      </w:pPr>
      <w:bookmarkStart w:id="65" w:name="_Toc304800208"/>
      <w:bookmarkStart w:id="66" w:name="_Toc324318344"/>
      <w:bookmarkStart w:id="67" w:name="_Toc324340488"/>
      <w:bookmarkStart w:id="68" w:name="_Toc383441993"/>
      <w:r>
        <w:t>1.</w:t>
      </w:r>
      <w:r w:rsidR="00264B03">
        <w:t xml:space="preserve">4.4 </w:t>
      </w:r>
      <w:r w:rsidR="009C5CA7">
        <w:t xml:space="preserve">Assumptions and </w:t>
      </w:r>
      <w:r w:rsidR="00264B03">
        <w:t>Calculations from other sources—Base and Measure Cases</w:t>
      </w:r>
      <w:bookmarkEnd w:id="65"/>
      <w:bookmarkEnd w:id="66"/>
      <w:bookmarkEnd w:id="67"/>
      <w:bookmarkEnd w:id="68"/>
    </w:p>
    <w:p w14:paraId="393A0EBB" w14:textId="7D7828D7" w:rsidR="00A172E6" w:rsidRDefault="00835550" w:rsidP="00A172E6">
      <w:pPr>
        <w:rPr>
          <w:rFonts w:cs="Arial"/>
          <w:sz w:val="20"/>
          <w:szCs w:val="20"/>
        </w:rPr>
      </w:pPr>
      <w:r>
        <w:rPr>
          <w:rFonts w:cs="Arial"/>
          <w:sz w:val="20"/>
          <w:szCs w:val="20"/>
        </w:rPr>
        <w:t>Assumptions other than NTG and EUL that were not taken directly from DEER 2014 are listed below.</w:t>
      </w:r>
    </w:p>
    <w:p w14:paraId="393A0EBC" w14:textId="77777777" w:rsidR="00A172E6" w:rsidRPr="00A172E6" w:rsidRDefault="00A172E6" w:rsidP="00A172E6">
      <w:pPr>
        <w:rPr>
          <w:rFonts w:cs="Arial"/>
          <w:sz w:val="20"/>
          <w:szCs w:val="20"/>
        </w:rPr>
      </w:pPr>
    </w:p>
    <w:p w14:paraId="393A0EC0" w14:textId="6E49F4D4" w:rsidR="000701EB" w:rsidRPr="00835550" w:rsidRDefault="000701EB" w:rsidP="00835550">
      <w:pPr>
        <w:rPr>
          <w:rFonts w:cs="Arial"/>
          <w:sz w:val="20"/>
          <w:szCs w:val="20"/>
        </w:rPr>
      </w:pPr>
      <w:r w:rsidRPr="004162E3">
        <w:rPr>
          <w:rFonts w:cs="Arial"/>
          <w:b/>
          <w:sz w:val="20"/>
          <w:szCs w:val="20"/>
        </w:rPr>
        <w:t>Energy Savings Assumption (ΔW):</w:t>
      </w:r>
      <w:r w:rsidR="00437BE1" w:rsidRPr="00835550">
        <w:rPr>
          <w:rFonts w:cs="Arial"/>
          <w:sz w:val="20"/>
          <w:szCs w:val="20"/>
        </w:rPr>
        <w:t xml:space="preserve"> </w:t>
      </w:r>
      <w:r w:rsidR="00835550" w:rsidRPr="00835550">
        <w:rPr>
          <w:rFonts w:cs="Arial"/>
          <w:sz w:val="20"/>
          <w:szCs w:val="20"/>
        </w:rPr>
        <w:t>The Base case for both existing units and above code savings were taken from the California Energy Commission (CEC) Title 20 regulations for commercial ice machines. As listed in section 1.4.2.</w:t>
      </w:r>
      <w:r w:rsidR="00662BFA">
        <w:rPr>
          <w:rFonts w:cs="Arial"/>
          <w:sz w:val="20"/>
          <w:szCs w:val="20"/>
        </w:rPr>
        <w:t xml:space="preserve">  </w:t>
      </w:r>
      <w:proofErr w:type="gramStart"/>
      <w:r w:rsidR="00662BFA">
        <w:rPr>
          <w:rFonts w:cs="Arial"/>
          <w:sz w:val="20"/>
          <w:szCs w:val="20"/>
        </w:rPr>
        <w:t>Table 6 details energy savings for each measure code.</w:t>
      </w:r>
      <w:proofErr w:type="gramEnd"/>
    </w:p>
    <w:p w14:paraId="393A0EC1" w14:textId="77777777" w:rsidR="000701EB" w:rsidRPr="004162E3" w:rsidRDefault="000701EB" w:rsidP="000701EB">
      <w:pPr>
        <w:rPr>
          <w:rFonts w:cs="Arial"/>
          <w:sz w:val="20"/>
          <w:szCs w:val="20"/>
        </w:rPr>
      </w:pPr>
    </w:p>
    <w:p w14:paraId="76BCDC32" w14:textId="2A637241" w:rsidR="00662BFA" w:rsidRPr="00662BFA" w:rsidRDefault="00662BFA" w:rsidP="00662BFA">
      <w:pPr>
        <w:tabs>
          <w:tab w:val="center" w:pos="4320"/>
          <w:tab w:val="right" w:pos="8640"/>
        </w:tabs>
        <w:rPr>
          <w:rFonts w:cs="Arial"/>
          <w:b/>
          <w:bCs/>
        </w:rPr>
      </w:pPr>
      <w:bookmarkStart w:id="69" w:name="_Toc326678778"/>
      <w:proofErr w:type="gramStart"/>
      <w:r w:rsidRPr="00662BFA">
        <w:rPr>
          <w:rFonts w:cs="Arial"/>
          <w:b/>
          <w:bCs/>
        </w:rPr>
        <w:t xml:space="preserve">Table </w:t>
      </w:r>
      <w:r>
        <w:rPr>
          <w:rFonts w:cs="Arial"/>
          <w:b/>
          <w:bCs/>
        </w:rPr>
        <w:t>6</w:t>
      </w:r>
      <w:r w:rsidRPr="00662BFA">
        <w:rPr>
          <w:rFonts w:cs="Arial"/>
          <w:b/>
          <w:bCs/>
        </w:rPr>
        <w:t>.</w:t>
      </w:r>
      <w:proofErr w:type="gramEnd"/>
      <w:r w:rsidRPr="00662BFA">
        <w:rPr>
          <w:rFonts w:cs="Arial"/>
          <w:b/>
          <w:bCs/>
        </w:rPr>
        <w:t xml:space="preserve"> Super Energy Efficient Commercial Air-Cooled Ice Machine Cost Effectiveness Example</w:t>
      </w:r>
      <w:bookmarkEnd w:id="69"/>
    </w:p>
    <w:tbl>
      <w:tblPr>
        <w:tblW w:w="452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695"/>
        <w:gridCol w:w="1218"/>
        <w:gridCol w:w="1272"/>
        <w:gridCol w:w="828"/>
        <w:gridCol w:w="828"/>
        <w:gridCol w:w="831"/>
      </w:tblGrid>
      <w:tr w:rsidR="00662BFA" w:rsidRPr="00662BFA" w14:paraId="5FE09CE1" w14:textId="77777777" w:rsidTr="007B1BA1">
        <w:trPr>
          <w:trHeight w:val="720"/>
        </w:trPr>
        <w:tc>
          <w:tcPr>
            <w:tcW w:w="2130" w:type="pct"/>
            <w:vAlign w:val="center"/>
          </w:tcPr>
          <w:p w14:paraId="465872D5" w14:textId="77777777" w:rsidR="00662BFA" w:rsidRPr="00662BFA" w:rsidRDefault="00662BFA" w:rsidP="00662BFA">
            <w:pPr>
              <w:jc w:val="center"/>
              <w:rPr>
                <w:rFonts w:cs="Arial"/>
                <w:b/>
                <w:bCs/>
                <w:color w:val="000000"/>
                <w:sz w:val="24"/>
              </w:rPr>
            </w:pPr>
            <w:r w:rsidRPr="00662BFA">
              <w:rPr>
                <w:rFonts w:cs="Arial"/>
                <w:b/>
                <w:bCs/>
                <w:color w:val="000000"/>
                <w:sz w:val="24"/>
              </w:rPr>
              <w:t>Performance</w:t>
            </w:r>
          </w:p>
        </w:tc>
        <w:tc>
          <w:tcPr>
            <w:tcW w:w="703" w:type="pct"/>
            <w:vAlign w:val="center"/>
          </w:tcPr>
          <w:p w14:paraId="4A3A3B35" w14:textId="09444722" w:rsidR="00662BFA" w:rsidRPr="00662BFA" w:rsidRDefault="00662BFA" w:rsidP="00662BFA">
            <w:pPr>
              <w:jc w:val="center"/>
              <w:rPr>
                <w:rFonts w:cs="Arial"/>
                <w:b/>
                <w:bCs/>
                <w:color w:val="000000"/>
                <w:sz w:val="24"/>
              </w:rPr>
            </w:pPr>
            <w:r>
              <w:rPr>
                <w:rFonts w:cs="Arial"/>
                <w:b/>
                <w:bCs/>
                <w:color w:val="000000"/>
                <w:sz w:val="24"/>
              </w:rPr>
              <w:t>F200</w:t>
            </w:r>
          </w:p>
        </w:tc>
        <w:tc>
          <w:tcPr>
            <w:tcW w:w="734" w:type="pct"/>
            <w:vAlign w:val="center"/>
          </w:tcPr>
          <w:p w14:paraId="36FE3453" w14:textId="3D674DB4" w:rsidR="00662BFA" w:rsidRPr="00662BFA" w:rsidRDefault="00662BFA" w:rsidP="00662BFA">
            <w:pPr>
              <w:jc w:val="center"/>
              <w:rPr>
                <w:rFonts w:cs="Arial"/>
                <w:b/>
                <w:bCs/>
                <w:color w:val="000000"/>
                <w:sz w:val="24"/>
              </w:rPr>
            </w:pPr>
            <w:r>
              <w:rPr>
                <w:rFonts w:cs="Arial"/>
                <w:b/>
                <w:bCs/>
                <w:color w:val="000000"/>
                <w:sz w:val="24"/>
              </w:rPr>
              <w:t>F201</w:t>
            </w:r>
          </w:p>
        </w:tc>
        <w:tc>
          <w:tcPr>
            <w:tcW w:w="477" w:type="pct"/>
            <w:vAlign w:val="center"/>
          </w:tcPr>
          <w:p w14:paraId="512A2659" w14:textId="4FE7B8B1" w:rsidR="00662BFA" w:rsidRPr="00662BFA" w:rsidRDefault="00662BFA" w:rsidP="00662BFA">
            <w:pPr>
              <w:jc w:val="center"/>
              <w:rPr>
                <w:rFonts w:cs="Arial"/>
                <w:b/>
                <w:bCs/>
                <w:color w:val="000000"/>
                <w:sz w:val="24"/>
              </w:rPr>
            </w:pPr>
            <w:r>
              <w:rPr>
                <w:rFonts w:cs="Arial"/>
                <w:b/>
                <w:bCs/>
                <w:color w:val="000000"/>
                <w:sz w:val="24"/>
              </w:rPr>
              <w:t>F202</w:t>
            </w:r>
          </w:p>
        </w:tc>
        <w:tc>
          <w:tcPr>
            <w:tcW w:w="477" w:type="pct"/>
            <w:vAlign w:val="center"/>
          </w:tcPr>
          <w:p w14:paraId="590E0823" w14:textId="668A6437" w:rsidR="00662BFA" w:rsidRPr="00662BFA" w:rsidRDefault="00662BFA" w:rsidP="00662BFA">
            <w:pPr>
              <w:jc w:val="center"/>
              <w:rPr>
                <w:rFonts w:cs="Arial"/>
                <w:b/>
                <w:bCs/>
                <w:color w:val="000000"/>
                <w:sz w:val="24"/>
              </w:rPr>
            </w:pPr>
            <w:r>
              <w:rPr>
                <w:rFonts w:cs="Arial"/>
                <w:b/>
                <w:bCs/>
                <w:color w:val="000000"/>
                <w:sz w:val="24"/>
              </w:rPr>
              <w:t>F203</w:t>
            </w:r>
          </w:p>
        </w:tc>
        <w:tc>
          <w:tcPr>
            <w:tcW w:w="477" w:type="pct"/>
            <w:vAlign w:val="center"/>
          </w:tcPr>
          <w:p w14:paraId="0A5AFE76" w14:textId="627372A4" w:rsidR="00662BFA" w:rsidRPr="00662BFA" w:rsidRDefault="00662BFA" w:rsidP="00662BFA">
            <w:pPr>
              <w:jc w:val="center"/>
              <w:rPr>
                <w:rFonts w:cs="Arial"/>
                <w:b/>
                <w:bCs/>
                <w:color w:val="000000"/>
                <w:sz w:val="24"/>
              </w:rPr>
            </w:pPr>
            <w:r>
              <w:rPr>
                <w:rFonts w:cs="Arial"/>
                <w:b/>
                <w:bCs/>
                <w:color w:val="000000"/>
                <w:sz w:val="24"/>
              </w:rPr>
              <w:t>F204</w:t>
            </w:r>
          </w:p>
        </w:tc>
      </w:tr>
      <w:tr w:rsidR="00662BFA" w:rsidRPr="00662BFA" w14:paraId="72F2CB63" w14:textId="77777777" w:rsidTr="007B1BA1">
        <w:trPr>
          <w:trHeight w:val="270"/>
        </w:trPr>
        <w:tc>
          <w:tcPr>
            <w:tcW w:w="2130" w:type="pct"/>
            <w:noWrap/>
            <w:vAlign w:val="center"/>
          </w:tcPr>
          <w:p w14:paraId="46EF3D6D" w14:textId="77777777" w:rsidR="00662BFA" w:rsidRPr="00662BFA" w:rsidRDefault="00662BFA" w:rsidP="00662BFA">
            <w:pPr>
              <w:rPr>
                <w:rFonts w:cs="Arial"/>
                <w:bCs/>
                <w:color w:val="000000"/>
                <w:sz w:val="20"/>
                <w:szCs w:val="20"/>
              </w:rPr>
            </w:pPr>
            <w:r w:rsidRPr="00662BFA">
              <w:rPr>
                <w:rFonts w:cs="Arial"/>
                <w:bCs/>
                <w:color w:val="000000"/>
                <w:sz w:val="20"/>
                <w:szCs w:val="20"/>
              </w:rPr>
              <w:t>Ice Harvest Rate (IHR) (</w:t>
            </w:r>
            <w:proofErr w:type="spellStart"/>
            <w:r w:rsidRPr="00662BFA">
              <w:rPr>
                <w:rFonts w:cs="Arial"/>
                <w:bCs/>
                <w:color w:val="000000"/>
                <w:sz w:val="20"/>
                <w:szCs w:val="20"/>
              </w:rPr>
              <w:t>lbs</w:t>
            </w:r>
            <w:proofErr w:type="spellEnd"/>
            <w:r w:rsidRPr="00662BFA">
              <w:rPr>
                <w:rFonts w:cs="Arial"/>
                <w:bCs/>
                <w:color w:val="000000"/>
                <w:sz w:val="20"/>
                <w:szCs w:val="20"/>
              </w:rPr>
              <w:t xml:space="preserve"> per 24 hrs.)</w:t>
            </w:r>
          </w:p>
        </w:tc>
        <w:tc>
          <w:tcPr>
            <w:tcW w:w="703" w:type="pct"/>
            <w:noWrap/>
            <w:vAlign w:val="center"/>
          </w:tcPr>
          <w:p w14:paraId="631468B2" w14:textId="77777777" w:rsidR="00662BFA" w:rsidRPr="00662BFA" w:rsidRDefault="00662BFA" w:rsidP="00662BFA">
            <w:pPr>
              <w:jc w:val="center"/>
              <w:rPr>
                <w:rFonts w:cs="Arial"/>
                <w:color w:val="000000"/>
                <w:sz w:val="20"/>
                <w:szCs w:val="20"/>
              </w:rPr>
            </w:pPr>
            <w:r w:rsidRPr="00662BFA">
              <w:rPr>
                <w:rFonts w:cs="Arial"/>
                <w:color w:val="000000"/>
                <w:sz w:val="20"/>
                <w:szCs w:val="20"/>
              </w:rPr>
              <w:t>101-300</w:t>
            </w:r>
          </w:p>
        </w:tc>
        <w:tc>
          <w:tcPr>
            <w:tcW w:w="734" w:type="pct"/>
            <w:noWrap/>
            <w:vAlign w:val="center"/>
          </w:tcPr>
          <w:p w14:paraId="2101564C" w14:textId="77777777" w:rsidR="00662BFA" w:rsidRPr="00662BFA" w:rsidRDefault="00662BFA" w:rsidP="00662BFA">
            <w:pPr>
              <w:jc w:val="center"/>
              <w:rPr>
                <w:rFonts w:cs="Arial"/>
                <w:color w:val="000000"/>
                <w:sz w:val="20"/>
                <w:szCs w:val="20"/>
              </w:rPr>
            </w:pPr>
            <w:r w:rsidRPr="00662BFA">
              <w:rPr>
                <w:rFonts w:cs="Arial"/>
                <w:color w:val="000000"/>
                <w:sz w:val="20"/>
                <w:szCs w:val="20"/>
              </w:rPr>
              <w:t>301-500</w:t>
            </w:r>
          </w:p>
        </w:tc>
        <w:tc>
          <w:tcPr>
            <w:tcW w:w="477" w:type="pct"/>
          </w:tcPr>
          <w:p w14:paraId="4B586F16" w14:textId="77777777" w:rsidR="00662BFA" w:rsidRPr="00662BFA" w:rsidRDefault="00662BFA" w:rsidP="00662BFA">
            <w:pPr>
              <w:jc w:val="center"/>
              <w:rPr>
                <w:rFonts w:cs="Arial"/>
                <w:color w:val="000000"/>
                <w:sz w:val="20"/>
                <w:szCs w:val="20"/>
              </w:rPr>
            </w:pPr>
            <w:r w:rsidRPr="00662BFA">
              <w:rPr>
                <w:rFonts w:cs="Arial"/>
                <w:color w:val="000000"/>
                <w:sz w:val="20"/>
                <w:szCs w:val="20"/>
              </w:rPr>
              <w:t>501-1,000</w:t>
            </w:r>
          </w:p>
        </w:tc>
        <w:tc>
          <w:tcPr>
            <w:tcW w:w="477" w:type="pct"/>
          </w:tcPr>
          <w:p w14:paraId="1AAA71CA" w14:textId="77777777" w:rsidR="00662BFA" w:rsidRPr="00662BFA" w:rsidRDefault="00662BFA" w:rsidP="00662BFA">
            <w:pPr>
              <w:jc w:val="center"/>
              <w:rPr>
                <w:rFonts w:cs="Arial"/>
                <w:color w:val="000000"/>
                <w:sz w:val="20"/>
                <w:szCs w:val="20"/>
              </w:rPr>
            </w:pPr>
            <w:r w:rsidRPr="00662BFA">
              <w:rPr>
                <w:rFonts w:cs="Arial"/>
                <w:color w:val="000000"/>
                <w:sz w:val="20"/>
                <w:szCs w:val="20"/>
              </w:rPr>
              <w:t>1,001-1,500</w:t>
            </w:r>
          </w:p>
        </w:tc>
        <w:tc>
          <w:tcPr>
            <w:tcW w:w="477" w:type="pct"/>
          </w:tcPr>
          <w:p w14:paraId="17DC2136" w14:textId="77777777" w:rsidR="00662BFA" w:rsidRPr="00662BFA" w:rsidRDefault="00662BFA" w:rsidP="00662BFA">
            <w:pPr>
              <w:jc w:val="center"/>
              <w:rPr>
                <w:rFonts w:cs="Arial"/>
                <w:color w:val="000000"/>
                <w:sz w:val="20"/>
                <w:szCs w:val="20"/>
              </w:rPr>
            </w:pPr>
            <w:r w:rsidRPr="00662BFA">
              <w:rPr>
                <w:rFonts w:cs="Arial"/>
                <w:color w:val="000000"/>
                <w:sz w:val="20"/>
                <w:szCs w:val="20"/>
              </w:rPr>
              <w:t>&gt; 1,500</w:t>
            </w:r>
          </w:p>
        </w:tc>
      </w:tr>
      <w:tr w:rsidR="00662BFA" w:rsidRPr="00662BFA" w14:paraId="0F183DCF" w14:textId="77777777" w:rsidTr="007B1BA1">
        <w:trPr>
          <w:trHeight w:val="240"/>
        </w:trPr>
        <w:tc>
          <w:tcPr>
            <w:tcW w:w="2130" w:type="pct"/>
            <w:noWrap/>
            <w:vAlign w:val="center"/>
          </w:tcPr>
          <w:p w14:paraId="67718CB3" w14:textId="77777777" w:rsidR="00662BFA" w:rsidRPr="00662BFA" w:rsidRDefault="00662BFA" w:rsidP="00662BFA">
            <w:pPr>
              <w:rPr>
                <w:rFonts w:cs="Arial"/>
                <w:bCs/>
                <w:color w:val="000000"/>
                <w:sz w:val="20"/>
                <w:szCs w:val="20"/>
              </w:rPr>
            </w:pPr>
            <w:r w:rsidRPr="00662BFA">
              <w:rPr>
                <w:rFonts w:cs="Arial"/>
                <w:bCs/>
                <w:color w:val="000000"/>
                <w:sz w:val="20"/>
                <w:szCs w:val="20"/>
              </w:rPr>
              <w:t xml:space="preserve">Average IHR Used in </w:t>
            </w:r>
            <w:r w:rsidRPr="00662BFA">
              <w:rPr>
                <w:rFonts w:cs="Arial"/>
                <w:bCs/>
                <w:color w:val="000000"/>
                <w:sz w:val="20"/>
                <w:szCs w:val="20"/>
              </w:rPr>
              <w:br/>
              <w:t>Energy Calculations (</w:t>
            </w:r>
            <w:proofErr w:type="spellStart"/>
            <w:r w:rsidRPr="00662BFA">
              <w:rPr>
                <w:rFonts w:cs="Arial"/>
                <w:bCs/>
                <w:color w:val="000000"/>
                <w:sz w:val="20"/>
                <w:szCs w:val="20"/>
              </w:rPr>
              <w:t>lbs</w:t>
            </w:r>
            <w:proofErr w:type="spellEnd"/>
            <w:r w:rsidRPr="00662BFA">
              <w:rPr>
                <w:rFonts w:cs="Arial"/>
                <w:bCs/>
                <w:color w:val="000000"/>
                <w:sz w:val="20"/>
                <w:szCs w:val="20"/>
              </w:rPr>
              <w:t>/day)</w:t>
            </w:r>
          </w:p>
        </w:tc>
        <w:tc>
          <w:tcPr>
            <w:tcW w:w="703" w:type="pct"/>
            <w:noWrap/>
            <w:vAlign w:val="center"/>
          </w:tcPr>
          <w:p w14:paraId="0A2F930F" w14:textId="77777777" w:rsidR="00662BFA" w:rsidRPr="00662BFA" w:rsidRDefault="00662BFA" w:rsidP="00662BFA">
            <w:pPr>
              <w:jc w:val="center"/>
              <w:rPr>
                <w:rFonts w:cs="Arial"/>
                <w:color w:val="000000"/>
                <w:sz w:val="20"/>
                <w:szCs w:val="20"/>
              </w:rPr>
            </w:pPr>
            <w:r w:rsidRPr="00662BFA">
              <w:rPr>
                <w:rFonts w:cs="Arial"/>
                <w:color w:val="000000"/>
                <w:sz w:val="20"/>
                <w:szCs w:val="20"/>
              </w:rPr>
              <w:t>200</w:t>
            </w:r>
          </w:p>
        </w:tc>
        <w:tc>
          <w:tcPr>
            <w:tcW w:w="734" w:type="pct"/>
            <w:noWrap/>
            <w:vAlign w:val="center"/>
          </w:tcPr>
          <w:p w14:paraId="5E296CBB" w14:textId="77777777" w:rsidR="00662BFA" w:rsidRPr="00662BFA" w:rsidRDefault="00662BFA" w:rsidP="00662BFA">
            <w:pPr>
              <w:jc w:val="center"/>
              <w:rPr>
                <w:rFonts w:cs="Arial"/>
                <w:color w:val="000000"/>
                <w:sz w:val="20"/>
                <w:szCs w:val="20"/>
              </w:rPr>
            </w:pPr>
            <w:r w:rsidRPr="00662BFA">
              <w:rPr>
                <w:rFonts w:cs="Arial"/>
                <w:color w:val="000000"/>
                <w:sz w:val="20"/>
                <w:szCs w:val="20"/>
              </w:rPr>
              <w:t>400</w:t>
            </w:r>
          </w:p>
        </w:tc>
        <w:tc>
          <w:tcPr>
            <w:tcW w:w="477" w:type="pct"/>
            <w:vAlign w:val="center"/>
          </w:tcPr>
          <w:p w14:paraId="763D2A4E" w14:textId="77777777" w:rsidR="00662BFA" w:rsidRPr="00662BFA" w:rsidRDefault="00662BFA" w:rsidP="00662BFA">
            <w:pPr>
              <w:jc w:val="center"/>
              <w:rPr>
                <w:rFonts w:cs="Arial"/>
                <w:color w:val="000000"/>
                <w:sz w:val="20"/>
                <w:szCs w:val="20"/>
              </w:rPr>
            </w:pPr>
            <w:r w:rsidRPr="00662BFA">
              <w:rPr>
                <w:rFonts w:cs="Arial"/>
                <w:color w:val="000000"/>
                <w:sz w:val="20"/>
                <w:szCs w:val="20"/>
              </w:rPr>
              <w:t>750</w:t>
            </w:r>
          </w:p>
        </w:tc>
        <w:tc>
          <w:tcPr>
            <w:tcW w:w="477" w:type="pct"/>
            <w:vAlign w:val="center"/>
          </w:tcPr>
          <w:p w14:paraId="238CF384" w14:textId="77777777" w:rsidR="00662BFA" w:rsidRPr="00662BFA" w:rsidRDefault="00662BFA" w:rsidP="00662BFA">
            <w:pPr>
              <w:jc w:val="center"/>
              <w:rPr>
                <w:rFonts w:cs="Arial"/>
                <w:color w:val="000000"/>
                <w:sz w:val="20"/>
                <w:szCs w:val="20"/>
              </w:rPr>
            </w:pPr>
            <w:r w:rsidRPr="00662BFA">
              <w:rPr>
                <w:rFonts w:cs="Arial"/>
                <w:color w:val="000000"/>
                <w:sz w:val="20"/>
                <w:szCs w:val="20"/>
              </w:rPr>
              <w:t>1,250</w:t>
            </w:r>
          </w:p>
        </w:tc>
        <w:tc>
          <w:tcPr>
            <w:tcW w:w="477" w:type="pct"/>
            <w:vAlign w:val="center"/>
          </w:tcPr>
          <w:p w14:paraId="7166C81F" w14:textId="77777777" w:rsidR="00662BFA" w:rsidRPr="00662BFA" w:rsidRDefault="00662BFA" w:rsidP="00662BFA">
            <w:pPr>
              <w:jc w:val="center"/>
              <w:rPr>
                <w:rFonts w:cs="Arial"/>
                <w:color w:val="000000"/>
                <w:sz w:val="20"/>
                <w:szCs w:val="20"/>
              </w:rPr>
            </w:pPr>
            <w:r w:rsidRPr="00662BFA">
              <w:rPr>
                <w:rFonts w:cs="Arial"/>
                <w:color w:val="000000"/>
                <w:sz w:val="20"/>
                <w:szCs w:val="20"/>
              </w:rPr>
              <w:t>1,750</w:t>
            </w:r>
          </w:p>
        </w:tc>
      </w:tr>
      <w:tr w:rsidR="00662BFA" w:rsidRPr="00662BFA" w14:paraId="0FB394B3" w14:textId="77777777" w:rsidTr="007B1BA1">
        <w:trPr>
          <w:trHeight w:val="270"/>
        </w:trPr>
        <w:tc>
          <w:tcPr>
            <w:tcW w:w="2130" w:type="pct"/>
            <w:noWrap/>
            <w:vAlign w:val="center"/>
          </w:tcPr>
          <w:p w14:paraId="3007DB15" w14:textId="77777777" w:rsidR="00662BFA" w:rsidRPr="00662BFA" w:rsidRDefault="00662BFA" w:rsidP="00662BFA">
            <w:pPr>
              <w:rPr>
                <w:rFonts w:cs="Arial"/>
                <w:bCs/>
                <w:color w:val="000000"/>
                <w:sz w:val="20"/>
                <w:szCs w:val="20"/>
              </w:rPr>
            </w:pPr>
            <w:r w:rsidRPr="00662BFA">
              <w:rPr>
                <w:rFonts w:cs="Arial"/>
                <w:bCs/>
                <w:color w:val="000000"/>
                <w:sz w:val="20"/>
                <w:szCs w:val="20"/>
              </w:rPr>
              <w:t xml:space="preserve">Baseline Model </w:t>
            </w:r>
            <w:r w:rsidRPr="00662BFA">
              <w:rPr>
                <w:rFonts w:cs="Arial"/>
                <w:bCs/>
                <w:color w:val="000000"/>
                <w:sz w:val="20"/>
                <w:szCs w:val="20"/>
              </w:rPr>
              <w:br/>
              <w:t xml:space="preserve">Energy Usage (kWh/100 </w:t>
            </w:r>
            <w:proofErr w:type="spellStart"/>
            <w:r w:rsidRPr="00662BFA">
              <w:rPr>
                <w:rFonts w:cs="Arial"/>
                <w:bCs/>
                <w:color w:val="000000"/>
                <w:sz w:val="20"/>
                <w:szCs w:val="20"/>
              </w:rPr>
              <w:t>lbs</w:t>
            </w:r>
            <w:proofErr w:type="spellEnd"/>
            <w:r w:rsidRPr="00662BFA">
              <w:rPr>
                <w:rFonts w:cs="Arial"/>
                <w:bCs/>
                <w:color w:val="000000"/>
                <w:sz w:val="20"/>
                <w:szCs w:val="20"/>
              </w:rPr>
              <w:t xml:space="preserve">) </w:t>
            </w:r>
          </w:p>
        </w:tc>
        <w:tc>
          <w:tcPr>
            <w:tcW w:w="703" w:type="pct"/>
            <w:shd w:val="clear" w:color="auto" w:fill="FFFFFF"/>
            <w:noWrap/>
            <w:vAlign w:val="center"/>
          </w:tcPr>
          <w:p w14:paraId="386C86E7" w14:textId="77777777" w:rsidR="00662BFA" w:rsidRPr="00662BFA" w:rsidRDefault="00662BFA" w:rsidP="00662BFA">
            <w:pPr>
              <w:jc w:val="center"/>
              <w:rPr>
                <w:rFonts w:cs="Arial"/>
                <w:color w:val="000000"/>
                <w:sz w:val="20"/>
                <w:szCs w:val="20"/>
              </w:rPr>
            </w:pPr>
            <w:r w:rsidRPr="00662BFA">
              <w:rPr>
                <w:rFonts w:cs="Arial"/>
                <w:color w:val="000000"/>
                <w:sz w:val="20"/>
                <w:szCs w:val="20"/>
              </w:rPr>
              <w:t>9.80</w:t>
            </w:r>
          </w:p>
        </w:tc>
        <w:tc>
          <w:tcPr>
            <w:tcW w:w="734" w:type="pct"/>
            <w:shd w:val="clear" w:color="auto" w:fill="FFFFFF"/>
            <w:noWrap/>
            <w:vAlign w:val="center"/>
          </w:tcPr>
          <w:p w14:paraId="36801054" w14:textId="77777777" w:rsidR="00662BFA" w:rsidRPr="00662BFA" w:rsidRDefault="00662BFA" w:rsidP="00662BFA">
            <w:pPr>
              <w:jc w:val="center"/>
              <w:rPr>
                <w:rFonts w:cs="Arial"/>
                <w:color w:val="000000"/>
                <w:sz w:val="20"/>
                <w:szCs w:val="20"/>
              </w:rPr>
            </w:pPr>
            <w:r w:rsidRPr="00662BFA">
              <w:rPr>
                <w:rFonts w:cs="Arial"/>
                <w:color w:val="000000"/>
                <w:sz w:val="20"/>
                <w:szCs w:val="20"/>
              </w:rPr>
              <w:t>6.82</w:t>
            </w:r>
          </w:p>
        </w:tc>
        <w:tc>
          <w:tcPr>
            <w:tcW w:w="477" w:type="pct"/>
            <w:shd w:val="clear" w:color="auto" w:fill="FFFFFF"/>
            <w:vAlign w:val="center"/>
          </w:tcPr>
          <w:p w14:paraId="69FF3A22" w14:textId="77777777" w:rsidR="00662BFA" w:rsidRPr="00662BFA" w:rsidRDefault="00662BFA" w:rsidP="00662BFA">
            <w:pPr>
              <w:jc w:val="center"/>
              <w:rPr>
                <w:rFonts w:cs="Arial"/>
                <w:color w:val="000000"/>
                <w:sz w:val="20"/>
                <w:szCs w:val="20"/>
              </w:rPr>
            </w:pPr>
            <w:r w:rsidRPr="00662BFA">
              <w:rPr>
                <w:rFonts w:cs="Arial"/>
                <w:color w:val="000000"/>
                <w:sz w:val="20"/>
                <w:szCs w:val="20"/>
              </w:rPr>
              <w:t>6.07</w:t>
            </w:r>
          </w:p>
        </w:tc>
        <w:tc>
          <w:tcPr>
            <w:tcW w:w="477" w:type="pct"/>
            <w:shd w:val="clear" w:color="auto" w:fill="FFFFFF"/>
            <w:vAlign w:val="center"/>
          </w:tcPr>
          <w:p w14:paraId="7F661F76" w14:textId="77777777" w:rsidR="00662BFA" w:rsidRPr="00662BFA" w:rsidRDefault="00662BFA" w:rsidP="00662BFA">
            <w:pPr>
              <w:jc w:val="center"/>
              <w:rPr>
                <w:rFonts w:cs="Arial"/>
                <w:color w:val="000000"/>
                <w:sz w:val="20"/>
                <w:szCs w:val="20"/>
              </w:rPr>
            </w:pPr>
            <w:r w:rsidRPr="00662BFA">
              <w:rPr>
                <w:rFonts w:cs="Arial"/>
                <w:color w:val="000000"/>
                <w:sz w:val="20"/>
                <w:szCs w:val="20"/>
              </w:rPr>
              <w:t>5.10</w:t>
            </w:r>
          </w:p>
        </w:tc>
        <w:tc>
          <w:tcPr>
            <w:tcW w:w="477" w:type="pct"/>
            <w:shd w:val="clear" w:color="auto" w:fill="FFFFFF"/>
            <w:vAlign w:val="center"/>
          </w:tcPr>
          <w:p w14:paraId="0BD1EE67" w14:textId="77777777" w:rsidR="00662BFA" w:rsidRPr="00662BFA" w:rsidRDefault="00662BFA" w:rsidP="00662BFA">
            <w:pPr>
              <w:jc w:val="center"/>
              <w:rPr>
                <w:rFonts w:cs="Arial"/>
                <w:color w:val="000000"/>
                <w:sz w:val="20"/>
                <w:szCs w:val="20"/>
              </w:rPr>
            </w:pPr>
            <w:r w:rsidRPr="00662BFA">
              <w:rPr>
                <w:rFonts w:cs="Arial"/>
                <w:color w:val="000000"/>
                <w:sz w:val="20"/>
                <w:szCs w:val="20"/>
              </w:rPr>
              <w:t>5.10</w:t>
            </w:r>
          </w:p>
        </w:tc>
      </w:tr>
      <w:tr w:rsidR="00662BFA" w:rsidRPr="00662BFA" w14:paraId="4A8D6704" w14:textId="77777777" w:rsidTr="007B1BA1">
        <w:trPr>
          <w:trHeight w:val="270"/>
        </w:trPr>
        <w:tc>
          <w:tcPr>
            <w:tcW w:w="2130" w:type="pct"/>
            <w:noWrap/>
            <w:vAlign w:val="center"/>
          </w:tcPr>
          <w:p w14:paraId="775C621A" w14:textId="77777777" w:rsidR="00662BFA" w:rsidRPr="00662BFA" w:rsidRDefault="00662BFA" w:rsidP="00662BFA">
            <w:pPr>
              <w:rPr>
                <w:rFonts w:cs="Arial"/>
                <w:bCs/>
                <w:color w:val="000000"/>
                <w:sz w:val="20"/>
                <w:szCs w:val="20"/>
              </w:rPr>
            </w:pPr>
            <w:r w:rsidRPr="00662BFA">
              <w:rPr>
                <w:rFonts w:cs="Arial"/>
                <w:bCs/>
                <w:color w:val="000000"/>
                <w:sz w:val="20"/>
                <w:szCs w:val="20"/>
              </w:rPr>
              <w:t xml:space="preserve">Energy Efficient Model </w:t>
            </w:r>
            <w:r w:rsidRPr="00662BFA">
              <w:rPr>
                <w:rFonts w:cs="Arial"/>
                <w:bCs/>
                <w:color w:val="000000"/>
                <w:sz w:val="20"/>
                <w:szCs w:val="20"/>
              </w:rPr>
              <w:br/>
              <w:t xml:space="preserve">Energy Usage (kWh/100 </w:t>
            </w:r>
            <w:proofErr w:type="spellStart"/>
            <w:r w:rsidRPr="00662BFA">
              <w:rPr>
                <w:rFonts w:cs="Arial"/>
                <w:bCs/>
                <w:color w:val="000000"/>
                <w:sz w:val="20"/>
                <w:szCs w:val="20"/>
              </w:rPr>
              <w:t>lbs</w:t>
            </w:r>
            <w:proofErr w:type="spellEnd"/>
            <w:r w:rsidRPr="00662BFA">
              <w:rPr>
                <w:rFonts w:cs="Arial"/>
                <w:bCs/>
                <w:color w:val="000000"/>
                <w:sz w:val="20"/>
                <w:szCs w:val="20"/>
              </w:rPr>
              <w:t>)</w:t>
            </w:r>
          </w:p>
        </w:tc>
        <w:tc>
          <w:tcPr>
            <w:tcW w:w="703" w:type="pct"/>
            <w:shd w:val="clear" w:color="auto" w:fill="FFFFFF"/>
            <w:noWrap/>
            <w:vAlign w:val="center"/>
          </w:tcPr>
          <w:p w14:paraId="2E2C7FCD" w14:textId="77777777" w:rsidR="00662BFA" w:rsidRPr="00662BFA" w:rsidRDefault="00662BFA" w:rsidP="00662BFA">
            <w:pPr>
              <w:jc w:val="center"/>
              <w:rPr>
                <w:rFonts w:cs="Arial"/>
                <w:color w:val="000000"/>
                <w:sz w:val="20"/>
                <w:szCs w:val="20"/>
              </w:rPr>
            </w:pPr>
            <w:r w:rsidRPr="00662BFA">
              <w:rPr>
                <w:rFonts w:cs="Arial"/>
                <w:color w:val="000000"/>
                <w:sz w:val="20"/>
                <w:szCs w:val="20"/>
              </w:rPr>
              <w:t>8.33</w:t>
            </w:r>
          </w:p>
        </w:tc>
        <w:tc>
          <w:tcPr>
            <w:tcW w:w="734" w:type="pct"/>
            <w:shd w:val="clear" w:color="auto" w:fill="FFFFFF"/>
            <w:noWrap/>
            <w:vAlign w:val="center"/>
          </w:tcPr>
          <w:p w14:paraId="7C2F94CA" w14:textId="77777777" w:rsidR="00662BFA" w:rsidRPr="00662BFA" w:rsidRDefault="00662BFA" w:rsidP="00662BFA">
            <w:pPr>
              <w:jc w:val="center"/>
              <w:rPr>
                <w:rFonts w:cs="Arial"/>
                <w:color w:val="000000"/>
                <w:sz w:val="20"/>
                <w:szCs w:val="20"/>
              </w:rPr>
            </w:pPr>
            <w:r w:rsidRPr="00662BFA">
              <w:rPr>
                <w:rFonts w:cs="Arial"/>
                <w:color w:val="000000"/>
                <w:sz w:val="20"/>
                <w:szCs w:val="20"/>
              </w:rPr>
              <w:t>5.80</w:t>
            </w:r>
          </w:p>
        </w:tc>
        <w:tc>
          <w:tcPr>
            <w:tcW w:w="477" w:type="pct"/>
            <w:shd w:val="clear" w:color="auto" w:fill="FFFFFF"/>
            <w:vAlign w:val="center"/>
          </w:tcPr>
          <w:p w14:paraId="486C07DD" w14:textId="77777777" w:rsidR="00662BFA" w:rsidRPr="00662BFA" w:rsidRDefault="00662BFA" w:rsidP="00662BFA">
            <w:pPr>
              <w:jc w:val="center"/>
              <w:rPr>
                <w:rFonts w:cs="Arial"/>
                <w:color w:val="000000"/>
                <w:sz w:val="20"/>
                <w:szCs w:val="20"/>
              </w:rPr>
            </w:pPr>
            <w:r w:rsidRPr="00662BFA">
              <w:rPr>
                <w:rFonts w:cs="Arial"/>
                <w:color w:val="000000"/>
                <w:sz w:val="20"/>
                <w:szCs w:val="20"/>
              </w:rPr>
              <w:t>5.19</w:t>
            </w:r>
          </w:p>
        </w:tc>
        <w:tc>
          <w:tcPr>
            <w:tcW w:w="477" w:type="pct"/>
            <w:shd w:val="clear" w:color="auto" w:fill="FFFFFF"/>
            <w:vAlign w:val="center"/>
          </w:tcPr>
          <w:p w14:paraId="73767423" w14:textId="77777777" w:rsidR="00662BFA" w:rsidRPr="00662BFA" w:rsidRDefault="00662BFA" w:rsidP="00662BFA">
            <w:pPr>
              <w:jc w:val="center"/>
              <w:rPr>
                <w:rFonts w:cs="Arial"/>
                <w:color w:val="000000"/>
                <w:sz w:val="20"/>
                <w:szCs w:val="20"/>
              </w:rPr>
            </w:pPr>
            <w:r w:rsidRPr="00662BFA">
              <w:rPr>
                <w:rFonts w:cs="Arial"/>
                <w:color w:val="000000"/>
                <w:sz w:val="20"/>
                <w:szCs w:val="20"/>
              </w:rPr>
              <w:t>4.34</w:t>
            </w:r>
          </w:p>
        </w:tc>
        <w:tc>
          <w:tcPr>
            <w:tcW w:w="477" w:type="pct"/>
            <w:shd w:val="clear" w:color="auto" w:fill="FFFFFF"/>
            <w:vAlign w:val="center"/>
          </w:tcPr>
          <w:p w14:paraId="22524E2A" w14:textId="77777777" w:rsidR="00662BFA" w:rsidRPr="00662BFA" w:rsidRDefault="00662BFA" w:rsidP="00662BFA">
            <w:pPr>
              <w:jc w:val="center"/>
              <w:rPr>
                <w:rFonts w:cs="Arial"/>
                <w:color w:val="000000"/>
                <w:sz w:val="20"/>
                <w:szCs w:val="20"/>
              </w:rPr>
            </w:pPr>
            <w:r w:rsidRPr="00662BFA">
              <w:rPr>
                <w:rFonts w:cs="Arial"/>
                <w:color w:val="000000"/>
                <w:sz w:val="20"/>
                <w:szCs w:val="20"/>
              </w:rPr>
              <w:t>4.34</w:t>
            </w:r>
          </w:p>
        </w:tc>
      </w:tr>
      <w:tr w:rsidR="00662BFA" w:rsidRPr="00662BFA" w14:paraId="1B56C248" w14:textId="77777777" w:rsidTr="007B1BA1">
        <w:trPr>
          <w:trHeight w:val="270"/>
        </w:trPr>
        <w:tc>
          <w:tcPr>
            <w:tcW w:w="2130" w:type="pct"/>
            <w:noWrap/>
            <w:vAlign w:val="center"/>
          </w:tcPr>
          <w:p w14:paraId="2DB5E26A" w14:textId="77777777" w:rsidR="00662BFA" w:rsidRPr="00662BFA" w:rsidRDefault="00662BFA" w:rsidP="00662BFA">
            <w:pPr>
              <w:rPr>
                <w:rFonts w:cs="Arial"/>
                <w:bCs/>
                <w:color w:val="000000"/>
                <w:sz w:val="20"/>
                <w:szCs w:val="20"/>
              </w:rPr>
            </w:pPr>
            <w:r w:rsidRPr="00662BFA">
              <w:rPr>
                <w:rFonts w:cs="Arial"/>
                <w:bCs/>
                <w:color w:val="000000"/>
                <w:sz w:val="20"/>
                <w:szCs w:val="20"/>
              </w:rPr>
              <w:t xml:space="preserve">Baseline Model </w:t>
            </w:r>
            <w:r w:rsidRPr="00662BFA">
              <w:rPr>
                <w:rFonts w:cs="Arial"/>
                <w:bCs/>
                <w:color w:val="000000"/>
                <w:sz w:val="20"/>
                <w:szCs w:val="20"/>
              </w:rPr>
              <w:br/>
              <w:t>Daily Energy Consumption (kWh)</w:t>
            </w:r>
          </w:p>
        </w:tc>
        <w:tc>
          <w:tcPr>
            <w:tcW w:w="703" w:type="pct"/>
            <w:noWrap/>
            <w:vAlign w:val="center"/>
          </w:tcPr>
          <w:p w14:paraId="35BBCDCE" w14:textId="77777777" w:rsidR="00662BFA" w:rsidRPr="00662BFA" w:rsidRDefault="00662BFA" w:rsidP="00662BFA">
            <w:pPr>
              <w:jc w:val="center"/>
              <w:rPr>
                <w:rFonts w:cs="Arial"/>
                <w:color w:val="000000"/>
                <w:sz w:val="20"/>
                <w:szCs w:val="20"/>
              </w:rPr>
            </w:pPr>
            <w:r w:rsidRPr="00662BFA">
              <w:rPr>
                <w:rFonts w:cs="Arial"/>
                <w:color w:val="000000"/>
                <w:sz w:val="20"/>
                <w:szCs w:val="20"/>
              </w:rPr>
              <w:t>14.7</w:t>
            </w:r>
          </w:p>
        </w:tc>
        <w:tc>
          <w:tcPr>
            <w:tcW w:w="734" w:type="pct"/>
            <w:noWrap/>
            <w:vAlign w:val="center"/>
          </w:tcPr>
          <w:p w14:paraId="00D334C0" w14:textId="77777777" w:rsidR="00662BFA" w:rsidRPr="00662BFA" w:rsidRDefault="00662BFA" w:rsidP="00662BFA">
            <w:pPr>
              <w:jc w:val="center"/>
              <w:rPr>
                <w:rFonts w:cs="Arial"/>
                <w:color w:val="000000"/>
                <w:sz w:val="20"/>
                <w:szCs w:val="20"/>
              </w:rPr>
            </w:pPr>
            <w:r w:rsidRPr="00662BFA">
              <w:rPr>
                <w:rFonts w:cs="Arial"/>
                <w:color w:val="000000"/>
                <w:sz w:val="20"/>
                <w:szCs w:val="20"/>
              </w:rPr>
              <w:t>20.5</w:t>
            </w:r>
          </w:p>
        </w:tc>
        <w:tc>
          <w:tcPr>
            <w:tcW w:w="477" w:type="pct"/>
            <w:vAlign w:val="center"/>
          </w:tcPr>
          <w:p w14:paraId="419B6638" w14:textId="77777777" w:rsidR="00662BFA" w:rsidRPr="00662BFA" w:rsidRDefault="00662BFA" w:rsidP="00662BFA">
            <w:pPr>
              <w:jc w:val="center"/>
              <w:rPr>
                <w:rFonts w:cs="Arial"/>
                <w:color w:val="000000"/>
                <w:sz w:val="20"/>
                <w:szCs w:val="20"/>
              </w:rPr>
            </w:pPr>
            <w:r w:rsidRPr="00662BFA">
              <w:rPr>
                <w:rFonts w:cs="Arial"/>
                <w:color w:val="000000"/>
                <w:sz w:val="20"/>
                <w:szCs w:val="20"/>
              </w:rPr>
              <w:t>34.1</w:t>
            </w:r>
          </w:p>
        </w:tc>
        <w:tc>
          <w:tcPr>
            <w:tcW w:w="477" w:type="pct"/>
            <w:vAlign w:val="center"/>
          </w:tcPr>
          <w:p w14:paraId="01AD3C3A" w14:textId="77777777" w:rsidR="00662BFA" w:rsidRPr="00662BFA" w:rsidRDefault="00662BFA" w:rsidP="00662BFA">
            <w:pPr>
              <w:jc w:val="center"/>
              <w:rPr>
                <w:rFonts w:cs="Arial"/>
                <w:color w:val="000000"/>
                <w:sz w:val="20"/>
                <w:szCs w:val="20"/>
              </w:rPr>
            </w:pPr>
            <w:r w:rsidRPr="00662BFA">
              <w:rPr>
                <w:rFonts w:cs="Arial"/>
                <w:color w:val="000000"/>
                <w:sz w:val="20"/>
                <w:szCs w:val="20"/>
              </w:rPr>
              <w:t>47.8</w:t>
            </w:r>
          </w:p>
        </w:tc>
        <w:tc>
          <w:tcPr>
            <w:tcW w:w="477" w:type="pct"/>
            <w:vAlign w:val="center"/>
          </w:tcPr>
          <w:p w14:paraId="6DEC3FC1" w14:textId="77777777" w:rsidR="00662BFA" w:rsidRPr="00662BFA" w:rsidRDefault="00662BFA" w:rsidP="00662BFA">
            <w:pPr>
              <w:jc w:val="center"/>
              <w:rPr>
                <w:rFonts w:cs="Arial"/>
                <w:color w:val="000000"/>
                <w:sz w:val="20"/>
                <w:szCs w:val="20"/>
              </w:rPr>
            </w:pPr>
            <w:r w:rsidRPr="00662BFA">
              <w:rPr>
                <w:rFonts w:cs="Arial"/>
                <w:color w:val="000000"/>
                <w:sz w:val="20"/>
                <w:szCs w:val="20"/>
              </w:rPr>
              <w:t>66.9</w:t>
            </w:r>
          </w:p>
        </w:tc>
      </w:tr>
      <w:tr w:rsidR="00662BFA" w:rsidRPr="00662BFA" w14:paraId="18C6F4B9" w14:textId="77777777" w:rsidTr="007B1BA1">
        <w:trPr>
          <w:trHeight w:val="270"/>
        </w:trPr>
        <w:tc>
          <w:tcPr>
            <w:tcW w:w="2130" w:type="pct"/>
            <w:noWrap/>
            <w:vAlign w:val="center"/>
          </w:tcPr>
          <w:p w14:paraId="6A68159A" w14:textId="77777777" w:rsidR="00662BFA" w:rsidRPr="00662BFA" w:rsidRDefault="00662BFA" w:rsidP="00662BFA">
            <w:pPr>
              <w:rPr>
                <w:rFonts w:cs="Arial"/>
                <w:bCs/>
                <w:color w:val="000000"/>
                <w:sz w:val="20"/>
                <w:szCs w:val="20"/>
              </w:rPr>
            </w:pPr>
            <w:r w:rsidRPr="00662BFA">
              <w:rPr>
                <w:rFonts w:cs="Arial"/>
                <w:bCs/>
                <w:color w:val="000000"/>
                <w:sz w:val="20"/>
                <w:szCs w:val="20"/>
              </w:rPr>
              <w:t xml:space="preserve">Energy Efficient Model </w:t>
            </w:r>
            <w:r w:rsidRPr="00662BFA">
              <w:rPr>
                <w:rFonts w:cs="Arial"/>
                <w:bCs/>
                <w:color w:val="000000"/>
                <w:sz w:val="20"/>
                <w:szCs w:val="20"/>
              </w:rPr>
              <w:br/>
              <w:t>Daily Energy Consumption (kWh)</w:t>
            </w:r>
          </w:p>
        </w:tc>
        <w:tc>
          <w:tcPr>
            <w:tcW w:w="703" w:type="pct"/>
            <w:noWrap/>
            <w:vAlign w:val="center"/>
          </w:tcPr>
          <w:p w14:paraId="36119FCB" w14:textId="77777777" w:rsidR="00662BFA" w:rsidRPr="00662BFA" w:rsidRDefault="00662BFA" w:rsidP="00662BFA">
            <w:pPr>
              <w:jc w:val="center"/>
              <w:rPr>
                <w:rFonts w:cs="Arial"/>
                <w:color w:val="000000"/>
                <w:sz w:val="20"/>
                <w:szCs w:val="20"/>
              </w:rPr>
            </w:pPr>
            <w:r w:rsidRPr="00662BFA">
              <w:rPr>
                <w:rFonts w:cs="Arial"/>
                <w:color w:val="000000"/>
                <w:sz w:val="20"/>
                <w:szCs w:val="20"/>
              </w:rPr>
              <w:t>12.5</w:t>
            </w:r>
          </w:p>
        </w:tc>
        <w:tc>
          <w:tcPr>
            <w:tcW w:w="734" w:type="pct"/>
            <w:noWrap/>
            <w:vAlign w:val="center"/>
          </w:tcPr>
          <w:p w14:paraId="5D2C0955" w14:textId="77777777" w:rsidR="00662BFA" w:rsidRPr="00662BFA" w:rsidRDefault="00662BFA" w:rsidP="00662BFA">
            <w:pPr>
              <w:jc w:val="center"/>
              <w:rPr>
                <w:rFonts w:cs="Arial"/>
                <w:color w:val="000000"/>
                <w:sz w:val="20"/>
                <w:szCs w:val="20"/>
              </w:rPr>
            </w:pPr>
            <w:r w:rsidRPr="00662BFA">
              <w:rPr>
                <w:rFonts w:cs="Arial"/>
                <w:color w:val="000000"/>
                <w:sz w:val="20"/>
                <w:szCs w:val="20"/>
              </w:rPr>
              <w:t>17.4</w:t>
            </w:r>
          </w:p>
        </w:tc>
        <w:tc>
          <w:tcPr>
            <w:tcW w:w="477" w:type="pct"/>
            <w:vAlign w:val="center"/>
          </w:tcPr>
          <w:p w14:paraId="7D6EF2DE" w14:textId="77777777" w:rsidR="00662BFA" w:rsidRPr="00662BFA" w:rsidRDefault="00662BFA" w:rsidP="00662BFA">
            <w:pPr>
              <w:jc w:val="center"/>
              <w:rPr>
                <w:rFonts w:cs="Arial"/>
                <w:color w:val="000000"/>
                <w:sz w:val="20"/>
                <w:szCs w:val="20"/>
              </w:rPr>
            </w:pPr>
            <w:r w:rsidRPr="00662BFA">
              <w:rPr>
                <w:rFonts w:cs="Arial"/>
                <w:color w:val="000000"/>
                <w:sz w:val="20"/>
                <w:szCs w:val="20"/>
              </w:rPr>
              <w:t>29.2</w:t>
            </w:r>
          </w:p>
        </w:tc>
        <w:tc>
          <w:tcPr>
            <w:tcW w:w="477" w:type="pct"/>
            <w:vAlign w:val="center"/>
          </w:tcPr>
          <w:p w14:paraId="24682B8E" w14:textId="77777777" w:rsidR="00662BFA" w:rsidRPr="00662BFA" w:rsidRDefault="00662BFA" w:rsidP="00662BFA">
            <w:pPr>
              <w:jc w:val="center"/>
              <w:rPr>
                <w:rFonts w:cs="Arial"/>
                <w:color w:val="000000"/>
                <w:sz w:val="20"/>
                <w:szCs w:val="20"/>
              </w:rPr>
            </w:pPr>
            <w:r w:rsidRPr="00662BFA">
              <w:rPr>
                <w:rFonts w:cs="Arial"/>
                <w:color w:val="000000"/>
                <w:sz w:val="20"/>
                <w:szCs w:val="20"/>
              </w:rPr>
              <w:t>40.7</w:t>
            </w:r>
          </w:p>
        </w:tc>
        <w:tc>
          <w:tcPr>
            <w:tcW w:w="477" w:type="pct"/>
            <w:vAlign w:val="center"/>
          </w:tcPr>
          <w:p w14:paraId="4B5BB8A2" w14:textId="77777777" w:rsidR="00662BFA" w:rsidRPr="00662BFA" w:rsidRDefault="00662BFA" w:rsidP="00662BFA">
            <w:pPr>
              <w:jc w:val="center"/>
              <w:rPr>
                <w:rFonts w:cs="Arial"/>
                <w:color w:val="000000"/>
                <w:sz w:val="20"/>
                <w:szCs w:val="20"/>
              </w:rPr>
            </w:pPr>
            <w:r w:rsidRPr="00662BFA">
              <w:rPr>
                <w:rFonts w:cs="Arial"/>
                <w:color w:val="000000"/>
                <w:sz w:val="20"/>
                <w:szCs w:val="20"/>
              </w:rPr>
              <w:t>57.0</w:t>
            </w:r>
          </w:p>
        </w:tc>
      </w:tr>
      <w:tr w:rsidR="00662BFA" w:rsidRPr="00662BFA" w14:paraId="70426600" w14:textId="77777777" w:rsidTr="007B1BA1">
        <w:trPr>
          <w:trHeight w:val="270"/>
        </w:trPr>
        <w:tc>
          <w:tcPr>
            <w:tcW w:w="2130" w:type="pct"/>
            <w:noWrap/>
            <w:vAlign w:val="center"/>
          </w:tcPr>
          <w:p w14:paraId="23A716D4" w14:textId="77777777" w:rsidR="00662BFA" w:rsidRPr="00662BFA" w:rsidRDefault="00662BFA" w:rsidP="00662BFA">
            <w:pPr>
              <w:rPr>
                <w:rFonts w:cs="Arial"/>
                <w:bCs/>
                <w:color w:val="000000"/>
                <w:sz w:val="20"/>
                <w:szCs w:val="20"/>
              </w:rPr>
            </w:pPr>
            <w:r w:rsidRPr="00662BFA">
              <w:rPr>
                <w:rFonts w:cs="Arial"/>
                <w:bCs/>
                <w:color w:val="000000"/>
                <w:sz w:val="20"/>
                <w:szCs w:val="20"/>
              </w:rPr>
              <w:t xml:space="preserve">Baseline Model </w:t>
            </w:r>
            <w:r w:rsidRPr="00662BFA">
              <w:rPr>
                <w:rFonts w:cs="Arial"/>
                <w:bCs/>
                <w:color w:val="000000"/>
                <w:sz w:val="20"/>
                <w:szCs w:val="20"/>
              </w:rPr>
              <w:br/>
              <w:t>Average Demand (kW)</w:t>
            </w:r>
          </w:p>
        </w:tc>
        <w:tc>
          <w:tcPr>
            <w:tcW w:w="703" w:type="pct"/>
            <w:noWrap/>
            <w:vAlign w:val="center"/>
          </w:tcPr>
          <w:p w14:paraId="5C2390A4" w14:textId="77777777" w:rsidR="00662BFA" w:rsidRPr="00662BFA" w:rsidRDefault="00662BFA" w:rsidP="00662BFA">
            <w:pPr>
              <w:jc w:val="center"/>
              <w:rPr>
                <w:rFonts w:ascii="Calibri" w:hAnsi="Calibri"/>
                <w:color w:val="000000"/>
                <w:szCs w:val="22"/>
              </w:rPr>
            </w:pPr>
            <w:r w:rsidRPr="00662BFA">
              <w:rPr>
                <w:rFonts w:ascii="Calibri" w:hAnsi="Calibri"/>
                <w:color w:val="000000"/>
                <w:szCs w:val="22"/>
              </w:rPr>
              <w:t>0.613</w:t>
            </w:r>
          </w:p>
        </w:tc>
        <w:tc>
          <w:tcPr>
            <w:tcW w:w="734" w:type="pct"/>
            <w:noWrap/>
            <w:vAlign w:val="center"/>
          </w:tcPr>
          <w:p w14:paraId="5B70C44F" w14:textId="77777777" w:rsidR="00662BFA" w:rsidRPr="00662BFA" w:rsidRDefault="00662BFA" w:rsidP="00662BFA">
            <w:pPr>
              <w:jc w:val="center"/>
              <w:rPr>
                <w:rFonts w:ascii="Calibri" w:hAnsi="Calibri"/>
                <w:color w:val="000000"/>
                <w:szCs w:val="22"/>
              </w:rPr>
            </w:pPr>
            <w:r w:rsidRPr="00662BFA">
              <w:rPr>
                <w:rFonts w:ascii="Calibri" w:hAnsi="Calibri"/>
                <w:color w:val="000000"/>
                <w:szCs w:val="22"/>
              </w:rPr>
              <w:t>0.853</w:t>
            </w:r>
          </w:p>
        </w:tc>
        <w:tc>
          <w:tcPr>
            <w:tcW w:w="477" w:type="pct"/>
            <w:vAlign w:val="center"/>
          </w:tcPr>
          <w:p w14:paraId="1027F7A6" w14:textId="77777777" w:rsidR="00662BFA" w:rsidRPr="00662BFA" w:rsidRDefault="00662BFA" w:rsidP="00662BFA">
            <w:pPr>
              <w:jc w:val="center"/>
              <w:rPr>
                <w:rFonts w:ascii="Calibri" w:hAnsi="Calibri"/>
                <w:color w:val="000000"/>
                <w:szCs w:val="22"/>
              </w:rPr>
            </w:pPr>
            <w:r w:rsidRPr="00662BFA">
              <w:rPr>
                <w:rFonts w:ascii="Calibri" w:hAnsi="Calibri"/>
                <w:color w:val="000000"/>
                <w:szCs w:val="22"/>
              </w:rPr>
              <w:t>1.421</w:t>
            </w:r>
          </w:p>
        </w:tc>
        <w:tc>
          <w:tcPr>
            <w:tcW w:w="477" w:type="pct"/>
            <w:vAlign w:val="center"/>
          </w:tcPr>
          <w:p w14:paraId="685452D3" w14:textId="77777777" w:rsidR="00662BFA" w:rsidRPr="00662BFA" w:rsidRDefault="00662BFA" w:rsidP="00662BFA">
            <w:pPr>
              <w:jc w:val="center"/>
              <w:rPr>
                <w:rFonts w:ascii="Calibri" w:hAnsi="Calibri"/>
                <w:color w:val="000000"/>
                <w:szCs w:val="22"/>
              </w:rPr>
            </w:pPr>
            <w:r w:rsidRPr="00662BFA">
              <w:rPr>
                <w:rFonts w:ascii="Calibri" w:hAnsi="Calibri"/>
                <w:color w:val="000000"/>
                <w:szCs w:val="22"/>
              </w:rPr>
              <w:t>1.992</w:t>
            </w:r>
          </w:p>
        </w:tc>
        <w:tc>
          <w:tcPr>
            <w:tcW w:w="477" w:type="pct"/>
            <w:vAlign w:val="center"/>
          </w:tcPr>
          <w:p w14:paraId="05FA5959" w14:textId="77777777" w:rsidR="00662BFA" w:rsidRPr="00662BFA" w:rsidRDefault="00662BFA" w:rsidP="00662BFA">
            <w:pPr>
              <w:jc w:val="center"/>
              <w:rPr>
                <w:rFonts w:ascii="Calibri" w:hAnsi="Calibri"/>
                <w:color w:val="000000"/>
                <w:szCs w:val="22"/>
              </w:rPr>
            </w:pPr>
            <w:r w:rsidRPr="00662BFA">
              <w:rPr>
                <w:rFonts w:ascii="Calibri" w:hAnsi="Calibri"/>
                <w:color w:val="000000"/>
                <w:szCs w:val="22"/>
              </w:rPr>
              <w:t>2.789</w:t>
            </w:r>
          </w:p>
        </w:tc>
      </w:tr>
      <w:tr w:rsidR="00662BFA" w:rsidRPr="00662BFA" w14:paraId="3E1A7D94" w14:textId="77777777" w:rsidTr="007B1BA1">
        <w:trPr>
          <w:trHeight w:val="270"/>
        </w:trPr>
        <w:tc>
          <w:tcPr>
            <w:tcW w:w="2130" w:type="pct"/>
            <w:noWrap/>
            <w:vAlign w:val="center"/>
          </w:tcPr>
          <w:p w14:paraId="3E4FF075" w14:textId="77777777" w:rsidR="00662BFA" w:rsidRPr="00662BFA" w:rsidRDefault="00662BFA" w:rsidP="00662BFA">
            <w:pPr>
              <w:rPr>
                <w:rFonts w:cs="Arial"/>
                <w:bCs/>
                <w:color w:val="000000"/>
                <w:sz w:val="20"/>
                <w:szCs w:val="20"/>
              </w:rPr>
            </w:pPr>
            <w:r w:rsidRPr="00662BFA">
              <w:rPr>
                <w:rFonts w:cs="Arial"/>
                <w:bCs/>
                <w:color w:val="000000"/>
                <w:sz w:val="20"/>
                <w:szCs w:val="20"/>
              </w:rPr>
              <w:t xml:space="preserve">Energy Efficient Model </w:t>
            </w:r>
            <w:r w:rsidRPr="00662BFA">
              <w:rPr>
                <w:rFonts w:cs="Arial"/>
                <w:bCs/>
                <w:color w:val="000000"/>
                <w:sz w:val="20"/>
                <w:szCs w:val="20"/>
              </w:rPr>
              <w:br/>
              <w:t>Average Demand (kW)</w:t>
            </w:r>
          </w:p>
        </w:tc>
        <w:tc>
          <w:tcPr>
            <w:tcW w:w="703" w:type="pct"/>
            <w:noWrap/>
            <w:vAlign w:val="center"/>
          </w:tcPr>
          <w:p w14:paraId="1BC8860F" w14:textId="77777777" w:rsidR="00662BFA" w:rsidRPr="00662BFA" w:rsidRDefault="00662BFA" w:rsidP="00662BFA">
            <w:pPr>
              <w:jc w:val="center"/>
              <w:rPr>
                <w:rFonts w:ascii="Calibri" w:hAnsi="Calibri"/>
                <w:color w:val="000000"/>
                <w:szCs w:val="22"/>
              </w:rPr>
            </w:pPr>
            <w:r w:rsidRPr="00662BFA">
              <w:rPr>
                <w:rFonts w:ascii="Calibri" w:hAnsi="Calibri"/>
                <w:color w:val="000000"/>
                <w:szCs w:val="22"/>
              </w:rPr>
              <w:t>0.521</w:t>
            </w:r>
          </w:p>
        </w:tc>
        <w:tc>
          <w:tcPr>
            <w:tcW w:w="734" w:type="pct"/>
            <w:noWrap/>
            <w:vAlign w:val="center"/>
          </w:tcPr>
          <w:p w14:paraId="76CBA0D9" w14:textId="77777777" w:rsidR="00662BFA" w:rsidRPr="00662BFA" w:rsidRDefault="00662BFA" w:rsidP="00662BFA">
            <w:pPr>
              <w:jc w:val="center"/>
              <w:rPr>
                <w:rFonts w:ascii="Calibri" w:hAnsi="Calibri"/>
                <w:color w:val="000000"/>
                <w:szCs w:val="22"/>
              </w:rPr>
            </w:pPr>
            <w:r w:rsidRPr="00662BFA">
              <w:rPr>
                <w:rFonts w:ascii="Calibri" w:hAnsi="Calibri"/>
                <w:color w:val="000000"/>
                <w:szCs w:val="22"/>
              </w:rPr>
              <w:t>0.725</w:t>
            </w:r>
          </w:p>
        </w:tc>
        <w:tc>
          <w:tcPr>
            <w:tcW w:w="477" w:type="pct"/>
            <w:vAlign w:val="center"/>
          </w:tcPr>
          <w:p w14:paraId="7CE695E5" w14:textId="77777777" w:rsidR="00662BFA" w:rsidRPr="00662BFA" w:rsidRDefault="00662BFA" w:rsidP="00662BFA">
            <w:pPr>
              <w:jc w:val="center"/>
              <w:rPr>
                <w:rFonts w:ascii="Calibri" w:hAnsi="Calibri"/>
                <w:color w:val="000000"/>
                <w:szCs w:val="22"/>
              </w:rPr>
            </w:pPr>
            <w:r w:rsidRPr="00662BFA">
              <w:rPr>
                <w:rFonts w:ascii="Calibri" w:hAnsi="Calibri"/>
                <w:color w:val="000000"/>
                <w:szCs w:val="22"/>
              </w:rPr>
              <w:t>1.215</w:t>
            </w:r>
          </w:p>
        </w:tc>
        <w:tc>
          <w:tcPr>
            <w:tcW w:w="477" w:type="pct"/>
            <w:vAlign w:val="center"/>
          </w:tcPr>
          <w:p w14:paraId="35117624" w14:textId="77777777" w:rsidR="00662BFA" w:rsidRPr="00662BFA" w:rsidRDefault="00662BFA" w:rsidP="00662BFA">
            <w:pPr>
              <w:jc w:val="center"/>
              <w:rPr>
                <w:rFonts w:ascii="Calibri" w:hAnsi="Calibri"/>
                <w:color w:val="000000"/>
                <w:szCs w:val="22"/>
              </w:rPr>
            </w:pPr>
            <w:r w:rsidRPr="00662BFA">
              <w:rPr>
                <w:rFonts w:ascii="Calibri" w:hAnsi="Calibri"/>
                <w:color w:val="000000"/>
                <w:szCs w:val="22"/>
              </w:rPr>
              <w:t>1.695</w:t>
            </w:r>
          </w:p>
        </w:tc>
        <w:tc>
          <w:tcPr>
            <w:tcW w:w="477" w:type="pct"/>
            <w:vAlign w:val="center"/>
          </w:tcPr>
          <w:p w14:paraId="79EE17F8" w14:textId="77777777" w:rsidR="00662BFA" w:rsidRPr="00662BFA" w:rsidRDefault="00662BFA" w:rsidP="00662BFA">
            <w:pPr>
              <w:jc w:val="center"/>
              <w:rPr>
                <w:rFonts w:ascii="Calibri" w:hAnsi="Calibri"/>
                <w:color w:val="000000"/>
                <w:szCs w:val="22"/>
              </w:rPr>
            </w:pPr>
            <w:r w:rsidRPr="00662BFA">
              <w:rPr>
                <w:rFonts w:ascii="Calibri" w:hAnsi="Calibri"/>
                <w:color w:val="000000"/>
                <w:szCs w:val="22"/>
              </w:rPr>
              <w:t>2.373</w:t>
            </w:r>
          </w:p>
        </w:tc>
      </w:tr>
      <w:tr w:rsidR="00662BFA" w:rsidRPr="00662BFA" w14:paraId="3FF0FD90" w14:textId="77777777" w:rsidTr="007B1BA1">
        <w:trPr>
          <w:trHeight w:val="270"/>
        </w:trPr>
        <w:tc>
          <w:tcPr>
            <w:tcW w:w="2130" w:type="pct"/>
            <w:noWrap/>
            <w:vAlign w:val="center"/>
          </w:tcPr>
          <w:p w14:paraId="1950739B" w14:textId="77777777" w:rsidR="00662BFA" w:rsidRPr="00662BFA" w:rsidRDefault="00662BFA" w:rsidP="00662BFA">
            <w:pPr>
              <w:rPr>
                <w:rFonts w:cs="Arial"/>
                <w:bCs/>
                <w:color w:val="000000"/>
                <w:sz w:val="20"/>
                <w:szCs w:val="20"/>
              </w:rPr>
            </w:pPr>
            <w:r w:rsidRPr="00662BFA">
              <w:rPr>
                <w:rFonts w:cs="Arial"/>
                <w:bCs/>
                <w:color w:val="000000"/>
                <w:sz w:val="20"/>
                <w:szCs w:val="20"/>
              </w:rPr>
              <w:t>Estimated Demand Reduction (kW)</w:t>
            </w:r>
          </w:p>
        </w:tc>
        <w:tc>
          <w:tcPr>
            <w:tcW w:w="703" w:type="pct"/>
            <w:noWrap/>
            <w:vAlign w:val="center"/>
          </w:tcPr>
          <w:p w14:paraId="3E6FB6CF" w14:textId="77777777" w:rsidR="00662BFA" w:rsidRPr="00662BFA" w:rsidRDefault="00662BFA" w:rsidP="00662BFA">
            <w:pPr>
              <w:jc w:val="center"/>
              <w:rPr>
                <w:rFonts w:ascii="Calibri" w:hAnsi="Calibri"/>
                <w:color w:val="000000"/>
                <w:szCs w:val="22"/>
              </w:rPr>
            </w:pPr>
            <w:r w:rsidRPr="00662BFA">
              <w:rPr>
                <w:rFonts w:ascii="Calibri" w:hAnsi="Calibri"/>
                <w:color w:val="000000"/>
                <w:szCs w:val="22"/>
              </w:rPr>
              <w:t>0.092</w:t>
            </w:r>
          </w:p>
        </w:tc>
        <w:tc>
          <w:tcPr>
            <w:tcW w:w="734" w:type="pct"/>
            <w:noWrap/>
            <w:vAlign w:val="center"/>
          </w:tcPr>
          <w:p w14:paraId="5EC4F133" w14:textId="77777777" w:rsidR="00662BFA" w:rsidRPr="00662BFA" w:rsidRDefault="00662BFA" w:rsidP="00662BFA">
            <w:pPr>
              <w:jc w:val="center"/>
              <w:rPr>
                <w:rFonts w:ascii="Calibri" w:hAnsi="Calibri"/>
                <w:color w:val="000000"/>
                <w:szCs w:val="22"/>
              </w:rPr>
            </w:pPr>
            <w:r w:rsidRPr="00662BFA">
              <w:rPr>
                <w:rFonts w:ascii="Calibri" w:hAnsi="Calibri"/>
                <w:color w:val="000000"/>
                <w:szCs w:val="22"/>
              </w:rPr>
              <w:t>0.128</w:t>
            </w:r>
          </w:p>
        </w:tc>
        <w:tc>
          <w:tcPr>
            <w:tcW w:w="477" w:type="pct"/>
            <w:vAlign w:val="center"/>
          </w:tcPr>
          <w:p w14:paraId="44660EBD" w14:textId="77777777" w:rsidR="00662BFA" w:rsidRPr="00662BFA" w:rsidRDefault="00662BFA" w:rsidP="00662BFA">
            <w:pPr>
              <w:jc w:val="center"/>
              <w:rPr>
                <w:rFonts w:ascii="Calibri" w:hAnsi="Calibri"/>
                <w:color w:val="000000"/>
                <w:szCs w:val="22"/>
              </w:rPr>
            </w:pPr>
            <w:r w:rsidRPr="00662BFA">
              <w:rPr>
                <w:rFonts w:ascii="Calibri" w:hAnsi="Calibri"/>
                <w:color w:val="000000"/>
                <w:szCs w:val="22"/>
              </w:rPr>
              <w:t>0.206</w:t>
            </w:r>
          </w:p>
        </w:tc>
        <w:tc>
          <w:tcPr>
            <w:tcW w:w="477" w:type="pct"/>
            <w:vAlign w:val="center"/>
          </w:tcPr>
          <w:p w14:paraId="1A504101" w14:textId="77777777" w:rsidR="00662BFA" w:rsidRPr="00662BFA" w:rsidRDefault="00662BFA" w:rsidP="00662BFA">
            <w:pPr>
              <w:jc w:val="center"/>
              <w:rPr>
                <w:rFonts w:ascii="Calibri" w:hAnsi="Calibri"/>
                <w:color w:val="000000"/>
                <w:szCs w:val="22"/>
              </w:rPr>
            </w:pPr>
            <w:r w:rsidRPr="00662BFA">
              <w:rPr>
                <w:rFonts w:ascii="Calibri" w:hAnsi="Calibri"/>
                <w:color w:val="000000"/>
                <w:szCs w:val="22"/>
              </w:rPr>
              <w:t>0.297</w:t>
            </w:r>
          </w:p>
        </w:tc>
        <w:tc>
          <w:tcPr>
            <w:tcW w:w="477" w:type="pct"/>
            <w:vAlign w:val="center"/>
          </w:tcPr>
          <w:p w14:paraId="13DA7CC3" w14:textId="77777777" w:rsidR="00662BFA" w:rsidRPr="00662BFA" w:rsidRDefault="00662BFA" w:rsidP="00662BFA">
            <w:pPr>
              <w:jc w:val="center"/>
              <w:rPr>
                <w:rFonts w:ascii="Calibri" w:hAnsi="Calibri"/>
                <w:color w:val="000000"/>
                <w:szCs w:val="22"/>
              </w:rPr>
            </w:pPr>
            <w:r w:rsidRPr="00662BFA">
              <w:rPr>
                <w:rFonts w:ascii="Calibri" w:hAnsi="Calibri"/>
                <w:color w:val="000000"/>
                <w:szCs w:val="22"/>
              </w:rPr>
              <w:t>0.416</w:t>
            </w:r>
          </w:p>
        </w:tc>
      </w:tr>
      <w:tr w:rsidR="00662BFA" w:rsidRPr="00662BFA" w14:paraId="23B77413" w14:textId="77777777" w:rsidTr="007B1BA1">
        <w:trPr>
          <w:trHeight w:val="270"/>
        </w:trPr>
        <w:tc>
          <w:tcPr>
            <w:tcW w:w="2130" w:type="pct"/>
            <w:noWrap/>
            <w:vAlign w:val="center"/>
          </w:tcPr>
          <w:p w14:paraId="1B3C440C" w14:textId="77777777" w:rsidR="00662BFA" w:rsidRPr="00662BFA" w:rsidRDefault="00662BFA" w:rsidP="00662BFA">
            <w:pPr>
              <w:rPr>
                <w:rFonts w:cs="Arial"/>
                <w:bCs/>
                <w:color w:val="000000"/>
                <w:sz w:val="20"/>
                <w:szCs w:val="20"/>
              </w:rPr>
            </w:pPr>
            <w:r w:rsidRPr="00662BFA">
              <w:rPr>
                <w:rFonts w:cs="Arial"/>
                <w:bCs/>
                <w:color w:val="000000"/>
                <w:sz w:val="20"/>
                <w:szCs w:val="20"/>
              </w:rPr>
              <w:t xml:space="preserve">Baseline Model Annual </w:t>
            </w:r>
            <w:r w:rsidRPr="00662BFA">
              <w:rPr>
                <w:rFonts w:cs="Arial"/>
                <w:bCs/>
                <w:color w:val="000000"/>
                <w:sz w:val="20"/>
                <w:szCs w:val="20"/>
              </w:rPr>
              <w:br/>
              <w:t>Energy Consumption (kWh/</w:t>
            </w:r>
            <w:proofErr w:type="spellStart"/>
            <w:r w:rsidRPr="00662BFA">
              <w:rPr>
                <w:rFonts w:cs="Arial"/>
                <w:bCs/>
                <w:color w:val="000000"/>
                <w:sz w:val="20"/>
                <w:szCs w:val="20"/>
              </w:rPr>
              <w:t>yr</w:t>
            </w:r>
            <w:proofErr w:type="spellEnd"/>
            <w:r w:rsidRPr="00662BFA">
              <w:rPr>
                <w:rFonts w:cs="Arial"/>
                <w:bCs/>
                <w:color w:val="000000"/>
                <w:sz w:val="20"/>
                <w:szCs w:val="20"/>
              </w:rPr>
              <w:t>)</w:t>
            </w:r>
          </w:p>
        </w:tc>
        <w:tc>
          <w:tcPr>
            <w:tcW w:w="703" w:type="pct"/>
            <w:noWrap/>
            <w:vAlign w:val="center"/>
          </w:tcPr>
          <w:p w14:paraId="720B45D1" w14:textId="77777777" w:rsidR="00662BFA" w:rsidRPr="00662BFA" w:rsidRDefault="00662BFA" w:rsidP="00662BFA">
            <w:pPr>
              <w:jc w:val="center"/>
              <w:rPr>
                <w:rFonts w:cs="Arial"/>
                <w:color w:val="000000"/>
                <w:sz w:val="20"/>
                <w:szCs w:val="20"/>
              </w:rPr>
            </w:pPr>
            <w:r w:rsidRPr="00662BFA">
              <w:rPr>
                <w:rFonts w:cs="Arial"/>
                <w:color w:val="000000"/>
                <w:sz w:val="20"/>
                <w:szCs w:val="20"/>
              </w:rPr>
              <w:t>5,366</w:t>
            </w:r>
          </w:p>
        </w:tc>
        <w:tc>
          <w:tcPr>
            <w:tcW w:w="734" w:type="pct"/>
            <w:noWrap/>
            <w:vAlign w:val="center"/>
          </w:tcPr>
          <w:p w14:paraId="35824B60" w14:textId="77777777" w:rsidR="00662BFA" w:rsidRPr="00662BFA" w:rsidRDefault="00662BFA" w:rsidP="00662BFA">
            <w:pPr>
              <w:jc w:val="center"/>
              <w:rPr>
                <w:rFonts w:cs="Arial"/>
                <w:color w:val="000000"/>
                <w:sz w:val="20"/>
                <w:szCs w:val="20"/>
              </w:rPr>
            </w:pPr>
            <w:r w:rsidRPr="00662BFA">
              <w:rPr>
                <w:rFonts w:cs="Arial"/>
                <w:color w:val="000000"/>
                <w:sz w:val="20"/>
                <w:szCs w:val="20"/>
              </w:rPr>
              <w:t>7,468</w:t>
            </w:r>
          </w:p>
        </w:tc>
        <w:tc>
          <w:tcPr>
            <w:tcW w:w="477" w:type="pct"/>
            <w:vAlign w:val="center"/>
          </w:tcPr>
          <w:p w14:paraId="629283CE" w14:textId="77777777" w:rsidR="00662BFA" w:rsidRPr="00662BFA" w:rsidRDefault="00662BFA" w:rsidP="00662BFA">
            <w:pPr>
              <w:jc w:val="center"/>
              <w:rPr>
                <w:rFonts w:cs="Arial"/>
                <w:color w:val="000000"/>
                <w:sz w:val="20"/>
                <w:szCs w:val="20"/>
              </w:rPr>
            </w:pPr>
            <w:r w:rsidRPr="00662BFA">
              <w:rPr>
                <w:rFonts w:cs="Arial"/>
                <w:color w:val="000000"/>
                <w:sz w:val="20"/>
                <w:szCs w:val="20"/>
              </w:rPr>
              <w:t>12,452</w:t>
            </w:r>
          </w:p>
        </w:tc>
        <w:tc>
          <w:tcPr>
            <w:tcW w:w="477" w:type="pct"/>
            <w:vAlign w:val="center"/>
          </w:tcPr>
          <w:p w14:paraId="29D75F30" w14:textId="77777777" w:rsidR="00662BFA" w:rsidRPr="00662BFA" w:rsidRDefault="00662BFA" w:rsidP="00662BFA">
            <w:pPr>
              <w:jc w:val="center"/>
              <w:rPr>
                <w:rFonts w:cs="Arial"/>
                <w:color w:val="000000"/>
                <w:sz w:val="20"/>
                <w:szCs w:val="20"/>
              </w:rPr>
            </w:pPr>
            <w:r w:rsidRPr="00662BFA">
              <w:rPr>
                <w:rFonts w:cs="Arial"/>
                <w:color w:val="000000"/>
                <w:sz w:val="20"/>
                <w:szCs w:val="20"/>
              </w:rPr>
              <w:t>17,452</w:t>
            </w:r>
          </w:p>
        </w:tc>
        <w:tc>
          <w:tcPr>
            <w:tcW w:w="477" w:type="pct"/>
            <w:vAlign w:val="center"/>
          </w:tcPr>
          <w:p w14:paraId="466B76C0" w14:textId="77777777" w:rsidR="00662BFA" w:rsidRPr="00662BFA" w:rsidRDefault="00662BFA" w:rsidP="00662BFA">
            <w:pPr>
              <w:jc w:val="center"/>
              <w:rPr>
                <w:rFonts w:cs="Arial"/>
                <w:color w:val="000000"/>
                <w:sz w:val="20"/>
                <w:szCs w:val="20"/>
              </w:rPr>
            </w:pPr>
            <w:r w:rsidRPr="00662BFA">
              <w:rPr>
                <w:rFonts w:cs="Arial"/>
                <w:color w:val="000000"/>
                <w:sz w:val="20"/>
                <w:szCs w:val="20"/>
              </w:rPr>
              <w:t>24,432</w:t>
            </w:r>
          </w:p>
        </w:tc>
      </w:tr>
      <w:tr w:rsidR="00662BFA" w:rsidRPr="00662BFA" w14:paraId="257B2A82" w14:textId="77777777" w:rsidTr="007B1BA1">
        <w:trPr>
          <w:trHeight w:val="270"/>
        </w:trPr>
        <w:tc>
          <w:tcPr>
            <w:tcW w:w="2130" w:type="pct"/>
            <w:noWrap/>
            <w:vAlign w:val="center"/>
          </w:tcPr>
          <w:p w14:paraId="4FECCBF3" w14:textId="77777777" w:rsidR="00662BFA" w:rsidRPr="00662BFA" w:rsidRDefault="00662BFA" w:rsidP="00662BFA">
            <w:pPr>
              <w:rPr>
                <w:rFonts w:cs="Arial"/>
                <w:bCs/>
                <w:color w:val="000000"/>
                <w:sz w:val="20"/>
                <w:szCs w:val="20"/>
              </w:rPr>
            </w:pPr>
            <w:r w:rsidRPr="00662BFA">
              <w:rPr>
                <w:rFonts w:cs="Arial"/>
                <w:bCs/>
                <w:color w:val="000000"/>
                <w:sz w:val="20"/>
                <w:szCs w:val="20"/>
              </w:rPr>
              <w:t xml:space="preserve">Energy Efficient Model Annual </w:t>
            </w:r>
            <w:r w:rsidRPr="00662BFA">
              <w:rPr>
                <w:rFonts w:cs="Arial"/>
                <w:bCs/>
                <w:color w:val="000000"/>
                <w:sz w:val="20"/>
                <w:szCs w:val="20"/>
              </w:rPr>
              <w:br/>
              <w:t>Energy Consumption (kWh/</w:t>
            </w:r>
            <w:proofErr w:type="spellStart"/>
            <w:r w:rsidRPr="00662BFA">
              <w:rPr>
                <w:rFonts w:cs="Arial"/>
                <w:bCs/>
                <w:color w:val="000000"/>
                <w:sz w:val="20"/>
                <w:szCs w:val="20"/>
              </w:rPr>
              <w:t>yr</w:t>
            </w:r>
            <w:proofErr w:type="spellEnd"/>
            <w:r w:rsidRPr="00662BFA">
              <w:rPr>
                <w:rFonts w:cs="Arial"/>
                <w:bCs/>
                <w:color w:val="000000"/>
                <w:sz w:val="20"/>
                <w:szCs w:val="20"/>
              </w:rPr>
              <w:t>)</w:t>
            </w:r>
          </w:p>
        </w:tc>
        <w:tc>
          <w:tcPr>
            <w:tcW w:w="703" w:type="pct"/>
            <w:noWrap/>
            <w:vAlign w:val="center"/>
          </w:tcPr>
          <w:p w14:paraId="4A591B51" w14:textId="77777777" w:rsidR="00662BFA" w:rsidRPr="00662BFA" w:rsidRDefault="00662BFA" w:rsidP="00662BFA">
            <w:pPr>
              <w:jc w:val="center"/>
              <w:rPr>
                <w:rFonts w:cs="Arial"/>
                <w:color w:val="000000"/>
                <w:sz w:val="20"/>
                <w:szCs w:val="20"/>
              </w:rPr>
            </w:pPr>
            <w:r w:rsidRPr="00662BFA">
              <w:rPr>
                <w:rFonts w:cs="Arial"/>
                <w:color w:val="000000"/>
                <w:sz w:val="20"/>
                <w:szCs w:val="20"/>
              </w:rPr>
              <w:t>4,561</w:t>
            </w:r>
          </w:p>
        </w:tc>
        <w:tc>
          <w:tcPr>
            <w:tcW w:w="734" w:type="pct"/>
            <w:noWrap/>
            <w:vAlign w:val="center"/>
          </w:tcPr>
          <w:p w14:paraId="5779DDCC" w14:textId="77777777" w:rsidR="00662BFA" w:rsidRPr="00662BFA" w:rsidRDefault="00662BFA" w:rsidP="00662BFA">
            <w:pPr>
              <w:jc w:val="center"/>
              <w:rPr>
                <w:rFonts w:cs="Arial"/>
                <w:color w:val="000000"/>
                <w:sz w:val="20"/>
                <w:szCs w:val="20"/>
              </w:rPr>
            </w:pPr>
            <w:r w:rsidRPr="00662BFA">
              <w:rPr>
                <w:rFonts w:cs="Arial"/>
                <w:color w:val="000000"/>
                <w:sz w:val="20"/>
                <w:szCs w:val="20"/>
              </w:rPr>
              <w:t>6,351</w:t>
            </w:r>
          </w:p>
        </w:tc>
        <w:tc>
          <w:tcPr>
            <w:tcW w:w="477" w:type="pct"/>
            <w:vAlign w:val="center"/>
          </w:tcPr>
          <w:p w14:paraId="793EC01C" w14:textId="77777777" w:rsidR="00662BFA" w:rsidRPr="00662BFA" w:rsidRDefault="00662BFA" w:rsidP="00662BFA">
            <w:pPr>
              <w:jc w:val="center"/>
              <w:rPr>
                <w:rFonts w:cs="Arial"/>
                <w:color w:val="000000"/>
                <w:sz w:val="20"/>
                <w:szCs w:val="20"/>
              </w:rPr>
            </w:pPr>
            <w:r w:rsidRPr="00662BFA">
              <w:rPr>
                <w:rFonts w:cs="Arial"/>
                <w:color w:val="000000"/>
                <w:sz w:val="20"/>
                <w:szCs w:val="20"/>
              </w:rPr>
              <w:t>10,645</w:t>
            </w:r>
          </w:p>
        </w:tc>
        <w:tc>
          <w:tcPr>
            <w:tcW w:w="477" w:type="pct"/>
            <w:vAlign w:val="center"/>
          </w:tcPr>
          <w:p w14:paraId="775CECAD" w14:textId="77777777" w:rsidR="00662BFA" w:rsidRPr="00662BFA" w:rsidRDefault="00662BFA" w:rsidP="00662BFA">
            <w:pPr>
              <w:jc w:val="center"/>
              <w:rPr>
                <w:rFonts w:cs="Arial"/>
                <w:color w:val="000000"/>
                <w:sz w:val="20"/>
                <w:szCs w:val="20"/>
              </w:rPr>
            </w:pPr>
            <w:r w:rsidRPr="00662BFA">
              <w:rPr>
                <w:rFonts w:cs="Arial"/>
                <w:color w:val="000000"/>
                <w:sz w:val="20"/>
                <w:szCs w:val="20"/>
              </w:rPr>
              <w:t>14,851</w:t>
            </w:r>
          </w:p>
        </w:tc>
        <w:tc>
          <w:tcPr>
            <w:tcW w:w="477" w:type="pct"/>
            <w:vAlign w:val="center"/>
          </w:tcPr>
          <w:p w14:paraId="42F0A873" w14:textId="77777777" w:rsidR="00662BFA" w:rsidRPr="00662BFA" w:rsidRDefault="00662BFA" w:rsidP="00662BFA">
            <w:pPr>
              <w:jc w:val="center"/>
              <w:rPr>
                <w:rFonts w:cs="Arial"/>
                <w:color w:val="000000"/>
                <w:sz w:val="20"/>
                <w:szCs w:val="20"/>
              </w:rPr>
            </w:pPr>
            <w:r w:rsidRPr="00662BFA">
              <w:rPr>
                <w:rFonts w:cs="Arial"/>
                <w:color w:val="000000"/>
                <w:sz w:val="20"/>
                <w:szCs w:val="20"/>
              </w:rPr>
              <w:t>20,791</w:t>
            </w:r>
          </w:p>
        </w:tc>
      </w:tr>
      <w:tr w:rsidR="00662BFA" w:rsidRPr="00662BFA" w14:paraId="729DCB5D" w14:textId="77777777" w:rsidTr="007B1BA1">
        <w:trPr>
          <w:trHeight w:val="270"/>
        </w:trPr>
        <w:tc>
          <w:tcPr>
            <w:tcW w:w="2130" w:type="pct"/>
            <w:noWrap/>
            <w:vAlign w:val="center"/>
          </w:tcPr>
          <w:p w14:paraId="011A71D5" w14:textId="77777777" w:rsidR="00662BFA" w:rsidRPr="00662BFA" w:rsidRDefault="00662BFA" w:rsidP="00662BFA">
            <w:pPr>
              <w:rPr>
                <w:rFonts w:cs="Arial"/>
                <w:bCs/>
                <w:color w:val="000000"/>
                <w:sz w:val="20"/>
                <w:szCs w:val="20"/>
              </w:rPr>
            </w:pPr>
            <w:r w:rsidRPr="00662BFA">
              <w:rPr>
                <w:rFonts w:cs="Arial"/>
                <w:bCs/>
                <w:color w:val="000000"/>
                <w:sz w:val="20"/>
                <w:szCs w:val="20"/>
              </w:rPr>
              <w:lastRenderedPageBreak/>
              <w:t xml:space="preserve">Estimated Annual </w:t>
            </w:r>
            <w:r w:rsidRPr="00662BFA">
              <w:rPr>
                <w:rFonts w:cs="Arial"/>
                <w:bCs/>
                <w:color w:val="000000"/>
                <w:sz w:val="20"/>
                <w:szCs w:val="20"/>
              </w:rPr>
              <w:br/>
              <w:t>Energy Savings (kWh/</w:t>
            </w:r>
            <w:proofErr w:type="spellStart"/>
            <w:r w:rsidRPr="00662BFA">
              <w:rPr>
                <w:rFonts w:cs="Arial"/>
                <w:bCs/>
                <w:color w:val="000000"/>
                <w:sz w:val="20"/>
                <w:szCs w:val="20"/>
              </w:rPr>
              <w:t>yr</w:t>
            </w:r>
            <w:proofErr w:type="spellEnd"/>
            <w:r w:rsidRPr="00662BFA">
              <w:rPr>
                <w:rFonts w:cs="Arial"/>
                <w:bCs/>
                <w:color w:val="000000"/>
                <w:sz w:val="20"/>
                <w:szCs w:val="20"/>
              </w:rPr>
              <w:t>)</w:t>
            </w:r>
          </w:p>
        </w:tc>
        <w:tc>
          <w:tcPr>
            <w:tcW w:w="703" w:type="pct"/>
            <w:noWrap/>
            <w:vAlign w:val="center"/>
          </w:tcPr>
          <w:p w14:paraId="6E8D991F" w14:textId="77777777" w:rsidR="00662BFA" w:rsidRPr="00662BFA" w:rsidRDefault="00662BFA" w:rsidP="00662BFA">
            <w:pPr>
              <w:jc w:val="center"/>
              <w:rPr>
                <w:rFonts w:cs="Arial"/>
                <w:color w:val="000000"/>
                <w:sz w:val="20"/>
                <w:szCs w:val="20"/>
              </w:rPr>
            </w:pPr>
            <w:r w:rsidRPr="00662BFA">
              <w:rPr>
                <w:rFonts w:cs="Arial"/>
                <w:color w:val="000000"/>
                <w:sz w:val="20"/>
                <w:szCs w:val="20"/>
              </w:rPr>
              <w:t>805</w:t>
            </w:r>
          </w:p>
        </w:tc>
        <w:tc>
          <w:tcPr>
            <w:tcW w:w="734" w:type="pct"/>
            <w:noWrap/>
            <w:vAlign w:val="center"/>
          </w:tcPr>
          <w:p w14:paraId="49382290" w14:textId="77777777" w:rsidR="00662BFA" w:rsidRPr="00662BFA" w:rsidRDefault="00662BFA" w:rsidP="00662BFA">
            <w:pPr>
              <w:jc w:val="center"/>
              <w:rPr>
                <w:rFonts w:cs="Arial"/>
                <w:color w:val="000000"/>
                <w:sz w:val="20"/>
                <w:szCs w:val="20"/>
              </w:rPr>
            </w:pPr>
            <w:r w:rsidRPr="00662BFA">
              <w:rPr>
                <w:rFonts w:cs="Arial"/>
                <w:color w:val="000000"/>
                <w:sz w:val="20"/>
                <w:szCs w:val="20"/>
              </w:rPr>
              <w:t>1,117</w:t>
            </w:r>
          </w:p>
        </w:tc>
        <w:tc>
          <w:tcPr>
            <w:tcW w:w="477" w:type="pct"/>
            <w:vAlign w:val="center"/>
          </w:tcPr>
          <w:p w14:paraId="0992CDB3" w14:textId="77777777" w:rsidR="00662BFA" w:rsidRPr="00662BFA" w:rsidRDefault="00662BFA" w:rsidP="00662BFA">
            <w:pPr>
              <w:jc w:val="center"/>
              <w:rPr>
                <w:rFonts w:cs="Arial"/>
                <w:color w:val="000000"/>
                <w:sz w:val="20"/>
                <w:szCs w:val="20"/>
              </w:rPr>
            </w:pPr>
            <w:r w:rsidRPr="00662BFA">
              <w:rPr>
                <w:rFonts w:cs="Arial"/>
                <w:color w:val="000000"/>
                <w:sz w:val="20"/>
                <w:szCs w:val="20"/>
              </w:rPr>
              <w:t>1,807</w:t>
            </w:r>
          </w:p>
        </w:tc>
        <w:tc>
          <w:tcPr>
            <w:tcW w:w="477" w:type="pct"/>
            <w:vAlign w:val="center"/>
          </w:tcPr>
          <w:p w14:paraId="5FEA0845" w14:textId="77777777" w:rsidR="00662BFA" w:rsidRPr="00662BFA" w:rsidRDefault="00662BFA" w:rsidP="00662BFA">
            <w:pPr>
              <w:jc w:val="center"/>
              <w:rPr>
                <w:rFonts w:cs="Arial"/>
                <w:color w:val="000000"/>
                <w:sz w:val="20"/>
                <w:szCs w:val="20"/>
              </w:rPr>
            </w:pPr>
            <w:r w:rsidRPr="00662BFA">
              <w:rPr>
                <w:rFonts w:cs="Arial"/>
                <w:color w:val="000000"/>
                <w:sz w:val="20"/>
                <w:szCs w:val="20"/>
              </w:rPr>
              <w:t>2,601</w:t>
            </w:r>
          </w:p>
        </w:tc>
        <w:tc>
          <w:tcPr>
            <w:tcW w:w="477" w:type="pct"/>
            <w:vAlign w:val="center"/>
          </w:tcPr>
          <w:p w14:paraId="304C1A68" w14:textId="77777777" w:rsidR="00662BFA" w:rsidRPr="00662BFA" w:rsidRDefault="00662BFA" w:rsidP="00662BFA">
            <w:pPr>
              <w:jc w:val="center"/>
              <w:rPr>
                <w:rFonts w:cs="Arial"/>
                <w:color w:val="000000"/>
                <w:sz w:val="20"/>
                <w:szCs w:val="20"/>
              </w:rPr>
            </w:pPr>
            <w:r w:rsidRPr="00662BFA">
              <w:rPr>
                <w:rFonts w:cs="Arial"/>
                <w:color w:val="000000"/>
                <w:sz w:val="20"/>
                <w:szCs w:val="20"/>
              </w:rPr>
              <w:t>3,641</w:t>
            </w:r>
          </w:p>
        </w:tc>
      </w:tr>
      <w:tr w:rsidR="00662BFA" w:rsidRPr="00662BFA" w14:paraId="76ACDD7D" w14:textId="77777777" w:rsidTr="007B1BA1">
        <w:trPr>
          <w:trHeight w:val="270"/>
        </w:trPr>
        <w:tc>
          <w:tcPr>
            <w:tcW w:w="2130" w:type="pct"/>
            <w:noWrap/>
            <w:vAlign w:val="center"/>
          </w:tcPr>
          <w:p w14:paraId="2A8FA8D8" w14:textId="77777777" w:rsidR="00662BFA" w:rsidRPr="00662BFA" w:rsidRDefault="00662BFA" w:rsidP="00662BFA">
            <w:pPr>
              <w:rPr>
                <w:rFonts w:cs="Arial"/>
                <w:bCs/>
                <w:color w:val="000000"/>
                <w:sz w:val="20"/>
                <w:szCs w:val="20"/>
              </w:rPr>
            </w:pPr>
            <w:r w:rsidRPr="00662BFA">
              <w:rPr>
                <w:rFonts w:cs="Arial"/>
                <w:bCs/>
                <w:color w:val="000000"/>
                <w:sz w:val="20"/>
                <w:szCs w:val="20"/>
              </w:rPr>
              <w:t>Electric Cost ($/kWh)</w:t>
            </w:r>
          </w:p>
        </w:tc>
        <w:tc>
          <w:tcPr>
            <w:tcW w:w="703" w:type="pct"/>
            <w:noWrap/>
            <w:vAlign w:val="center"/>
          </w:tcPr>
          <w:p w14:paraId="644D3C42" w14:textId="77777777" w:rsidR="00662BFA" w:rsidRPr="00662BFA" w:rsidRDefault="00662BFA" w:rsidP="00662BFA">
            <w:pPr>
              <w:jc w:val="center"/>
              <w:rPr>
                <w:rFonts w:cs="Arial"/>
                <w:color w:val="000000"/>
                <w:sz w:val="20"/>
                <w:szCs w:val="20"/>
              </w:rPr>
            </w:pPr>
            <w:r w:rsidRPr="00662BFA">
              <w:rPr>
                <w:rFonts w:cs="Arial"/>
                <w:color w:val="000000"/>
                <w:sz w:val="20"/>
                <w:szCs w:val="20"/>
              </w:rPr>
              <w:t xml:space="preserve">$0.13 </w:t>
            </w:r>
          </w:p>
        </w:tc>
        <w:tc>
          <w:tcPr>
            <w:tcW w:w="734" w:type="pct"/>
            <w:noWrap/>
            <w:vAlign w:val="center"/>
          </w:tcPr>
          <w:p w14:paraId="020DAF5C" w14:textId="77777777" w:rsidR="00662BFA" w:rsidRPr="00662BFA" w:rsidRDefault="00662BFA" w:rsidP="00662BFA">
            <w:pPr>
              <w:jc w:val="center"/>
              <w:rPr>
                <w:rFonts w:cs="Arial"/>
                <w:color w:val="000000"/>
                <w:sz w:val="20"/>
                <w:szCs w:val="20"/>
              </w:rPr>
            </w:pPr>
            <w:r w:rsidRPr="00662BFA">
              <w:rPr>
                <w:rFonts w:cs="Arial"/>
                <w:color w:val="000000"/>
                <w:sz w:val="20"/>
                <w:szCs w:val="20"/>
              </w:rPr>
              <w:t xml:space="preserve">$0.13 </w:t>
            </w:r>
          </w:p>
        </w:tc>
        <w:tc>
          <w:tcPr>
            <w:tcW w:w="477" w:type="pct"/>
            <w:vAlign w:val="center"/>
          </w:tcPr>
          <w:p w14:paraId="620D07CE" w14:textId="77777777" w:rsidR="00662BFA" w:rsidRPr="00662BFA" w:rsidRDefault="00662BFA" w:rsidP="00662BFA">
            <w:pPr>
              <w:jc w:val="center"/>
              <w:rPr>
                <w:rFonts w:cs="Arial"/>
                <w:color w:val="000000"/>
                <w:sz w:val="20"/>
                <w:szCs w:val="20"/>
              </w:rPr>
            </w:pPr>
            <w:r w:rsidRPr="00662BFA">
              <w:rPr>
                <w:rFonts w:cs="Arial"/>
                <w:color w:val="000000"/>
                <w:sz w:val="20"/>
                <w:szCs w:val="20"/>
              </w:rPr>
              <w:t xml:space="preserve">$0.13 </w:t>
            </w:r>
          </w:p>
        </w:tc>
        <w:tc>
          <w:tcPr>
            <w:tcW w:w="477" w:type="pct"/>
            <w:vAlign w:val="center"/>
          </w:tcPr>
          <w:p w14:paraId="28F14A33" w14:textId="77777777" w:rsidR="00662BFA" w:rsidRPr="00662BFA" w:rsidRDefault="00662BFA" w:rsidP="00662BFA">
            <w:pPr>
              <w:jc w:val="center"/>
              <w:rPr>
                <w:rFonts w:cs="Arial"/>
                <w:color w:val="000000"/>
                <w:sz w:val="20"/>
                <w:szCs w:val="20"/>
              </w:rPr>
            </w:pPr>
            <w:r w:rsidRPr="00662BFA">
              <w:rPr>
                <w:rFonts w:cs="Arial"/>
                <w:color w:val="000000"/>
                <w:sz w:val="20"/>
                <w:szCs w:val="20"/>
              </w:rPr>
              <w:t xml:space="preserve">$0.13 </w:t>
            </w:r>
          </w:p>
        </w:tc>
        <w:tc>
          <w:tcPr>
            <w:tcW w:w="477" w:type="pct"/>
            <w:vAlign w:val="center"/>
          </w:tcPr>
          <w:p w14:paraId="4BB84145" w14:textId="77777777" w:rsidR="00662BFA" w:rsidRPr="00662BFA" w:rsidRDefault="00662BFA" w:rsidP="00662BFA">
            <w:pPr>
              <w:jc w:val="center"/>
              <w:rPr>
                <w:rFonts w:cs="Arial"/>
                <w:color w:val="000000"/>
                <w:sz w:val="20"/>
                <w:szCs w:val="20"/>
              </w:rPr>
            </w:pPr>
            <w:r w:rsidRPr="00662BFA">
              <w:rPr>
                <w:rFonts w:cs="Arial"/>
                <w:color w:val="000000"/>
                <w:sz w:val="20"/>
                <w:szCs w:val="20"/>
              </w:rPr>
              <w:t xml:space="preserve">$0.13 </w:t>
            </w:r>
          </w:p>
        </w:tc>
      </w:tr>
      <w:tr w:rsidR="00662BFA" w:rsidRPr="00662BFA" w14:paraId="01771926" w14:textId="77777777" w:rsidTr="007B1BA1">
        <w:trPr>
          <w:trHeight w:val="270"/>
        </w:trPr>
        <w:tc>
          <w:tcPr>
            <w:tcW w:w="2130" w:type="pct"/>
            <w:tcBorders>
              <w:bottom w:val="single" w:sz="4" w:space="0" w:color="000000"/>
            </w:tcBorders>
            <w:noWrap/>
            <w:vAlign w:val="center"/>
          </w:tcPr>
          <w:p w14:paraId="60B9F40D" w14:textId="77777777" w:rsidR="00662BFA" w:rsidRPr="00662BFA" w:rsidRDefault="00662BFA" w:rsidP="00662BFA">
            <w:pPr>
              <w:rPr>
                <w:rFonts w:cs="Arial"/>
                <w:bCs/>
                <w:color w:val="000000"/>
                <w:sz w:val="20"/>
                <w:szCs w:val="20"/>
              </w:rPr>
            </w:pPr>
            <w:r w:rsidRPr="00662BFA">
              <w:rPr>
                <w:rFonts w:cs="Arial"/>
                <w:bCs/>
                <w:color w:val="000000"/>
                <w:sz w:val="20"/>
                <w:szCs w:val="20"/>
              </w:rPr>
              <w:t xml:space="preserve">Baseline Model </w:t>
            </w:r>
            <w:r w:rsidRPr="00662BFA">
              <w:rPr>
                <w:rFonts w:cs="Arial"/>
                <w:bCs/>
                <w:color w:val="000000"/>
                <w:sz w:val="20"/>
                <w:szCs w:val="20"/>
              </w:rPr>
              <w:br/>
              <w:t>Annual Energy Cost ($/</w:t>
            </w:r>
            <w:proofErr w:type="spellStart"/>
            <w:r w:rsidRPr="00662BFA">
              <w:rPr>
                <w:rFonts w:cs="Arial"/>
                <w:bCs/>
                <w:color w:val="000000"/>
                <w:sz w:val="20"/>
                <w:szCs w:val="20"/>
              </w:rPr>
              <w:t>yr</w:t>
            </w:r>
            <w:proofErr w:type="spellEnd"/>
            <w:r w:rsidRPr="00662BFA">
              <w:rPr>
                <w:rFonts w:cs="Arial"/>
                <w:bCs/>
                <w:color w:val="000000"/>
                <w:sz w:val="20"/>
                <w:szCs w:val="20"/>
              </w:rPr>
              <w:t>)</w:t>
            </w:r>
          </w:p>
        </w:tc>
        <w:tc>
          <w:tcPr>
            <w:tcW w:w="703" w:type="pct"/>
            <w:tcBorders>
              <w:bottom w:val="single" w:sz="4" w:space="0" w:color="000000"/>
            </w:tcBorders>
            <w:noWrap/>
            <w:vAlign w:val="center"/>
          </w:tcPr>
          <w:p w14:paraId="58D48970" w14:textId="77777777" w:rsidR="00662BFA" w:rsidRPr="00662BFA" w:rsidRDefault="00662BFA" w:rsidP="00662BFA">
            <w:pPr>
              <w:jc w:val="center"/>
              <w:rPr>
                <w:rFonts w:cs="Arial"/>
                <w:color w:val="000000"/>
                <w:sz w:val="20"/>
                <w:szCs w:val="20"/>
              </w:rPr>
            </w:pPr>
            <w:r w:rsidRPr="00662BFA">
              <w:rPr>
                <w:rFonts w:cs="Arial"/>
                <w:color w:val="000000"/>
                <w:sz w:val="20"/>
                <w:szCs w:val="20"/>
              </w:rPr>
              <w:t>$698</w:t>
            </w:r>
          </w:p>
        </w:tc>
        <w:tc>
          <w:tcPr>
            <w:tcW w:w="734" w:type="pct"/>
            <w:tcBorders>
              <w:bottom w:val="single" w:sz="4" w:space="0" w:color="000000"/>
            </w:tcBorders>
            <w:noWrap/>
            <w:vAlign w:val="center"/>
          </w:tcPr>
          <w:p w14:paraId="6CA96B0C" w14:textId="77777777" w:rsidR="00662BFA" w:rsidRPr="00662BFA" w:rsidRDefault="00662BFA" w:rsidP="00662BFA">
            <w:pPr>
              <w:jc w:val="center"/>
              <w:rPr>
                <w:rFonts w:cs="Arial"/>
                <w:color w:val="000000"/>
                <w:sz w:val="20"/>
                <w:szCs w:val="20"/>
              </w:rPr>
            </w:pPr>
            <w:r w:rsidRPr="00662BFA">
              <w:rPr>
                <w:rFonts w:cs="Arial"/>
                <w:color w:val="000000"/>
                <w:sz w:val="20"/>
                <w:szCs w:val="20"/>
              </w:rPr>
              <w:t xml:space="preserve">$971 </w:t>
            </w:r>
          </w:p>
        </w:tc>
        <w:tc>
          <w:tcPr>
            <w:tcW w:w="477" w:type="pct"/>
            <w:tcBorders>
              <w:bottom w:val="single" w:sz="4" w:space="0" w:color="000000"/>
            </w:tcBorders>
            <w:vAlign w:val="center"/>
          </w:tcPr>
          <w:p w14:paraId="3A7C91A3" w14:textId="77777777" w:rsidR="00662BFA" w:rsidRPr="00662BFA" w:rsidRDefault="00662BFA" w:rsidP="00662BFA">
            <w:pPr>
              <w:jc w:val="center"/>
              <w:rPr>
                <w:rFonts w:cs="Arial"/>
                <w:color w:val="000000"/>
                <w:sz w:val="20"/>
                <w:szCs w:val="20"/>
              </w:rPr>
            </w:pPr>
            <w:r w:rsidRPr="00662BFA">
              <w:rPr>
                <w:rFonts w:cs="Arial"/>
                <w:color w:val="000000"/>
                <w:sz w:val="20"/>
                <w:szCs w:val="20"/>
              </w:rPr>
              <w:t xml:space="preserve">$1,619 </w:t>
            </w:r>
          </w:p>
        </w:tc>
        <w:tc>
          <w:tcPr>
            <w:tcW w:w="477" w:type="pct"/>
            <w:tcBorders>
              <w:bottom w:val="single" w:sz="4" w:space="0" w:color="000000"/>
            </w:tcBorders>
            <w:vAlign w:val="center"/>
          </w:tcPr>
          <w:p w14:paraId="57EBF1CE" w14:textId="77777777" w:rsidR="00662BFA" w:rsidRPr="00662BFA" w:rsidRDefault="00662BFA" w:rsidP="00662BFA">
            <w:pPr>
              <w:jc w:val="center"/>
              <w:rPr>
                <w:rFonts w:cs="Arial"/>
                <w:color w:val="000000"/>
                <w:sz w:val="20"/>
                <w:szCs w:val="20"/>
              </w:rPr>
            </w:pPr>
            <w:r w:rsidRPr="00662BFA">
              <w:rPr>
                <w:rFonts w:cs="Arial"/>
                <w:color w:val="000000"/>
                <w:sz w:val="20"/>
                <w:szCs w:val="20"/>
              </w:rPr>
              <w:t xml:space="preserve">$2,269 </w:t>
            </w:r>
          </w:p>
        </w:tc>
        <w:tc>
          <w:tcPr>
            <w:tcW w:w="477" w:type="pct"/>
            <w:tcBorders>
              <w:bottom w:val="single" w:sz="4" w:space="0" w:color="000000"/>
            </w:tcBorders>
            <w:vAlign w:val="center"/>
          </w:tcPr>
          <w:p w14:paraId="11A852A4" w14:textId="77777777" w:rsidR="00662BFA" w:rsidRPr="00662BFA" w:rsidRDefault="00662BFA" w:rsidP="00662BFA">
            <w:pPr>
              <w:jc w:val="center"/>
              <w:rPr>
                <w:rFonts w:cs="Arial"/>
                <w:color w:val="000000"/>
                <w:sz w:val="20"/>
                <w:szCs w:val="20"/>
              </w:rPr>
            </w:pPr>
            <w:r w:rsidRPr="00662BFA">
              <w:rPr>
                <w:rFonts w:cs="Arial"/>
                <w:color w:val="000000"/>
                <w:sz w:val="20"/>
                <w:szCs w:val="20"/>
              </w:rPr>
              <w:t xml:space="preserve">$3,176 </w:t>
            </w:r>
          </w:p>
        </w:tc>
      </w:tr>
      <w:tr w:rsidR="00662BFA" w:rsidRPr="00662BFA" w14:paraId="1CB59C2C" w14:textId="77777777" w:rsidTr="007B1BA1">
        <w:trPr>
          <w:trHeight w:val="270"/>
        </w:trPr>
        <w:tc>
          <w:tcPr>
            <w:tcW w:w="2130" w:type="pct"/>
            <w:tcBorders>
              <w:bottom w:val="single" w:sz="4" w:space="0" w:color="000000"/>
            </w:tcBorders>
            <w:noWrap/>
            <w:vAlign w:val="center"/>
          </w:tcPr>
          <w:p w14:paraId="510C89CA" w14:textId="77777777" w:rsidR="00662BFA" w:rsidRPr="00662BFA" w:rsidRDefault="00662BFA" w:rsidP="00662BFA">
            <w:pPr>
              <w:rPr>
                <w:rFonts w:cs="Arial"/>
                <w:bCs/>
                <w:color w:val="000000"/>
                <w:sz w:val="20"/>
                <w:szCs w:val="20"/>
              </w:rPr>
            </w:pPr>
            <w:r w:rsidRPr="00662BFA">
              <w:rPr>
                <w:rFonts w:cs="Arial"/>
                <w:bCs/>
                <w:color w:val="000000"/>
                <w:sz w:val="20"/>
                <w:szCs w:val="20"/>
              </w:rPr>
              <w:t xml:space="preserve">Energy Efficient Model </w:t>
            </w:r>
            <w:r w:rsidRPr="00662BFA">
              <w:rPr>
                <w:rFonts w:cs="Arial"/>
                <w:bCs/>
                <w:color w:val="000000"/>
                <w:sz w:val="20"/>
                <w:szCs w:val="20"/>
              </w:rPr>
              <w:br/>
              <w:t>Annual Energy Cost ($/</w:t>
            </w:r>
            <w:proofErr w:type="spellStart"/>
            <w:r w:rsidRPr="00662BFA">
              <w:rPr>
                <w:rFonts w:cs="Arial"/>
                <w:bCs/>
                <w:color w:val="000000"/>
                <w:sz w:val="20"/>
                <w:szCs w:val="20"/>
              </w:rPr>
              <w:t>yr</w:t>
            </w:r>
            <w:proofErr w:type="spellEnd"/>
            <w:r w:rsidRPr="00662BFA">
              <w:rPr>
                <w:rFonts w:cs="Arial"/>
                <w:bCs/>
                <w:color w:val="000000"/>
                <w:sz w:val="20"/>
                <w:szCs w:val="20"/>
              </w:rPr>
              <w:t>)</w:t>
            </w:r>
          </w:p>
        </w:tc>
        <w:tc>
          <w:tcPr>
            <w:tcW w:w="703" w:type="pct"/>
            <w:tcBorders>
              <w:bottom w:val="single" w:sz="4" w:space="0" w:color="000000"/>
            </w:tcBorders>
            <w:noWrap/>
            <w:vAlign w:val="center"/>
          </w:tcPr>
          <w:p w14:paraId="690EF30E" w14:textId="77777777" w:rsidR="00662BFA" w:rsidRPr="00662BFA" w:rsidRDefault="00662BFA" w:rsidP="00662BFA">
            <w:pPr>
              <w:jc w:val="center"/>
              <w:rPr>
                <w:rFonts w:cs="Arial"/>
                <w:color w:val="000000"/>
                <w:sz w:val="20"/>
                <w:szCs w:val="20"/>
              </w:rPr>
            </w:pPr>
            <w:r w:rsidRPr="00662BFA">
              <w:rPr>
                <w:rFonts w:cs="Arial"/>
                <w:color w:val="000000"/>
                <w:sz w:val="20"/>
                <w:szCs w:val="20"/>
              </w:rPr>
              <w:t>$593</w:t>
            </w:r>
          </w:p>
        </w:tc>
        <w:tc>
          <w:tcPr>
            <w:tcW w:w="734" w:type="pct"/>
            <w:tcBorders>
              <w:bottom w:val="single" w:sz="4" w:space="0" w:color="000000"/>
            </w:tcBorders>
            <w:noWrap/>
            <w:vAlign w:val="center"/>
          </w:tcPr>
          <w:p w14:paraId="7D8F623C" w14:textId="77777777" w:rsidR="00662BFA" w:rsidRPr="00662BFA" w:rsidRDefault="00662BFA" w:rsidP="00662BFA">
            <w:pPr>
              <w:jc w:val="center"/>
              <w:rPr>
                <w:rFonts w:cs="Arial"/>
                <w:color w:val="000000"/>
                <w:sz w:val="20"/>
                <w:szCs w:val="20"/>
              </w:rPr>
            </w:pPr>
            <w:r w:rsidRPr="00662BFA">
              <w:rPr>
                <w:rFonts w:cs="Arial"/>
                <w:color w:val="000000"/>
                <w:sz w:val="20"/>
                <w:szCs w:val="20"/>
              </w:rPr>
              <w:t>$826</w:t>
            </w:r>
          </w:p>
        </w:tc>
        <w:tc>
          <w:tcPr>
            <w:tcW w:w="477" w:type="pct"/>
            <w:tcBorders>
              <w:bottom w:val="single" w:sz="4" w:space="0" w:color="000000"/>
            </w:tcBorders>
            <w:vAlign w:val="center"/>
          </w:tcPr>
          <w:p w14:paraId="00B88532" w14:textId="77777777" w:rsidR="00662BFA" w:rsidRPr="00662BFA" w:rsidRDefault="00662BFA" w:rsidP="00662BFA">
            <w:pPr>
              <w:jc w:val="center"/>
              <w:rPr>
                <w:rFonts w:cs="Arial"/>
                <w:color w:val="000000"/>
                <w:sz w:val="20"/>
                <w:szCs w:val="20"/>
              </w:rPr>
            </w:pPr>
            <w:r w:rsidRPr="00662BFA">
              <w:rPr>
                <w:rFonts w:cs="Arial"/>
                <w:color w:val="000000"/>
                <w:sz w:val="20"/>
                <w:szCs w:val="20"/>
              </w:rPr>
              <w:t xml:space="preserve">$1,384 </w:t>
            </w:r>
          </w:p>
        </w:tc>
        <w:tc>
          <w:tcPr>
            <w:tcW w:w="477" w:type="pct"/>
            <w:tcBorders>
              <w:bottom w:val="single" w:sz="4" w:space="0" w:color="000000"/>
            </w:tcBorders>
            <w:vAlign w:val="center"/>
          </w:tcPr>
          <w:p w14:paraId="41DA8A22" w14:textId="77777777" w:rsidR="00662BFA" w:rsidRPr="00662BFA" w:rsidRDefault="00662BFA" w:rsidP="00662BFA">
            <w:pPr>
              <w:jc w:val="center"/>
              <w:rPr>
                <w:rFonts w:cs="Arial"/>
                <w:color w:val="000000"/>
                <w:sz w:val="20"/>
                <w:szCs w:val="20"/>
              </w:rPr>
            </w:pPr>
            <w:r w:rsidRPr="00662BFA">
              <w:rPr>
                <w:rFonts w:cs="Arial"/>
                <w:color w:val="000000"/>
                <w:sz w:val="20"/>
                <w:szCs w:val="20"/>
              </w:rPr>
              <w:t xml:space="preserve">$1,931 </w:t>
            </w:r>
          </w:p>
        </w:tc>
        <w:tc>
          <w:tcPr>
            <w:tcW w:w="477" w:type="pct"/>
            <w:tcBorders>
              <w:bottom w:val="single" w:sz="4" w:space="0" w:color="000000"/>
            </w:tcBorders>
            <w:vAlign w:val="center"/>
          </w:tcPr>
          <w:p w14:paraId="77F21251" w14:textId="77777777" w:rsidR="00662BFA" w:rsidRPr="00662BFA" w:rsidRDefault="00662BFA" w:rsidP="00662BFA">
            <w:pPr>
              <w:jc w:val="center"/>
              <w:rPr>
                <w:rFonts w:cs="Arial"/>
                <w:color w:val="000000"/>
                <w:sz w:val="20"/>
                <w:szCs w:val="20"/>
              </w:rPr>
            </w:pPr>
            <w:r w:rsidRPr="00662BFA">
              <w:rPr>
                <w:rFonts w:cs="Arial"/>
                <w:color w:val="000000"/>
                <w:sz w:val="20"/>
                <w:szCs w:val="20"/>
              </w:rPr>
              <w:t xml:space="preserve">$2,703 </w:t>
            </w:r>
          </w:p>
        </w:tc>
      </w:tr>
      <w:tr w:rsidR="00662BFA" w:rsidRPr="00662BFA" w14:paraId="1112E694" w14:textId="77777777" w:rsidTr="007B1BA1">
        <w:trPr>
          <w:trHeight w:val="270"/>
        </w:trPr>
        <w:tc>
          <w:tcPr>
            <w:tcW w:w="2130" w:type="pct"/>
            <w:tcBorders>
              <w:bottom w:val="single" w:sz="4" w:space="0" w:color="000000"/>
            </w:tcBorders>
            <w:noWrap/>
            <w:vAlign w:val="center"/>
          </w:tcPr>
          <w:p w14:paraId="7E350970" w14:textId="77777777" w:rsidR="00662BFA" w:rsidRPr="00662BFA" w:rsidRDefault="00662BFA" w:rsidP="00662BFA">
            <w:pPr>
              <w:rPr>
                <w:rFonts w:cs="Arial"/>
                <w:bCs/>
                <w:color w:val="000000"/>
                <w:sz w:val="20"/>
                <w:szCs w:val="20"/>
              </w:rPr>
            </w:pPr>
            <w:r w:rsidRPr="00662BFA">
              <w:rPr>
                <w:rFonts w:cs="Arial"/>
                <w:bCs/>
                <w:color w:val="000000"/>
                <w:sz w:val="20"/>
                <w:szCs w:val="20"/>
              </w:rPr>
              <w:t xml:space="preserve">Estimated Annual Energy </w:t>
            </w:r>
            <w:r w:rsidRPr="00662BFA">
              <w:rPr>
                <w:rFonts w:cs="Arial"/>
                <w:bCs/>
                <w:color w:val="000000"/>
                <w:sz w:val="20"/>
                <w:szCs w:val="20"/>
              </w:rPr>
              <w:br/>
              <w:t>Cost Savings ($/</w:t>
            </w:r>
            <w:proofErr w:type="spellStart"/>
            <w:r w:rsidRPr="00662BFA">
              <w:rPr>
                <w:rFonts w:cs="Arial"/>
                <w:bCs/>
                <w:color w:val="000000"/>
                <w:sz w:val="20"/>
                <w:szCs w:val="20"/>
              </w:rPr>
              <w:t>yr</w:t>
            </w:r>
            <w:proofErr w:type="spellEnd"/>
            <w:r w:rsidRPr="00662BFA">
              <w:rPr>
                <w:rFonts w:cs="Arial"/>
                <w:bCs/>
                <w:color w:val="000000"/>
                <w:sz w:val="20"/>
                <w:szCs w:val="20"/>
              </w:rPr>
              <w:t>)</w:t>
            </w:r>
          </w:p>
        </w:tc>
        <w:tc>
          <w:tcPr>
            <w:tcW w:w="703" w:type="pct"/>
            <w:tcBorders>
              <w:bottom w:val="single" w:sz="4" w:space="0" w:color="000000"/>
            </w:tcBorders>
            <w:noWrap/>
            <w:vAlign w:val="center"/>
          </w:tcPr>
          <w:p w14:paraId="53B81C80" w14:textId="77777777" w:rsidR="00662BFA" w:rsidRPr="00662BFA" w:rsidRDefault="00662BFA" w:rsidP="00662BFA">
            <w:pPr>
              <w:jc w:val="center"/>
              <w:rPr>
                <w:rFonts w:cs="Arial"/>
                <w:color w:val="000000"/>
                <w:sz w:val="20"/>
                <w:szCs w:val="20"/>
              </w:rPr>
            </w:pPr>
            <w:r w:rsidRPr="00662BFA">
              <w:rPr>
                <w:rFonts w:cs="Arial"/>
                <w:color w:val="000000"/>
                <w:sz w:val="20"/>
                <w:szCs w:val="20"/>
              </w:rPr>
              <w:t>$105</w:t>
            </w:r>
          </w:p>
        </w:tc>
        <w:tc>
          <w:tcPr>
            <w:tcW w:w="734" w:type="pct"/>
            <w:tcBorders>
              <w:bottom w:val="single" w:sz="4" w:space="0" w:color="000000"/>
            </w:tcBorders>
            <w:noWrap/>
            <w:vAlign w:val="center"/>
          </w:tcPr>
          <w:p w14:paraId="592A3C6E" w14:textId="77777777" w:rsidR="00662BFA" w:rsidRPr="00662BFA" w:rsidRDefault="00662BFA" w:rsidP="00662BFA">
            <w:pPr>
              <w:jc w:val="center"/>
              <w:rPr>
                <w:rFonts w:cs="Arial"/>
                <w:color w:val="000000"/>
                <w:sz w:val="20"/>
                <w:szCs w:val="20"/>
              </w:rPr>
            </w:pPr>
            <w:r w:rsidRPr="00662BFA">
              <w:rPr>
                <w:rFonts w:cs="Arial"/>
                <w:color w:val="000000"/>
                <w:sz w:val="20"/>
                <w:szCs w:val="20"/>
              </w:rPr>
              <w:t>$145</w:t>
            </w:r>
          </w:p>
        </w:tc>
        <w:tc>
          <w:tcPr>
            <w:tcW w:w="477" w:type="pct"/>
            <w:tcBorders>
              <w:bottom w:val="single" w:sz="4" w:space="0" w:color="000000"/>
            </w:tcBorders>
            <w:vAlign w:val="center"/>
          </w:tcPr>
          <w:p w14:paraId="445D314F" w14:textId="77777777" w:rsidR="00662BFA" w:rsidRPr="00662BFA" w:rsidRDefault="00662BFA" w:rsidP="00662BFA">
            <w:pPr>
              <w:jc w:val="center"/>
              <w:rPr>
                <w:rFonts w:cs="Arial"/>
                <w:color w:val="000000"/>
                <w:sz w:val="20"/>
                <w:szCs w:val="20"/>
              </w:rPr>
            </w:pPr>
            <w:r w:rsidRPr="00662BFA">
              <w:rPr>
                <w:rFonts w:cs="Arial"/>
                <w:color w:val="000000"/>
                <w:sz w:val="20"/>
                <w:szCs w:val="20"/>
              </w:rPr>
              <w:t xml:space="preserve">$235 </w:t>
            </w:r>
          </w:p>
        </w:tc>
        <w:tc>
          <w:tcPr>
            <w:tcW w:w="477" w:type="pct"/>
            <w:tcBorders>
              <w:bottom w:val="single" w:sz="4" w:space="0" w:color="000000"/>
            </w:tcBorders>
            <w:vAlign w:val="center"/>
          </w:tcPr>
          <w:p w14:paraId="46398C60" w14:textId="77777777" w:rsidR="00662BFA" w:rsidRPr="00662BFA" w:rsidRDefault="00662BFA" w:rsidP="00662BFA">
            <w:pPr>
              <w:jc w:val="center"/>
              <w:rPr>
                <w:rFonts w:cs="Arial"/>
                <w:color w:val="000000"/>
                <w:sz w:val="20"/>
                <w:szCs w:val="20"/>
              </w:rPr>
            </w:pPr>
            <w:r w:rsidRPr="00662BFA">
              <w:rPr>
                <w:rFonts w:cs="Arial"/>
                <w:color w:val="000000"/>
                <w:sz w:val="20"/>
                <w:szCs w:val="20"/>
              </w:rPr>
              <w:t xml:space="preserve">$338 </w:t>
            </w:r>
          </w:p>
        </w:tc>
        <w:tc>
          <w:tcPr>
            <w:tcW w:w="477" w:type="pct"/>
            <w:tcBorders>
              <w:bottom w:val="single" w:sz="4" w:space="0" w:color="000000"/>
            </w:tcBorders>
            <w:vAlign w:val="center"/>
          </w:tcPr>
          <w:p w14:paraId="28CB0F33" w14:textId="77777777" w:rsidR="00662BFA" w:rsidRPr="00662BFA" w:rsidRDefault="00662BFA" w:rsidP="00662BFA">
            <w:pPr>
              <w:jc w:val="center"/>
              <w:rPr>
                <w:rFonts w:cs="Arial"/>
                <w:color w:val="000000"/>
                <w:sz w:val="20"/>
                <w:szCs w:val="20"/>
              </w:rPr>
            </w:pPr>
            <w:r w:rsidRPr="00662BFA">
              <w:rPr>
                <w:rFonts w:cs="Arial"/>
                <w:color w:val="000000"/>
                <w:sz w:val="20"/>
                <w:szCs w:val="20"/>
              </w:rPr>
              <w:t xml:space="preserve">$473 </w:t>
            </w:r>
          </w:p>
        </w:tc>
      </w:tr>
      <w:tr w:rsidR="00662BFA" w:rsidRPr="00662BFA" w14:paraId="75AA453C" w14:textId="77777777" w:rsidTr="007B1BA1">
        <w:trPr>
          <w:trHeight w:val="240"/>
        </w:trPr>
        <w:tc>
          <w:tcPr>
            <w:tcW w:w="2130" w:type="pct"/>
            <w:noWrap/>
            <w:vAlign w:val="center"/>
          </w:tcPr>
          <w:p w14:paraId="1D248772" w14:textId="77777777" w:rsidR="00662BFA" w:rsidRPr="00662BFA" w:rsidRDefault="00662BFA" w:rsidP="00662BFA">
            <w:pPr>
              <w:rPr>
                <w:rFonts w:cs="Arial"/>
                <w:bCs/>
                <w:color w:val="000000"/>
                <w:sz w:val="20"/>
                <w:szCs w:val="20"/>
              </w:rPr>
            </w:pPr>
            <w:r w:rsidRPr="00662BFA">
              <w:rPr>
                <w:rFonts w:cs="Arial"/>
                <w:bCs/>
                <w:color w:val="000000"/>
                <w:sz w:val="20"/>
                <w:szCs w:val="20"/>
              </w:rPr>
              <w:t xml:space="preserve">Estimated Incremental Cost </w:t>
            </w:r>
            <w:r w:rsidRPr="00662BFA">
              <w:rPr>
                <w:rFonts w:cs="Arial"/>
                <w:bCs/>
                <w:color w:val="000000"/>
                <w:sz w:val="20"/>
                <w:szCs w:val="20"/>
                <w:vertAlign w:val="superscript"/>
              </w:rPr>
              <w:t>b</w:t>
            </w:r>
          </w:p>
        </w:tc>
        <w:tc>
          <w:tcPr>
            <w:tcW w:w="2870" w:type="pct"/>
            <w:gridSpan w:val="5"/>
            <w:noWrap/>
            <w:vAlign w:val="center"/>
          </w:tcPr>
          <w:p w14:paraId="1D6CE56D" w14:textId="77777777" w:rsidR="00662BFA" w:rsidRPr="00662BFA" w:rsidRDefault="00662BFA" w:rsidP="00662BFA">
            <w:pPr>
              <w:jc w:val="center"/>
              <w:rPr>
                <w:rFonts w:cs="Arial"/>
                <w:sz w:val="20"/>
                <w:szCs w:val="20"/>
              </w:rPr>
            </w:pPr>
            <w:r w:rsidRPr="00662BFA">
              <w:rPr>
                <w:rFonts w:cs="Arial"/>
                <w:sz w:val="20"/>
                <w:szCs w:val="20"/>
              </w:rPr>
              <w:t>SEE APPENDIX A</w:t>
            </w:r>
          </w:p>
        </w:tc>
      </w:tr>
      <w:tr w:rsidR="00662BFA" w:rsidRPr="00662BFA" w14:paraId="15D8B66B" w14:textId="77777777" w:rsidTr="007B1BA1">
        <w:trPr>
          <w:trHeight w:val="240"/>
        </w:trPr>
        <w:tc>
          <w:tcPr>
            <w:tcW w:w="2130" w:type="pct"/>
            <w:noWrap/>
            <w:vAlign w:val="center"/>
          </w:tcPr>
          <w:p w14:paraId="202F094F" w14:textId="77777777" w:rsidR="00662BFA" w:rsidRPr="00662BFA" w:rsidRDefault="00662BFA" w:rsidP="00662BFA">
            <w:pPr>
              <w:rPr>
                <w:rFonts w:cs="Arial"/>
                <w:bCs/>
                <w:color w:val="000000"/>
                <w:sz w:val="20"/>
                <w:szCs w:val="20"/>
                <w:vertAlign w:val="superscript"/>
              </w:rPr>
            </w:pPr>
            <w:r w:rsidRPr="00662BFA">
              <w:rPr>
                <w:rFonts w:cs="Arial"/>
                <w:bCs/>
                <w:color w:val="000000"/>
                <w:sz w:val="20"/>
                <w:szCs w:val="20"/>
              </w:rPr>
              <w:t xml:space="preserve">Estimated Useful Life (EUL) </w:t>
            </w:r>
            <w:r w:rsidRPr="00662BFA">
              <w:rPr>
                <w:rFonts w:cs="Arial"/>
                <w:bCs/>
                <w:color w:val="000000"/>
                <w:sz w:val="20"/>
                <w:szCs w:val="20"/>
                <w:vertAlign w:val="superscript"/>
              </w:rPr>
              <w:t>c</w:t>
            </w:r>
          </w:p>
        </w:tc>
        <w:tc>
          <w:tcPr>
            <w:tcW w:w="703" w:type="pct"/>
            <w:noWrap/>
            <w:vAlign w:val="center"/>
          </w:tcPr>
          <w:p w14:paraId="4784CE93" w14:textId="77777777" w:rsidR="00662BFA" w:rsidRPr="00662BFA" w:rsidRDefault="00662BFA" w:rsidP="00662BFA">
            <w:pPr>
              <w:jc w:val="center"/>
              <w:rPr>
                <w:rFonts w:cs="Arial"/>
                <w:color w:val="000000"/>
                <w:sz w:val="20"/>
                <w:szCs w:val="20"/>
              </w:rPr>
            </w:pPr>
            <w:r w:rsidRPr="00662BFA">
              <w:rPr>
                <w:rFonts w:cs="Arial"/>
                <w:color w:val="000000"/>
                <w:sz w:val="20"/>
                <w:szCs w:val="20"/>
              </w:rPr>
              <w:t>10</w:t>
            </w:r>
          </w:p>
        </w:tc>
        <w:tc>
          <w:tcPr>
            <w:tcW w:w="734" w:type="pct"/>
            <w:noWrap/>
            <w:vAlign w:val="center"/>
          </w:tcPr>
          <w:p w14:paraId="4CF5C40E" w14:textId="77777777" w:rsidR="00662BFA" w:rsidRPr="00662BFA" w:rsidRDefault="00662BFA" w:rsidP="00662BFA">
            <w:pPr>
              <w:jc w:val="center"/>
              <w:rPr>
                <w:rFonts w:cs="Arial"/>
                <w:color w:val="000000"/>
                <w:sz w:val="20"/>
                <w:szCs w:val="20"/>
              </w:rPr>
            </w:pPr>
            <w:r w:rsidRPr="00662BFA">
              <w:rPr>
                <w:rFonts w:cs="Arial"/>
                <w:color w:val="000000"/>
                <w:sz w:val="20"/>
                <w:szCs w:val="20"/>
              </w:rPr>
              <w:t>10</w:t>
            </w:r>
          </w:p>
        </w:tc>
        <w:tc>
          <w:tcPr>
            <w:tcW w:w="477" w:type="pct"/>
          </w:tcPr>
          <w:p w14:paraId="0B6F2116" w14:textId="77777777" w:rsidR="00662BFA" w:rsidRPr="00662BFA" w:rsidRDefault="00662BFA" w:rsidP="00662BFA">
            <w:pPr>
              <w:jc w:val="center"/>
              <w:rPr>
                <w:rFonts w:cs="Arial"/>
                <w:color w:val="000000"/>
                <w:sz w:val="20"/>
                <w:szCs w:val="20"/>
              </w:rPr>
            </w:pPr>
            <w:r w:rsidRPr="00662BFA">
              <w:rPr>
                <w:rFonts w:cs="Arial"/>
                <w:color w:val="000000"/>
                <w:sz w:val="20"/>
                <w:szCs w:val="20"/>
              </w:rPr>
              <w:t>10</w:t>
            </w:r>
          </w:p>
        </w:tc>
        <w:tc>
          <w:tcPr>
            <w:tcW w:w="477" w:type="pct"/>
          </w:tcPr>
          <w:p w14:paraId="4154EDDB" w14:textId="77777777" w:rsidR="00662BFA" w:rsidRPr="00662BFA" w:rsidRDefault="00662BFA" w:rsidP="00662BFA">
            <w:pPr>
              <w:jc w:val="center"/>
              <w:rPr>
                <w:rFonts w:cs="Arial"/>
                <w:color w:val="000000"/>
                <w:sz w:val="20"/>
                <w:szCs w:val="20"/>
              </w:rPr>
            </w:pPr>
            <w:r w:rsidRPr="00662BFA">
              <w:rPr>
                <w:rFonts w:cs="Arial"/>
                <w:color w:val="000000"/>
                <w:sz w:val="20"/>
                <w:szCs w:val="20"/>
              </w:rPr>
              <w:t>10</w:t>
            </w:r>
          </w:p>
        </w:tc>
        <w:tc>
          <w:tcPr>
            <w:tcW w:w="477" w:type="pct"/>
          </w:tcPr>
          <w:p w14:paraId="7235D27B" w14:textId="77777777" w:rsidR="00662BFA" w:rsidRPr="00662BFA" w:rsidRDefault="00662BFA" w:rsidP="00662BFA">
            <w:pPr>
              <w:jc w:val="center"/>
              <w:rPr>
                <w:rFonts w:cs="Arial"/>
                <w:color w:val="000000"/>
                <w:sz w:val="20"/>
                <w:szCs w:val="20"/>
              </w:rPr>
            </w:pPr>
            <w:r w:rsidRPr="00662BFA">
              <w:rPr>
                <w:rFonts w:cs="Arial"/>
                <w:color w:val="000000"/>
                <w:sz w:val="20"/>
                <w:szCs w:val="20"/>
              </w:rPr>
              <w:t>10</w:t>
            </w:r>
          </w:p>
        </w:tc>
      </w:tr>
    </w:tbl>
    <w:p w14:paraId="35DAD28E" w14:textId="77777777" w:rsidR="00662BFA" w:rsidRPr="00662BFA" w:rsidRDefault="00662BFA" w:rsidP="00662BFA">
      <w:pPr>
        <w:rPr>
          <w:rFonts w:ascii="Times New Roman" w:hAnsi="Times New Roman"/>
          <w:sz w:val="18"/>
          <w:szCs w:val="18"/>
        </w:rPr>
      </w:pPr>
      <w:proofErr w:type="spellStart"/>
      <w:proofErr w:type="gramStart"/>
      <w:r w:rsidRPr="00662BFA">
        <w:rPr>
          <w:rFonts w:ascii="Times New Roman" w:hAnsi="Times New Roman"/>
          <w:sz w:val="18"/>
          <w:szCs w:val="18"/>
          <w:vertAlign w:val="superscript"/>
        </w:rPr>
        <w:t>a</w:t>
      </w:r>
      <w:proofErr w:type="spellEnd"/>
      <w:proofErr w:type="gramEnd"/>
      <w:r w:rsidRPr="00662BFA">
        <w:rPr>
          <w:rFonts w:ascii="Times New Roman" w:hAnsi="Times New Roman"/>
          <w:sz w:val="18"/>
          <w:szCs w:val="18"/>
          <w:vertAlign w:val="superscript"/>
        </w:rPr>
        <w:t xml:space="preserve"> </w:t>
      </w:r>
      <w:r w:rsidRPr="00662BFA">
        <w:rPr>
          <w:rFonts w:ascii="Times New Roman" w:hAnsi="Times New Roman"/>
          <w:sz w:val="18"/>
          <w:szCs w:val="18"/>
        </w:rPr>
        <w:t>Incremental measure cost was determined through comparison of an average of published pricing listed in APPENDIX A.</w:t>
      </w:r>
    </w:p>
    <w:p w14:paraId="26CC6775" w14:textId="5CA31CE6" w:rsidR="00662BFA" w:rsidRPr="00662BFA" w:rsidRDefault="00662BFA" w:rsidP="00662BFA">
      <w:pPr>
        <w:rPr>
          <w:rFonts w:ascii="Times New Roman" w:hAnsi="Times New Roman"/>
          <w:sz w:val="18"/>
          <w:szCs w:val="18"/>
        </w:rPr>
      </w:pPr>
      <w:proofErr w:type="gramStart"/>
      <w:r w:rsidRPr="00662BFA">
        <w:rPr>
          <w:rFonts w:ascii="Times New Roman" w:hAnsi="Times New Roman"/>
          <w:sz w:val="18"/>
          <w:szCs w:val="18"/>
          <w:vertAlign w:val="superscript"/>
        </w:rPr>
        <w:t>b</w:t>
      </w:r>
      <w:proofErr w:type="gramEnd"/>
      <w:r w:rsidRPr="00662BFA">
        <w:rPr>
          <w:rFonts w:ascii="Times New Roman" w:hAnsi="Times New Roman"/>
          <w:sz w:val="18"/>
          <w:szCs w:val="18"/>
        </w:rPr>
        <w:t xml:space="preserve"> The estimated useful life is based on 20</w:t>
      </w:r>
      <w:r>
        <w:rPr>
          <w:rFonts w:ascii="Times New Roman" w:hAnsi="Times New Roman"/>
          <w:sz w:val="18"/>
          <w:szCs w:val="18"/>
        </w:rPr>
        <w:t>14</w:t>
      </w:r>
      <w:r w:rsidRPr="00662BFA">
        <w:rPr>
          <w:rFonts w:ascii="Times New Roman" w:hAnsi="Times New Roman"/>
          <w:sz w:val="18"/>
          <w:szCs w:val="18"/>
        </w:rPr>
        <w:t xml:space="preserve"> DEER EUL estimates.</w:t>
      </w:r>
    </w:p>
    <w:p w14:paraId="393A0EE5" w14:textId="77777777" w:rsidR="000701EB" w:rsidRPr="004162E3" w:rsidRDefault="000701EB" w:rsidP="000701EB">
      <w:pPr>
        <w:rPr>
          <w:rFonts w:cs="Arial"/>
          <w:b/>
          <w:sz w:val="20"/>
          <w:szCs w:val="20"/>
        </w:rPr>
      </w:pPr>
    </w:p>
    <w:p w14:paraId="393A0F0F" w14:textId="77777777" w:rsidR="000701EB" w:rsidRPr="004162E3" w:rsidRDefault="000701EB" w:rsidP="000701EB">
      <w:pPr>
        <w:rPr>
          <w:rFonts w:cs="Arial"/>
          <w:b/>
          <w:sz w:val="20"/>
          <w:szCs w:val="20"/>
        </w:rPr>
      </w:pPr>
    </w:p>
    <w:p w14:paraId="393A0F10" w14:textId="5FAA23C4" w:rsidR="000701EB" w:rsidRPr="004162E3" w:rsidRDefault="000701EB" w:rsidP="000701EB">
      <w:pPr>
        <w:rPr>
          <w:rFonts w:cs="Arial"/>
          <w:i/>
          <w:sz w:val="20"/>
          <w:szCs w:val="20"/>
        </w:rPr>
      </w:pPr>
      <w:r w:rsidRPr="004162E3">
        <w:rPr>
          <w:rFonts w:cs="Arial"/>
          <w:b/>
          <w:sz w:val="20"/>
          <w:szCs w:val="20"/>
        </w:rPr>
        <w:t>Hours of Operation</w:t>
      </w:r>
      <w:r w:rsidRPr="004162E3">
        <w:rPr>
          <w:rFonts w:cs="Arial"/>
          <w:sz w:val="20"/>
          <w:szCs w:val="20"/>
        </w:rPr>
        <w:t xml:space="preserve">: </w:t>
      </w:r>
    </w:p>
    <w:p w14:paraId="393A0F11" w14:textId="77777777" w:rsidR="000701EB" w:rsidRPr="004162E3" w:rsidRDefault="000701EB" w:rsidP="000701EB">
      <w:pPr>
        <w:rPr>
          <w:rFonts w:cs="Arial"/>
          <w:i/>
          <w:sz w:val="20"/>
          <w:szCs w:val="20"/>
        </w:rPr>
      </w:pPr>
    </w:p>
    <w:p w14:paraId="393A0F12" w14:textId="2EA5E922" w:rsidR="000701EB" w:rsidRPr="004162E3" w:rsidRDefault="000701EB" w:rsidP="000701EB">
      <w:pPr>
        <w:numPr>
          <w:ilvl w:val="0"/>
          <w:numId w:val="8"/>
        </w:numPr>
        <w:tabs>
          <w:tab w:val="clear" w:pos="1440"/>
        </w:tabs>
        <w:ind w:left="360"/>
        <w:rPr>
          <w:rFonts w:cs="Arial"/>
          <w:sz w:val="20"/>
          <w:szCs w:val="20"/>
        </w:rPr>
      </w:pPr>
      <w:r w:rsidRPr="004162E3">
        <w:rPr>
          <w:rFonts w:cs="Arial"/>
          <w:sz w:val="20"/>
          <w:szCs w:val="20"/>
        </w:rPr>
        <w:t>The hours were calculated</w:t>
      </w:r>
      <w:r w:rsidR="00662BFA">
        <w:rPr>
          <w:rFonts w:cs="Arial"/>
          <w:sz w:val="20"/>
          <w:szCs w:val="20"/>
        </w:rPr>
        <w:t xml:space="preserve"> assuming </w:t>
      </w:r>
      <w:r w:rsidR="007B1BA1">
        <w:rPr>
          <w:rFonts w:cs="Arial"/>
          <w:sz w:val="20"/>
          <w:szCs w:val="20"/>
        </w:rPr>
        <w:t xml:space="preserve">18 </w:t>
      </w:r>
      <w:proofErr w:type="spellStart"/>
      <w:r w:rsidR="00662BFA">
        <w:rPr>
          <w:rFonts w:cs="Arial"/>
          <w:sz w:val="20"/>
          <w:szCs w:val="20"/>
        </w:rPr>
        <w:t>hrs</w:t>
      </w:r>
      <w:proofErr w:type="spellEnd"/>
      <w:r w:rsidR="00662BFA">
        <w:rPr>
          <w:rFonts w:cs="Arial"/>
          <w:sz w:val="20"/>
          <w:szCs w:val="20"/>
        </w:rPr>
        <w:t xml:space="preserve"> a day, 365 days a year, or </w:t>
      </w:r>
      <w:r w:rsidR="007B1BA1">
        <w:rPr>
          <w:rFonts w:cs="Arial"/>
          <w:sz w:val="20"/>
          <w:szCs w:val="20"/>
        </w:rPr>
        <w:t>6570</w:t>
      </w:r>
      <w:r w:rsidR="00662BFA">
        <w:rPr>
          <w:rFonts w:cs="Arial"/>
          <w:sz w:val="20"/>
          <w:szCs w:val="20"/>
        </w:rPr>
        <w:t xml:space="preserve"> hrs</w:t>
      </w:r>
      <w:r w:rsidR="003313C0">
        <w:rPr>
          <w:rFonts w:cs="Arial"/>
          <w:sz w:val="20"/>
          <w:szCs w:val="20"/>
        </w:rPr>
        <w:t>.</w:t>
      </w:r>
      <w:r w:rsidR="00662BFA">
        <w:rPr>
          <w:rFonts w:cs="Arial"/>
          <w:sz w:val="20"/>
          <w:szCs w:val="20"/>
        </w:rPr>
        <w:t xml:space="preserve"> </w:t>
      </w:r>
      <w:proofErr w:type="gramStart"/>
      <w:r w:rsidR="00662BFA">
        <w:rPr>
          <w:rFonts w:cs="Arial"/>
          <w:sz w:val="20"/>
          <w:szCs w:val="20"/>
        </w:rPr>
        <w:t>per</w:t>
      </w:r>
      <w:proofErr w:type="gramEnd"/>
      <w:r w:rsidR="00662BFA">
        <w:rPr>
          <w:rFonts w:cs="Arial"/>
          <w:sz w:val="20"/>
          <w:szCs w:val="20"/>
        </w:rPr>
        <w:t xml:space="preserve"> year</w:t>
      </w:r>
      <w:r w:rsidR="003313C0">
        <w:rPr>
          <w:rFonts w:cs="Arial"/>
          <w:sz w:val="20"/>
          <w:szCs w:val="20"/>
        </w:rPr>
        <w:t xml:space="preserve"> based on engineering expertise.</w:t>
      </w:r>
    </w:p>
    <w:p w14:paraId="393A0F13" w14:textId="13252939" w:rsidR="000701EB" w:rsidRPr="004162E3" w:rsidRDefault="00662BFA" w:rsidP="000701EB">
      <w:pPr>
        <w:numPr>
          <w:ilvl w:val="0"/>
          <w:numId w:val="8"/>
        </w:numPr>
        <w:tabs>
          <w:tab w:val="clear" w:pos="1440"/>
        </w:tabs>
        <w:ind w:left="360"/>
        <w:rPr>
          <w:rFonts w:cs="Arial"/>
          <w:sz w:val="20"/>
          <w:szCs w:val="20"/>
        </w:rPr>
      </w:pPr>
      <w:r>
        <w:rPr>
          <w:rFonts w:cs="Arial"/>
          <w:sz w:val="20"/>
          <w:szCs w:val="20"/>
        </w:rPr>
        <w:t>Building variations are not applicable, as this is a plug and play measure.</w:t>
      </w:r>
    </w:p>
    <w:p w14:paraId="3BAE74A9" w14:textId="77777777" w:rsidR="003313C0" w:rsidRDefault="003313C0" w:rsidP="000701EB">
      <w:pPr>
        <w:rPr>
          <w:rFonts w:cs="Arial"/>
          <w:b/>
          <w:sz w:val="20"/>
          <w:szCs w:val="20"/>
        </w:rPr>
      </w:pPr>
    </w:p>
    <w:p w14:paraId="393A0F14" w14:textId="4C643768" w:rsidR="000701EB" w:rsidRPr="003313C0" w:rsidRDefault="003313C0" w:rsidP="000701EB">
      <w:pPr>
        <w:rPr>
          <w:rFonts w:cs="Arial"/>
          <w:b/>
          <w:sz w:val="20"/>
          <w:szCs w:val="20"/>
        </w:rPr>
      </w:pPr>
      <w:r w:rsidRPr="003313C0">
        <w:rPr>
          <w:rFonts w:cs="Arial"/>
          <w:b/>
          <w:sz w:val="20"/>
          <w:szCs w:val="20"/>
        </w:rPr>
        <w:t>Table 7 Hours of Operations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83"/>
        <w:gridCol w:w="1439"/>
        <w:gridCol w:w="1472"/>
        <w:gridCol w:w="2650"/>
        <w:gridCol w:w="1906"/>
      </w:tblGrid>
      <w:tr w:rsidR="003A7230" w:rsidRPr="00783DAC" w14:paraId="393A0F1A" w14:textId="77777777" w:rsidTr="00783DAC">
        <w:tc>
          <w:tcPr>
            <w:tcW w:w="0" w:type="auto"/>
            <w:shd w:val="clear" w:color="auto" w:fill="auto"/>
          </w:tcPr>
          <w:p w14:paraId="393A0F15" w14:textId="77777777" w:rsidR="003A7230" w:rsidRPr="00783DAC" w:rsidRDefault="003A7230" w:rsidP="00E24E4D">
            <w:pPr>
              <w:rPr>
                <w:rFonts w:cs="Arial"/>
                <w:b/>
                <w:sz w:val="20"/>
                <w:szCs w:val="20"/>
              </w:rPr>
            </w:pPr>
            <w:r w:rsidRPr="00783DAC">
              <w:rPr>
                <w:rFonts w:cs="Arial"/>
                <w:b/>
                <w:sz w:val="20"/>
                <w:szCs w:val="20"/>
              </w:rPr>
              <w:t>Building type</w:t>
            </w:r>
            <w:r w:rsidR="00437BE1">
              <w:rPr>
                <w:rFonts w:cs="Arial"/>
                <w:b/>
                <w:sz w:val="20"/>
                <w:szCs w:val="20"/>
              </w:rPr>
              <w:t xml:space="preserve"> </w:t>
            </w:r>
          </w:p>
        </w:tc>
        <w:tc>
          <w:tcPr>
            <w:tcW w:w="0" w:type="auto"/>
            <w:shd w:val="clear" w:color="auto" w:fill="auto"/>
          </w:tcPr>
          <w:p w14:paraId="393A0F16" w14:textId="77777777" w:rsidR="003A7230" w:rsidRPr="00783DAC" w:rsidRDefault="003A7230" w:rsidP="00E24E4D">
            <w:pPr>
              <w:rPr>
                <w:rFonts w:cs="Arial"/>
                <w:b/>
                <w:sz w:val="20"/>
                <w:szCs w:val="20"/>
              </w:rPr>
            </w:pPr>
            <w:proofErr w:type="spellStart"/>
            <w:r w:rsidRPr="00783DAC">
              <w:rPr>
                <w:rFonts w:cs="Arial"/>
                <w:b/>
                <w:sz w:val="20"/>
                <w:szCs w:val="20"/>
              </w:rPr>
              <w:t>Bldg</w:t>
            </w:r>
            <w:proofErr w:type="spellEnd"/>
            <w:r w:rsidRPr="00783DAC">
              <w:rPr>
                <w:rFonts w:cs="Arial"/>
                <w:b/>
                <w:sz w:val="20"/>
                <w:szCs w:val="20"/>
              </w:rPr>
              <w:t xml:space="preserve"> Vintage</w:t>
            </w:r>
            <w:r w:rsidR="00437BE1">
              <w:rPr>
                <w:rFonts w:cs="Arial"/>
                <w:b/>
                <w:sz w:val="20"/>
                <w:szCs w:val="20"/>
              </w:rPr>
              <w:t xml:space="preserve"> </w:t>
            </w:r>
          </w:p>
        </w:tc>
        <w:tc>
          <w:tcPr>
            <w:tcW w:w="0" w:type="auto"/>
            <w:shd w:val="clear" w:color="auto" w:fill="auto"/>
          </w:tcPr>
          <w:p w14:paraId="393A0F17" w14:textId="77777777" w:rsidR="003A7230" w:rsidRPr="00783DAC" w:rsidRDefault="003A7230" w:rsidP="00E24E4D">
            <w:pPr>
              <w:rPr>
                <w:rFonts w:cs="Arial"/>
                <w:b/>
                <w:sz w:val="20"/>
                <w:szCs w:val="20"/>
              </w:rPr>
            </w:pPr>
            <w:r w:rsidRPr="00783DAC">
              <w:rPr>
                <w:rFonts w:cs="Arial"/>
                <w:b/>
                <w:sz w:val="20"/>
                <w:szCs w:val="20"/>
              </w:rPr>
              <w:t>Climate Zone</w:t>
            </w:r>
            <w:r w:rsidR="00437BE1">
              <w:rPr>
                <w:rFonts w:cs="Arial"/>
                <w:b/>
                <w:sz w:val="20"/>
                <w:szCs w:val="20"/>
              </w:rPr>
              <w:t xml:space="preserve"> </w:t>
            </w:r>
          </w:p>
        </w:tc>
        <w:tc>
          <w:tcPr>
            <w:tcW w:w="0" w:type="auto"/>
            <w:shd w:val="clear" w:color="auto" w:fill="auto"/>
          </w:tcPr>
          <w:p w14:paraId="393A0F18" w14:textId="77777777" w:rsidR="003A7230" w:rsidRPr="00783DAC" w:rsidRDefault="003A7230" w:rsidP="00E24E4D">
            <w:pPr>
              <w:rPr>
                <w:rFonts w:cs="Arial"/>
                <w:b/>
                <w:sz w:val="20"/>
                <w:szCs w:val="20"/>
              </w:rPr>
            </w:pPr>
            <w:r w:rsidRPr="00783DAC">
              <w:rPr>
                <w:rFonts w:cs="Arial"/>
                <w:b/>
                <w:sz w:val="20"/>
                <w:szCs w:val="20"/>
              </w:rPr>
              <w:t xml:space="preserve">Hours of Operation </w:t>
            </w:r>
            <w:proofErr w:type="spellStart"/>
            <w:r w:rsidRPr="00783DAC">
              <w:rPr>
                <w:rFonts w:cs="Arial"/>
                <w:b/>
                <w:sz w:val="20"/>
                <w:szCs w:val="20"/>
              </w:rPr>
              <w:t>hrs</w:t>
            </w:r>
            <w:proofErr w:type="spellEnd"/>
            <w:r w:rsidRPr="00783DAC">
              <w:rPr>
                <w:rFonts w:cs="Arial"/>
                <w:b/>
                <w:sz w:val="20"/>
                <w:szCs w:val="20"/>
              </w:rPr>
              <w:t>/</w:t>
            </w:r>
            <w:proofErr w:type="spellStart"/>
            <w:r w:rsidRPr="00783DAC">
              <w:rPr>
                <w:rFonts w:cs="Arial"/>
                <w:b/>
                <w:sz w:val="20"/>
                <w:szCs w:val="20"/>
              </w:rPr>
              <w:t>yr</w:t>
            </w:r>
            <w:proofErr w:type="spellEnd"/>
          </w:p>
        </w:tc>
        <w:tc>
          <w:tcPr>
            <w:tcW w:w="0" w:type="auto"/>
            <w:shd w:val="clear" w:color="auto" w:fill="auto"/>
          </w:tcPr>
          <w:p w14:paraId="393A0F19" w14:textId="77777777" w:rsidR="003A7230" w:rsidRPr="00783DAC" w:rsidRDefault="003A7230" w:rsidP="00E24E4D">
            <w:pPr>
              <w:rPr>
                <w:rFonts w:cs="Arial"/>
                <w:b/>
                <w:sz w:val="20"/>
                <w:szCs w:val="20"/>
              </w:rPr>
            </w:pPr>
            <w:r w:rsidRPr="00783DAC">
              <w:rPr>
                <w:rFonts w:cs="Arial"/>
                <w:b/>
                <w:sz w:val="20"/>
                <w:szCs w:val="20"/>
              </w:rPr>
              <w:t>Reference</w:t>
            </w:r>
          </w:p>
        </w:tc>
      </w:tr>
      <w:tr w:rsidR="003A7230" w:rsidRPr="00783DAC" w14:paraId="393A0F20" w14:textId="77777777" w:rsidTr="00783DAC">
        <w:tc>
          <w:tcPr>
            <w:tcW w:w="0" w:type="auto"/>
            <w:shd w:val="clear" w:color="auto" w:fill="auto"/>
          </w:tcPr>
          <w:p w14:paraId="393A0F1B" w14:textId="10EF10C0" w:rsidR="003A7230" w:rsidRPr="00783DAC" w:rsidRDefault="00662BFA" w:rsidP="00E24E4D">
            <w:pPr>
              <w:rPr>
                <w:rFonts w:cs="Arial"/>
                <w:b/>
                <w:sz w:val="20"/>
                <w:szCs w:val="20"/>
              </w:rPr>
            </w:pPr>
            <w:r>
              <w:rPr>
                <w:rFonts w:cs="Arial"/>
                <w:b/>
                <w:sz w:val="20"/>
                <w:szCs w:val="20"/>
              </w:rPr>
              <w:t>ANY</w:t>
            </w:r>
          </w:p>
        </w:tc>
        <w:tc>
          <w:tcPr>
            <w:tcW w:w="0" w:type="auto"/>
            <w:shd w:val="clear" w:color="auto" w:fill="auto"/>
          </w:tcPr>
          <w:p w14:paraId="393A0F1C" w14:textId="3E624687" w:rsidR="003A7230" w:rsidRPr="00783DAC" w:rsidRDefault="00662BFA" w:rsidP="00E24E4D">
            <w:pPr>
              <w:rPr>
                <w:rFonts w:cs="Arial"/>
                <w:b/>
                <w:sz w:val="20"/>
                <w:szCs w:val="20"/>
              </w:rPr>
            </w:pPr>
            <w:r>
              <w:rPr>
                <w:rFonts w:cs="Arial"/>
                <w:b/>
                <w:sz w:val="20"/>
                <w:szCs w:val="20"/>
              </w:rPr>
              <w:t>ANY</w:t>
            </w:r>
          </w:p>
        </w:tc>
        <w:tc>
          <w:tcPr>
            <w:tcW w:w="0" w:type="auto"/>
            <w:shd w:val="clear" w:color="auto" w:fill="auto"/>
          </w:tcPr>
          <w:p w14:paraId="393A0F1D" w14:textId="5B388C66" w:rsidR="003A7230" w:rsidRPr="00783DAC" w:rsidRDefault="00662BFA" w:rsidP="00E24E4D">
            <w:pPr>
              <w:rPr>
                <w:rFonts w:cs="Arial"/>
                <w:b/>
                <w:sz w:val="20"/>
                <w:szCs w:val="20"/>
              </w:rPr>
            </w:pPr>
            <w:r>
              <w:rPr>
                <w:rFonts w:cs="Arial"/>
                <w:b/>
                <w:sz w:val="20"/>
                <w:szCs w:val="20"/>
              </w:rPr>
              <w:t>ANY</w:t>
            </w:r>
          </w:p>
        </w:tc>
        <w:tc>
          <w:tcPr>
            <w:tcW w:w="0" w:type="auto"/>
            <w:shd w:val="clear" w:color="auto" w:fill="auto"/>
          </w:tcPr>
          <w:p w14:paraId="393A0F1E" w14:textId="0F88DC12" w:rsidR="003A7230" w:rsidRPr="00783DAC" w:rsidRDefault="007B1BA1" w:rsidP="00E24E4D">
            <w:pPr>
              <w:rPr>
                <w:rFonts w:cs="Arial"/>
                <w:b/>
                <w:sz w:val="20"/>
                <w:szCs w:val="20"/>
              </w:rPr>
            </w:pPr>
            <w:r>
              <w:rPr>
                <w:rFonts w:cs="Arial"/>
                <w:b/>
                <w:sz w:val="20"/>
                <w:szCs w:val="20"/>
              </w:rPr>
              <w:t>6570</w:t>
            </w:r>
          </w:p>
        </w:tc>
        <w:tc>
          <w:tcPr>
            <w:tcW w:w="0" w:type="auto"/>
            <w:shd w:val="clear" w:color="auto" w:fill="auto"/>
          </w:tcPr>
          <w:p w14:paraId="393A0F1F" w14:textId="3058D3EF" w:rsidR="003A7230" w:rsidRPr="00783DAC" w:rsidRDefault="003313C0" w:rsidP="00E24E4D">
            <w:pPr>
              <w:rPr>
                <w:rFonts w:cs="Arial"/>
                <w:b/>
                <w:sz w:val="20"/>
                <w:szCs w:val="20"/>
              </w:rPr>
            </w:pPr>
            <w:r>
              <w:rPr>
                <w:rFonts w:cs="Arial"/>
                <w:b/>
                <w:sz w:val="20"/>
                <w:szCs w:val="20"/>
              </w:rPr>
              <w:t>Industry standard</w:t>
            </w:r>
          </w:p>
        </w:tc>
      </w:tr>
    </w:tbl>
    <w:p w14:paraId="393A0F33" w14:textId="77777777" w:rsidR="000701EB" w:rsidRPr="004162E3" w:rsidRDefault="000701EB" w:rsidP="009C5CA7">
      <w:pPr>
        <w:rPr>
          <w:rFonts w:cs="Arial"/>
          <w:b/>
          <w:i/>
          <w:sz w:val="20"/>
          <w:szCs w:val="20"/>
        </w:rPr>
      </w:pPr>
    </w:p>
    <w:p w14:paraId="22DA8139" w14:textId="77777777" w:rsidR="003313C0" w:rsidRPr="003313C0" w:rsidRDefault="009E7DCD" w:rsidP="003313C0">
      <w:pPr>
        <w:autoSpaceDE w:val="0"/>
        <w:autoSpaceDN w:val="0"/>
        <w:adjustRightInd w:val="0"/>
        <w:rPr>
          <w:rFonts w:cs="Arial"/>
          <w:sz w:val="20"/>
          <w:szCs w:val="20"/>
        </w:rPr>
      </w:pPr>
      <w:r>
        <w:rPr>
          <w:rFonts w:cs="Arial"/>
          <w:b/>
          <w:sz w:val="20"/>
          <w:szCs w:val="20"/>
        </w:rPr>
        <w:t>Base Case Costs and Measure Case Costs</w:t>
      </w:r>
      <w:r w:rsidR="00B42C54">
        <w:rPr>
          <w:rFonts w:cs="Arial"/>
          <w:b/>
          <w:sz w:val="20"/>
          <w:szCs w:val="20"/>
        </w:rPr>
        <w:t>:</w:t>
      </w:r>
      <w:r w:rsidR="003313C0" w:rsidRPr="003313C0">
        <w:rPr>
          <w:rFonts w:ascii="Times New Roman" w:hAnsi="Times New Roman"/>
          <w:sz w:val="20"/>
          <w:szCs w:val="20"/>
        </w:rPr>
        <w:t xml:space="preserve"> </w:t>
      </w:r>
      <w:r w:rsidR="003313C0" w:rsidRPr="003313C0">
        <w:rPr>
          <w:rFonts w:cs="Arial"/>
          <w:sz w:val="20"/>
          <w:szCs w:val="20"/>
        </w:rPr>
        <w:t xml:space="preserve">Super Energy Efficient ice machines typically have a higher list price than standard efficiency ice machines. Models that meet this requirement incorporate better insulation, reducing heat gain, and more efficient components such as electrically commutated (EC) evaporator fan motors and high-efficiency compressors. </w:t>
      </w:r>
    </w:p>
    <w:p w14:paraId="339C2334" w14:textId="77777777" w:rsidR="003313C0" w:rsidRDefault="003313C0" w:rsidP="003313C0">
      <w:pPr>
        <w:rPr>
          <w:rFonts w:cs="Arial"/>
          <w:sz w:val="20"/>
          <w:szCs w:val="20"/>
        </w:rPr>
      </w:pPr>
    </w:p>
    <w:p w14:paraId="42BF0886" w14:textId="35B6C6A3" w:rsidR="003313C0" w:rsidRPr="003313C0" w:rsidRDefault="003313C0" w:rsidP="003313C0">
      <w:pPr>
        <w:rPr>
          <w:rFonts w:cs="Arial"/>
          <w:sz w:val="20"/>
          <w:szCs w:val="20"/>
          <w:vertAlign w:val="superscript"/>
        </w:rPr>
      </w:pPr>
      <w:r w:rsidRPr="003313C0">
        <w:rPr>
          <w:rFonts w:cs="Arial"/>
          <w:sz w:val="20"/>
          <w:szCs w:val="20"/>
        </w:rPr>
        <w:t>The Base Case costs include only the equipment. Super Energy Efficient ice machines require no additional labor or maintenance compared to base case ice machines. Since this measure is applicable for ROB and NC installations, the installation and maintenance costs are expected to be the same for the customer. The estimated equipment cost is based on recent list cost data for ice machines and applying an industry-standard 50% discount to the manufacturer published list prices.</w:t>
      </w:r>
    </w:p>
    <w:p w14:paraId="393A0F35" w14:textId="6EC2D054" w:rsidR="00B42C54" w:rsidRPr="004162E3" w:rsidRDefault="00B42C54" w:rsidP="00B42C54">
      <w:pPr>
        <w:rPr>
          <w:rFonts w:cs="Arial"/>
          <w:i/>
          <w:sz w:val="20"/>
          <w:szCs w:val="20"/>
        </w:rPr>
      </w:pPr>
    </w:p>
    <w:p w14:paraId="393A0F36" w14:textId="384DE54E" w:rsidR="00B42C54" w:rsidRPr="004162E3" w:rsidRDefault="003313C0" w:rsidP="00B42C54">
      <w:pPr>
        <w:numPr>
          <w:ilvl w:val="0"/>
          <w:numId w:val="11"/>
        </w:numPr>
        <w:rPr>
          <w:rFonts w:cs="Arial"/>
          <w:sz w:val="20"/>
          <w:szCs w:val="20"/>
        </w:rPr>
      </w:pPr>
      <w:r>
        <w:rPr>
          <w:rFonts w:cs="Arial"/>
          <w:sz w:val="20"/>
          <w:szCs w:val="20"/>
        </w:rPr>
        <w:t>Table 8 is a sample of measure case cost, the full list of cost data can be found in Appendix A</w:t>
      </w:r>
    </w:p>
    <w:p w14:paraId="393A0F37" w14:textId="255B99DD" w:rsidR="00B42C54" w:rsidRDefault="003313C0" w:rsidP="00B42C54">
      <w:pPr>
        <w:numPr>
          <w:ilvl w:val="0"/>
          <w:numId w:val="11"/>
        </w:numPr>
        <w:rPr>
          <w:rFonts w:cs="Arial"/>
          <w:sz w:val="20"/>
          <w:szCs w:val="20"/>
        </w:rPr>
      </w:pPr>
      <w:r>
        <w:rPr>
          <w:rFonts w:cs="Arial"/>
          <w:sz w:val="20"/>
          <w:szCs w:val="20"/>
        </w:rPr>
        <w:t>Base case costs are averaged and found in Table 6 above.</w:t>
      </w:r>
    </w:p>
    <w:p w14:paraId="6494F1CB" w14:textId="77777777" w:rsidR="003313C0" w:rsidRDefault="003313C0" w:rsidP="00B42C54">
      <w:pPr>
        <w:rPr>
          <w:rFonts w:cs="Arial"/>
          <w:b/>
          <w:sz w:val="20"/>
          <w:szCs w:val="20"/>
        </w:rPr>
      </w:pPr>
    </w:p>
    <w:p w14:paraId="393A0F38" w14:textId="64A68DA5" w:rsidR="00B42C54" w:rsidRPr="003313C0" w:rsidRDefault="003313C0" w:rsidP="00B42C54">
      <w:pPr>
        <w:rPr>
          <w:rFonts w:cs="Arial"/>
          <w:b/>
          <w:sz w:val="20"/>
          <w:szCs w:val="20"/>
        </w:rPr>
      </w:pPr>
      <w:r w:rsidRPr="003313C0">
        <w:rPr>
          <w:rFonts w:cs="Arial"/>
          <w:b/>
          <w:sz w:val="20"/>
          <w:szCs w:val="20"/>
        </w:rPr>
        <w:t>Table 8 Equipment Cost Data for Ice Machines</w:t>
      </w:r>
    </w:p>
    <w:tbl>
      <w:tblPr>
        <w:tblW w:w="5273" w:type="pct"/>
        <w:tblLayout w:type="fixed"/>
        <w:tblLook w:val="0000" w:firstRow="0" w:lastRow="0" w:firstColumn="0" w:lastColumn="0" w:noHBand="0" w:noVBand="0"/>
      </w:tblPr>
      <w:tblGrid>
        <w:gridCol w:w="1734"/>
        <w:gridCol w:w="2068"/>
        <w:gridCol w:w="2361"/>
        <w:gridCol w:w="1513"/>
        <w:gridCol w:w="1254"/>
        <w:gridCol w:w="1169"/>
      </w:tblGrid>
      <w:tr w:rsidR="003313C0" w:rsidRPr="003313C0" w14:paraId="13FA7DBA" w14:textId="77777777" w:rsidTr="007B1BA1">
        <w:trPr>
          <w:trHeight w:hRule="exact" w:val="997"/>
        </w:trPr>
        <w:tc>
          <w:tcPr>
            <w:tcW w:w="858" w:type="pct"/>
            <w:tcBorders>
              <w:top w:val="single" w:sz="4" w:space="0" w:color="auto"/>
              <w:left w:val="single" w:sz="4" w:space="0" w:color="auto"/>
              <w:bottom w:val="single" w:sz="4" w:space="0" w:color="auto"/>
              <w:right w:val="single" w:sz="4" w:space="0" w:color="auto"/>
            </w:tcBorders>
            <w:shd w:val="clear" w:color="auto" w:fill="C0C0C0"/>
            <w:vAlign w:val="center"/>
          </w:tcPr>
          <w:p w14:paraId="09A411E7" w14:textId="77777777" w:rsidR="003313C0" w:rsidRPr="003313C0" w:rsidRDefault="003313C0" w:rsidP="003313C0">
            <w:pPr>
              <w:spacing w:before="120"/>
              <w:jc w:val="center"/>
              <w:rPr>
                <w:rFonts w:cs="Arial"/>
                <w:b/>
                <w:bCs/>
                <w:szCs w:val="22"/>
              </w:rPr>
            </w:pPr>
            <w:r w:rsidRPr="003313C0">
              <w:rPr>
                <w:rFonts w:cs="Arial"/>
                <w:b/>
                <w:bCs/>
                <w:szCs w:val="22"/>
              </w:rPr>
              <w:t>Type</w:t>
            </w:r>
          </w:p>
        </w:tc>
        <w:tc>
          <w:tcPr>
            <w:tcW w:w="1024" w:type="pct"/>
            <w:tcBorders>
              <w:top w:val="single" w:sz="4" w:space="0" w:color="auto"/>
              <w:left w:val="single" w:sz="4" w:space="0" w:color="auto"/>
              <w:bottom w:val="single" w:sz="4" w:space="0" w:color="auto"/>
              <w:right w:val="single" w:sz="4" w:space="0" w:color="auto"/>
            </w:tcBorders>
            <w:shd w:val="clear" w:color="auto" w:fill="C0C0C0"/>
            <w:vAlign w:val="center"/>
          </w:tcPr>
          <w:p w14:paraId="764F7660" w14:textId="77777777" w:rsidR="003313C0" w:rsidRPr="003313C0" w:rsidRDefault="003313C0" w:rsidP="003313C0">
            <w:pPr>
              <w:spacing w:before="120"/>
              <w:jc w:val="center"/>
              <w:rPr>
                <w:rFonts w:cs="Arial"/>
                <w:b/>
                <w:bCs/>
                <w:szCs w:val="22"/>
              </w:rPr>
            </w:pPr>
            <w:r w:rsidRPr="003313C0">
              <w:rPr>
                <w:rFonts w:cs="Arial"/>
                <w:b/>
                <w:bCs/>
                <w:szCs w:val="22"/>
              </w:rPr>
              <w:t>Make Energy Efficient</w:t>
            </w:r>
          </w:p>
        </w:tc>
        <w:tc>
          <w:tcPr>
            <w:tcW w:w="1169" w:type="pct"/>
            <w:tcBorders>
              <w:top w:val="single" w:sz="4" w:space="0" w:color="auto"/>
              <w:left w:val="nil"/>
              <w:bottom w:val="single" w:sz="4" w:space="0" w:color="auto"/>
              <w:right w:val="single" w:sz="4" w:space="0" w:color="auto"/>
            </w:tcBorders>
            <w:shd w:val="clear" w:color="auto" w:fill="C0C0C0"/>
            <w:noWrap/>
            <w:vAlign w:val="center"/>
          </w:tcPr>
          <w:p w14:paraId="617D2833" w14:textId="77777777" w:rsidR="003313C0" w:rsidRPr="003313C0" w:rsidRDefault="003313C0" w:rsidP="003313C0">
            <w:pPr>
              <w:spacing w:before="120"/>
              <w:jc w:val="center"/>
              <w:rPr>
                <w:rFonts w:cs="Arial"/>
                <w:b/>
                <w:bCs/>
                <w:sz w:val="20"/>
                <w:szCs w:val="20"/>
              </w:rPr>
            </w:pPr>
            <w:r w:rsidRPr="003313C0">
              <w:rPr>
                <w:rFonts w:cs="Arial"/>
                <w:b/>
                <w:bCs/>
                <w:szCs w:val="22"/>
              </w:rPr>
              <w:t>Model</w:t>
            </w:r>
          </w:p>
        </w:tc>
        <w:tc>
          <w:tcPr>
            <w:tcW w:w="749" w:type="pct"/>
            <w:tcBorders>
              <w:top w:val="single" w:sz="4" w:space="0" w:color="auto"/>
              <w:left w:val="nil"/>
              <w:bottom w:val="single" w:sz="4" w:space="0" w:color="auto"/>
              <w:right w:val="single" w:sz="4" w:space="0" w:color="auto"/>
            </w:tcBorders>
            <w:shd w:val="clear" w:color="auto" w:fill="C0C0C0"/>
            <w:noWrap/>
            <w:vAlign w:val="center"/>
          </w:tcPr>
          <w:p w14:paraId="197C18F4" w14:textId="77777777" w:rsidR="003313C0" w:rsidRPr="003313C0" w:rsidRDefault="003313C0" w:rsidP="003313C0">
            <w:pPr>
              <w:spacing w:before="120"/>
              <w:jc w:val="center"/>
              <w:rPr>
                <w:rFonts w:cs="Arial"/>
                <w:b/>
                <w:bCs/>
                <w:sz w:val="20"/>
                <w:szCs w:val="20"/>
              </w:rPr>
            </w:pPr>
            <w:r w:rsidRPr="003313C0">
              <w:rPr>
                <w:rFonts w:cs="Arial"/>
                <w:b/>
                <w:bCs/>
                <w:szCs w:val="22"/>
              </w:rPr>
              <w:t>Ice Harvest Rate (</w:t>
            </w:r>
            <w:proofErr w:type="spellStart"/>
            <w:r w:rsidRPr="003313C0">
              <w:rPr>
                <w:rFonts w:cs="Arial"/>
                <w:b/>
                <w:bCs/>
                <w:szCs w:val="22"/>
              </w:rPr>
              <w:t>lb</w:t>
            </w:r>
            <w:proofErr w:type="spellEnd"/>
            <w:r w:rsidRPr="003313C0">
              <w:rPr>
                <w:rFonts w:cs="Arial"/>
                <w:b/>
                <w:bCs/>
                <w:szCs w:val="22"/>
              </w:rPr>
              <w:t>/24h)</w:t>
            </w:r>
          </w:p>
        </w:tc>
        <w:tc>
          <w:tcPr>
            <w:tcW w:w="621" w:type="pct"/>
            <w:tcBorders>
              <w:top w:val="single" w:sz="4" w:space="0" w:color="auto"/>
              <w:left w:val="nil"/>
              <w:bottom w:val="single" w:sz="4" w:space="0" w:color="auto"/>
              <w:right w:val="single" w:sz="4" w:space="0" w:color="auto"/>
            </w:tcBorders>
            <w:shd w:val="clear" w:color="auto" w:fill="C0C0C0"/>
            <w:noWrap/>
            <w:vAlign w:val="center"/>
          </w:tcPr>
          <w:p w14:paraId="48D5F5BF" w14:textId="77777777" w:rsidR="003313C0" w:rsidRPr="003313C0" w:rsidRDefault="003313C0" w:rsidP="003313C0">
            <w:pPr>
              <w:spacing w:before="120"/>
              <w:jc w:val="center"/>
              <w:rPr>
                <w:rFonts w:cs="Arial"/>
                <w:b/>
                <w:bCs/>
                <w:szCs w:val="22"/>
              </w:rPr>
            </w:pPr>
            <w:r w:rsidRPr="003313C0">
              <w:rPr>
                <w:rFonts w:cs="Arial"/>
                <w:b/>
                <w:bCs/>
                <w:szCs w:val="22"/>
              </w:rPr>
              <w:t>List Price</w:t>
            </w:r>
          </w:p>
        </w:tc>
        <w:tc>
          <w:tcPr>
            <w:tcW w:w="579" w:type="pct"/>
            <w:tcBorders>
              <w:top w:val="single" w:sz="4" w:space="0" w:color="auto"/>
              <w:left w:val="nil"/>
              <w:bottom w:val="single" w:sz="4" w:space="0" w:color="auto"/>
              <w:right w:val="single" w:sz="4" w:space="0" w:color="auto"/>
            </w:tcBorders>
            <w:shd w:val="clear" w:color="auto" w:fill="C0C0C0"/>
            <w:vAlign w:val="center"/>
          </w:tcPr>
          <w:p w14:paraId="53418790" w14:textId="77777777" w:rsidR="003313C0" w:rsidRPr="003313C0" w:rsidRDefault="003313C0" w:rsidP="003313C0">
            <w:pPr>
              <w:spacing w:before="120"/>
              <w:jc w:val="center"/>
              <w:rPr>
                <w:rFonts w:cs="Arial"/>
                <w:b/>
                <w:bCs/>
                <w:szCs w:val="22"/>
              </w:rPr>
            </w:pPr>
            <w:r w:rsidRPr="003313C0">
              <w:rPr>
                <w:rFonts w:cs="Arial"/>
                <w:b/>
                <w:bCs/>
                <w:szCs w:val="22"/>
              </w:rPr>
              <w:t>Cost($)*</w:t>
            </w:r>
          </w:p>
        </w:tc>
      </w:tr>
      <w:tr w:rsidR="003313C0" w:rsidRPr="003313C0" w14:paraId="7E1B5AE9" w14:textId="77777777" w:rsidTr="007B1BA1">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BB5F6F4" w14:textId="77777777" w:rsidR="003313C0" w:rsidRPr="003313C0" w:rsidRDefault="003313C0" w:rsidP="003313C0">
            <w:pPr>
              <w:spacing w:after="20"/>
              <w:jc w:val="center"/>
              <w:rPr>
                <w:rFonts w:cs="Arial"/>
                <w:color w:val="000000"/>
                <w:sz w:val="20"/>
                <w:szCs w:val="20"/>
              </w:rPr>
            </w:pPr>
            <w:proofErr w:type="spellStart"/>
            <w:r w:rsidRPr="003313C0">
              <w:rPr>
                <w:rFonts w:cs="Arial"/>
                <w:color w:val="000000"/>
                <w:sz w:val="20"/>
                <w:szCs w:val="20"/>
              </w:rPr>
              <w:t>Super Efficient</w:t>
            </w:r>
            <w:proofErr w:type="spellEnd"/>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ECFB2D3" w14:textId="77777777" w:rsidR="003313C0" w:rsidRPr="003313C0" w:rsidRDefault="003313C0" w:rsidP="003313C0">
            <w:pPr>
              <w:spacing w:after="20"/>
              <w:jc w:val="center"/>
              <w:rPr>
                <w:rFonts w:cs="Arial"/>
                <w:color w:val="000000"/>
                <w:sz w:val="20"/>
                <w:szCs w:val="20"/>
              </w:rPr>
            </w:pPr>
            <w:proofErr w:type="spellStart"/>
            <w:r w:rsidRPr="003313C0">
              <w:rPr>
                <w:rFonts w:cs="Arial"/>
                <w:bCs/>
                <w:color w:val="000000"/>
                <w:sz w:val="20"/>
                <w:szCs w:val="20"/>
              </w:rPr>
              <w:t>Hoshizaki</w:t>
            </w:r>
            <w:proofErr w:type="spellEnd"/>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14:paraId="610C2DBB" w14:textId="77777777" w:rsidR="003313C0" w:rsidRPr="003313C0" w:rsidRDefault="003313C0" w:rsidP="003313C0">
            <w:pPr>
              <w:spacing w:after="20"/>
              <w:jc w:val="center"/>
              <w:rPr>
                <w:rFonts w:cs="Arial"/>
                <w:color w:val="000000"/>
                <w:sz w:val="20"/>
                <w:szCs w:val="20"/>
              </w:rPr>
            </w:pPr>
            <w:r w:rsidRPr="003313C0">
              <w:rPr>
                <w:rFonts w:cs="Arial"/>
                <w:bCs/>
                <w:color w:val="000000"/>
                <w:sz w:val="20"/>
                <w:szCs w:val="20"/>
              </w:rPr>
              <w:t>KM-201BAH</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14:paraId="2B433A0C" w14:textId="77777777" w:rsidR="003313C0" w:rsidRPr="003313C0" w:rsidRDefault="003313C0" w:rsidP="003313C0">
            <w:pPr>
              <w:spacing w:after="20"/>
              <w:jc w:val="center"/>
              <w:rPr>
                <w:rFonts w:cs="Arial"/>
                <w:color w:val="000000"/>
                <w:sz w:val="20"/>
                <w:szCs w:val="20"/>
              </w:rPr>
            </w:pPr>
            <w:r w:rsidRPr="003313C0">
              <w:rPr>
                <w:rFonts w:cs="Arial"/>
                <w:bCs/>
                <w:color w:val="000000"/>
                <w:sz w:val="20"/>
                <w:szCs w:val="20"/>
              </w:rPr>
              <w:t>165</w:t>
            </w:r>
          </w:p>
        </w:tc>
        <w:tc>
          <w:tcPr>
            <w:tcW w:w="621" w:type="pct"/>
            <w:tcBorders>
              <w:top w:val="nil"/>
              <w:left w:val="single" w:sz="4" w:space="0" w:color="auto"/>
              <w:bottom w:val="single" w:sz="4" w:space="0" w:color="auto"/>
              <w:right w:val="single" w:sz="4" w:space="0" w:color="auto"/>
            </w:tcBorders>
            <w:shd w:val="clear" w:color="auto" w:fill="FFFFFF"/>
            <w:noWrap/>
            <w:vAlign w:val="center"/>
          </w:tcPr>
          <w:p w14:paraId="4D16B367" w14:textId="77777777" w:rsidR="003313C0" w:rsidRPr="003313C0" w:rsidRDefault="003313C0" w:rsidP="003313C0">
            <w:pPr>
              <w:spacing w:after="20"/>
              <w:jc w:val="center"/>
              <w:rPr>
                <w:rFonts w:cs="Arial"/>
                <w:color w:val="000000"/>
                <w:sz w:val="20"/>
                <w:szCs w:val="20"/>
              </w:rPr>
            </w:pPr>
            <w:r w:rsidRPr="003313C0">
              <w:rPr>
                <w:rFonts w:cs="Arial"/>
                <w:bCs/>
                <w:color w:val="000000"/>
                <w:sz w:val="20"/>
                <w:szCs w:val="20"/>
              </w:rPr>
              <w:t>$4,300</w:t>
            </w:r>
          </w:p>
        </w:tc>
        <w:tc>
          <w:tcPr>
            <w:tcW w:w="579" w:type="pct"/>
            <w:tcBorders>
              <w:top w:val="nil"/>
              <w:left w:val="single" w:sz="4" w:space="0" w:color="auto"/>
              <w:bottom w:val="single" w:sz="4" w:space="0" w:color="auto"/>
              <w:right w:val="single" w:sz="4" w:space="0" w:color="auto"/>
            </w:tcBorders>
            <w:shd w:val="clear" w:color="auto" w:fill="FFFFFF"/>
            <w:vAlign w:val="center"/>
          </w:tcPr>
          <w:p w14:paraId="7AED5679" w14:textId="77777777" w:rsidR="003313C0" w:rsidRPr="003313C0" w:rsidRDefault="003313C0" w:rsidP="003313C0">
            <w:pPr>
              <w:spacing w:after="20"/>
              <w:jc w:val="center"/>
              <w:rPr>
                <w:rFonts w:cs="Arial"/>
                <w:color w:val="000000"/>
                <w:sz w:val="20"/>
                <w:szCs w:val="20"/>
              </w:rPr>
            </w:pPr>
            <w:r w:rsidRPr="003313C0">
              <w:rPr>
                <w:rFonts w:cs="Arial"/>
                <w:bCs/>
                <w:color w:val="000000"/>
                <w:sz w:val="20"/>
                <w:szCs w:val="20"/>
              </w:rPr>
              <w:t>$2,150</w:t>
            </w:r>
          </w:p>
        </w:tc>
      </w:tr>
      <w:tr w:rsidR="003313C0" w:rsidRPr="003313C0" w14:paraId="64A255C9" w14:textId="77777777" w:rsidTr="007B1BA1">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A7B9FB1" w14:textId="77777777" w:rsidR="003313C0" w:rsidRPr="003313C0" w:rsidRDefault="003313C0" w:rsidP="003313C0">
            <w:pPr>
              <w:spacing w:after="20"/>
              <w:jc w:val="center"/>
              <w:rPr>
                <w:rFonts w:cs="Arial"/>
                <w:color w:val="000000"/>
                <w:sz w:val="20"/>
                <w:szCs w:val="20"/>
              </w:rPr>
            </w:pPr>
            <w:proofErr w:type="spellStart"/>
            <w:r w:rsidRPr="003313C0">
              <w:rPr>
                <w:rFonts w:cs="Arial"/>
                <w:color w:val="000000"/>
                <w:sz w:val="20"/>
                <w:szCs w:val="20"/>
              </w:rPr>
              <w:t>Super Efficient</w:t>
            </w:r>
            <w:proofErr w:type="spellEnd"/>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3AA3DA9" w14:textId="77777777" w:rsidR="003313C0" w:rsidRPr="003313C0" w:rsidRDefault="003313C0" w:rsidP="003313C0">
            <w:pPr>
              <w:spacing w:after="20"/>
              <w:jc w:val="center"/>
              <w:rPr>
                <w:rFonts w:cs="Arial"/>
                <w:bCs/>
                <w:color w:val="000000"/>
                <w:sz w:val="20"/>
                <w:szCs w:val="20"/>
              </w:rPr>
            </w:pPr>
            <w:proofErr w:type="spellStart"/>
            <w:r w:rsidRPr="003313C0">
              <w:rPr>
                <w:rFonts w:cs="Arial"/>
                <w:bCs/>
                <w:color w:val="000000"/>
                <w:sz w:val="20"/>
                <w:szCs w:val="20"/>
              </w:rPr>
              <w:t>Hoshizaki</w:t>
            </w:r>
            <w:proofErr w:type="spellEnd"/>
          </w:p>
          <w:p w14:paraId="650C800B" w14:textId="77777777" w:rsidR="003313C0" w:rsidRPr="003313C0" w:rsidRDefault="003313C0" w:rsidP="003313C0">
            <w:pPr>
              <w:spacing w:after="20"/>
              <w:jc w:val="center"/>
              <w:rPr>
                <w:rFonts w:cs="Arial"/>
                <w:color w:val="000000"/>
                <w:sz w:val="20"/>
                <w:szCs w:val="20"/>
              </w:rPr>
            </w:pP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14:paraId="2B990562" w14:textId="77777777" w:rsidR="003313C0" w:rsidRPr="003313C0" w:rsidRDefault="003313C0" w:rsidP="003313C0">
            <w:pPr>
              <w:spacing w:after="20"/>
              <w:jc w:val="center"/>
              <w:rPr>
                <w:rFonts w:cs="Arial"/>
                <w:bCs/>
                <w:color w:val="000000"/>
                <w:sz w:val="20"/>
                <w:szCs w:val="20"/>
              </w:rPr>
            </w:pPr>
            <w:r w:rsidRPr="003313C0">
              <w:rPr>
                <w:rFonts w:cs="Arial"/>
                <w:bCs/>
                <w:color w:val="000000"/>
                <w:sz w:val="20"/>
                <w:szCs w:val="20"/>
              </w:rPr>
              <w:t>F-330BAH</w:t>
            </w:r>
          </w:p>
          <w:p w14:paraId="28703CD8" w14:textId="77777777" w:rsidR="003313C0" w:rsidRPr="003313C0" w:rsidRDefault="003313C0" w:rsidP="003313C0">
            <w:pPr>
              <w:spacing w:after="20"/>
              <w:jc w:val="center"/>
              <w:rPr>
                <w:rFonts w:cs="Arial"/>
                <w:color w:val="000000"/>
                <w:sz w:val="20"/>
                <w:szCs w:val="20"/>
              </w:rPr>
            </w:pP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14:paraId="74DB05CE" w14:textId="77777777" w:rsidR="003313C0" w:rsidRPr="003313C0" w:rsidRDefault="003313C0" w:rsidP="003313C0">
            <w:pPr>
              <w:spacing w:after="20"/>
              <w:jc w:val="center"/>
              <w:rPr>
                <w:rFonts w:cs="Arial"/>
                <w:bCs/>
                <w:color w:val="000000"/>
                <w:sz w:val="20"/>
                <w:szCs w:val="20"/>
              </w:rPr>
            </w:pPr>
            <w:r w:rsidRPr="003313C0">
              <w:rPr>
                <w:rFonts w:cs="Arial"/>
                <w:bCs/>
                <w:color w:val="000000"/>
                <w:sz w:val="20"/>
                <w:szCs w:val="20"/>
              </w:rPr>
              <w:t>250</w:t>
            </w:r>
          </w:p>
          <w:p w14:paraId="117A99CA" w14:textId="77777777" w:rsidR="003313C0" w:rsidRPr="003313C0" w:rsidRDefault="003313C0" w:rsidP="003313C0">
            <w:pPr>
              <w:spacing w:after="20"/>
              <w:jc w:val="center"/>
              <w:rPr>
                <w:rFonts w:cs="Arial"/>
                <w:color w:val="000000"/>
                <w:sz w:val="20"/>
                <w:szCs w:val="20"/>
              </w:rPr>
            </w:pPr>
          </w:p>
        </w:tc>
        <w:tc>
          <w:tcPr>
            <w:tcW w:w="621" w:type="pct"/>
            <w:tcBorders>
              <w:top w:val="nil"/>
              <w:left w:val="single" w:sz="4" w:space="0" w:color="auto"/>
              <w:bottom w:val="single" w:sz="4" w:space="0" w:color="auto"/>
              <w:right w:val="single" w:sz="4" w:space="0" w:color="auto"/>
            </w:tcBorders>
            <w:shd w:val="clear" w:color="auto" w:fill="FFFFFF"/>
            <w:noWrap/>
            <w:vAlign w:val="center"/>
          </w:tcPr>
          <w:p w14:paraId="276A87DE" w14:textId="77777777" w:rsidR="003313C0" w:rsidRPr="003313C0" w:rsidRDefault="003313C0" w:rsidP="003313C0">
            <w:pPr>
              <w:spacing w:after="20"/>
              <w:jc w:val="center"/>
              <w:rPr>
                <w:rFonts w:cs="Arial"/>
                <w:bCs/>
                <w:color w:val="000000"/>
                <w:sz w:val="20"/>
                <w:szCs w:val="20"/>
              </w:rPr>
            </w:pPr>
            <w:r w:rsidRPr="003313C0">
              <w:rPr>
                <w:rFonts w:cs="Arial"/>
                <w:bCs/>
                <w:color w:val="000000"/>
                <w:sz w:val="20"/>
                <w:szCs w:val="20"/>
              </w:rPr>
              <w:t>$6,400</w:t>
            </w:r>
          </w:p>
          <w:p w14:paraId="3CEB0CF1" w14:textId="77777777" w:rsidR="003313C0" w:rsidRPr="003313C0" w:rsidRDefault="003313C0" w:rsidP="003313C0">
            <w:pPr>
              <w:spacing w:after="20"/>
              <w:jc w:val="center"/>
              <w:rPr>
                <w:rFonts w:cs="Arial"/>
                <w:color w:val="000000"/>
                <w:sz w:val="20"/>
                <w:szCs w:val="20"/>
              </w:rPr>
            </w:pPr>
          </w:p>
        </w:tc>
        <w:tc>
          <w:tcPr>
            <w:tcW w:w="579" w:type="pct"/>
            <w:tcBorders>
              <w:top w:val="nil"/>
              <w:left w:val="single" w:sz="4" w:space="0" w:color="auto"/>
              <w:bottom w:val="single" w:sz="4" w:space="0" w:color="auto"/>
              <w:right w:val="single" w:sz="4" w:space="0" w:color="auto"/>
            </w:tcBorders>
            <w:shd w:val="clear" w:color="auto" w:fill="FFFFFF"/>
            <w:vAlign w:val="center"/>
          </w:tcPr>
          <w:p w14:paraId="205C435B" w14:textId="77777777" w:rsidR="003313C0" w:rsidRPr="003313C0" w:rsidRDefault="003313C0" w:rsidP="003313C0">
            <w:pPr>
              <w:spacing w:after="20"/>
              <w:jc w:val="center"/>
              <w:rPr>
                <w:rFonts w:cs="Arial"/>
                <w:bCs/>
                <w:color w:val="000000"/>
                <w:sz w:val="20"/>
                <w:szCs w:val="20"/>
              </w:rPr>
            </w:pPr>
            <w:r w:rsidRPr="003313C0">
              <w:rPr>
                <w:rFonts w:cs="Arial"/>
                <w:bCs/>
                <w:color w:val="000000"/>
                <w:sz w:val="20"/>
                <w:szCs w:val="20"/>
              </w:rPr>
              <w:t>$3,200</w:t>
            </w:r>
          </w:p>
          <w:p w14:paraId="0E90D0AE" w14:textId="77777777" w:rsidR="003313C0" w:rsidRPr="003313C0" w:rsidRDefault="003313C0" w:rsidP="003313C0">
            <w:pPr>
              <w:spacing w:after="20"/>
              <w:jc w:val="center"/>
              <w:rPr>
                <w:rFonts w:cs="Arial"/>
                <w:color w:val="000000"/>
                <w:sz w:val="20"/>
                <w:szCs w:val="20"/>
              </w:rPr>
            </w:pPr>
          </w:p>
        </w:tc>
      </w:tr>
      <w:tr w:rsidR="003313C0" w:rsidRPr="003313C0" w14:paraId="1DC03109" w14:textId="77777777" w:rsidTr="007B1BA1">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2C1F129" w14:textId="77777777" w:rsidR="003313C0" w:rsidRPr="003313C0" w:rsidRDefault="003313C0" w:rsidP="003313C0">
            <w:pPr>
              <w:spacing w:after="20"/>
              <w:jc w:val="center"/>
              <w:rPr>
                <w:rFonts w:cs="Arial"/>
                <w:color w:val="000000"/>
                <w:sz w:val="20"/>
                <w:szCs w:val="20"/>
              </w:rPr>
            </w:pPr>
            <w:proofErr w:type="spellStart"/>
            <w:r w:rsidRPr="003313C0">
              <w:rPr>
                <w:rFonts w:cs="Arial"/>
                <w:color w:val="000000"/>
                <w:sz w:val="20"/>
                <w:szCs w:val="20"/>
              </w:rPr>
              <w:t>Super Efficient</w:t>
            </w:r>
            <w:proofErr w:type="spellEnd"/>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54D9660" w14:textId="77777777" w:rsidR="003313C0" w:rsidRPr="003313C0" w:rsidRDefault="003313C0" w:rsidP="003313C0">
            <w:pPr>
              <w:spacing w:after="20"/>
              <w:jc w:val="center"/>
              <w:rPr>
                <w:rFonts w:cs="Arial"/>
                <w:bCs/>
                <w:color w:val="000000"/>
                <w:sz w:val="20"/>
                <w:szCs w:val="20"/>
              </w:rPr>
            </w:pPr>
            <w:r w:rsidRPr="003313C0">
              <w:rPr>
                <w:rFonts w:cs="Arial"/>
                <w:bCs/>
                <w:color w:val="000000"/>
                <w:sz w:val="20"/>
                <w:szCs w:val="20"/>
              </w:rPr>
              <w:t>Manitowoc</w:t>
            </w:r>
          </w:p>
          <w:p w14:paraId="2C8EAA9B" w14:textId="77777777" w:rsidR="003313C0" w:rsidRPr="003313C0" w:rsidRDefault="003313C0" w:rsidP="003313C0">
            <w:pPr>
              <w:spacing w:after="20"/>
              <w:jc w:val="center"/>
              <w:rPr>
                <w:rFonts w:cs="Arial"/>
                <w:color w:val="000000"/>
                <w:sz w:val="20"/>
                <w:szCs w:val="20"/>
              </w:rPr>
            </w:pP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14:paraId="7833CBF4" w14:textId="77777777" w:rsidR="003313C0" w:rsidRPr="003313C0" w:rsidRDefault="003313C0" w:rsidP="003313C0">
            <w:pPr>
              <w:spacing w:after="20"/>
              <w:jc w:val="center"/>
              <w:rPr>
                <w:rFonts w:cs="Arial"/>
                <w:bCs/>
                <w:color w:val="000000"/>
                <w:sz w:val="20"/>
                <w:szCs w:val="20"/>
              </w:rPr>
            </w:pPr>
            <w:r w:rsidRPr="003313C0">
              <w:rPr>
                <w:rFonts w:cs="Arial"/>
                <w:bCs/>
                <w:color w:val="000000"/>
                <w:sz w:val="20"/>
                <w:szCs w:val="20"/>
              </w:rPr>
              <w:t>SN-12</w:t>
            </w:r>
          </w:p>
          <w:p w14:paraId="76245310" w14:textId="77777777" w:rsidR="003313C0" w:rsidRPr="003313C0" w:rsidRDefault="003313C0" w:rsidP="003313C0">
            <w:pPr>
              <w:spacing w:after="20"/>
              <w:jc w:val="center"/>
              <w:rPr>
                <w:rFonts w:cs="Arial"/>
                <w:color w:val="000000"/>
                <w:sz w:val="20"/>
                <w:szCs w:val="20"/>
              </w:rPr>
            </w:pP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14:paraId="6A937DBA" w14:textId="77777777" w:rsidR="003313C0" w:rsidRPr="003313C0" w:rsidRDefault="003313C0" w:rsidP="003313C0">
            <w:pPr>
              <w:spacing w:after="20"/>
              <w:jc w:val="center"/>
              <w:rPr>
                <w:rFonts w:cs="Arial"/>
                <w:bCs/>
                <w:color w:val="000000"/>
                <w:sz w:val="20"/>
                <w:szCs w:val="20"/>
              </w:rPr>
            </w:pPr>
            <w:r w:rsidRPr="003313C0">
              <w:rPr>
                <w:rFonts w:cs="Arial"/>
                <w:bCs/>
                <w:color w:val="000000"/>
                <w:sz w:val="20"/>
                <w:szCs w:val="20"/>
              </w:rPr>
              <w:t>253</w:t>
            </w:r>
          </w:p>
          <w:p w14:paraId="374B3E95" w14:textId="77777777" w:rsidR="003313C0" w:rsidRPr="003313C0" w:rsidRDefault="003313C0" w:rsidP="003313C0">
            <w:pPr>
              <w:spacing w:after="20"/>
              <w:jc w:val="center"/>
              <w:rPr>
                <w:rFonts w:cs="Arial"/>
                <w:color w:val="000000"/>
                <w:sz w:val="20"/>
                <w:szCs w:val="20"/>
              </w:rPr>
            </w:pPr>
          </w:p>
        </w:tc>
        <w:tc>
          <w:tcPr>
            <w:tcW w:w="621" w:type="pct"/>
            <w:tcBorders>
              <w:top w:val="nil"/>
              <w:left w:val="single" w:sz="4" w:space="0" w:color="auto"/>
              <w:bottom w:val="single" w:sz="4" w:space="0" w:color="auto"/>
              <w:right w:val="single" w:sz="4" w:space="0" w:color="auto"/>
            </w:tcBorders>
            <w:shd w:val="clear" w:color="auto" w:fill="FFFFFF"/>
            <w:noWrap/>
            <w:vAlign w:val="center"/>
          </w:tcPr>
          <w:p w14:paraId="5CACB730" w14:textId="77777777" w:rsidR="003313C0" w:rsidRPr="003313C0" w:rsidRDefault="003313C0" w:rsidP="003313C0">
            <w:pPr>
              <w:spacing w:after="20"/>
              <w:jc w:val="center"/>
              <w:rPr>
                <w:rFonts w:cs="Arial"/>
                <w:bCs/>
                <w:color w:val="000000"/>
                <w:sz w:val="20"/>
                <w:szCs w:val="20"/>
              </w:rPr>
            </w:pPr>
            <w:r w:rsidRPr="003313C0">
              <w:rPr>
                <w:rFonts w:cs="Arial"/>
                <w:bCs/>
                <w:color w:val="000000"/>
                <w:sz w:val="20"/>
                <w:szCs w:val="20"/>
              </w:rPr>
              <w:t>$6,996</w:t>
            </w:r>
          </w:p>
          <w:p w14:paraId="68FC9D34" w14:textId="77777777" w:rsidR="003313C0" w:rsidRPr="003313C0" w:rsidRDefault="003313C0" w:rsidP="003313C0">
            <w:pPr>
              <w:spacing w:after="20"/>
              <w:jc w:val="center"/>
              <w:rPr>
                <w:rFonts w:cs="Arial"/>
                <w:color w:val="000000"/>
                <w:sz w:val="20"/>
                <w:szCs w:val="20"/>
              </w:rPr>
            </w:pPr>
          </w:p>
        </w:tc>
        <w:tc>
          <w:tcPr>
            <w:tcW w:w="579" w:type="pct"/>
            <w:tcBorders>
              <w:top w:val="nil"/>
              <w:left w:val="single" w:sz="4" w:space="0" w:color="auto"/>
              <w:bottom w:val="single" w:sz="4" w:space="0" w:color="auto"/>
              <w:right w:val="single" w:sz="4" w:space="0" w:color="auto"/>
            </w:tcBorders>
            <w:shd w:val="clear" w:color="auto" w:fill="FFFFFF"/>
            <w:vAlign w:val="center"/>
          </w:tcPr>
          <w:p w14:paraId="3E27BBE4" w14:textId="77777777" w:rsidR="003313C0" w:rsidRPr="003313C0" w:rsidRDefault="003313C0" w:rsidP="003313C0">
            <w:pPr>
              <w:spacing w:after="20"/>
              <w:jc w:val="center"/>
              <w:rPr>
                <w:rFonts w:cs="Arial"/>
                <w:bCs/>
                <w:color w:val="000000"/>
                <w:sz w:val="20"/>
                <w:szCs w:val="20"/>
              </w:rPr>
            </w:pPr>
            <w:r w:rsidRPr="003313C0">
              <w:rPr>
                <w:rFonts w:cs="Arial"/>
                <w:bCs/>
                <w:color w:val="000000"/>
                <w:sz w:val="20"/>
                <w:szCs w:val="20"/>
              </w:rPr>
              <w:t>$3,498</w:t>
            </w:r>
          </w:p>
          <w:p w14:paraId="155FF82A" w14:textId="77777777" w:rsidR="003313C0" w:rsidRPr="003313C0" w:rsidRDefault="003313C0" w:rsidP="003313C0">
            <w:pPr>
              <w:spacing w:after="20"/>
              <w:jc w:val="center"/>
              <w:rPr>
                <w:rFonts w:cs="Arial"/>
                <w:color w:val="000000"/>
                <w:sz w:val="20"/>
                <w:szCs w:val="20"/>
              </w:rPr>
            </w:pPr>
          </w:p>
        </w:tc>
      </w:tr>
      <w:tr w:rsidR="003313C0" w:rsidRPr="003313C0" w14:paraId="2B82F790" w14:textId="77777777" w:rsidTr="007B1BA1">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125EE93" w14:textId="77777777" w:rsidR="003313C0" w:rsidRPr="003313C0" w:rsidRDefault="003313C0" w:rsidP="003313C0">
            <w:pPr>
              <w:spacing w:after="20"/>
              <w:jc w:val="center"/>
              <w:rPr>
                <w:rFonts w:cs="Arial"/>
                <w:color w:val="000000"/>
                <w:sz w:val="20"/>
                <w:szCs w:val="20"/>
              </w:rPr>
            </w:pPr>
            <w:proofErr w:type="spellStart"/>
            <w:r w:rsidRPr="003313C0">
              <w:rPr>
                <w:rFonts w:cs="Arial"/>
                <w:color w:val="000000"/>
                <w:sz w:val="20"/>
                <w:szCs w:val="20"/>
              </w:rPr>
              <w:t>Super Efficient</w:t>
            </w:r>
            <w:proofErr w:type="spellEnd"/>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73E621B" w14:textId="77777777" w:rsidR="003313C0" w:rsidRPr="003313C0" w:rsidRDefault="003313C0" w:rsidP="003313C0">
            <w:pPr>
              <w:spacing w:after="20"/>
              <w:jc w:val="center"/>
              <w:rPr>
                <w:rFonts w:cs="Arial"/>
                <w:bCs/>
                <w:color w:val="000000"/>
                <w:sz w:val="20"/>
                <w:szCs w:val="20"/>
              </w:rPr>
            </w:pPr>
            <w:r w:rsidRPr="003313C0">
              <w:rPr>
                <w:rFonts w:cs="Arial"/>
                <w:bCs/>
                <w:color w:val="000000"/>
                <w:sz w:val="20"/>
                <w:szCs w:val="20"/>
              </w:rPr>
              <w:t>Scotsman</w:t>
            </w:r>
          </w:p>
          <w:p w14:paraId="0F468472" w14:textId="77777777" w:rsidR="003313C0" w:rsidRPr="003313C0" w:rsidRDefault="003313C0" w:rsidP="003313C0">
            <w:pPr>
              <w:spacing w:after="20"/>
              <w:jc w:val="center"/>
              <w:rPr>
                <w:rFonts w:cs="Arial"/>
                <w:color w:val="000000"/>
                <w:sz w:val="20"/>
                <w:szCs w:val="20"/>
              </w:rPr>
            </w:pP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14:paraId="1F53CCB4" w14:textId="77777777" w:rsidR="003313C0" w:rsidRPr="003313C0" w:rsidRDefault="003313C0" w:rsidP="003313C0">
            <w:pPr>
              <w:spacing w:after="20"/>
              <w:jc w:val="center"/>
              <w:rPr>
                <w:rFonts w:cs="Arial"/>
                <w:bCs/>
                <w:color w:val="000000"/>
                <w:sz w:val="20"/>
                <w:szCs w:val="20"/>
              </w:rPr>
            </w:pPr>
            <w:r w:rsidRPr="003313C0">
              <w:rPr>
                <w:rFonts w:cs="Arial"/>
                <w:bCs/>
                <w:color w:val="000000"/>
                <w:sz w:val="20"/>
                <w:szCs w:val="20"/>
              </w:rPr>
              <w:t>C0322SA-1#</w:t>
            </w:r>
          </w:p>
          <w:p w14:paraId="6CE0CD36" w14:textId="77777777" w:rsidR="003313C0" w:rsidRPr="003313C0" w:rsidRDefault="003313C0" w:rsidP="003313C0">
            <w:pPr>
              <w:spacing w:after="20"/>
              <w:jc w:val="center"/>
              <w:rPr>
                <w:rFonts w:cs="Arial"/>
                <w:color w:val="000000"/>
                <w:sz w:val="20"/>
                <w:szCs w:val="20"/>
              </w:rPr>
            </w:pP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14:paraId="072D76D3" w14:textId="77777777" w:rsidR="003313C0" w:rsidRPr="003313C0" w:rsidRDefault="003313C0" w:rsidP="003313C0">
            <w:pPr>
              <w:spacing w:after="20"/>
              <w:jc w:val="center"/>
              <w:rPr>
                <w:rFonts w:cs="Arial"/>
                <w:bCs/>
                <w:color w:val="000000"/>
                <w:sz w:val="20"/>
                <w:szCs w:val="20"/>
              </w:rPr>
            </w:pPr>
            <w:r w:rsidRPr="003313C0">
              <w:rPr>
                <w:rFonts w:cs="Arial"/>
                <w:bCs/>
                <w:color w:val="000000"/>
                <w:sz w:val="20"/>
                <w:szCs w:val="20"/>
              </w:rPr>
              <w:t>255</w:t>
            </w:r>
          </w:p>
          <w:p w14:paraId="763426D6" w14:textId="77777777" w:rsidR="003313C0" w:rsidRPr="003313C0" w:rsidRDefault="003313C0" w:rsidP="003313C0">
            <w:pPr>
              <w:spacing w:after="20"/>
              <w:jc w:val="center"/>
              <w:rPr>
                <w:rFonts w:cs="Arial"/>
                <w:color w:val="000000"/>
                <w:sz w:val="20"/>
                <w:szCs w:val="20"/>
              </w:rPr>
            </w:pPr>
          </w:p>
        </w:tc>
        <w:tc>
          <w:tcPr>
            <w:tcW w:w="621" w:type="pct"/>
            <w:tcBorders>
              <w:top w:val="nil"/>
              <w:left w:val="single" w:sz="4" w:space="0" w:color="auto"/>
              <w:bottom w:val="single" w:sz="4" w:space="0" w:color="auto"/>
              <w:right w:val="single" w:sz="4" w:space="0" w:color="auto"/>
            </w:tcBorders>
            <w:shd w:val="clear" w:color="auto" w:fill="FFFFFF"/>
            <w:noWrap/>
            <w:vAlign w:val="center"/>
          </w:tcPr>
          <w:p w14:paraId="49C2C3B2" w14:textId="77777777" w:rsidR="003313C0" w:rsidRPr="003313C0" w:rsidRDefault="003313C0" w:rsidP="003313C0">
            <w:pPr>
              <w:spacing w:after="20"/>
              <w:jc w:val="center"/>
              <w:rPr>
                <w:rFonts w:cs="Arial"/>
                <w:bCs/>
                <w:color w:val="000000"/>
                <w:sz w:val="20"/>
                <w:szCs w:val="20"/>
              </w:rPr>
            </w:pPr>
            <w:r w:rsidRPr="003313C0">
              <w:rPr>
                <w:rFonts w:cs="Arial"/>
                <w:bCs/>
                <w:color w:val="000000"/>
                <w:sz w:val="20"/>
                <w:szCs w:val="20"/>
              </w:rPr>
              <w:t>$4,616</w:t>
            </w:r>
          </w:p>
          <w:p w14:paraId="4FDA697E" w14:textId="77777777" w:rsidR="003313C0" w:rsidRPr="003313C0" w:rsidRDefault="003313C0" w:rsidP="003313C0">
            <w:pPr>
              <w:spacing w:after="20"/>
              <w:jc w:val="center"/>
              <w:rPr>
                <w:rFonts w:cs="Arial"/>
                <w:color w:val="000000"/>
                <w:sz w:val="20"/>
                <w:szCs w:val="20"/>
              </w:rPr>
            </w:pPr>
          </w:p>
        </w:tc>
        <w:tc>
          <w:tcPr>
            <w:tcW w:w="579" w:type="pct"/>
            <w:tcBorders>
              <w:top w:val="nil"/>
              <w:left w:val="single" w:sz="4" w:space="0" w:color="auto"/>
              <w:bottom w:val="single" w:sz="4" w:space="0" w:color="auto"/>
              <w:right w:val="single" w:sz="4" w:space="0" w:color="auto"/>
            </w:tcBorders>
            <w:shd w:val="clear" w:color="auto" w:fill="FFFFFF"/>
            <w:vAlign w:val="center"/>
          </w:tcPr>
          <w:p w14:paraId="090DDAD9" w14:textId="77777777" w:rsidR="003313C0" w:rsidRPr="003313C0" w:rsidRDefault="003313C0" w:rsidP="003313C0">
            <w:pPr>
              <w:spacing w:after="20"/>
              <w:jc w:val="center"/>
              <w:rPr>
                <w:rFonts w:cs="Arial"/>
                <w:bCs/>
                <w:color w:val="000000"/>
                <w:sz w:val="20"/>
                <w:szCs w:val="20"/>
              </w:rPr>
            </w:pPr>
            <w:r w:rsidRPr="003313C0">
              <w:rPr>
                <w:rFonts w:cs="Arial"/>
                <w:bCs/>
                <w:color w:val="000000"/>
                <w:sz w:val="20"/>
                <w:szCs w:val="20"/>
              </w:rPr>
              <w:t>$2,308</w:t>
            </w:r>
          </w:p>
          <w:p w14:paraId="739162AA" w14:textId="77777777" w:rsidR="003313C0" w:rsidRPr="003313C0" w:rsidRDefault="003313C0" w:rsidP="003313C0">
            <w:pPr>
              <w:spacing w:after="20"/>
              <w:jc w:val="center"/>
              <w:rPr>
                <w:rFonts w:cs="Arial"/>
                <w:color w:val="000000"/>
                <w:sz w:val="20"/>
                <w:szCs w:val="20"/>
              </w:rPr>
            </w:pPr>
          </w:p>
        </w:tc>
      </w:tr>
      <w:tr w:rsidR="003313C0" w:rsidRPr="003313C0" w14:paraId="1FA4B8BB" w14:textId="77777777" w:rsidTr="007B1BA1">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A60270D" w14:textId="77777777" w:rsidR="003313C0" w:rsidRPr="003313C0" w:rsidRDefault="003313C0" w:rsidP="003313C0">
            <w:pPr>
              <w:spacing w:after="20"/>
              <w:jc w:val="center"/>
              <w:rPr>
                <w:rFonts w:cs="Arial"/>
                <w:color w:val="000000"/>
                <w:sz w:val="20"/>
                <w:szCs w:val="20"/>
              </w:rPr>
            </w:pPr>
            <w:proofErr w:type="spellStart"/>
            <w:r w:rsidRPr="003313C0">
              <w:rPr>
                <w:rFonts w:cs="Arial"/>
                <w:color w:val="000000"/>
                <w:sz w:val="20"/>
                <w:szCs w:val="20"/>
              </w:rPr>
              <w:t>Super Efficient</w:t>
            </w:r>
            <w:proofErr w:type="spellEnd"/>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5C71276" w14:textId="77777777" w:rsidR="003313C0" w:rsidRPr="003313C0" w:rsidRDefault="003313C0" w:rsidP="003313C0">
            <w:pPr>
              <w:spacing w:after="20"/>
              <w:jc w:val="center"/>
              <w:rPr>
                <w:rFonts w:cs="Arial"/>
                <w:color w:val="000000"/>
                <w:sz w:val="20"/>
                <w:szCs w:val="20"/>
              </w:rPr>
            </w:pPr>
            <w:r w:rsidRPr="003313C0">
              <w:rPr>
                <w:rFonts w:cs="Arial"/>
                <w:bCs/>
                <w:color w:val="000000"/>
                <w:sz w:val="20"/>
                <w:szCs w:val="20"/>
              </w:rPr>
              <w:t>Scotsman</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14:paraId="311C128F" w14:textId="77777777" w:rsidR="003313C0" w:rsidRPr="003313C0" w:rsidRDefault="003313C0" w:rsidP="003313C0">
            <w:pPr>
              <w:spacing w:after="20"/>
              <w:jc w:val="center"/>
              <w:rPr>
                <w:rFonts w:cs="Arial"/>
                <w:color w:val="000000"/>
                <w:sz w:val="20"/>
                <w:szCs w:val="20"/>
              </w:rPr>
            </w:pPr>
            <w:r w:rsidRPr="003313C0">
              <w:rPr>
                <w:rFonts w:cs="Arial"/>
                <w:bCs/>
                <w:color w:val="000000"/>
                <w:sz w:val="20"/>
                <w:szCs w:val="20"/>
              </w:rPr>
              <w:t>C0330MA-1#</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14:paraId="1D00BBB0" w14:textId="77777777" w:rsidR="003313C0" w:rsidRPr="003313C0" w:rsidRDefault="003313C0" w:rsidP="003313C0">
            <w:pPr>
              <w:spacing w:after="20"/>
              <w:jc w:val="center"/>
              <w:rPr>
                <w:rFonts w:cs="Arial"/>
                <w:color w:val="000000"/>
                <w:sz w:val="20"/>
                <w:szCs w:val="20"/>
              </w:rPr>
            </w:pPr>
            <w:r w:rsidRPr="003313C0">
              <w:rPr>
                <w:rFonts w:cs="Arial"/>
                <w:bCs/>
                <w:color w:val="000000"/>
                <w:sz w:val="20"/>
                <w:szCs w:val="20"/>
              </w:rPr>
              <w:t>280</w:t>
            </w:r>
          </w:p>
        </w:tc>
        <w:tc>
          <w:tcPr>
            <w:tcW w:w="621" w:type="pct"/>
            <w:tcBorders>
              <w:top w:val="nil"/>
              <w:left w:val="single" w:sz="4" w:space="0" w:color="auto"/>
              <w:bottom w:val="single" w:sz="4" w:space="0" w:color="auto"/>
              <w:right w:val="single" w:sz="4" w:space="0" w:color="auto"/>
            </w:tcBorders>
            <w:shd w:val="clear" w:color="auto" w:fill="FFFFFF"/>
            <w:noWrap/>
            <w:vAlign w:val="center"/>
          </w:tcPr>
          <w:p w14:paraId="402D0A35" w14:textId="77777777" w:rsidR="003313C0" w:rsidRPr="003313C0" w:rsidRDefault="003313C0" w:rsidP="003313C0">
            <w:pPr>
              <w:spacing w:after="20"/>
              <w:jc w:val="center"/>
              <w:rPr>
                <w:rFonts w:cs="Arial"/>
                <w:color w:val="000000"/>
                <w:sz w:val="20"/>
                <w:szCs w:val="20"/>
              </w:rPr>
            </w:pPr>
            <w:r w:rsidRPr="003313C0">
              <w:rPr>
                <w:rFonts w:cs="Arial"/>
                <w:bCs/>
                <w:color w:val="000000"/>
                <w:sz w:val="20"/>
                <w:szCs w:val="20"/>
              </w:rPr>
              <w:t>$4,459</w:t>
            </w:r>
          </w:p>
        </w:tc>
        <w:tc>
          <w:tcPr>
            <w:tcW w:w="579" w:type="pct"/>
            <w:tcBorders>
              <w:top w:val="nil"/>
              <w:left w:val="single" w:sz="4" w:space="0" w:color="auto"/>
              <w:bottom w:val="single" w:sz="4" w:space="0" w:color="auto"/>
              <w:right w:val="single" w:sz="4" w:space="0" w:color="auto"/>
            </w:tcBorders>
            <w:shd w:val="clear" w:color="auto" w:fill="FFFFFF"/>
            <w:vAlign w:val="center"/>
          </w:tcPr>
          <w:p w14:paraId="1AED60BB" w14:textId="77777777" w:rsidR="003313C0" w:rsidRPr="003313C0" w:rsidRDefault="003313C0" w:rsidP="003313C0">
            <w:pPr>
              <w:spacing w:after="20"/>
              <w:jc w:val="center"/>
              <w:rPr>
                <w:rFonts w:cs="Arial"/>
                <w:color w:val="000000"/>
                <w:sz w:val="20"/>
                <w:szCs w:val="20"/>
              </w:rPr>
            </w:pPr>
            <w:r w:rsidRPr="003313C0">
              <w:rPr>
                <w:rFonts w:cs="Arial"/>
                <w:bCs/>
                <w:color w:val="000000"/>
                <w:sz w:val="20"/>
                <w:szCs w:val="20"/>
              </w:rPr>
              <w:t>$2,230</w:t>
            </w:r>
          </w:p>
        </w:tc>
      </w:tr>
    </w:tbl>
    <w:p w14:paraId="393A0F67" w14:textId="77777777" w:rsidR="009C5CA7" w:rsidRPr="004162E3" w:rsidRDefault="009C5CA7" w:rsidP="009C5CA7">
      <w:pPr>
        <w:rPr>
          <w:rFonts w:cs="Arial"/>
          <w:sz w:val="20"/>
          <w:szCs w:val="20"/>
        </w:rPr>
      </w:pPr>
    </w:p>
    <w:p w14:paraId="393A0F68" w14:textId="77777777" w:rsidR="009C5CA7" w:rsidRPr="004162E3" w:rsidRDefault="009C5CA7" w:rsidP="009C5CA7">
      <w:pPr>
        <w:rPr>
          <w:rFonts w:cs="Arial"/>
          <w:sz w:val="20"/>
          <w:szCs w:val="20"/>
        </w:rPr>
      </w:pPr>
    </w:p>
    <w:p w14:paraId="393A0F69" w14:textId="759FFA89" w:rsidR="006D0365" w:rsidRPr="003313C0" w:rsidRDefault="009C5CA7" w:rsidP="009C5CA7">
      <w:pPr>
        <w:rPr>
          <w:rFonts w:cs="Arial"/>
          <w:sz w:val="20"/>
          <w:szCs w:val="20"/>
        </w:rPr>
      </w:pPr>
      <w:r w:rsidRPr="004162E3">
        <w:rPr>
          <w:rFonts w:cs="Arial"/>
          <w:b/>
          <w:sz w:val="20"/>
          <w:szCs w:val="20"/>
        </w:rPr>
        <w:t>Effective Useful Life:</w:t>
      </w:r>
      <w:r w:rsidR="003313C0">
        <w:rPr>
          <w:rFonts w:cs="Arial"/>
          <w:i/>
          <w:sz w:val="20"/>
          <w:szCs w:val="20"/>
        </w:rPr>
        <w:t xml:space="preserve"> </w:t>
      </w:r>
      <w:r w:rsidR="003313C0">
        <w:rPr>
          <w:rFonts w:cs="Arial"/>
          <w:sz w:val="20"/>
          <w:szCs w:val="20"/>
        </w:rPr>
        <w:t>EUL is taken directly from DEER 2014</w:t>
      </w:r>
    </w:p>
    <w:p w14:paraId="393A0F6A" w14:textId="77777777" w:rsidR="00E566D8" w:rsidRDefault="00E566D8" w:rsidP="009C5CA7">
      <w:pPr>
        <w:rPr>
          <w:rFonts w:cs="Arial"/>
          <w:i/>
          <w:sz w:val="20"/>
          <w:szCs w:val="20"/>
        </w:rPr>
      </w:pPr>
    </w:p>
    <w:p w14:paraId="393A0F6B" w14:textId="77777777" w:rsidR="00E566D8" w:rsidRPr="00F65942" w:rsidRDefault="00E566D8" w:rsidP="00E566D8">
      <w:pPr>
        <w:rPr>
          <w:i/>
        </w:rPr>
      </w:pPr>
    </w:p>
    <w:p w14:paraId="393A0F97" w14:textId="77777777" w:rsidR="000701EB" w:rsidRDefault="00437BE1" w:rsidP="009C5CA7">
      <w:pPr>
        <w:rPr>
          <w:rFonts w:cs="Arial"/>
          <w:i/>
          <w:sz w:val="20"/>
          <w:szCs w:val="20"/>
        </w:rPr>
      </w:pPr>
      <w:r>
        <w:rPr>
          <w:rFonts w:cs="Arial"/>
          <w:sz w:val="20"/>
          <w:szCs w:val="20"/>
        </w:rPr>
        <w:t xml:space="preserve"> </w:t>
      </w:r>
    </w:p>
    <w:p w14:paraId="393A0F9B" w14:textId="6A5B70DD" w:rsidR="00FA595F" w:rsidRPr="003313C0" w:rsidRDefault="000701EB" w:rsidP="003313C0">
      <w:pPr>
        <w:rPr>
          <w:rFonts w:cs="Arial"/>
          <w:sz w:val="20"/>
          <w:szCs w:val="20"/>
        </w:rPr>
      </w:pPr>
      <w:r w:rsidRPr="004162E3">
        <w:rPr>
          <w:rFonts w:cs="Arial"/>
          <w:b/>
          <w:sz w:val="20"/>
          <w:szCs w:val="20"/>
        </w:rPr>
        <w:t>Net-to-Gross Assumption:</w:t>
      </w:r>
      <w:r w:rsidRPr="004162E3">
        <w:rPr>
          <w:rFonts w:cs="Arial"/>
          <w:sz w:val="20"/>
          <w:szCs w:val="20"/>
        </w:rPr>
        <w:t xml:space="preserve"> </w:t>
      </w:r>
      <w:r w:rsidR="003313C0" w:rsidRPr="003313C0">
        <w:rPr>
          <w:rFonts w:cs="Arial"/>
          <w:sz w:val="20"/>
          <w:szCs w:val="20"/>
        </w:rPr>
        <w:t>NTG is taken directly from DEER 2014</w:t>
      </w:r>
    </w:p>
    <w:p w14:paraId="5105B623" w14:textId="77777777" w:rsidR="003313C0" w:rsidRDefault="003313C0" w:rsidP="000701EB">
      <w:pPr>
        <w:rPr>
          <w:rFonts w:cs="Arial"/>
          <w:b/>
          <w:sz w:val="20"/>
          <w:szCs w:val="20"/>
        </w:rPr>
      </w:pPr>
    </w:p>
    <w:p w14:paraId="393A0FAC" w14:textId="7814C2D2" w:rsidR="000701EB" w:rsidRDefault="003A7230" w:rsidP="003313C0">
      <w:pPr>
        <w:rPr>
          <w:rFonts w:cs="Arial"/>
          <w:sz w:val="20"/>
          <w:szCs w:val="20"/>
        </w:rPr>
      </w:pPr>
      <w:r>
        <w:rPr>
          <w:rFonts w:cs="Arial"/>
          <w:b/>
          <w:sz w:val="20"/>
          <w:szCs w:val="20"/>
        </w:rPr>
        <w:t>In-service rate</w:t>
      </w:r>
      <w:r w:rsidR="000701EB" w:rsidRPr="004162E3">
        <w:rPr>
          <w:rFonts w:cs="Arial"/>
          <w:b/>
          <w:sz w:val="20"/>
          <w:szCs w:val="20"/>
        </w:rPr>
        <w:t>/first year installation rate</w:t>
      </w:r>
      <w:r w:rsidR="000701EB" w:rsidRPr="004162E3">
        <w:rPr>
          <w:rFonts w:cs="Arial"/>
          <w:sz w:val="20"/>
          <w:szCs w:val="20"/>
        </w:rPr>
        <w:t>:</w:t>
      </w:r>
      <w:r w:rsidR="00437BE1">
        <w:rPr>
          <w:rFonts w:cs="Arial"/>
          <w:sz w:val="20"/>
          <w:szCs w:val="20"/>
        </w:rPr>
        <w:t xml:space="preserve"> </w:t>
      </w:r>
      <w:r w:rsidR="003313C0">
        <w:rPr>
          <w:rFonts w:cs="Arial"/>
          <w:sz w:val="20"/>
          <w:szCs w:val="20"/>
        </w:rPr>
        <w:t>Commercial Ice Machines are typically replaced on burn out or installed at the time of construction, therefore, the ISR is assumed to be 1.</w:t>
      </w:r>
    </w:p>
    <w:p w14:paraId="51C11A24" w14:textId="77777777" w:rsidR="003313C0" w:rsidRPr="003313C0" w:rsidRDefault="003313C0" w:rsidP="003313C0">
      <w:pPr>
        <w:rPr>
          <w:rFonts w:cs="Arial"/>
          <w:sz w:val="20"/>
          <w:szCs w:val="20"/>
        </w:rPr>
      </w:pPr>
    </w:p>
    <w:p w14:paraId="393A0FCB" w14:textId="77777777" w:rsidR="00EC4357" w:rsidRDefault="00EC4357" w:rsidP="00A02F0A"/>
    <w:p w14:paraId="393A0FCC" w14:textId="66446528" w:rsidR="001C2942" w:rsidRPr="00836F9B" w:rsidRDefault="001C2942" w:rsidP="00063FA7">
      <w:pPr>
        <w:rPr>
          <w:rFonts w:cs="Arial"/>
          <w:b/>
          <w:i/>
          <w:sz w:val="28"/>
          <w:szCs w:val="28"/>
        </w:rPr>
      </w:pPr>
      <w:r w:rsidRPr="00836F9B">
        <w:rPr>
          <w:rFonts w:cs="Arial"/>
          <w:b/>
          <w:i/>
          <w:sz w:val="28"/>
          <w:szCs w:val="28"/>
        </w:rPr>
        <w:t>1.</w:t>
      </w:r>
      <w:r w:rsidR="00063FA7" w:rsidRPr="00836F9B">
        <w:rPr>
          <w:rFonts w:cs="Arial"/>
          <w:b/>
          <w:i/>
          <w:sz w:val="28"/>
          <w:szCs w:val="28"/>
        </w:rPr>
        <w:t>4.5</w:t>
      </w:r>
      <w:r w:rsidR="001178BE">
        <w:rPr>
          <w:rFonts w:cs="Arial"/>
          <w:b/>
          <w:i/>
          <w:sz w:val="28"/>
          <w:szCs w:val="28"/>
        </w:rPr>
        <w:t xml:space="preserve"> </w:t>
      </w:r>
      <w:r w:rsidRPr="00836F9B">
        <w:rPr>
          <w:rFonts w:cs="Arial"/>
          <w:b/>
          <w:i/>
          <w:sz w:val="28"/>
          <w:szCs w:val="28"/>
        </w:rPr>
        <w:t>Time-of-Use Adjustment Factor</w:t>
      </w:r>
    </w:p>
    <w:p w14:paraId="34C3F261" w14:textId="77777777" w:rsidR="007B1BA1" w:rsidRDefault="007B1BA1" w:rsidP="007B1BA1">
      <w:pPr>
        <w:pStyle w:val="Reminders"/>
        <w:rPr>
          <w:rFonts w:ascii="Arial" w:hAnsi="Arial" w:cs="Arial"/>
          <w:i w:val="0"/>
          <w:color w:val="auto"/>
          <w:sz w:val="20"/>
          <w:szCs w:val="20"/>
          <w:highlight w:val="yellow"/>
        </w:rPr>
      </w:pPr>
      <w:bookmarkStart w:id="70" w:name="_Toc304800209"/>
      <w:r w:rsidRPr="00B20BB2">
        <w:rPr>
          <w:rFonts w:ascii="Arial" w:hAnsi="Arial" w:cs="Arial"/>
          <w:i w:val="0"/>
          <w:color w:val="auto"/>
          <w:sz w:val="20"/>
          <w:szCs w:val="20"/>
        </w:rPr>
        <w:t xml:space="preserve">We are required by CPUC decision 06-06-063 dated June 29, 2006 to apply time-of-use (TOU) adjustment factors on residential A/C and commercial A/C (packaged and split-system direct-expansion cooling) measures only.  Since this is not an A/C measure, the TOU adjustment factor is 0. </w:t>
      </w:r>
    </w:p>
    <w:p w14:paraId="5C364728" w14:textId="77777777" w:rsidR="007B1BA1" w:rsidRPr="00EB43BA" w:rsidRDefault="007B1BA1" w:rsidP="007B1BA1">
      <w:pPr>
        <w:pStyle w:val="Caption"/>
        <w:keepNext/>
        <w:ind w:left="1440"/>
        <w:rPr>
          <w:rFonts w:cs="Arial"/>
          <w:b w:val="0"/>
          <w:highlight w:val="yellow"/>
        </w:rPr>
      </w:pPr>
      <w:r>
        <w:rPr>
          <w:rFonts w:cs="Arial"/>
          <w:b w:val="0"/>
          <w:highlight w:val="yellow"/>
        </w:rPr>
        <w:t xml:space="preserve"> </w:t>
      </w:r>
    </w:p>
    <w:p w14:paraId="2954B428" w14:textId="77777777" w:rsidR="007B1BA1" w:rsidRPr="00EB43BA" w:rsidRDefault="007B1BA1" w:rsidP="007B1BA1">
      <w:pPr>
        <w:pStyle w:val="Caption"/>
        <w:keepNext/>
        <w:rPr>
          <w:rFonts w:cs="Arial"/>
          <w:b w:val="0"/>
          <w:highlight w:val="yellow"/>
        </w:rPr>
      </w:pPr>
    </w:p>
    <w:p w14:paraId="31902837" w14:textId="77777777" w:rsidR="007B1BA1" w:rsidRPr="00CD1471" w:rsidRDefault="007B1BA1" w:rsidP="007B1BA1">
      <w:pPr>
        <w:pStyle w:val="Caption"/>
        <w:keepNext/>
        <w:rPr>
          <w:rFonts w:cs="Arial"/>
          <w:b w:val="0"/>
        </w:rPr>
      </w:pPr>
      <w:r w:rsidRPr="00B20BB2">
        <w:rPr>
          <w:rFonts w:cs="Arial"/>
          <w:b w:val="0"/>
        </w:rPr>
        <w:t xml:space="preserve">The specific values and results are summarized in </w:t>
      </w:r>
      <w:r w:rsidRPr="00B20BB2">
        <w:rPr>
          <w:rFonts w:cs="Arial"/>
          <w:b w:val="0"/>
        </w:rPr>
        <w:fldChar w:fldCharType="begin"/>
      </w:r>
      <w:r w:rsidRPr="00B20BB2">
        <w:rPr>
          <w:rFonts w:cs="Arial"/>
          <w:b w:val="0"/>
        </w:rPr>
        <w:instrText xml:space="preserve"> REF _Ref242757962 \h  \* MERGEFORMAT </w:instrText>
      </w:r>
      <w:r w:rsidRPr="00B20BB2">
        <w:rPr>
          <w:rFonts w:cs="Arial"/>
          <w:b w:val="0"/>
        </w:rPr>
      </w:r>
      <w:r w:rsidRPr="00B20BB2">
        <w:rPr>
          <w:rFonts w:cs="Arial"/>
          <w:b w:val="0"/>
        </w:rPr>
        <w:fldChar w:fldCharType="separate"/>
      </w:r>
    </w:p>
    <w:p w14:paraId="02639CFA" w14:textId="77777777" w:rsidR="007B1BA1" w:rsidRPr="00EB43BA" w:rsidRDefault="007B1BA1" w:rsidP="007B1BA1">
      <w:pPr>
        <w:pStyle w:val="Caption"/>
        <w:keepNext/>
        <w:rPr>
          <w:rFonts w:cs="Arial"/>
          <w:b w:val="0"/>
        </w:rPr>
      </w:pPr>
      <w:r w:rsidRPr="00CD1471">
        <w:rPr>
          <w:rFonts w:cs="Arial"/>
          <w:b w:val="0"/>
          <w:noProof/>
        </w:rPr>
        <w:t xml:space="preserve">Table </w:t>
      </w:r>
      <w:r w:rsidRPr="00B20BB2">
        <w:rPr>
          <w:rFonts w:cs="Arial"/>
          <w:b w:val="0"/>
        </w:rPr>
        <w:fldChar w:fldCharType="end"/>
      </w:r>
    </w:p>
    <w:p w14:paraId="4289D1E0" w14:textId="77777777" w:rsidR="007B1BA1" w:rsidRPr="00EB43BA" w:rsidRDefault="007B1BA1" w:rsidP="007B1BA1">
      <w:pPr>
        <w:pStyle w:val="Caption"/>
        <w:keepNext/>
        <w:jc w:val="center"/>
        <w:rPr>
          <w:rFonts w:cs="Arial"/>
        </w:rPr>
      </w:pPr>
      <w:bookmarkStart w:id="71" w:name="_Ref242757962"/>
    </w:p>
    <w:p w14:paraId="3C455AEA" w14:textId="77777777" w:rsidR="007B1BA1" w:rsidRPr="00B365BD" w:rsidRDefault="007B1BA1" w:rsidP="007B1BA1">
      <w:pPr>
        <w:pStyle w:val="Caption"/>
        <w:keepNext/>
        <w:rPr>
          <w:rFonts w:cs="Arial"/>
          <w:sz w:val="24"/>
          <w:szCs w:val="24"/>
        </w:rPr>
      </w:pPr>
      <w:bookmarkStart w:id="72" w:name="_Toc324427647"/>
      <w:r w:rsidRPr="00B365BD">
        <w:rPr>
          <w:rFonts w:cs="Arial"/>
          <w:sz w:val="24"/>
          <w:szCs w:val="24"/>
        </w:rPr>
        <w:t xml:space="preserve">Table </w:t>
      </w:r>
      <w:bookmarkEnd w:id="71"/>
      <w:r w:rsidRPr="00B365BD">
        <w:rPr>
          <w:rFonts w:cs="Arial"/>
          <w:sz w:val="24"/>
          <w:szCs w:val="24"/>
        </w:rPr>
        <w:t>8 TOU Adjustment Factors</w:t>
      </w:r>
      <w:bookmarkEnd w:id="72"/>
    </w:p>
    <w:tbl>
      <w:tblPr>
        <w:tblW w:w="4944"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989"/>
        <w:gridCol w:w="1348"/>
        <w:gridCol w:w="2566"/>
        <w:gridCol w:w="2566"/>
      </w:tblGrid>
      <w:tr w:rsidR="007B1BA1" w:rsidRPr="001E4C31" w14:paraId="23FCB2D7" w14:textId="77777777" w:rsidTr="007B1BA1">
        <w:tc>
          <w:tcPr>
            <w:tcW w:w="1578" w:type="pct"/>
            <w:shd w:val="clear" w:color="auto" w:fill="262626"/>
            <w:vAlign w:val="bottom"/>
          </w:tcPr>
          <w:p w14:paraId="4BBD9A00" w14:textId="77777777" w:rsidR="007B1BA1" w:rsidRPr="001E4C31" w:rsidRDefault="007B1BA1" w:rsidP="007B1BA1">
            <w:pPr>
              <w:keepLines/>
              <w:jc w:val="center"/>
              <w:rPr>
                <w:rFonts w:cs="Arial"/>
                <w:b/>
                <w:bCs/>
                <w:color w:val="F2F2F2"/>
                <w:sz w:val="20"/>
                <w:szCs w:val="20"/>
                <w:highlight w:val="yellow"/>
              </w:rPr>
            </w:pPr>
            <w:r w:rsidRPr="001E4C31">
              <w:rPr>
                <w:rFonts w:cs="Arial"/>
                <w:b/>
                <w:bCs/>
                <w:color w:val="F2F2F2"/>
                <w:sz w:val="20"/>
                <w:szCs w:val="20"/>
              </w:rPr>
              <w:t>Measure</w:t>
            </w:r>
          </w:p>
        </w:tc>
        <w:tc>
          <w:tcPr>
            <w:tcW w:w="712" w:type="pct"/>
            <w:shd w:val="clear" w:color="auto" w:fill="262626"/>
            <w:vAlign w:val="bottom"/>
          </w:tcPr>
          <w:p w14:paraId="43C9C76B" w14:textId="77777777" w:rsidR="007B1BA1" w:rsidRPr="001E4C31" w:rsidRDefault="007B1BA1" w:rsidP="007B1BA1">
            <w:pPr>
              <w:keepLines/>
              <w:jc w:val="center"/>
              <w:rPr>
                <w:rFonts w:cs="Arial"/>
                <w:b/>
                <w:bCs/>
                <w:color w:val="F2F2F2"/>
                <w:sz w:val="20"/>
                <w:szCs w:val="20"/>
                <w:highlight w:val="yellow"/>
              </w:rPr>
            </w:pPr>
            <w:proofErr w:type="spellStart"/>
            <w:r w:rsidRPr="001E4C31">
              <w:rPr>
                <w:rFonts w:cs="Arial"/>
                <w:b/>
                <w:bCs/>
                <w:i/>
                <w:color w:val="F2F2F2"/>
                <w:sz w:val="20"/>
                <w:szCs w:val="20"/>
              </w:rPr>
              <w:t>kW</w:t>
            </w:r>
            <w:r w:rsidRPr="001E4C31">
              <w:rPr>
                <w:rFonts w:cs="Arial"/>
                <w:b/>
                <w:bCs/>
                <w:i/>
                <w:color w:val="F2F2F2"/>
                <w:sz w:val="20"/>
                <w:szCs w:val="20"/>
                <w:vertAlign w:val="subscript"/>
              </w:rPr>
              <w:t>AC</w:t>
            </w:r>
            <w:proofErr w:type="spellEnd"/>
          </w:p>
        </w:tc>
        <w:tc>
          <w:tcPr>
            <w:tcW w:w="1355" w:type="pct"/>
            <w:shd w:val="clear" w:color="auto" w:fill="262626"/>
            <w:vAlign w:val="bottom"/>
          </w:tcPr>
          <w:p w14:paraId="2EF43069" w14:textId="77777777" w:rsidR="007B1BA1" w:rsidRPr="001E4C31" w:rsidRDefault="007B1BA1" w:rsidP="007B1BA1">
            <w:pPr>
              <w:keepLines/>
              <w:jc w:val="center"/>
              <w:rPr>
                <w:rFonts w:cs="Arial"/>
                <w:b/>
                <w:bCs/>
                <w:color w:val="F2F2F2"/>
                <w:sz w:val="20"/>
                <w:szCs w:val="20"/>
                <w:highlight w:val="yellow"/>
              </w:rPr>
            </w:pPr>
            <w:proofErr w:type="spellStart"/>
            <w:r w:rsidRPr="001E4C31">
              <w:rPr>
                <w:rFonts w:cs="Arial"/>
                <w:b/>
                <w:bCs/>
                <w:i/>
                <w:color w:val="F2F2F2"/>
                <w:sz w:val="20"/>
                <w:szCs w:val="20"/>
              </w:rPr>
              <w:t>kW</w:t>
            </w:r>
            <w:r w:rsidRPr="001E4C31">
              <w:rPr>
                <w:rFonts w:cs="Arial"/>
                <w:b/>
                <w:bCs/>
                <w:i/>
                <w:color w:val="F2F2F2"/>
                <w:sz w:val="20"/>
                <w:szCs w:val="20"/>
                <w:vertAlign w:val="subscript"/>
              </w:rPr>
              <w:t>Total</w:t>
            </w:r>
            <w:proofErr w:type="spellEnd"/>
          </w:p>
        </w:tc>
        <w:tc>
          <w:tcPr>
            <w:tcW w:w="1355" w:type="pct"/>
            <w:shd w:val="clear" w:color="auto" w:fill="262626"/>
            <w:vAlign w:val="bottom"/>
          </w:tcPr>
          <w:p w14:paraId="68F1EC22" w14:textId="77777777" w:rsidR="007B1BA1" w:rsidRPr="001E4C31" w:rsidRDefault="007B1BA1" w:rsidP="007B1BA1">
            <w:pPr>
              <w:keepLines/>
              <w:jc w:val="center"/>
              <w:rPr>
                <w:rFonts w:cs="Arial"/>
                <w:b/>
                <w:bCs/>
                <w:color w:val="F2F2F2"/>
                <w:sz w:val="20"/>
                <w:szCs w:val="20"/>
                <w:highlight w:val="yellow"/>
              </w:rPr>
            </w:pPr>
            <w:r w:rsidRPr="001E4C31">
              <w:rPr>
                <w:rFonts w:cs="Arial"/>
                <w:b/>
                <w:bCs/>
                <w:color w:val="F2F2F2"/>
                <w:sz w:val="20"/>
                <w:szCs w:val="20"/>
              </w:rPr>
              <w:t>%</w:t>
            </w:r>
          </w:p>
        </w:tc>
      </w:tr>
      <w:tr w:rsidR="007B1BA1" w:rsidRPr="00EB43BA" w14:paraId="1D476892" w14:textId="77777777" w:rsidTr="007B1BA1">
        <w:tc>
          <w:tcPr>
            <w:tcW w:w="1578" w:type="pct"/>
            <w:shd w:val="pct5" w:color="000000" w:fill="FFFFFF"/>
            <w:vAlign w:val="bottom"/>
          </w:tcPr>
          <w:p w14:paraId="30659775" w14:textId="77777777" w:rsidR="007B1BA1" w:rsidRPr="00B20BB2" w:rsidRDefault="007B1BA1" w:rsidP="007B1BA1">
            <w:pPr>
              <w:jc w:val="center"/>
              <w:rPr>
                <w:rFonts w:cs="Arial"/>
                <w:sz w:val="20"/>
                <w:szCs w:val="20"/>
              </w:rPr>
            </w:pPr>
            <w:r w:rsidRPr="00B20BB2">
              <w:rPr>
                <w:rFonts w:cs="Arial"/>
                <w:sz w:val="20"/>
                <w:szCs w:val="20"/>
              </w:rPr>
              <w:t>Commercial Cooking Equipment</w:t>
            </w:r>
          </w:p>
        </w:tc>
        <w:tc>
          <w:tcPr>
            <w:tcW w:w="712" w:type="pct"/>
            <w:shd w:val="pct5" w:color="000000" w:fill="FFFFFF"/>
            <w:vAlign w:val="bottom"/>
          </w:tcPr>
          <w:p w14:paraId="44702391" w14:textId="77777777" w:rsidR="007B1BA1" w:rsidRPr="00B20BB2" w:rsidRDefault="007B1BA1" w:rsidP="007B1BA1">
            <w:pPr>
              <w:jc w:val="center"/>
              <w:rPr>
                <w:rFonts w:cs="Arial"/>
                <w:sz w:val="20"/>
                <w:szCs w:val="20"/>
              </w:rPr>
            </w:pPr>
            <w:r w:rsidRPr="00B20BB2">
              <w:rPr>
                <w:rFonts w:cs="Arial"/>
                <w:sz w:val="20"/>
                <w:szCs w:val="20"/>
              </w:rPr>
              <w:t>0</w:t>
            </w:r>
          </w:p>
        </w:tc>
        <w:tc>
          <w:tcPr>
            <w:tcW w:w="1355" w:type="pct"/>
            <w:shd w:val="pct5" w:color="000000" w:fill="FFFFFF"/>
            <w:vAlign w:val="bottom"/>
          </w:tcPr>
          <w:p w14:paraId="1D115722" w14:textId="77777777" w:rsidR="007B1BA1" w:rsidRPr="00B20BB2" w:rsidRDefault="007B1BA1" w:rsidP="007B1BA1">
            <w:pPr>
              <w:jc w:val="center"/>
              <w:rPr>
                <w:rFonts w:cs="Arial"/>
                <w:sz w:val="20"/>
                <w:szCs w:val="20"/>
              </w:rPr>
            </w:pPr>
            <w:r w:rsidRPr="00B20BB2">
              <w:rPr>
                <w:rFonts w:cs="Arial"/>
                <w:sz w:val="20"/>
                <w:szCs w:val="20"/>
              </w:rPr>
              <w:t>0</w:t>
            </w:r>
          </w:p>
        </w:tc>
        <w:tc>
          <w:tcPr>
            <w:tcW w:w="1355" w:type="pct"/>
            <w:shd w:val="pct5" w:color="000000" w:fill="FFFFFF"/>
            <w:vAlign w:val="bottom"/>
          </w:tcPr>
          <w:p w14:paraId="3D486494" w14:textId="77777777" w:rsidR="007B1BA1" w:rsidRPr="00B20BB2" w:rsidRDefault="007B1BA1" w:rsidP="007B1BA1">
            <w:pPr>
              <w:jc w:val="center"/>
              <w:rPr>
                <w:rFonts w:cs="Arial"/>
                <w:sz w:val="20"/>
                <w:szCs w:val="20"/>
              </w:rPr>
            </w:pPr>
            <w:r w:rsidRPr="00B20BB2">
              <w:rPr>
                <w:rFonts w:cs="Arial"/>
                <w:sz w:val="20"/>
                <w:szCs w:val="20"/>
              </w:rPr>
              <w:t>0</w:t>
            </w:r>
          </w:p>
        </w:tc>
      </w:tr>
    </w:tbl>
    <w:p w14:paraId="5783649B" w14:textId="77777777" w:rsidR="007B1BA1" w:rsidRDefault="007B1BA1" w:rsidP="001178BE">
      <w:pPr>
        <w:keepNext/>
        <w:rPr>
          <w:rFonts w:cs="Arial"/>
          <w:b/>
          <w:i/>
          <w:sz w:val="28"/>
          <w:szCs w:val="28"/>
        </w:rPr>
      </w:pPr>
    </w:p>
    <w:p w14:paraId="393A0FEE" w14:textId="77777777" w:rsidR="00C069A2" w:rsidRPr="00EA38B4" w:rsidRDefault="001248A3" w:rsidP="001178BE">
      <w:pPr>
        <w:keepNext/>
        <w:rPr>
          <w:rFonts w:cs="Arial"/>
          <w:b/>
          <w:i/>
          <w:sz w:val="28"/>
          <w:szCs w:val="28"/>
        </w:rPr>
      </w:pPr>
      <w:r w:rsidRPr="00EA38B4">
        <w:rPr>
          <w:rFonts w:cs="Arial"/>
          <w:b/>
          <w:i/>
          <w:sz w:val="28"/>
          <w:szCs w:val="28"/>
        </w:rPr>
        <w:t>1.</w:t>
      </w:r>
      <w:r w:rsidR="00264B03" w:rsidRPr="00EA38B4">
        <w:rPr>
          <w:rFonts w:cs="Arial"/>
          <w:b/>
          <w:i/>
          <w:sz w:val="28"/>
          <w:szCs w:val="28"/>
        </w:rPr>
        <w:t>5</w:t>
      </w:r>
      <w:r w:rsidRPr="00EA38B4">
        <w:rPr>
          <w:rFonts w:cs="Arial"/>
          <w:b/>
          <w:i/>
          <w:sz w:val="28"/>
          <w:szCs w:val="28"/>
        </w:rPr>
        <w:t xml:space="preserve"> </w:t>
      </w:r>
      <w:r w:rsidR="00FA595F" w:rsidRPr="00EA38B4">
        <w:rPr>
          <w:rFonts w:cs="Arial"/>
          <w:b/>
          <w:i/>
          <w:sz w:val="28"/>
          <w:szCs w:val="28"/>
        </w:rPr>
        <w:t>Summary of Inputs for Savings Calculations</w:t>
      </w:r>
      <w:bookmarkEnd w:id="70"/>
      <w:r w:rsidR="00814500" w:rsidRPr="00EA38B4">
        <w:rPr>
          <w:rFonts w:cs="Arial"/>
          <w:b/>
          <w:i/>
          <w:sz w:val="28"/>
          <w:szCs w:val="28"/>
        </w:rPr>
        <w:t xml:space="preserve"> </w:t>
      </w:r>
    </w:p>
    <w:p w14:paraId="393A0FEF" w14:textId="77777777" w:rsidR="00755961" w:rsidRDefault="004967A2" w:rsidP="001178BE">
      <w:pPr>
        <w:keepNext/>
        <w:rPr>
          <w:rFonts w:cs="Arial"/>
          <w:sz w:val="20"/>
          <w:szCs w:val="20"/>
        </w:rPr>
      </w:pPr>
      <w:r w:rsidRPr="004967A2">
        <w:rPr>
          <w:rFonts w:cs="Arial"/>
          <w:sz w:val="20"/>
          <w:szCs w:val="20"/>
        </w:rPr>
        <w:t xml:space="preserve">The following </w:t>
      </w:r>
      <w:r w:rsidR="001178BE">
        <w:rPr>
          <w:rFonts w:cs="Arial"/>
          <w:sz w:val="20"/>
          <w:szCs w:val="20"/>
        </w:rPr>
        <w:t xml:space="preserve">table provides references to </w:t>
      </w:r>
      <w:r w:rsidRPr="004967A2">
        <w:rPr>
          <w:rFonts w:cs="Arial"/>
          <w:sz w:val="20"/>
          <w:szCs w:val="20"/>
        </w:rPr>
        <w:t xml:space="preserve">sections </w:t>
      </w:r>
      <w:r w:rsidR="001178BE">
        <w:rPr>
          <w:rFonts w:cs="Arial"/>
          <w:sz w:val="20"/>
          <w:szCs w:val="20"/>
        </w:rPr>
        <w:t>that document</w:t>
      </w:r>
      <w:r w:rsidRPr="004967A2">
        <w:rPr>
          <w:rFonts w:cs="Arial"/>
          <w:sz w:val="20"/>
          <w:szCs w:val="20"/>
        </w:rPr>
        <w:t xml:space="preserve"> the inputs for calculation:</w:t>
      </w:r>
    </w:p>
    <w:p w14:paraId="393A0FF0" w14:textId="77777777" w:rsidR="001A3026" w:rsidRPr="00ED4EC4" w:rsidRDefault="001A3026" w:rsidP="001178BE">
      <w:pPr>
        <w:keepNext/>
        <w:rPr>
          <w:rFonts w:cs="Arial"/>
          <w:b/>
          <w:sz w:val="20"/>
          <w:szCs w:val="20"/>
        </w:rPr>
      </w:pPr>
    </w:p>
    <w:tbl>
      <w:tblPr>
        <w:tblW w:w="0" w:type="auto"/>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902"/>
        <w:gridCol w:w="806"/>
        <w:gridCol w:w="699"/>
        <w:gridCol w:w="699"/>
        <w:gridCol w:w="699"/>
        <w:gridCol w:w="699"/>
        <w:gridCol w:w="699"/>
        <w:gridCol w:w="713"/>
        <w:gridCol w:w="713"/>
        <w:gridCol w:w="713"/>
        <w:gridCol w:w="713"/>
        <w:gridCol w:w="713"/>
        <w:gridCol w:w="808"/>
      </w:tblGrid>
      <w:tr w:rsidR="00E470E6" w:rsidRPr="001E4C31" w14:paraId="393A0FF7" w14:textId="77777777" w:rsidTr="00E470E6">
        <w:tc>
          <w:tcPr>
            <w:tcW w:w="0" w:type="auto"/>
            <w:shd w:val="clear" w:color="auto" w:fill="262626"/>
            <w:vAlign w:val="bottom"/>
          </w:tcPr>
          <w:p w14:paraId="393A0FF1" w14:textId="77777777" w:rsidR="00E470E6" w:rsidRPr="001E4C31" w:rsidRDefault="00E470E6" w:rsidP="001E4C31">
            <w:pPr>
              <w:keepNext/>
              <w:keepLines/>
              <w:jc w:val="center"/>
              <w:rPr>
                <w:rFonts w:cs="Arial"/>
                <w:b/>
                <w:bCs/>
                <w:color w:val="F2F2F2"/>
                <w:sz w:val="20"/>
                <w:szCs w:val="20"/>
              </w:rPr>
            </w:pPr>
            <w:r w:rsidRPr="001E4C31">
              <w:rPr>
                <w:rFonts w:cs="Arial"/>
                <w:b/>
                <w:bCs/>
                <w:color w:val="F2F2F2"/>
                <w:sz w:val="20"/>
                <w:szCs w:val="20"/>
              </w:rPr>
              <w:t>Input Variable</w:t>
            </w:r>
          </w:p>
        </w:tc>
        <w:tc>
          <w:tcPr>
            <w:tcW w:w="0" w:type="auto"/>
            <w:shd w:val="clear" w:color="auto" w:fill="262626"/>
            <w:vAlign w:val="bottom"/>
          </w:tcPr>
          <w:p w14:paraId="393A0FF2" w14:textId="77777777" w:rsidR="00E470E6" w:rsidRPr="001E4C31" w:rsidRDefault="00E470E6" w:rsidP="001E4C31">
            <w:pPr>
              <w:keepNext/>
              <w:keepLines/>
              <w:jc w:val="center"/>
              <w:rPr>
                <w:rFonts w:cs="Arial"/>
                <w:b/>
                <w:bCs/>
                <w:color w:val="F2F2F2"/>
                <w:sz w:val="20"/>
                <w:szCs w:val="20"/>
              </w:rPr>
            </w:pPr>
            <w:r w:rsidRPr="001E4C31">
              <w:rPr>
                <w:rFonts w:cs="Arial"/>
                <w:b/>
                <w:bCs/>
                <w:color w:val="F2F2F2"/>
                <w:sz w:val="20"/>
                <w:szCs w:val="20"/>
              </w:rPr>
              <w:t>Variations</w:t>
            </w:r>
          </w:p>
        </w:tc>
        <w:tc>
          <w:tcPr>
            <w:tcW w:w="0" w:type="auto"/>
            <w:shd w:val="clear" w:color="auto" w:fill="262626"/>
            <w:vAlign w:val="bottom"/>
          </w:tcPr>
          <w:p w14:paraId="393A0FF3" w14:textId="77777777" w:rsidR="00E470E6" w:rsidRPr="001E4C31" w:rsidRDefault="00E470E6" w:rsidP="001E4C31">
            <w:pPr>
              <w:keepNext/>
              <w:keepLines/>
              <w:jc w:val="center"/>
              <w:rPr>
                <w:rFonts w:cs="Arial"/>
                <w:b/>
                <w:bCs/>
                <w:color w:val="F2F2F2"/>
                <w:sz w:val="20"/>
                <w:szCs w:val="20"/>
              </w:rPr>
            </w:pPr>
            <w:r w:rsidRPr="001E4C31">
              <w:rPr>
                <w:rFonts w:cs="Arial"/>
                <w:b/>
                <w:bCs/>
                <w:color w:val="F2F2F2"/>
                <w:sz w:val="20"/>
                <w:szCs w:val="20"/>
              </w:rPr>
              <w:t>Base Case 1 Average Value</w:t>
            </w:r>
          </w:p>
        </w:tc>
        <w:tc>
          <w:tcPr>
            <w:tcW w:w="0" w:type="auto"/>
            <w:shd w:val="clear" w:color="auto" w:fill="262626"/>
            <w:vAlign w:val="bottom"/>
          </w:tcPr>
          <w:p w14:paraId="393A0FF4" w14:textId="77777777" w:rsidR="00E470E6" w:rsidRPr="001E4C31" w:rsidRDefault="00E470E6" w:rsidP="001E4C31">
            <w:pPr>
              <w:keepNext/>
              <w:keepLines/>
              <w:jc w:val="center"/>
              <w:rPr>
                <w:rFonts w:cs="Arial"/>
                <w:b/>
                <w:bCs/>
                <w:color w:val="F2F2F2"/>
                <w:sz w:val="20"/>
                <w:szCs w:val="20"/>
              </w:rPr>
            </w:pPr>
            <w:r w:rsidRPr="001E4C31">
              <w:rPr>
                <w:rFonts w:cs="Arial"/>
                <w:b/>
                <w:bCs/>
                <w:color w:val="F2F2F2"/>
                <w:sz w:val="20"/>
                <w:szCs w:val="20"/>
              </w:rPr>
              <w:t>Base Case 2 Average Value</w:t>
            </w:r>
          </w:p>
        </w:tc>
        <w:tc>
          <w:tcPr>
            <w:tcW w:w="0" w:type="auto"/>
            <w:shd w:val="clear" w:color="auto" w:fill="262626"/>
            <w:vAlign w:val="bottom"/>
          </w:tcPr>
          <w:p w14:paraId="5D1A6F59" w14:textId="2B4CACA4" w:rsidR="00E470E6" w:rsidRPr="001E4C31" w:rsidRDefault="00E470E6" w:rsidP="001E4C31">
            <w:pPr>
              <w:keepNext/>
              <w:keepLines/>
              <w:jc w:val="center"/>
              <w:rPr>
                <w:rFonts w:cs="Arial"/>
                <w:b/>
                <w:bCs/>
                <w:color w:val="F2F2F2"/>
                <w:sz w:val="20"/>
                <w:szCs w:val="20"/>
              </w:rPr>
            </w:pPr>
            <w:r>
              <w:rPr>
                <w:rFonts w:cs="Arial"/>
                <w:b/>
                <w:bCs/>
                <w:color w:val="F2F2F2"/>
                <w:sz w:val="20"/>
                <w:szCs w:val="20"/>
              </w:rPr>
              <w:t>Base Case 3</w:t>
            </w:r>
            <w:r w:rsidRPr="001E4C31">
              <w:rPr>
                <w:rFonts w:cs="Arial"/>
                <w:b/>
                <w:bCs/>
                <w:color w:val="F2F2F2"/>
                <w:sz w:val="20"/>
                <w:szCs w:val="20"/>
              </w:rPr>
              <w:t xml:space="preserve"> Average Value</w:t>
            </w:r>
          </w:p>
        </w:tc>
        <w:tc>
          <w:tcPr>
            <w:tcW w:w="0" w:type="auto"/>
            <w:shd w:val="clear" w:color="auto" w:fill="262626"/>
            <w:vAlign w:val="bottom"/>
          </w:tcPr>
          <w:p w14:paraId="1CF5D30B" w14:textId="02ADCFB8" w:rsidR="00E470E6" w:rsidRPr="001E4C31" w:rsidRDefault="00E470E6" w:rsidP="001E4C31">
            <w:pPr>
              <w:keepNext/>
              <w:keepLines/>
              <w:jc w:val="center"/>
              <w:rPr>
                <w:rFonts w:cs="Arial"/>
                <w:b/>
                <w:bCs/>
                <w:color w:val="F2F2F2"/>
                <w:sz w:val="20"/>
                <w:szCs w:val="20"/>
              </w:rPr>
            </w:pPr>
            <w:r>
              <w:rPr>
                <w:rFonts w:cs="Arial"/>
                <w:b/>
                <w:bCs/>
                <w:color w:val="F2F2F2"/>
                <w:sz w:val="20"/>
                <w:szCs w:val="20"/>
              </w:rPr>
              <w:t>Base Case 4</w:t>
            </w:r>
            <w:r w:rsidRPr="001E4C31">
              <w:rPr>
                <w:rFonts w:cs="Arial"/>
                <w:b/>
                <w:bCs/>
                <w:color w:val="F2F2F2"/>
                <w:sz w:val="20"/>
                <w:szCs w:val="20"/>
              </w:rPr>
              <w:t xml:space="preserve"> Average Value</w:t>
            </w:r>
          </w:p>
        </w:tc>
        <w:tc>
          <w:tcPr>
            <w:tcW w:w="0" w:type="auto"/>
            <w:shd w:val="clear" w:color="auto" w:fill="262626"/>
            <w:vAlign w:val="bottom"/>
          </w:tcPr>
          <w:p w14:paraId="05E29323" w14:textId="77762022" w:rsidR="00E470E6" w:rsidRPr="001E4C31" w:rsidRDefault="00E470E6" w:rsidP="001E4C31">
            <w:pPr>
              <w:keepNext/>
              <w:keepLines/>
              <w:jc w:val="center"/>
              <w:rPr>
                <w:rFonts w:cs="Arial"/>
                <w:b/>
                <w:bCs/>
                <w:color w:val="F2F2F2"/>
                <w:sz w:val="20"/>
                <w:szCs w:val="20"/>
              </w:rPr>
            </w:pPr>
            <w:r>
              <w:rPr>
                <w:rFonts w:cs="Arial"/>
                <w:b/>
                <w:bCs/>
                <w:color w:val="F2F2F2"/>
                <w:sz w:val="20"/>
                <w:szCs w:val="20"/>
              </w:rPr>
              <w:t>Base Case 5</w:t>
            </w:r>
            <w:r w:rsidRPr="001E4C31">
              <w:rPr>
                <w:rFonts w:cs="Arial"/>
                <w:b/>
                <w:bCs/>
                <w:color w:val="F2F2F2"/>
                <w:sz w:val="20"/>
                <w:szCs w:val="20"/>
              </w:rPr>
              <w:t xml:space="preserve"> Average Value</w:t>
            </w:r>
          </w:p>
        </w:tc>
        <w:tc>
          <w:tcPr>
            <w:tcW w:w="0" w:type="auto"/>
            <w:shd w:val="clear" w:color="auto" w:fill="262626"/>
            <w:vAlign w:val="bottom"/>
          </w:tcPr>
          <w:p w14:paraId="393A0FF5" w14:textId="0E7DA9AA" w:rsidR="00E470E6" w:rsidRPr="001E4C31" w:rsidRDefault="00E470E6" w:rsidP="001E4C31">
            <w:pPr>
              <w:keepNext/>
              <w:keepLines/>
              <w:jc w:val="center"/>
              <w:rPr>
                <w:rFonts w:cs="Arial"/>
                <w:b/>
                <w:bCs/>
                <w:color w:val="F2F2F2"/>
                <w:sz w:val="20"/>
                <w:szCs w:val="20"/>
              </w:rPr>
            </w:pPr>
            <w:r w:rsidRPr="001E4C31">
              <w:rPr>
                <w:rFonts w:cs="Arial"/>
                <w:b/>
                <w:bCs/>
                <w:color w:val="F2F2F2"/>
                <w:sz w:val="20"/>
                <w:szCs w:val="20"/>
              </w:rPr>
              <w:t>Measure Case Average Value</w:t>
            </w:r>
            <w:r>
              <w:rPr>
                <w:rFonts w:cs="Arial"/>
                <w:b/>
                <w:bCs/>
                <w:color w:val="F2F2F2"/>
                <w:sz w:val="20"/>
                <w:szCs w:val="20"/>
              </w:rPr>
              <w:t xml:space="preserve"> F200</w:t>
            </w:r>
          </w:p>
        </w:tc>
        <w:tc>
          <w:tcPr>
            <w:tcW w:w="0" w:type="auto"/>
            <w:shd w:val="clear" w:color="auto" w:fill="262626"/>
            <w:vAlign w:val="bottom"/>
          </w:tcPr>
          <w:p w14:paraId="042D5DC7" w14:textId="3CC4AF2D" w:rsidR="00E470E6" w:rsidRPr="001E4C31" w:rsidRDefault="00E470E6" w:rsidP="001E4C31">
            <w:pPr>
              <w:keepNext/>
              <w:keepLines/>
              <w:jc w:val="center"/>
              <w:rPr>
                <w:rFonts w:cs="Arial"/>
                <w:b/>
                <w:bCs/>
                <w:color w:val="F2F2F2"/>
                <w:sz w:val="20"/>
                <w:szCs w:val="20"/>
              </w:rPr>
            </w:pPr>
            <w:r w:rsidRPr="001E4C31">
              <w:rPr>
                <w:rFonts w:cs="Arial"/>
                <w:b/>
                <w:bCs/>
                <w:color w:val="F2F2F2"/>
                <w:sz w:val="20"/>
                <w:szCs w:val="20"/>
              </w:rPr>
              <w:t>Measure Case Average Value</w:t>
            </w:r>
            <w:r>
              <w:rPr>
                <w:rFonts w:cs="Arial"/>
                <w:b/>
                <w:bCs/>
                <w:color w:val="F2F2F2"/>
                <w:sz w:val="20"/>
                <w:szCs w:val="20"/>
              </w:rPr>
              <w:t xml:space="preserve"> F201</w:t>
            </w:r>
          </w:p>
        </w:tc>
        <w:tc>
          <w:tcPr>
            <w:tcW w:w="0" w:type="auto"/>
            <w:shd w:val="clear" w:color="auto" w:fill="262626"/>
            <w:vAlign w:val="bottom"/>
          </w:tcPr>
          <w:p w14:paraId="05EDE54E" w14:textId="6488ADA7" w:rsidR="00E470E6" w:rsidRPr="001E4C31" w:rsidRDefault="00E470E6" w:rsidP="001E4C31">
            <w:pPr>
              <w:keepNext/>
              <w:keepLines/>
              <w:jc w:val="center"/>
              <w:rPr>
                <w:rFonts w:cs="Arial"/>
                <w:b/>
                <w:bCs/>
                <w:color w:val="F2F2F2"/>
                <w:sz w:val="20"/>
                <w:szCs w:val="20"/>
              </w:rPr>
            </w:pPr>
            <w:r w:rsidRPr="001E4C31">
              <w:rPr>
                <w:rFonts w:cs="Arial"/>
                <w:b/>
                <w:bCs/>
                <w:color w:val="F2F2F2"/>
                <w:sz w:val="20"/>
                <w:szCs w:val="20"/>
              </w:rPr>
              <w:t>Measure Case Average Value</w:t>
            </w:r>
            <w:r>
              <w:rPr>
                <w:rFonts w:cs="Arial"/>
                <w:b/>
                <w:bCs/>
                <w:color w:val="F2F2F2"/>
                <w:sz w:val="20"/>
                <w:szCs w:val="20"/>
              </w:rPr>
              <w:t xml:space="preserve"> F202</w:t>
            </w:r>
          </w:p>
        </w:tc>
        <w:tc>
          <w:tcPr>
            <w:tcW w:w="0" w:type="auto"/>
            <w:shd w:val="clear" w:color="auto" w:fill="262626"/>
            <w:vAlign w:val="bottom"/>
          </w:tcPr>
          <w:p w14:paraId="29C1E0FF" w14:textId="02E06E3F" w:rsidR="00E470E6" w:rsidRPr="001E4C31" w:rsidRDefault="00E470E6" w:rsidP="001E4C31">
            <w:pPr>
              <w:keepNext/>
              <w:keepLines/>
              <w:jc w:val="center"/>
              <w:rPr>
                <w:rFonts w:cs="Arial"/>
                <w:b/>
                <w:bCs/>
                <w:color w:val="F2F2F2"/>
                <w:sz w:val="20"/>
                <w:szCs w:val="20"/>
              </w:rPr>
            </w:pPr>
            <w:r w:rsidRPr="001E4C31">
              <w:rPr>
                <w:rFonts w:cs="Arial"/>
                <w:b/>
                <w:bCs/>
                <w:color w:val="F2F2F2"/>
                <w:sz w:val="20"/>
                <w:szCs w:val="20"/>
              </w:rPr>
              <w:t>Measure Case Average Value</w:t>
            </w:r>
            <w:r>
              <w:rPr>
                <w:rFonts w:cs="Arial"/>
                <w:b/>
                <w:bCs/>
                <w:color w:val="F2F2F2"/>
                <w:sz w:val="20"/>
                <w:szCs w:val="20"/>
              </w:rPr>
              <w:t xml:space="preserve"> F203</w:t>
            </w:r>
          </w:p>
        </w:tc>
        <w:tc>
          <w:tcPr>
            <w:tcW w:w="0" w:type="auto"/>
            <w:shd w:val="clear" w:color="auto" w:fill="262626"/>
            <w:vAlign w:val="bottom"/>
          </w:tcPr>
          <w:p w14:paraId="665D3A69" w14:textId="43E82BAC" w:rsidR="00E470E6" w:rsidRPr="001E4C31" w:rsidRDefault="00E470E6" w:rsidP="001E4C31">
            <w:pPr>
              <w:keepNext/>
              <w:keepLines/>
              <w:jc w:val="center"/>
              <w:rPr>
                <w:rFonts w:cs="Arial"/>
                <w:b/>
                <w:bCs/>
                <w:color w:val="F2F2F2"/>
                <w:sz w:val="20"/>
                <w:szCs w:val="20"/>
              </w:rPr>
            </w:pPr>
            <w:r w:rsidRPr="001E4C31">
              <w:rPr>
                <w:rFonts w:cs="Arial"/>
                <w:b/>
                <w:bCs/>
                <w:color w:val="F2F2F2"/>
                <w:sz w:val="20"/>
                <w:szCs w:val="20"/>
              </w:rPr>
              <w:t>Measure Case Average Value</w:t>
            </w:r>
            <w:r>
              <w:rPr>
                <w:rFonts w:cs="Arial"/>
                <w:b/>
                <w:bCs/>
                <w:color w:val="F2F2F2"/>
                <w:sz w:val="20"/>
                <w:szCs w:val="20"/>
              </w:rPr>
              <w:t xml:space="preserve"> F204</w:t>
            </w:r>
          </w:p>
        </w:tc>
        <w:tc>
          <w:tcPr>
            <w:tcW w:w="0" w:type="auto"/>
            <w:shd w:val="clear" w:color="auto" w:fill="262626"/>
            <w:vAlign w:val="bottom"/>
          </w:tcPr>
          <w:p w14:paraId="393A0FF6" w14:textId="0D785625" w:rsidR="00E470E6" w:rsidRPr="001E4C31" w:rsidRDefault="00E470E6" w:rsidP="001E4C31">
            <w:pPr>
              <w:keepNext/>
              <w:keepLines/>
              <w:jc w:val="center"/>
              <w:rPr>
                <w:rFonts w:cs="Arial"/>
                <w:b/>
                <w:bCs/>
                <w:color w:val="F2F2F2"/>
                <w:sz w:val="20"/>
                <w:szCs w:val="20"/>
              </w:rPr>
            </w:pPr>
            <w:r w:rsidRPr="001E4C31">
              <w:rPr>
                <w:rFonts w:cs="Arial"/>
                <w:b/>
                <w:bCs/>
                <w:color w:val="F2F2F2"/>
                <w:sz w:val="20"/>
                <w:szCs w:val="20"/>
              </w:rPr>
              <w:t>Reference Section</w:t>
            </w:r>
          </w:p>
        </w:tc>
      </w:tr>
      <w:tr w:rsidR="00E470E6" w:rsidRPr="00E470E6" w14:paraId="393A0FFE" w14:textId="77777777" w:rsidTr="00E470E6">
        <w:tc>
          <w:tcPr>
            <w:tcW w:w="0" w:type="auto"/>
            <w:shd w:val="pct5" w:color="000000" w:fill="FFFFFF"/>
            <w:vAlign w:val="bottom"/>
          </w:tcPr>
          <w:p w14:paraId="393A0FF8" w14:textId="77777777" w:rsidR="00E470E6" w:rsidRPr="001E4C31" w:rsidRDefault="00E470E6" w:rsidP="001E4C31">
            <w:pPr>
              <w:keepNext/>
              <w:jc w:val="center"/>
              <w:rPr>
                <w:rFonts w:cs="Arial"/>
                <w:b/>
                <w:sz w:val="20"/>
                <w:szCs w:val="20"/>
              </w:rPr>
            </w:pPr>
            <w:r w:rsidRPr="001E4C31">
              <w:rPr>
                <w:rFonts w:cs="Arial"/>
                <w:b/>
                <w:sz w:val="20"/>
                <w:szCs w:val="20"/>
              </w:rPr>
              <w:t>Electric Savings</w:t>
            </w:r>
          </w:p>
        </w:tc>
        <w:tc>
          <w:tcPr>
            <w:tcW w:w="0" w:type="auto"/>
            <w:shd w:val="pct5" w:color="000000" w:fill="FFFFFF"/>
            <w:vAlign w:val="bottom"/>
          </w:tcPr>
          <w:p w14:paraId="393A0FF9" w14:textId="4EB781A0" w:rsidR="00E470E6" w:rsidRPr="007B1BA1" w:rsidRDefault="00E470E6" w:rsidP="001E4C31">
            <w:pPr>
              <w:keepNext/>
              <w:jc w:val="center"/>
              <w:rPr>
                <w:rFonts w:cs="Arial"/>
                <w:sz w:val="20"/>
                <w:szCs w:val="20"/>
              </w:rPr>
            </w:pPr>
            <w:r w:rsidRPr="007B1BA1">
              <w:rPr>
                <w:rFonts w:cs="Arial"/>
                <w:sz w:val="20"/>
                <w:szCs w:val="20"/>
              </w:rPr>
              <w:t>None</w:t>
            </w:r>
          </w:p>
        </w:tc>
        <w:tc>
          <w:tcPr>
            <w:tcW w:w="0" w:type="auto"/>
            <w:shd w:val="pct5" w:color="000000" w:fill="FFFFFF"/>
            <w:vAlign w:val="bottom"/>
          </w:tcPr>
          <w:p w14:paraId="393A0FFA" w14:textId="4BADC70F" w:rsidR="00E470E6" w:rsidRPr="001E4C31" w:rsidRDefault="00E470E6" w:rsidP="001E4C31">
            <w:pPr>
              <w:keepNext/>
              <w:jc w:val="center"/>
              <w:rPr>
                <w:rFonts w:cs="Arial"/>
                <w:sz w:val="20"/>
                <w:szCs w:val="20"/>
              </w:rPr>
            </w:pPr>
            <w:r>
              <w:rPr>
                <w:rFonts w:cs="Arial"/>
                <w:sz w:val="20"/>
                <w:szCs w:val="20"/>
              </w:rPr>
              <w:t>N/A</w:t>
            </w:r>
          </w:p>
        </w:tc>
        <w:tc>
          <w:tcPr>
            <w:tcW w:w="0" w:type="auto"/>
            <w:shd w:val="pct5" w:color="000000" w:fill="FFFFFF"/>
            <w:vAlign w:val="bottom"/>
          </w:tcPr>
          <w:p w14:paraId="393A0FFB" w14:textId="5AC315F0" w:rsidR="00E470E6" w:rsidRPr="00E470E6" w:rsidRDefault="00E470E6" w:rsidP="001E4C31">
            <w:pPr>
              <w:keepNext/>
              <w:jc w:val="center"/>
              <w:rPr>
                <w:rFonts w:cs="Arial"/>
                <w:i/>
                <w:sz w:val="20"/>
                <w:szCs w:val="20"/>
              </w:rPr>
            </w:pPr>
            <w:r w:rsidRPr="00E470E6">
              <w:rPr>
                <w:rFonts w:cs="Arial"/>
                <w:i/>
                <w:sz w:val="20"/>
                <w:szCs w:val="20"/>
              </w:rPr>
              <w:t>N/A</w:t>
            </w:r>
          </w:p>
        </w:tc>
        <w:tc>
          <w:tcPr>
            <w:tcW w:w="0" w:type="auto"/>
            <w:shd w:val="pct5" w:color="000000" w:fill="FFFFFF"/>
            <w:vAlign w:val="bottom"/>
          </w:tcPr>
          <w:p w14:paraId="48451FCF" w14:textId="5DBC4EDF" w:rsidR="00E470E6" w:rsidRPr="00E470E6" w:rsidRDefault="00E470E6" w:rsidP="001E4C31">
            <w:pPr>
              <w:keepNext/>
              <w:jc w:val="center"/>
              <w:rPr>
                <w:rFonts w:cs="Arial"/>
                <w:i/>
                <w:sz w:val="20"/>
                <w:szCs w:val="20"/>
              </w:rPr>
            </w:pPr>
            <w:r w:rsidRPr="00E470E6">
              <w:rPr>
                <w:rFonts w:cs="Arial"/>
                <w:i/>
                <w:sz w:val="20"/>
                <w:szCs w:val="20"/>
              </w:rPr>
              <w:t>N/A</w:t>
            </w:r>
          </w:p>
        </w:tc>
        <w:tc>
          <w:tcPr>
            <w:tcW w:w="0" w:type="auto"/>
            <w:shd w:val="pct5" w:color="000000" w:fill="FFFFFF"/>
            <w:vAlign w:val="bottom"/>
          </w:tcPr>
          <w:p w14:paraId="3A4EB15C" w14:textId="010C32DC" w:rsidR="00E470E6" w:rsidRPr="00E470E6" w:rsidRDefault="00E470E6" w:rsidP="001E4C31">
            <w:pPr>
              <w:keepNext/>
              <w:jc w:val="center"/>
              <w:rPr>
                <w:rFonts w:cs="Arial"/>
                <w:i/>
                <w:sz w:val="20"/>
                <w:szCs w:val="20"/>
              </w:rPr>
            </w:pPr>
            <w:r w:rsidRPr="00E470E6">
              <w:rPr>
                <w:rFonts w:cs="Arial"/>
                <w:i/>
                <w:sz w:val="20"/>
                <w:szCs w:val="20"/>
              </w:rPr>
              <w:t>N/A</w:t>
            </w:r>
          </w:p>
        </w:tc>
        <w:tc>
          <w:tcPr>
            <w:tcW w:w="0" w:type="auto"/>
            <w:shd w:val="pct5" w:color="000000" w:fill="FFFFFF"/>
            <w:vAlign w:val="bottom"/>
          </w:tcPr>
          <w:p w14:paraId="2CC0A0AC" w14:textId="34C642FE" w:rsidR="00E470E6" w:rsidRPr="00E470E6" w:rsidRDefault="00E470E6" w:rsidP="001E4C31">
            <w:pPr>
              <w:keepNext/>
              <w:jc w:val="center"/>
              <w:rPr>
                <w:rFonts w:cs="Arial"/>
                <w:i/>
                <w:sz w:val="20"/>
                <w:szCs w:val="20"/>
              </w:rPr>
            </w:pPr>
            <w:r w:rsidRPr="00E470E6">
              <w:rPr>
                <w:rFonts w:cs="Arial"/>
                <w:i/>
                <w:sz w:val="20"/>
                <w:szCs w:val="20"/>
              </w:rPr>
              <w:t>N/A</w:t>
            </w:r>
          </w:p>
        </w:tc>
        <w:tc>
          <w:tcPr>
            <w:tcW w:w="0" w:type="auto"/>
            <w:shd w:val="pct5" w:color="000000" w:fill="FFFFFF"/>
            <w:vAlign w:val="bottom"/>
          </w:tcPr>
          <w:p w14:paraId="393A0FFC" w14:textId="603357EA" w:rsidR="00E470E6" w:rsidRPr="00E470E6" w:rsidRDefault="00E470E6" w:rsidP="001E4C31">
            <w:pPr>
              <w:keepNext/>
              <w:jc w:val="center"/>
              <w:rPr>
                <w:rFonts w:cs="Arial"/>
                <w:i/>
                <w:sz w:val="20"/>
                <w:szCs w:val="20"/>
              </w:rPr>
            </w:pPr>
            <w:r w:rsidRPr="00E470E6">
              <w:rPr>
                <w:rFonts w:cs="Arial"/>
                <w:i/>
                <w:sz w:val="20"/>
                <w:szCs w:val="20"/>
              </w:rPr>
              <w:t>805</w:t>
            </w:r>
          </w:p>
        </w:tc>
        <w:tc>
          <w:tcPr>
            <w:tcW w:w="0" w:type="auto"/>
            <w:shd w:val="pct5" w:color="000000" w:fill="FFFFFF"/>
            <w:vAlign w:val="bottom"/>
          </w:tcPr>
          <w:p w14:paraId="6FD5C1EE" w14:textId="3713626D" w:rsidR="00E470E6" w:rsidRPr="00E470E6" w:rsidRDefault="00E470E6" w:rsidP="001E4C31">
            <w:pPr>
              <w:keepNext/>
              <w:jc w:val="center"/>
              <w:rPr>
                <w:rFonts w:cs="Arial"/>
                <w:i/>
                <w:sz w:val="20"/>
                <w:szCs w:val="20"/>
              </w:rPr>
            </w:pPr>
            <w:r w:rsidRPr="00E470E6">
              <w:rPr>
                <w:rFonts w:cs="Arial"/>
                <w:i/>
                <w:sz w:val="20"/>
                <w:szCs w:val="20"/>
              </w:rPr>
              <w:t>1117</w:t>
            </w:r>
          </w:p>
        </w:tc>
        <w:tc>
          <w:tcPr>
            <w:tcW w:w="0" w:type="auto"/>
            <w:shd w:val="pct5" w:color="000000" w:fill="FFFFFF"/>
            <w:vAlign w:val="bottom"/>
          </w:tcPr>
          <w:p w14:paraId="33D0A10D" w14:textId="7DB3C16A" w:rsidR="00E470E6" w:rsidRPr="00E470E6" w:rsidRDefault="00E470E6" w:rsidP="001E4C31">
            <w:pPr>
              <w:keepNext/>
              <w:jc w:val="center"/>
              <w:rPr>
                <w:rFonts w:cs="Arial"/>
                <w:i/>
                <w:sz w:val="20"/>
                <w:szCs w:val="20"/>
              </w:rPr>
            </w:pPr>
            <w:r w:rsidRPr="00E470E6">
              <w:rPr>
                <w:rFonts w:cs="Arial"/>
                <w:i/>
                <w:sz w:val="20"/>
                <w:szCs w:val="20"/>
              </w:rPr>
              <w:t>1807</w:t>
            </w:r>
          </w:p>
        </w:tc>
        <w:tc>
          <w:tcPr>
            <w:tcW w:w="0" w:type="auto"/>
            <w:shd w:val="pct5" w:color="000000" w:fill="FFFFFF"/>
            <w:vAlign w:val="bottom"/>
          </w:tcPr>
          <w:p w14:paraId="1AC1F6B9" w14:textId="74100D32" w:rsidR="00E470E6" w:rsidRPr="00E470E6" w:rsidRDefault="00E470E6" w:rsidP="001E4C31">
            <w:pPr>
              <w:keepNext/>
              <w:jc w:val="center"/>
              <w:rPr>
                <w:rFonts w:cs="Arial"/>
                <w:i/>
                <w:sz w:val="20"/>
                <w:szCs w:val="20"/>
              </w:rPr>
            </w:pPr>
            <w:r w:rsidRPr="00E470E6">
              <w:rPr>
                <w:rFonts w:cs="Arial"/>
                <w:i/>
                <w:sz w:val="20"/>
                <w:szCs w:val="20"/>
              </w:rPr>
              <w:t>2601</w:t>
            </w:r>
          </w:p>
        </w:tc>
        <w:tc>
          <w:tcPr>
            <w:tcW w:w="0" w:type="auto"/>
            <w:shd w:val="pct5" w:color="000000" w:fill="FFFFFF"/>
            <w:vAlign w:val="bottom"/>
          </w:tcPr>
          <w:p w14:paraId="2FD910A1" w14:textId="26D72396" w:rsidR="00E470E6" w:rsidRPr="00E470E6" w:rsidRDefault="00E470E6" w:rsidP="001E4C31">
            <w:pPr>
              <w:keepNext/>
              <w:jc w:val="center"/>
              <w:rPr>
                <w:rFonts w:cs="Arial"/>
                <w:i/>
                <w:sz w:val="20"/>
                <w:szCs w:val="20"/>
              </w:rPr>
            </w:pPr>
            <w:r w:rsidRPr="00E470E6">
              <w:rPr>
                <w:rFonts w:cs="Arial"/>
                <w:i/>
                <w:sz w:val="20"/>
                <w:szCs w:val="20"/>
              </w:rPr>
              <w:t>3641</w:t>
            </w:r>
          </w:p>
        </w:tc>
        <w:tc>
          <w:tcPr>
            <w:tcW w:w="0" w:type="auto"/>
            <w:shd w:val="pct5" w:color="000000" w:fill="FFFFFF"/>
            <w:vAlign w:val="bottom"/>
          </w:tcPr>
          <w:p w14:paraId="393A0FFD" w14:textId="7BF6C9BD" w:rsidR="00E470E6" w:rsidRPr="00E470E6" w:rsidRDefault="00181A0D" w:rsidP="001E4C31">
            <w:pPr>
              <w:keepNext/>
              <w:jc w:val="center"/>
              <w:rPr>
                <w:rFonts w:cs="Arial"/>
                <w:i/>
                <w:sz w:val="20"/>
                <w:szCs w:val="20"/>
              </w:rPr>
            </w:pPr>
            <w:r>
              <w:rPr>
                <w:rFonts w:cs="Arial"/>
                <w:i/>
                <w:sz w:val="20"/>
                <w:szCs w:val="20"/>
              </w:rPr>
              <w:t>1.4.4</w:t>
            </w:r>
          </w:p>
        </w:tc>
      </w:tr>
      <w:tr w:rsidR="00E470E6" w:rsidRPr="00E470E6" w14:paraId="393A1005" w14:textId="77777777" w:rsidTr="00E470E6">
        <w:tc>
          <w:tcPr>
            <w:tcW w:w="0" w:type="auto"/>
            <w:shd w:val="pct20" w:color="000000" w:fill="FFFFFF"/>
            <w:vAlign w:val="bottom"/>
          </w:tcPr>
          <w:p w14:paraId="393A0FFF" w14:textId="77777777" w:rsidR="00E470E6" w:rsidRPr="001E4C31" w:rsidRDefault="00E470E6" w:rsidP="001E4C31">
            <w:pPr>
              <w:keepNext/>
              <w:jc w:val="center"/>
              <w:rPr>
                <w:rFonts w:cs="Arial"/>
                <w:b/>
                <w:sz w:val="20"/>
                <w:szCs w:val="20"/>
              </w:rPr>
            </w:pPr>
            <w:r w:rsidRPr="001E4C31">
              <w:rPr>
                <w:rFonts w:cs="Arial"/>
                <w:b/>
                <w:sz w:val="20"/>
                <w:szCs w:val="20"/>
              </w:rPr>
              <w:t>Gas Savings</w:t>
            </w:r>
          </w:p>
        </w:tc>
        <w:tc>
          <w:tcPr>
            <w:tcW w:w="0" w:type="auto"/>
            <w:shd w:val="pct20" w:color="000000" w:fill="FFFFFF"/>
            <w:vAlign w:val="bottom"/>
          </w:tcPr>
          <w:p w14:paraId="393A1000" w14:textId="5B5DDBEB" w:rsidR="00E470E6" w:rsidRPr="007B1BA1" w:rsidRDefault="00E470E6" w:rsidP="001E4C31">
            <w:pPr>
              <w:keepNext/>
              <w:jc w:val="center"/>
              <w:rPr>
                <w:rFonts w:cs="Arial"/>
                <w:sz w:val="20"/>
                <w:szCs w:val="20"/>
              </w:rPr>
            </w:pPr>
            <w:r w:rsidRPr="007B1BA1">
              <w:rPr>
                <w:rFonts w:cs="Arial"/>
                <w:sz w:val="20"/>
                <w:szCs w:val="20"/>
              </w:rPr>
              <w:t>None</w:t>
            </w:r>
          </w:p>
        </w:tc>
        <w:tc>
          <w:tcPr>
            <w:tcW w:w="0" w:type="auto"/>
            <w:shd w:val="pct20" w:color="000000" w:fill="FFFFFF"/>
            <w:vAlign w:val="bottom"/>
          </w:tcPr>
          <w:p w14:paraId="393A1001" w14:textId="64BA7A64" w:rsidR="00E470E6" w:rsidRPr="001E4C31" w:rsidRDefault="00E470E6" w:rsidP="001E4C31">
            <w:pPr>
              <w:keepNext/>
              <w:jc w:val="center"/>
              <w:rPr>
                <w:rFonts w:cs="Arial"/>
                <w:sz w:val="20"/>
                <w:szCs w:val="20"/>
              </w:rPr>
            </w:pPr>
            <w:r>
              <w:rPr>
                <w:rFonts w:cs="Arial"/>
                <w:sz w:val="20"/>
                <w:szCs w:val="20"/>
              </w:rPr>
              <w:t>N/A</w:t>
            </w:r>
          </w:p>
        </w:tc>
        <w:tc>
          <w:tcPr>
            <w:tcW w:w="0" w:type="auto"/>
            <w:shd w:val="pct20" w:color="000000" w:fill="FFFFFF"/>
            <w:vAlign w:val="bottom"/>
          </w:tcPr>
          <w:p w14:paraId="393A1002" w14:textId="01120088" w:rsidR="00E470E6" w:rsidRPr="00E470E6" w:rsidRDefault="00E470E6" w:rsidP="001E4C31">
            <w:pPr>
              <w:keepNext/>
              <w:jc w:val="center"/>
              <w:rPr>
                <w:rFonts w:cs="Arial"/>
                <w:sz w:val="20"/>
                <w:szCs w:val="20"/>
              </w:rPr>
            </w:pPr>
            <w:r w:rsidRPr="00E470E6">
              <w:rPr>
                <w:rFonts w:cs="Arial"/>
                <w:sz w:val="20"/>
                <w:szCs w:val="20"/>
              </w:rPr>
              <w:t>N/A</w:t>
            </w:r>
          </w:p>
        </w:tc>
        <w:tc>
          <w:tcPr>
            <w:tcW w:w="0" w:type="auto"/>
            <w:shd w:val="pct20" w:color="000000" w:fill="FFFFFF"/>
            <w:vAlign w:val="bottom"/>
          </w:tcPr>
          <w:p w14:paraId="628BBEF6" w14:textId="1C2AA1F9" w:rsidR="00E470E6" w:rsidRPr="00E470E6" w:rsidRDefault="00E470E6" w:rsidP="001E4C31">
            <w:pPr>
              <w:keepNext/>
              <w:jc w:val="center"/>
              <w:rPr>
                <w:rFonts w:cs="Arial"/>
                <w:sz w:val="20"/>
                <w:szCs w:val="20"/>
              </w:rPr>
            </w:pPr>
            <w:r w:rsidRPr="00E470E6">
              <w:rPr>
                <w:rFonts w:cs="Arial"/>
                <w:sz w:val="20"/>
                <w:szCs w:val="20"/>
              </w:rPr>
              <w:t>N/A</w:t>
            </w:r>
          </w:p>
        </w:tc>
        <w:tc>
          <w:tcPr>
            <w:tcW w:w="0" w:type="auto"/>
            <w:shd w:val="pct20" w:color="000000" w:fill="FFFFFF"/>
            <w:vAlign w:val="bottom"/>
          </w:tcPr>
          <w:p w14:paraId="54ABCBB2" w14:textId="4C07C836" w:rsidR="00E470E6" w:rsidRPr="00E470E6" w:rsidRDefault="00E470E6" w:rsidP="001E4C31">
            <w:pPr>
              <w:keepNext/>
              <w:jc w:val="center"/>
              <w:rPr>
                <w:rFonts w:cs="Arial"/>
                <w:sz w:val="20"/>
                <w:szCs w:val="20"/>
              </w:rPr>
            </w:pPr>
            <w:r w:rsidRPr="00E470E6">
              <w:rPr>
                <w:rFonts w:cs="Arial"/>
                <w:sz w:val="20"/>
                <w:szCs w:val="20"/>
              </w:rPr>
              <w:t>N/A</w:t>
            </w:r>
          </w:p>
        </w:tc>
        <w:tc>
          <w:tcPr>
            <w:tcW w:w="0" w:type="auto"/>
            <w:shd w:val="pct20" w:color="000000" w:fill="FFFFFF"/>
            <w:vAlign w:val="bottom"/>
          </w:tcPr>
          <w:p w14:paraId="6C2DEE1C" w14:textId="3504E4DD" w:rsidR="00E470E6" w:rsidRPr="00E470E6" w:rsidRDefault="00E470E6" w:rsidP="001E4C31">
            <w:pPr>
              <w:keepNext/>
              <w:jc w:val="center"/>
              <w:rPr>
                <w:rFonts w:cs="Arial"/>
                <w:sz w:val="20"/>
                <w:szCs w:val="20"/>
              </w:rPr>
            </w:pPr>
            <w:r w:rsidRPr="00E470E6">
              <w:rPr>
                <w:rFonts w:cs="Arial"/>
                <w:sz w:val="20"/>
                <w:szCs w:val="20"/>
              </w:rPr>
              <w:t>N/A</w:t>
            </w:r>
          </w:p>
        </w:tc>
        <w:tc>
          <w:tcPr>
            <w:tcW w:w="0" w:type="auto"/>
            <w:shd w:val="pct20" w:color="000000" w:fill="FFFFFF"/>
            <w:vAlign w:val="bottom"/>
          </w:tcPr>
          <w:p w14:paraId="393A1003" w14:textId="74E0B934" w:rsidR="00E470E6" w:rsidRPr="00E470E6" w:rsidRDefault="00E470E6" w:rsidP="001E4C31">
            <w:pPr>
              <w:keepNext/>
              <w:jc w:val="center"/>
              <w:rPr>
                <w:rFonts w:cs="Arial"/>
                <w:sz w:val="20"/>
                <w:szCs w:val="20"/>
              </w:rPr>
            </w:pPr>
            <w:r w:rsidRPr="00E470E6">
              <w:rPr>
                <w:rFonts w:cs="Arial"/>
                <w:sz w:val="20"/>
                <w:szCs w:val="20"/>
              </w:rPr>
              <w:t>N/A</w:t>
            </w:r>
          </w:p>
        </w:tc>
        <w:tc>
          <w:tcPr>
            <w:tcW w:w="0" w:type="auto"/>
            <w:shd w:val="pct20" w:color="000000" w:fill="FFFFFF"/>
            <w:vAlign w:val="bottom"/>
          </w:tcPr>
          <w:p w14:paraId="4DA48D14" w14:textId="00051703" w:rsidR="00E470E6" w:rsidRPr="00E470E6" w:rsidRDefault="00E470E6" w:rsidP="001E4C31">
            <w:pPr>
              <w:keepNext/>
              <w:jc w:val="center"/>
              <w:rPr>
                <w:rFonts w:cs="Arial"/>
                <w:sz w:val="20"/>
                <w:szCs w:val="20"/>
              </w:rPr>
            </w:pPr>
            <w:r w:rsidRPr="00E470E6">
              <w:rPr>
                <w:rFonts w:cs="Arial"/>
                <w:sz w:val="20"/>
                <w:szCs w:val="20"/>
              </w:rPr>
              <w:t>N/A</w:t>
            </w:r>
          </w:p>
        </w:tc>
        <w:tc>
          <w:tcPr>
            <w:tcW w:w="0" w:type="auto"/>
            <w:shd w:val="pct20" w:color="000000" w:fill="FFFFFF"/>
            <w:vAlign w:val="bottom"/>
          </w:tcPr>
          <w:p w14:paraId="731791C8" w14:textId="5E50808D" w:rsidR="00E470E6" w:rsidRPr="00E470E6" w:rsidRDefault="00E470E6" w:rsidP="001E4C31">
            <w:pPr>
              <w:keepNext/>
              <w:jc w:val="center"/>
              <w:rPr>
                <w:rFonts w:cs="Arial"/>
                <w:sz w:val="20"/>
                <w:szCs w:val="20"/>
              </w:rPr>
            </w:pPr>
            <w:r w:rsidRPr="00E470E6">
              <w:rPr>
                <w:rFonts w:cs="Arial"/>
                <w:sz w:val="20"/>
                <w:szCs w:val="20"/>
              </w:rPr>
              <w:t>N/A</w:t>
            </w:r>
          </w:p>
        </w:tc>
        <w:tc>
          <w:tcPr>
            <w:tcW w:w="0" w:type="auto"/>
            <w:shd w:val="pct20" w:color="000000" w:fill="FFFFFF"/>
            <w:vAlign w:val="bottom"/>
          </w:tcPr>
          <w:p w14:paraId="3C5E185A" w14:textId="51609B18" w:rsidR="00E470E6" w:rsidRPr="00E470E6" w:rsidRDefault="00E470E6" w:rsidP="001E4C31">
            <w:pPr>
              <w:keepNext/>
              <w:jc w:val="center"/>
              <w:rPr>
                <w:rFonts w:cs="Arial"/>
                <w:sz w:val="20"/>
                <w:szCs w:val="20"/>
              </w:rPr>
            </w:pPr>
            <w:r w:rsidRPr="00E470E6">
              <w:rPr>
                <w:rFonts w:cs="Arial"/>
                <w:sz w:val="20"/>
                <w:szCs w:val="20"/>
              </w:rPr>
              <w:t>N/A</w:t>
            </w:r>
          </w:p>
        </w:tc>
        <w:tc>
          <w:tcPr>
            <w:tcW w:w="0" w:type="auto"/>
            <w:shd w:val="pct20" w:color="000000" w:fill="FFFFFF"/>
            <w:vAlign w:val="bottom"/>
          </w:tcPr>
          <w:p w14:paraId="33C2AE24" w14:textId="022ACD07" w:rsidR="00E470E6" w:rsidRPr="00E470E6" w:rsidRDefault="00E470E6" w:rsidP="001E4C31">
            <w:pPr>
              <w:keepNext/>
              <w:jc w:val="center"/>
              <w:rPr>
                <w:rFonts w:cs="Arial"/>
                <w:sz w:val="20"/>
                <w:szCs w:val="20"/>
              </w:rPr>
            </w:pPr>
            <w:r w:rsidRPr="00E470E6">
              <w:rPr>
                <w:rFonts w:cs="Arial"/>
                <w:sz w:val="20"/>
                <w:szCs w:val="20"/>
              </w:rPr>
              <w:t>N/A</w:t>
            </w:r>
          </w:p>
        </w:tc>
        <w:tc>
          <w:tcPr>
            <w:tcW w:w="0" w:type="auto"/>
            <w:shd w:val="pct20" w:color="000000" w:fill="FFFFFF"/>
            <w:vAlign w:val="bottom"/>
          </w:tcPr>
          <w:p w14:paraId="393A1004" w14:textId="0E579FB3" w:rsidR="00E470E6" w:rsidRPr="00E470E6" w:rsidRDefault="00E470E6" w:rsidP="001E4C31">
            <w:pPr>
              <w:keepNext/>
              <w:jc w:val="center"/>
              <w:rPr>
                <w:rFonts w:cs="Arial"/>
                <w:sz w:val="20"/>
                <w:szCs w:val="20"/>
              </w:rPr>
            </w:pPr>
            <w:r>
              <w:rPr>
                <w:rFonts w:cs="Arial"/>
                <w:sz w:val="20"/>
                <w:szCs w:val="20"/>
              </w:rPr>
              <w:t>1.4.4</w:t>
            </w:r>
          </w:p>
        </w:tc>
      </w:tr>
      <w:tr w:rsidR="00E470E6" w:rsidRPr="00E470E6" w14:paraId="393A100C" w14:textId="77777777" w:rsidTr="00E470E6">
        <w:tc>
          <w:tcPr>
            <w:tcW w:w="0" w:type="auto"/>
            <w:shd w:val="pct5" w:color="000000" w:fill="FFFFFF"/>
            <w:vAlign w:val="bottom"/>
          </w:tcPr>
          <w:p w14:paraId="393A1006" w14:textId="77777777" w:rsidR="00E470E6" w:rsidRPr="001E4C31" w:rsidRDefault="00E470E6" w:rsidP="001E4C31">
            <w:pPr>
              <w:keepNext/>
              <w:jc w:val="center"/>
              <w:rPr>
                <w:rFonts w:cs="Arial"/>
                <w:b/>
                <w:sz w:val="20"/>
                <w:szCs w:val="20"/>
              </w:rPr>
            </w:pPr>
            <w:r w:rsidRPr="001E4C31">
              <w:rPr>
                <w:rFonts w:cs="Arial"/>
                <w:b/>
                <w:sz w:val="20"/>
                <w:szCs w:val="20"/>
              </w:rPr>
              <w:t>Hours of operation</w:t>
            </w:r>
          </w:p>
        </w:tc>
        <w:tc>
          <w:tcPr>
            <w:tcW w:w="0" w:type="auto"/>
            <w:shd w:val="pct5" w:color="000000" w:fill="FFFFFF"/>
            <w:vAlign w:val="bottom"/>
          </w:tcPr>
          <w:p w14:paraId="393A1007" w14:textId="3ACAB989" w:rsidR="00E470E6" w:rsidRPr="007B1BA1" w:rsidRDefault="00E470E6" w:rsidP="001E4C31">
            <w:pPr>
              <w:keepNext/>
              <w:jc w:val="center"/>
              <w:rPr>
                <w:rFonts w:cs="Arial"/>
                <w:sz w:val="20"/>
                <w:szCs w:val="20"/>
              </w:rPr>
            </w:pPr>
            <w:r w:rsidRPr="007B1BA1">
              <w:rPr>
                <w:rFonts w:cs="Arial"/>
                <w:sz w:val="20"/>
                <w:szCs w:val="20"/>
              </w:rPr>
              <w:t>None</w:t>
            </w:r>
          </w:p>
        </w:tc>
        <w:tc>
          <w:tcPr>
            <w:tcW w:w="0" w:type="auto"/>
            <w:shd w:val="pct5" w:color="000000" w:fill="FFFFFF"/>
            <w:vAlign w:val="bottom"/>
          </w:tcPr>
          <w:p w14:paraId="393A1008" w14:textId="5ADE6109" w:rsidR="00E470E6" w:rsidRPr="001E4C31" w:rsidRDefault="00E470E6" w:rsidP="001E4C31">
            <w:pPr>
              <w:keepNext/>
              <w:jc w:val="center"/>
              <w:rPr>
                <w:rFonts w:cs="Arial"/>
                <w:sz w:val="20"/>
                <w:szCs w:val="20"/>
              </w:rPr>
            </w:pPr>
            <w:r>
              <w:rPr>
                <w:rFonts w:cs="Arial"/>
                <w:sz w:val="20"/>
                <w:szCs w:val="20"/>
              </w:rPr>
              <w:t>6570</w:t>
            </w:r>
          </w:p>
        </w:tc>
        <w:tc>
          <w:tcPr>
            <w:tcW w:w="0" w:type="auto"/>
            <w:shd w:val="pct5" w:color="000000" w:fill="FFFFFF"/>
            <w:vAlign w:val="bottom"/>
          </w:tcPr>
          <w:p w14:paraId="393A1009" w14:textId="203D81CB" w:rsidR="00E470E6" w:rsidRPr="00E470E6" w:rsidRDefault="00E470E6" w:rsidP="001E4C31">
            <w:pPr>
              <w:keepNext/>
              <w:jc w:val="center"/>
              <w:rPr>
                <w:rFonts w:cs="Arial"/>
                <w:sz w:val="20"/>
                <w:szCs w:val="20"/>
              </w:rPr>
            </w:pPr>
            <w:r w:rsidRPr="00E470E6">
              <w:rPr>
                <w:rFonts w:cs="Arial"/>
                <w:sz w:val="20"/>
                <w:szCs w:val="20"/>
              </w:rPr>
              <w:t>6570</w:t>
            </w:r>
          </w:p>
        </w:tc>
        <w:tc>
          <w:tcPr>
            <w:tcW w:w="0" w:type="auto"/>
            <w:shd w:val="pct5" w:color="000000" w:fill="FFFFFF"/>
            <w:vAlign w:val="bottom"/>
          </w:tcPr>
          <w:p w14:paraId="2C1E16FA" w14:textId="2A948295" w:rsidR="00E470E6" w:rsidRPr="00E470E6" w:rsidRDefault="00E470E6" w:rsidP="001E4C31">
            <w:pPr>
              <w:keepNext/>
              <w:jc w:val="center"/>
              <w:rPr>
                <w:rFonts w:cs="Arial"/>
                <w:sz w:val="20"/>
                <w:szCs w:val="20"/>
              </w:rPr>
            </w:pPr>
            <w:r w:rsidRPr="00E470E6">
              <w:rPr>
                <w:rFonts w:cs="Arial"/>
                <w:sz w:val="20"/>
                <w:szCs w:val="20"/>
              </w:rPr>
              <w:t>6570</w:t>
            </w:r>
          </w:p>
        </w:tc>
        <w:tc>
          <w:tcPr>
            <w:tcW w:w="0" w:type="auto"/>
            <w:shd w:val="pct5" w:color="000000" w:fill="FFFFFF"/>
            <w:vAlign w:val="bottom"/>
          </w:tcPr>
          <w:p w14:paraId="1CE7631B" w14:textId="6198927D" w:rsidR="00E470E6" w:rsidRPr="00E470E6" w:rsidRDefault="00E470E6" w:rsidP="001E4C31">
            <w:pPr>
              <w:keepNext/>
              <w:jc w:val="center"/>
              <w:rPr>
                <w:rFonts w:cs="Arial"/>
                <w:sz w:val="20"/>
                <w:szCs w:val="20"/>
              </w:rPr>
            </w:pPr>
            <w:r w:rsidRPr="00E470E6">
              <w:rPr>
                <w:rFonts w:cs="Arial"/>
                <w:sz w:val="20"/>
                <w:szCs w:val="20"/>
              </w:rPr>
              <w:t>6570</w:t>
            </w:r>
          </w:p>
        </w:tc>
        <w:tc>
          <w:tcPr>
            <w:tcW w:w="0" w:type="auto"/>
            <w:shd w:val="pct5" w:color="000000" w:fill="FFFFFF"/>
            <w:vAlign w:val="bottom"/>
          </w:tcPr>
          <w:p w14:paraId="63EBF1E7" w14:textId="17CCBCEB" w:rsidR="00E470E6" w:rsidRPr="00E470E6" w:rsidRDefault="00E470E6" w:rsidP="001E4C31">
            <w:pPr>
              <w:keepNext/>
              <w:jc w:val="center"/>
              <w:rPr>
                <w:rFonts w:cs="Arial"/>
                <w:sz w:val="20"/>
                <w:szCs w:val="20"/>
              </w:rPr>
            </w:pPr>
            <w:r w:rsidRPr="00E470E6">
              <w:rPr>
                <w:rFonts w:cs="Arial"/>
                <w:sz w:val="20"/>
                <w:szCs w:val="20"/>
              </w:rPr>
              <w:t>6570</w:t>
            </w:r>
          </w:p>
        </w:tc>
        <w:tc>
          <w:tcPr>
            <w:tcW w:w="0" w:type="auto"/>
            <w:shd w:val="pct5" w:color="000000" w:fill="FFFFFF"/>
            <w:vAlign w:val="bottom"/>
          </w:tcPr>
          <w:p w14:paraId="393A100A" w14:textId="39148981" w:rsidR="00E470E6" w:rsidRPr="00E470E6" w:rsidRDefault="00E470E6" w:rsidP="001E4C31">
            <w:pPr>
              <w:keepNext/>
              <w:jc w:val="center"/>
              <w:rPr>
                <w:rFonts w:cs="Arial"/>
                <w:sz w:val="20"/>
                <w:szCs w:val="20"/>
              </w:rPr>
            </w:pPr>
            <w:r w:rsidRPr="00E470E6">
              <w:rPr>
                <w:rFonts w:cs="Arial"/>
                <w:sz w:val="20"/>
                <w:szCs w:val="20"/>
              </w:rPr>
              <w:t>6570</w:t>
            </w:r>
          </w:p>
        </w:tc>
        <w:tc>
          <w:tcPr>
            <w:tcW w:w="0" w:type="auto"/>
            <w:shd w:val="pct5" w:color="000000" w:fill="FFFFFF"/>
            <w:vAlign w:val="bottom"/>
          </w:tcPr>
          <w:p w14:paraId="723A061D" w14:textId="01C33A0A" w:rsidR="00E470E6" w:rsidRPr="00E470E6" w:rsidRDefault="00E470E6" w:rsidP="001E4C31">
            <w:pPr>
              <w:keepNext/>
              <w:jc w:val="center"/>
              <w:rPr>
                <w:rFonts w:cs="Arial"/>
                <w:sz w:val="20"/>
                <w:szCs w:val="20"/>
              </w:rPr>
            </w:pPr>
            <w:r w:rsidRPr="00E470E6">
              <w:rPr>
                <w:rFonts w:cs="Arial"/>
                <w:sz w:val="20"/>
                <w:szCs w:val="20"/>
              </w:rPr>
              <w:t>6570</w:t>
            </w:r>
          </w:p>
        </w:tc>
        <w:tc>
          <w:tcPr>
            <w:tcW w:w="0" w:type="auto"/>
            <w:shd w:val="pct5" w:color="000000" w:fill="FFFFFF"/>
            <w:vAlign w:val="bottom"/>
          </w:tcPr>
          <w:p w14:paraId="48A42EA8" w14:textId="020A28CE" w:rsidR="00E470E6" w:rsidRPr="00E470E6" w:rsidRDefault="00E470E6" w:rsidP="001E4C31">
            <w:pPr>
              <w:keepNext/>
              <w:jc w:val="center"/>
              <w:rPr>
                <w:rFonts w:cs="Arial"/>
                <w:sz w:val="20"/>
                <w:szCs w:val="20"/>
              </w:rPr>
            </w:pPr>
            <w:r w:rsidRPr="00E470E6">
              <w:rPr>
                <w:rFonts w:cs="Arial"/>
                <w:sz w:val="20"/>
                <w:szCs w:val="20"/>
              </w:rPr>
              <w:t>6570</w:t>
            </w:r>
          </w:p>
        </w:tc>
        <w:tc>
          <w:tcPr>
            <w:tcW w:w="0" w:type="auto"/>
            <w:shd w:val="pct5" w:color="000000" w:fill="FFFFFF"/>
            <w:vAlign w:val="bottom"/>
          </w:tcPr>
          <w:p w14:paraId="225D0BF4" w14:textId="6A4087BC" w:rsidR="00E470E6" w:rsidRPr="00E470E6" w:rsidRDefault="00E470E6" w:rsidP="001E4C31">
            <w:pPr>
              <w:keepNext/>
              <w:jc w:val="center"/>
              <w:rPr>
                <w:rFonts w:cs="Arial"/>
                <w:sz w:val="20"/>
                <w:szCs w:val="20"/>
              </w:rPr>
            </w:pPr>
            <w:r w:rsidRPr="00E470E6">
              <w:rPr>
                <w:rFonts w:cs="Arial"/>
                <w:sz w:val="20"/>
                <w:szCs w:val="20"/>
              </w:rPr>
              <w:t>6570</w:t>
            </w:r>
          </w:p>
        </w:tc>
        <w:tc>
          <w:tcPr>
            <w:tcW w:w="0" w:type="auto"/>
            <w:shd w:val="pct5" w:color="000000" w:fill="FFFFFF"/>
            <w:vAlign w:val="bottom"/>
          </w:tcPr>
          <w:p w14:paraId="557AB6DF" w14:textId="0A8E01A3" w:rsidR="00E470E6" w:rsidRPr="00E470E6" w:rsidRDefault="00E470E6" w:rsidP="001E4C31">
            <w:pPr>
              <w:keepNext/>
              <w:jc w:val="center"/>
              <w:rPr>
                <w:rFonts w:cs="Arial"/>
                <w:sz w:val="20"/>
                <w:szCs w:val="20"/>
              </w:rPr>
            </w:pPr>
            <w:r w:rsidRPr="00E470E6">
              <w:rPr>
                <w:rFonts w:cs="Arial"/>
                <w:sz w:val="20"/>
                <w:szCs w:val="20"/>
              </w:rPr>
              <w:t>6570</w:t>
            </w:r>
          </w:p>
        </w:tc>
        <w:tc>
          <w:tcPr>
            <w:tcW w:w="0" w:type="auto"/>
            <w:shd w:val="pct5" w:color="000000" w:fill="FFFFFF"/>
            <w:vAlign w:val="bottom"/>
          </w:tcPr>
          <w:p w14:paraId="393A100B" w14:textId="6044EC09" w:rsidR="00E470E6" w:rsidRPr="00E470E6" w:rsidRDefault="00E470E6" w:rsidP="001E4C31">
            <w:pPr>
              <w:keepNext/>
              <w:jc w:val="center"/>
              <w:rPr>
                <w:rFonts w:cs="Arial"/>
                <w:sz w:val="20"/>
                <w:szCs w:val="20"/>
              </w:rPr>
            </w:pPr>
            <w:r>
              <w:rPr>
                <w:rFonts w:cs="Arial"/>
                <w:sz w:val="20"/>
                <w:szCs w:val="20"/>
              </w:rPr>
              <w:t>1.4.</w:t>
            </w:r>
            <w:r w:rsidR="00181A0D">
              <w:rPr>
                <w:rFonts w:cs="Arial"/>
                <w:sz w:val="20"/>
                <w:szCs w:val="20"/>
              </w:rPr>
              <w:t>4</w:t>
            </w:r>
          </w:p>
        </w:tc>
      </w:tr>
      <w:tr w:rsidR="00E470E6" w:rsidRPr="00E470E6" w14:paraId="393A1013" w14:textId="77777777" w:rsidTr="00E470E6">
        <w:tc>
          <w:tcPr>
            <w:tcW w:w="0" w:type="auto"/>
            <w:shd w:val="pct20" w:color="000000" w:fill="FFFFFF"/>
            <w:vAlign w:val="bottom"/>
          </w:tcPr>
          <w:p w14:paraId="393A100D" w14:textId="77777777" w:rsidR="00E470E6" w:rsidRPr="001E4C31" w:rsidRDefault="00E470E6" w:rsidP="001E4C31">
            <w:pPr>
              <w:keepNext/>
              <w:jc w:val="center"/>
              <w:rPr>
                <w:rFonts w:cs="Arial"/>
                <w:b/>
                <w:sz w:val="20"/>
                <w:szCs w:val="20"/>
              </w:rPr>
            </w:pPr>
            <w:r w:rsidRPr="001E4C31">
              <w:rPr>
                <w:rFonts w:cs="Arial"/>
                <w:b/>
                <w:sz w:val="20"/>
                <w:szCs w:val="20"/>
              </w:rPr>
              <w:t xml:space="preserve">Full Cost </w:t>
            </w:r>
          </w:p>
        </w:tc>
        <w:tc>
          <w:tcPr>
            <w:tcW w:w="0" w:type="auto"/>
            <w:shd w:val="pct20" w:color="000000" w:fill="FFFFFF"/>
            <w:vAlign w:val="bottom"/>
          </w:tcPr>
          <w:p w14:paraId="393A100E" w14:textId="0E3C9D95" w:rsidR="00E470E6" w:rsidRPr="007B1BA1" w:rsidRDefault="00E470E6" w:rsidP="001E4C31">
            <w:pPr>
              <w:keepNext/>
              <w:jc w:val="center"/>
              <w:rPr>
                <w:rFonts w:cs="Arial"/>
                <w:sz w:val="20"/>
                <w:szCs w:val="20"/>
              </w:rPr>
            </w:pPr>
            <w:r w:rsidRPr="007B1BA1">
              <w:rPr>
                <w:rFonts w:cs="Arial"/>
                <w:sz w:val="20"/>
                <w:szCs w:val="20"/>
              </w:rPr>
              <w:t>None</w:t>
            </w:r>
          </w:p>
        </w:tc>
        <w:tc>
          <w:tcPr>
            <w:tcW w:w="0" w:type="auto"/>
            <w:shd w:val="pct20" w:color="000000" w:fill="FFFFFF"/>
            <w:vAlign w:val="bottom"/>
          </w:tcPr>
          <w:p w14:paraId="393A100F" w14:textId="09BBA0E1" w:rsidR="00E470E6" w:rsidRPr="001E4C31" w:rsidRDefault="00E470E6" w:rsidP="001E4C31">
            <w:pPr>
              <w:keepNext/>
              <w:jc w:val="center"/>
              <w:rPr>
                <w:rFonts w:cs="Arial"/>
                <w:sz w:val="20"/>
                <w:szCs w:val="20"/>
              </w:rPr>
            </w:pPr>
            <w:r>
              <w:rPr>
                <w:rFonts w:cs="Arial"/>
                <w:sz w:val="20"/>
                <w:szCs w:val="20"/>
              </w:rPr>
              <w:t>2464</w:t>
            </w:r>
          </w:p>
        </w:tc>
        <w:tc>
          <w:tcPr>
            <w:tcW w:w="0" w:type="auto"/>
            <w:shd w:val="pct20" w:color="000000" w:fill="FFFFFF"/>
            <w:vAlign w:val="bottom"/>
          </w:tcPr>
          <w:p w14:paraId="393A1010" w14:textId="7E179A32" w:rsidR="00E470E6" w:rsidRPr="00E470E6" w:rsidRDefault="00E470E6" w:rsidP="001E4C31">
            <w:pPr>
              <w:keepNext/>
              <w:jc w:val="center"/>
              <w:rPr>
                <w:rFonts w:cs="Arial"/>
                <w:sz w:val="20"/>
                <w:szCs w:val="20"/>
              </w:rPr>
            </w:pPr>
            <w:r w:rsidRPr="00E470E6">
              <w:rPr>
                <w:rFonts w:cs="Arial"/>
                <w:sz w:val="20"/>
                <w:szCs w:val="20"/>
              </w:rPr>
              <w:t>2407</w:t>
            </w:r>
          </w:p>
        </w:tc>
        <w:tc>
          <w:tcPr>
            <w:tcW w:w="0" w:type="auto"/>
            <w:shd w:val="pct20" w:color="000000" w:fill="FFFFFF"/>
            <w:vAlign w:val="bottom"/>
          </w:tcPr>
          <w:p w14:paraId="35C9167C" w14:textId="6A8374C9" w:rsidR="00E470E6" w:rsidRPr="00E470E6" w:rsidRDefault="00E470E6" w:rsidP="001E4C31">
            <w:pPr>
              <w:keepNext/>
              <w:jc w:val="center"/>
              <w:rPr>
                <w:rFonts w:cs="Arial"/>
                <w:sz w:val="20"/>
                <w:szCs w:val="20"/>
              </w:rPr>
            </w:pPr>
            <w:r w:rsidRPr="00E470E6">
              <w:rPr>
                <w:rFonts w:cs="Arial"/>
                <w:sz w:val="20"/>
                <w:szCs w:val="20"/>
              </w:rPr>
              <w:t>4312</w:t>
            </w:r>
          </w:p>
        </w:tc>
        <w:tc>
          <w:tcPr>
            <w:tcW w:w="0" w:type="auto"/>
            <w:shd w:val="pct20" w:color="000000" w:fill="FFFFFF"/>
            <w:vAlign w:val="bottom"/>
          </w:tcPr>
          <w:p w14:paraId="4F61DF28" w14:textId="46E2E947" w:rsidR="00E470E6" w:rsidRPr="00E470E6" w:rsidRDefault="00E470E6" w:rsidP="001E4C31">
            <w:pPr>
              <w:keepNext/>
              <w:jc w:val="center"/>
              <w:rPr>
                <w:rFonts w:cs="Arial"/>
                <w:sz w:val="20"/>
                <w:szCs w:val="20"/>
              </w:rPr>
            </w:pPr>
            <w:r w:rsidRPr="00E470E6">
              <w:rPr>
                <w:rFonts w:cs="Arial"/>
                <w:sz w:val="20"/>
                <w:szCs w:val="20"/>
              </w:rPr>
              <w:t>4098</w:t>
            </w:r>
          </w:p>
        </w:tc>
        <w:tc>
          <w:tcPr>
            <w:tcW w:w="0" w:type="auto"/>
            <w:shd w:val="pct20" w:color="000000" w:fill="FFFFFF"/>
            <w:vAlign w:val="bottom"/>
          </w:tcPr>
          <w:p w14:paraId="7DB4DBD3" w14:textId="0A1C1958" w:rsidR="00E470E6" w:rsidRPr="00E470E6" w:rsidRDefault="00E470E6" w:rsidP="001E4C31">
            <w:pPr>
              <w:keepNext/>
              <w:jc w:val="center"/>
              <w:rPr>
                <w:rFonts w:cs="Arial"/>
                <w:sz w:val="20"/>
                <w:szCs w:val="20"/>
              </w:rPr>
            </w:pPr>
            <w:r w:rsidRPr="00E470E6">
              <w:rPr>
                <w:rFonts w:cs="Arial"/>
                <w:sz w:val="20"/>
                <w:szCs w:val="20"/>
              </w:rPr>
              <w:t>7191</w:t>
            </w:r>
          </w:p>
        </w:tc>
        <w:tc>
          <w:tcPr>
            <w:tcW w:w="0" w:type="auto"/>
            <w:shd w:val="pct20" w:color="000000" w:fill="FFFFFF"/>
            <w:vAlign w:val="bottom"/>
          </w:tcPr>
          <w:p w14:paraId="393A1011" w14:textId="50243057" w:rsidR="00E470E6" w:rsidRPr="00E470E6" w:rsidRDefault="00E470E6" w:rsidP="001E4C31">
            <w:pPr>
              <w:keepNext/>
              <w:jc w:val="center"/>
              <w:rPr>
                <w:rFonts w:cs="Arial"/>
                <w:sz w:val="20"/>
                <w:szCs w:val="20"/>
              </w:rPr>
            </w:pPr>
            <w:r w:rsidRPr="00E470E6">
              <w:rPr>
                <w:rFonts w:cs="Arial"/>
                <w:sz w:val="20"/>
                <w:szCs w:val="20"/>
              </w:rPr>
              <w:t>2769</w:t>
            </w:r>
          </w:p>
        </w:tc>
        <w:tc>
          <w:tcPr>
            <w:tcW w:w="0" w:type="auto"/>
            <w:shd w:val="pct20" w:color="000000" w:fill="FFFFFF"/>
            <w:vAlign w:val="bottom"/>
          </w:tcPr>
          <w:p w14:paraId="7F558283" w14:textId="3F252D2E" w:rsidR="00E470E6" w:rsidRPr="00E470E6" w:rsidRDefault="00E470E6" w:rsidP="001E4C31">
            <w:pPr>
              <w:keepNext/>
              <w:jc w:val="center"/>
              <w:rPr>
                <w:rFonts w:cs="Arial"/>
                <w:sz w:val="20"/>
                <w:szCs w:val="20"/>
              </w:rPr>
            </w:pPr>
            <w:r w:rsidRPr="00E470E6">
              <w:rPr>
                <w:rFonts w:cs="Arial"/>
                <w:sz w:val="20"/>
                <w:szCs w:val="20"/>
              </w:rPr>
              <w:t>2674</w:t>
            </w:r>
          </w:p>
        </w:tc>
        <w:tc>
          <w:tcPr>
            <w:tcW w:w="0" w:type="auto"/>
            <w:shd w:val="pct20" w:color="000000" w:fill="FFFFFF"/>
            <w:vAlign w:val="bottom"/>
          </w:tcPr>
          <w:p w14:paraId="2FC8D147" w14:textId="7A471E3E" w:rsidR="00E470E6" w:rsidRPr="00E470E6" w:rsidRDefault="00E470E6" w:rsidP="001E4C31">
            <w:pPr>
              <w:keepNext/>
              <w:jc w:val="center"/>
              <w:rPr>
                <w:rFonts w:cs="Arial"/>
                <w:sz w:val="20"/>
                <w:szCs w:val="20"/>
              </w:rPr>
            </w:pPr>
            <w:r w:rsidRPr="00E470E6">
              <w:rPr>
                <w:rFonts w:cs="Arial"/>
                <w:sz w:val="20"/>
                <w:szCs w:val="20"/>
              </w:rPr>
              <w:t>4561</w:t>
            </w:r>
          </w:p>
        </w:tc>
        <w:tc>
          <w:tcPr>
            <w:tcW w:w="0" w:type="auto"/>
            <w:shd w:val="pct20" w:color="000000" w:fill="FFFFFF"/>
            <w:vAlign w:val="bottom"/>
          </w:tcPr>
          <w:p w14:paraId="2DBD0D41" w14:textId="262BC20A" w:rsidR="00E470E6" w:rsidRPr="00E470E6" w:rsidRDefault="00E470E6" w:rsidP="001E4C31">
            <w:pPr>
              <w:keepNext/>
              <w:jc w:val="center"/>
              <w:rPr>
                <w:rFonts w:cs="Arial"/>
                <w:sz w:val="20"/>
                <w:szCs w:val="20"/>
              </w:rPr>
            </w:pPr>
            <w:r w:rsidRPr="00E470E6">
              <w:rPr>
                <w:rFonts w:cs="Arial"/>
                <w:sz w:val="20"/>
                <w:szCs w:val="20"/>
              </w:rPr>
              <w:t>4687</w:t>
            </w:r>
          </w:p>
        </w:tc>
        <w:tc>
          <w:tcPr>
            <w:tcW w:w="0" w:type="auto"/>
            <w:shd w:val="pct20" w:color="000000" w:fill="FFFFFF"/>
            <w:vAlign w:val="bottom"/>
          </w:tcPr>
          <w:p w14:paraId="59AB4CC7" w14:textId="147CC201" w:rsidR="00E470E6" w:rsidRPr="00E470E6" w:rsidRDefault="00E470E6" w:rsidP="001E4C31">
            <w:pPr>
              <w:keepNext/>
              <w:jc w:val="center"/>
              <w:rPr>
                <w:rFonts w:cs="Arial"/>
                <w:sz w:val="20"/>
                <w:szCs w:val="20"/>
              </w:rPr>
            </w:pPr>
            <w:r w:rsidRPr="00E470E6">
              <w:rPr>
                <w:rFonts w:cs="Arial"/>
                <w:sz w:val="20"/>
                <w:szCs w:val="20"/>
              </w:rPr>
              <w:t>8130</w:t>
            </w:r>
          </w:p>
        </w:tc>
        <w:tc>
          <w:tcPr>
            <w:tcW w:w="0" w:type="auto"/>
            <w:shd w:val="pct20" w:color="000000" w:fill="FFFFFF"/>
            <w:vAlign w:val="bottom"/>
          </w:tcPr>
          <w:p w14:paraId="393A1012" w14:textId="001F471F" w:rsidR="00E470E6" w:rsidRPr="00E470E6" w:rsidRDefault="00E470E6" w:rsidP="001E4C31">
            <w:pPr>
              <w:keepNext/>
              <w:jc w:val="center"/>
              <w:rPr>
                <w:rFonts w:cs="Arial"/>
                <w:sz w:val="20"/>
                <w:szCs w:val="20"/>
              </w:rPr>
            </w:pPr>
            <w:r>
              <w:rPr>
                <w:rFonts w:cs="Arial"/>
                <w:sz w:val="20"/>
                <w:szCs w:val="20"/>
              </w:rPr>
              <w:t>1.4.4</w:t>
            </w:r>
          </w:p>
        </w:tc>
      </w:tr>
      <w:tr w:rsidR="00E470E6" w:rsidRPr="00E470E6" w14:paraId="393A101A" w14:textId="77777777" w:rsidTr="00E470E6">
        <w:tc>
          <w:tcPr>
            <w:tcW w:w="0" w:type="auto"/>
            <w:shd w:val="pct5" w:color="000000" w:fill="FFFFFF"/>
            <w:vAlign w:val="bottom"/>
          </w:tcPr>
          <w:p w14:paraId="393A1014" w14:textId="77777777" w:rsidR="00E470E6" w:rsidRPr="001E4C31" w:rsidRDefault="00E470E6" w:rsidP="001E4C31">
            <w:pPr>
              <w:keepNext/>
              <w:jc w:val="center"/>
              <w:rPr>
                <w:rFonts w:cs="Arial"/>
                <w:b/>
                <w:sz w:val="20"/>
                <w:szCs w:val="20"/>
              </w:rPr>
            </w:pPr>
            <w:r w:rsidRPr="001E4C31">
              <w:rPr>
                <w:rFonts w:cs="Arial"/>
                <w:b/>
                <w:sz w:val="20"/>
                <w:szCs w:val="20"/>
              </w:rPr>
              <w:t>Incremental Cost</w:t>
            </w:r>
          </w:p>
        </w:tc>
        <w:tc>
          <w:tcPr>
            <w:tcW w:w="0" w:type="auto"/>
            <w:shd w:val="pct5" w:color="000000" w:fill="FFFFFF"/>
            <w:vAlign w:val="bottom"/>
          </w:tcPr>
          <w:p w14:paraId="393A1015" w14:textId="46760451" w:rsidR="00E470E6" w:rsidRPr="007B1BA1" w:rsidRDefault="00E470E6" w:rsidP="001E4C31">
            <w:pPr>
              <w:keepNext/>
              <w:jc w:val="center"/>
              <w:rPr>
                <w:rFonts w:cs="Arial"/>
                <w:sz w:val="20"/>
                <w:szCs w:val="20"/>
              </w:rPr>
            </w:pPr>
            <w:r w:rsidRPr="007B1BA1">
              <w:rPr>
                <w:rFonts w:cs="Arial"/>
                <w:sz w:val="20"/>
                <w:szCs w:val="20"/>
              </w:rPr>
              <w:t>None</w:t>
            </w:r>
          </w:p>
        </w:tc>
        <w:tc>
          <w:tcPr>
            <w:tcW w:w="0" w:type="auto"/>
            <w:shd w:val="pct5" w:color="000000" w:fill="FFFFFF"/>
            <w:vAlign w:val="bottom"/>
          </w:tcPr>
          <w:p w14:paraId="393A1016" w14:textId="5BA3DD0E" w:rsidR="00E470E6" w:rsidRPr="001E4C31" w:rsidRDefault="00E470E6" w:rsidP="001E4C31">
            <w:pPr>
              <w:keepNext/>
              <w:jc w:val="center"/>
              <w:rPr>
                <w:rFonts w:cs="Arial"/>
                <w:sz w:val="20"/>
                <w:szCs w:val="20"/>
              </w:rPr>
            </w:pPr>
            <w:r>
              <w:rPr>
                <w:rFonts w:cs="Arial"/>
                <w:sz w:val="20"/>
                <w:szCs w:val="20"/>
              </w:rPr>
              <w:t>N/A</w:t>
            </w:r>
          </w:p>
        </w:tc>
        <w:tc>
          <w:tcPr>
            <w:tcW w:w="0" w:type="auto"/>
            <w:shd w:val="pct5" w:color="000000" w:fill="FFFFFF"/>
            <w:vAlign w:val="bottom"/>
          </w:tcPr>
          <w:p w14:paraId="393A1017" w14:textId="092D73FA" w:rsidR="00E470E6" w:rsidRPr="00E470E6" w:rsidRDefault="00E470E6" w:rsidP="001E4C31">
            <w:pPr>
              <w:keepNext/>
              <w:jc w:val="center"/>
              <w:rPr>
                <w:rFonts w:cs="Arial"/>
                <w:sz w:val="20"/>
                <w:szCs w:val="20"/>
              </w:rPr>
            </w:pPr>
            <w:r w:rsidRPr="00E470E6">
              <w:rPr>
                <w:rFonts w:cs="Arial"/>
                <w:sz w:val="20"/>
                <w:szCs w:val="20"/>
              </w:rPr>
              <w:t>N/A</w:t>
            </w:r>
          </w:p>
        </w:tc>
        <w:tc>
          <w:tcPr>
            <w:tcW w:w="0" w:type="auto"/>
            <w:shd w:val="pct5" w:color="000000" w:fill="FFFFFF"/>
            <w:vAlign w:val="bottom"/>
          </w:tcPr>
          <w:p w14:paraId="38AF61EA" w14:textId="1E625FA7" w:rsidR="00E470E6" w:rsidRPr="00E470E6" w:rsidRDefault="00E470E6" w:rsidP="001E4C31">
            <w:pPr>
              <w:keepNext/>
              <w:jc w:val="center"/>
              <w:rPr>
                <w:rFonts w:cs="Arial"/>
                <w:sz w:val="20"/>
                <w:szCs w:val="20"/>
              </w:rPr>
            </w:pPr>
            <w:r w:rsidRPr="00E470E6">
              <w:rPr>
                <w:rFonts w:cs="Arial"/>
                <w:sz w:val="20"/>
                <w:szCs w:val="20"/>
              </w:rPr>
              <w:t>N/A</w:t>
            </w:r>
          </w:p>
        </w:tc>
        <w:tc>
          <w:tcPr>
            <w:tcW w:w="0" w:type="auto"/>
            <w:shd w:val="pct5" w:color="000000" w:fill="FFFFFF"/>
            <w:vAlign w:val="bottom"/>
          </w:tcPr>
          <w:p w14:paraId="34421464" w14:textId="3538A6AB" w:rsidR="00E470E6" w:rsidRPr="00E470E6" w:rsidRDefault="00E470E6" w:rsidP="001E4C31">
            <w:pPr>
              <w:keepNext/>
              <w:jc w:val="center"/>
              <w:rPr>
                <w:rFonts w:cs="Arial"/>
                <w:sz w:val="20"/>
                <w:szCs w:val="20"/>
              </w:rPr>
            </w:pPr>
            <w:r w:rsidRPr="00E470E6">
              <w:rPr>
                <w:rFonts w:cs="Arial"/>
                <w:sz w:val="20"/>
                <w:szCs w:val="20"/>
              </w:rPr>
              <w:t>N/A</w:t>
            </w:r>
          </w:p>
        </w:tc>
        <w:tc>
          <w:tcPr>
            <w:tcW w:w="0" w:type="auto"/>
            <w:shd w:val="pct5" w:color="000000" w:fill="FFFFFF"/>
            <w:vAlign w:val="bottom"/>
          </w:tcPr>
          <w:p w14:paraId="34725FBE" w14:textId="2478338D" w:rsidR="00E470E6" w:rsidRPr="00E470E6" w:rsidRDefault="00E470E6" w:rsidP="001E4C31">
            <w:pPr>
              <w:keepNext/>
              <w:jc w:val="center"/>
              <w:rPr>
                <w:rFonts w:cs="Arial"/>
                <w:sz w:val="20"/>
                <w:szCs w:val="20"/>
              </w:rPr>
            </w:pPr>
            <w:r w:rsidRPr="00E470E6">
              <w:rPr>
                <w:rFonts w:cs="Arial"/>
                <w:sz w:val="20"/>
                <w:szCs w:val="20"/>
              </w:rPr>
              <w:t>N/A</w:t>
            </w:r>
          </w:p>
        </w:tc>
        <w:tc>
          <w:tcPr>
            <w:tcW w:w="0" w:type="auto"/>
            <w:shd w:val="pct5" w:color="000000" w:fill="FFFFFF"/>
            <w:vAlign w:val="bottom"/>
          </w:tcPr>
          <w:p w14:paraId="393A1018" w14:textId="175F53F9" w:rsidR="00E470E6" w:rsidRPr="00E470E6" w:rsidRDefault="00E470E6" w:rsidP="001E4C31">
            <w:pPr>
              <w:keepNext/>
              <w:jc w:val="center"/>
              <w:rPr>
                <w:rFonts w:cs="Arial"/>
                <w:sz w:val="20"/>
                <w:szCs w:val="20"/>
              </w:rPr>
            </w:pPr>
            <w:r w:rsidRPr="00E470E6">
              <w:rPr>
                <w:rFonts w:cs="Arial"/>
                <w:sz w:val="20"/>
                <w:szCs w:val="20"/>
              </w:rPr>
              <w:t>306</w:t>
            </w:r>
          </w:p>
        </w:tc>
        <w:tc>
          <w:tcPr>
            <w:tcW w:w="0" w:type="auto"/>
            <w:shd w:val="pct5" w:color="000000" w:fill="FFFFFF"/>
            <w:vAlign w:val="bottom"/>
          </w:tcPr>
          <w:p w14:paraId="67C963E7" w14:textId="1043209F" w:rsidR="00E470E6" w:rsidRPr="00E470E6" w:rsidRDefault="00E470E6" w:rsidP="001E4C31">
            <w:pPr>
              <w:keepNext/>
              <w:jc w:val="center"/>
              <w:rPr>
                <w:rFonts w:cs="Arial"/>
                <w:sz w:val="20"/>
                <w:szCs w:val="20"/>
              </w:rPr>
            </w:pPr>
            <w:r w:rsidRPr="00E470E6">
              <w:rPr>
                <w:rFonts w:cs="Arial"/>
                <w:sz w:val="20"/>
                <w:szCs w:val="20"/>
              </w:rPr>
              <w:t>266</w:t>
            </w:r>
          </w:p>
        </w:tc>
        <w:tc>
          <w:tcPr>
            <w:tcW w:w="0" w:type="auto"/>
            <w:shd w:val="pct5" w:color="000000" w:fill="FFFFFF"/>
            <w:vAlign w:val="bottom"/>
          </w:tcPr>
          <w:p w14:paraId="2296D8A9" w14:textId="1560305B" w:rsidR="00E470E6" w:rsidRPr="00E470E6" w:rsidRDefault="00E470E6" w:rsidP="001E4C31">
            <w:pPr>
              <w:keepNext/>
              <w:jc w:val="center"/>
              <w:rPr>
                <w:rFonts w:cs="Arial"/>
                <w:sz w:val="20"/>
                <w:szCs w:val="20"/>
              </w:rPr>
            </w:pPr>
            <w:r w:rsidRPr="00E470E6">
              <w:rPr>
                <w:rFonts w:cs="Arial"/>
                <w:sz w:val="20"/>
                <w:szCs w:val="20"/>
              </w:rPr>
              <w:t>249</w:t>
            </w:r>
          </w:p>
        </w:tc>
        <w:tc>
          <w:tcPr>
            <w:tcW w:w="0" w:type="auto"/>
            <w:shd w:val="pct5" w:color="000000" w:fill="FFFFFF"/>
            <w:vAlign w:val="bottom"/>
          </w:tcPr>
          <w:p w14:paraId="791C0276" w14:textId="77BFCF33" w:rsidR="00E470E6" w:rsidRPr="00E470E6" w:rsidRDefault="00E470E6" w:rsidP="001E4C31">
            <w:pPr>
              <w:keepNext/>
              <w:jc w:val="center"/>
              <w:rPr>
                <w:rFonts w:cs="Arial"/>
                <w:sz w:val="20"/>
                <w:szCs w:val="20"/>
              </w:rPr>
            </w:pPr>
            <w:r w:rsidRPr="00E470E6">
              <w:rPr>
                <w:rFonts w:cs="Arial"/>
                <w:sz w:val="20"/>
                <w:szCs w:val="20"/>
              </w:rPr>
              <w:t>589</w:t>
            </w:r>
          </w:p>
        </w:tc>
        <w:tc>
          <w:tcPr>
            <w:tcW w:w="0" w:type="auto"/>
            <w:shd w:val="pct5" w:color="000000" w:fill="FFFFFF"/>
            <w:vAlign w:val="bottom"/>
          </w:tcPr>
          <w:p w14:paraId="6535E9AC" w14:textId="112B5830" w:rsidR="00E470E6" w:rsidRPr="00E470E6" w:rsidRDefault="00E470E6" w:rsidP="001E4C31">
            <w:pPr>
              <w:keepNext/>
              <w:jc w:val="center"/>
              <w:rPr>
                <w:rFonts w:cs="Arial"/>
                <w:sz w:val="20"/>
                <w:szCs w:val="20"/>
              </w:rPr>
            </w:pPr>
            <w:r w:rsidRPr="00E470E6">
              <w:rPr>
                <w:rFonts w:cs="Arial"/>
                <w:sz w:val="20"/>
                <w:szCs w:val="20"/>
              </w:rPr>
              <w:t>939</w:t>
            </w:r>
          </w:p>
        </w:tc>
        <w:tc>
          <w:tcPr>
            <w:tcW w:w="0" w:type="auto"/>
            <w:shd w:val="pct5" w:color="000000" w:fill="FFFFFF"/>
            <w:vAlign w:val="bottom"/>
          </w:tcPr>
          <w:p w14:paraId="393A1019" w14:textId="4AF817C0" w:rsidR="00E470E6" w:rsidRPr="00E470E6" w:rsidRDefault="00E470E6" w:rsidP="001E4C31">
            <w:pPr>
              <w:keepNext/>
              <w:jc w:val="center"/>
              <w:rPr>
                <w:rFonts w:cs="Arial"/>
                <w:sz w:val="20"/>
                <w:szCs w:val="20"/>
              </w:rPr>
            </w:pPr>
            <w:r>
              <w:rPr>
                <w:rFonts w:cs="Arial"/>
                <w:sz w:val="20"/>
                <w:szCs w:val="20"/>
              </w:rPr>
              <w:t>1.4.4</w:t>
            </w:r>
          </w:p>
        </w:tc>
      </w:tr>
      <w:tr w:rsidR="00E470E6" w:rsidRPr="00E470E6" w14:paraId="393A1021" w14:textId="77777777" w:rsidTr="00E470E6">
        <w:tc>
          <w:tcPr>
            <w:tcW w:w="0" w:type="auto"/>
            <w:shd w:val="pct20" w:color="000000" w:fill="FFFFFF"/>
            <w:vAlign w:val="bottom"/>
          </w:tcPr>
          <w:p w14:paraId="393A101B" w14:textId="77777777" w:rsidR="00E470E6" w:rsidRPr="001E4C31" w:rsidRDefault="00E470E6" w:rsidP="001E4C31">
            <w:pPr>
              <w:keepNext/>
              <w:jc w:val="center"/>
              <w:rPr>
                <w:rFonts w:cs="Arial"/>
                <w:b/>
                <w:sz w:val="20"/>
                <w:szCs w:val="20"/>
              </w:rPr>
            </w:pPr>
            <w:r w:rsidRPr="001E4C31">
              <w:rPr>
                <w:rFonts w:cs="Arial"/>
                <w:b/>
                <w:sz w:val="20"/>
                <w:szCs w:val="20"/>
              </w:rPr>
              <w:t>EUL /RUL</w:t>
            </w:r>
          </w:p>
        </w:tc>
        <w:tc>
          <w:tcPr>
            <w:tcW w:w="0" w:type="auto"/>
            <w:shd w:val="pct20" w:color="000000" w:fill="FFFFFF"/>
            <w:vAlign w:val="bottom"/>
          </w:tcPr>
          <w:p w14:paraId="393A101C" w14:textId="38907131" w:rsidR="00E470E6" w:rsidRPr="007B1BA1" w:rsidRDefault="00E470E6" w:rsidP="001E4C31">
            <w:pPr>
              <w:keepNext/>
              <w:jc w:val="center"/>
              <w:rPr>
                <w:rFonts w:cs="Arial"/>
                <w:sz w:val="20"/>
                <w:szCs w:val="20"/>
              </w:rPr>
            </w:pPr>
            <w:r w:rsidRPr="007B1BA1">
              <w:rPr>
                <w:rFonts w:cs="Arial"/>
                <w:sz w:val="20"/>
                <w:szCs w:val="20"/>
              </w:rPr>
              <w:t>None</w:t>
            </w:r>
          </w:p>
        </w:tc>
        <w:tc>
          <w:tcPr>
            <w:tcW w:w="0" w:type="auto"/>
            <w:shd w:val="pct20" w:color="000000" w:fill="FFFFFF"/>
            <w:vAlign w:val="bottom"/>
          </w:tcPr>
          <w:p w14:paraId="393A101D" w14:textId="45A6571D" w:rsidR="00E470E6" w:rsidRPr="001E4C31" w:rsidRDefault="00181A0D" w:rsidP="001E4C31">
            <w:pPr>
              <w:keepNext/>
              <w:jc w:val="center"/>
              <w:rPr>
                <w:rFonts w:cs="Arial"/>
                <w:sz w:val="20"/>
                <w:szCs w:val="20"/>
              </w:rPr>
            </w:pPr>
            <w:r>
              <w:rPr>
                <w:rFonts w:cs="Arial"/>
                <w:sz w:val="20"/>
                <w:szCs w:val="20"/>
              </w:rPr>
              <w:t>10</w:t>
            </w:r>
          </w:p>
        </w:tc>
        <w:tc>
          <w:tcPr>
            <w:tcW w:w="0" w:type="auto"/>
            <w:shd w:val="pct20" w:color="000000" w:fill="FFFFFF"/>
            <w:vAlign w:val="bottom"/>
          </w:tcPr>
          <w:p w14:paraId="393A101E" w14:textId="1968CC54" w:rsidR="00E470E6" w:rsidRPr="00E470E6" w:rsidRDefault="00181A0D" w:rsidP="001E4C31">
            <w:pPr>
              <w:keepNext/>
              <w:jc w:val="center"/>
              <w:rPr>
                <w:rFonts w:cs="Arial"/>
                <w:sz w:val="20"/>
                <w:szCs w:val="20"/>
              </w:rPr>
            </w:pPr>
            <w:r>
              <w:rPr>
                <w:rFonts w:cs="Arial"/>
                <w:sz w:val="20"/>
                <w:szCs w:val="20"/>
              </w:rPr>
              <w:t>10</w:t>
            </w:r>
          </w:p>
        </w:tc>
        <w:tc>
          <w:tcPr>
            <w:tcW w:w="0" w:type="auto"/>
            <w:shd w:val="pct20" w:color="000000" w:fill="FFFFFF"/>
            <w:vAlign w:val="bottom"/>
          </w:tcPr>
          <w:p w14:paraId="742B7B4B" w14:textId="64736F5B" w:rsidR="00E470E6" w:rsidRPr="00E470E6" w:rsidRDefault="00181A0D" w:rsidP="001E4C31">
            <w:pPr>
              <w:keepNext/>
              <w:jc w:val="center"/>
              <w:rPr>
                <w:rFonts w:cs="Arial"/>
                <w:sz w:val="20"/>
                <w:szCs w:val="20"/>
              </w:rPr>
            </w:pPr>
            <w:r>
              <w:rPr>
                <w:rFonts w:cs="Arial"/>
                <w:sz w:val="20"/>
                <w:szCs w:val="20"/>
              </w:rPr>
              <w:t>10</w:t>
            </w:r>
          </w:p>
        </w:tc>
        <w:tc>
          <w:tcPr>
            <w:tcW w:w="0" w:type="auto"/>
            <w:shd w:val="pct20" w:color="000000" w:fill="FFFFFF"/>
            <w:vAlign w:val="bottom"/>
          </w:tcPr>
          <w:p w14:paraId="50CDC9FC" w14:textId="3B83E2C8" w:rsidR="00E470E6" w:rsidRPr="00E470E6" w:rsidRDefault="00181A0D" w:rsidP="001E4C31">
            <w:pPr>
              <w:keepNext/>
              <w:jc w:val="center"/>
              <w:rPr>
                <w:rFonts w:cs="Arial"/>
                <w:sz w:val="20"/>
                <w:szCs w:val="20"/>
              </w:rPr>
            </w:pPr>
            <w:r>
              <w:rPr>
                <w:rFonts w:cs="Arial"/>
                <w:sz w:val="20"/>
                <w:szCs w:val="20"/>
              </w:rPr>
              <w:t>10</w:t>
            </w:r>
          </w:p>
        </w:tc>
        <w:tc>
          <w:tcPr>
            <w:tcW w:w="0" w:type="auto"/>
            <w:shd w:val="pct20" w:color="000000" w:fill="FFFFFF"/>
            <w:vAlign w:val="bottom"/>
          </w:tcPr>
          <w:p w14:paraId="1804CB37" w14:textId="4D9FDBA3" w:rsidR="00E470E6" w:rsidRPr="00E470E6" w:rsidRDefault="00181A0D" w:rsidP="001E4C31">
            <w:pPr>
              <w:keepNext/>
              <w:jc w:val="center"/>
              <w:rPr>
                <w:rFonts w:cs="Arial"/>
                <w:sz w:val="20"/>
                <w:szCs w:val="20"/>
              </w:rPr>
            </w:pPr>
            <w:r>
              <w:rPr>
                <w:rFonts w:cs="Arial"/>
                <w:sz w:val="20"/>
                <w:szCs w:val="20"/>
              </w:rPr>
              <w:t>10</w:t>
            </w:r>
          </w:p>
        </w:tc>
        <w:tc>
          <w:tcPr>
            <w:tcW w:w="0" w:type="auto"/>
            <w:shd w:val="pct20" w:color="000000" w:fill="FFFFFF"/>
            <w:vAlign w:val="bottom"/>
          </w:tcPr>
          <w:p w14:paraId="393A101F" w14:textId="08B9D2E9" w:rsidR="00E470E6" w:rsidRPr="00E470E6" w:rsidRDefault="00181A0D" w:rsidP="001E4C31">
            <w:pPr>
              <w:keepNext/>
              <w:jc w:val="center"/>
              <w:rPr>
                <w:rFonts w:cs="Arial"/>
                <w:sz w:val="20"/>
                <w:szCs w:val="20"/>
              </w:rPr>
            </w:pPr>
            <w:r>
              <w:rPr>
                <w:rFonts w:cs="Arial"/>
                <w:sz w:val="20"/>
                <w:szCs w:val="20"/>
              </w:rPr>
              <w:t>10</w:t>
            </w:r>
          </w:p>
        </w:tc>
        <w:tc>
          <w:tcPr>
            <w:tcW w:w="0" w:type="auto"/>
            <w:shd w:val="pct20" w:color="000000" w:fill="FFFFFF"/>
            <w:vAlign w:val="bottom"/>
          </w:tcPr>
          <w:p w14:paraId="102AEFEF" w14:textId="5BDCEE30" w:rsidR="00E470E6" w:rsidRPr="00E470E6" w:rsidRDefault="00181A0D" w:rsidP="001E4C31">
            <w:pPr>
              <w:keepNext/>
              <w:jc w:val="center"/>
              <w:rPr>
                <w:rFonts w:cs="Arial"/>
                <w:sz w:val="20"/>
                <w:szCs w:val="20"/>
              </w:rPr>
            </w:pPr>
            <w:r>
              <w:rPr>
                <w:rFonts w:cs="Arial"/>
                <w:sz w:val="20"/>
                <w:szCs w:val="20"/>
              </w:rPr>
              <w:t>10</w:t>
            </w:r>
          </w:p>
        </w:tc>
        <w:tc>
          <w:tcPr>
            <w:tcW w:w="0" w:type="auto"/>
            <w:shd w:val="pct20" w:color="000000" w:fill="FFFFFF"/>
            <w:vAlign w:val="bottom"/>
          </w:tcPr>
          <w:p w14:paraId="4AE3E185" w14:textId="45AA9475" w:rsidR="00E470E6" w:rsidRPr="00E470E6" w:rsidRDefault="00181A0D" w:rsidP="001E4C31">
            <w:pPr>
              <w:keepNext/>
              <w:jc w:val="center"/>
              <w:rPr>
                <w:rFonts w:cs="Arial"/>
                <w:sz w:val="20"/>
                <w:szCs w:val="20"/>
              </w:rPr>
            </w:pPr>
            <w:r>
              <w:rPr>
                <w:rFonts w:cs="Arial"/>
                <w:sz w:val="20"/>
                <w:szCs w:val="20"/>
              </w:rPr>
              <w:t>10</w:t>
            </w:r>
          </w:p>
        </w:tc>
        <w:tc>
          <w:tcPr>
            <w:tcW w:w="0" w:type="auto"/>
            <w:shd w:val="pct20" w:color="000000" w:fill="FFFFFF"/>
            <w:vAlign w:val="bottom"/>
          </w:tcPr>
          <w:p w14:paraId="42792DCF" w14:textId="3C0E315C" w:rsidR="00E470E6" w:rsidRPr="00E470E6" w:rsidRDefault="00181A0D" w:rsidP="001E4C31">
            <w:pPr>
              <w:keepNext/>
              <w:jc w:val="center"/>
              <w:rPr>
                <w:rFonts w:cs="Arial"/>
                <w:sz w:val="20"/>
                <w:szCs w:val="20"/>
              </w:rPr>
            </w:pPr>
            <w:r>
              <w:rPr>
                <w:rFonts w:cs="Arial"/>
                <w:sz w:val="20"/>
                <w:szCs w:val="20"/>
              </w:rPr>
              <w:t>10</w:t>
            </w:r>
          </w:p>
        </w:tc>
        <w:tc>
          <w:tcPr>
            <w:tcW w:w="0" w:type="auto"/>
            <w:shd w:val="pct20" w:color="000000" w:fill="FFFFFF"/>
            <w:vAlign w:val="bottom"/>
          </w:tcPr>
          <w:p w14:paraId="51F1F387" w14:textId="07885CA2" w:rsidR="00E470E6" w:rsidRPr="00E470E6" w:rsidRDefault="00181A0D" w:rsidP="001E4C31">
            <w:pPr>
              <w:keepNext/>
              <w:jc w:val="center"/>
              <w:rPr>
                <w:rFonts w:cs="Arial"/>
                <w:sz w:val="20"/>
                <w:szCs w:val="20"/>
              </w:rPr>
            </w:pPr>
            <w:r>
              <w:rPr>
                <w:rFonts w:cs="Arial"/>
                <w:sz w:val="20"/>
                <w:szCs w:val="20"/>
              </w:rPr>
              <w:t>10</w:t>
            </w:r>
          </w:p>
        </w:tc>
        <w:tc>
          <w:tcPr>
            <w:tcW w:w="0" w:type="auto"/>
            <w:shd w:val="pct20" w:color="000000" w:fill="FFFFFF"/>
            <w:vAlign w:val="bottom"/>
          </w:tcPr>
          <w:p w14:paraId="393A1020" w14:textId="1B01AA5C" w:rsidR="00E470E6" w:rsidRPr="00E470E6" w:rsidRDefault="00E470E6" w:rsidP="001E4C31">
            <w:pPr>
              <w:keepNext/>
              <w:jc w:val="center"/>
              <w:rPr>
                <w:rFonts w:cs="Arial"/>
                <w:sz w:val="20"/>
                <w:szCs w:val="20"/>
              </w:rPr>
            </w:pPr>
            <w:r>
              <w:rPr>
                <w:rFonts w:cs="Arial"/>
                <w:sz w:val="20"/>
                <w:szCs w:val="20"/>
              </w:rPr>
              <w:t>1.4.</w:t>
            </w:r>
            <w:r w:rsidR="00181A0D">
              <w:rPr>
                <w:rFonts w:cs="Arial"/>
                <w:sz w:val="20"/>
                <w:szCs w:val="20"/>
              </w:rPr>
              <w:t>4</w:t>
            </w:r>
          </w:p>
        </w:tc>
      </w:tr>
      <w:tr w:rsidR="00E470E6" w:rsidRPr="00E470E6" w14:paraId="393A1028" w14:textId="77777777" w:rsidTr="00E470E6">
        <w:tc>
          <w:tcPr>
            <w:tcW w:w="0" w:type="auto"/>
            <w:shd w:val="pct5" w:color="000000" w:fill="FFFFFF"/>
            <w:vAlign w:val="bottom"/>
          </w:tcPr>
          <w:p w14:paraId="393A1022" w14:textId="77777777" w:rsidR="00E470E6" w:rsidRPr="001E4C31" w:rsidRDefault="00E470E6" w:rsidP="001E4C31">
            <w:pPr>
              <w:keepNext/>
              <w:jc w:val="center"/>
              <w:rPr>
                <w:rFonts w:cs="Arial"/>
                <w:b/>
                <w:sz w:val="20"/>
                <w:szCs w:val="20"/>
              </w:rPr>
            </w:pPr>
            <w:r w:rsidRPr="001E4C31">
              <w:rPr>
                <w:rFonts w:cs="Arial"/>
                <w:b/>
                <w:sz w:val="20"/>
                <w:szCs w:val="20"/>
              </w:rPr>
              <w:t>NTG</w:t>
            </w:r>
          </w:p>
        </w:tc>
        <w:tc>
          <w:tcPr>
            <w:tcW w:w="0" w:type="auto"/>
            <w:shd w:val="pct5" w:color="000000" w:fill="FFFFFF"/>
            <w:vAlign w:val="bottom"/>
          </w:tcPr>
          <w:p w14:paraId="393A1023" w14:textId="18532F82" w:rsidR="00E470E6" w:rsidRPr="007B1BA1" w:rsidRDefault="00E470E6" w:rsidP="001E4C31">
            <w:pPr>
              <w:keepNext/>
              <w:jc w:val="center"/>
              <w:rPr>
                <w:rFonts w:cs="Arial"/>
                <w:sz w:val="20"/>
                <w:szCs w:val="20"/>
              </w:rPr>
            </w:pPr>
            <w:r w:rsidRPr="007B1BA1">
              <w:rPr>
                <w:rFonts w:cs="Arial"/>
                <w:sz w:val="20"/>
                <w:szCs w:val="20"/>
              </w:rPr>
              <w:t>None</w:t>
            </w:r>
          </w:p>
        </w:tc>
        <w:tc>
          <w:tcPr>
            <w:tcW w:w="0" w:type="auto"/>
            <w:shd w:val="pct5" w:color="000000" w:fill="FFFFFF"/>
            <w:vAlign w:val="bottom"/>
          </w:tcPr>
          <w:p w14:paraId="393A1024" w14:textId="5EAAAFC8" w:rsidR="00E470E6" w:rsidRPr="001E4C31" w:rsidRDefault="00181A0D" w:rsidP="001E4C31">
            <w:pPr>
              <w:keepNext/>
              <w:jc w:val="center"/>
              <w:rPr>
                <w:rFonts w:cs="Arial"/>
                <w:sz w:val="20"/>
                <w:szCs w:val="20"/>
              </w:rPr>
            </w:pPr>
            <w:r>
              <w:rPr>
                <w:rFonts w:cs="Arial"/>
                <w:sz w:val="20"/>
                <w:szCs w:val="20"/>
              </w:rPr>
              <w:t>N/A</w:t>
            </w:r>
          </w:p>
        </w:tc>
        <w:tc>
          <w:tcPr>
            <w:tcW w:w="0" w:type="auto"/>
            <w:shd w:val="pct5" w:color="000000" w:fill="FFFFFF"/>
            <w:vAlign w:val="bottom"/>
          </w:tcPr>
          <w:p w14:paraId="393A1025" w14:textId="78618482" w:rsidR="00E470E6" w:rsidRPr="00E470E6" w:rsidRDefault="00E470E6" w:rsidP="001E4C31">
            <w:pPr>
              <w:keepNext/>
              <w:jc w:val="center"/>
              <w:rPr>
                <w:rFonts w:cs="Arial"/>
                <w:sz w:val="20"/>
                <w:szCs w:val="20"/>
              </w:rPr>
            </w:pPr>
            <w:r w:rsidRPr="00E470E6">
              <w:rPr>
                <w:rFonts w:cs="Arial"/>
                <w:sz w:val="20"/>
                <w:szCs w:val="20"/>
              </w:rPr>
              <w:t>N/A</w:t>
            </w:r>
          </w:p>
        </w:tc>
        <w:tc>
          <w:tcPr>
            <w:tcW w:w="0" w:type="auto"/>
            <w:shd w:val="pct5" w:color="000000" w:fill="FFFFFF"/>
            <w:vAlign w:val="bottom"/>
          </w:tcPr>
          <w:p w14:paraId="1FF594A6" w14:textId="3EFC551F" w:rsidR="00E470E6" w:rsidRPr="00E470E6" w:rsidRDefault="00E470E6" w:rsidP="001E4C31">
            <w:pPr>
              <w:keepNext/>
              <w:jc w:val="center"/>
              <w:rPr>
                <w:rFonts w:cs="Arial"/>
                <w:sz w:val="20"/>
                <w:szCs w:val="20"/>
              </w:rPr>
            </w:pPr>
            <w:r w:rsidRPr="00E470E6">
              <w:rPr>
                <w:rFonts w:cs="Arial"/>
                <w:sz w:val="20"/>
                <w:szCs w:val="20"/>
              </w:rPr>
              <w:t>N/A</w:t>
            </w:r>
          </w:p>
        </w:tc>
        <w:tc>
          <w:tcPr>
            <w:tcW w:w="0" w:type="auto"/>
            <w:shd w:val="pct5" w:color="000000" w:fill="FFFFFF"/>
            <w:vAlign w:val="bottom"/>
          </w:tcPr>
          <w:p w14:paraId="56C735FF" w14:textId="595EBF1E" w:rsidR="00E470E6" w:rsidRPr="00E470E6" w:rsidRDefault="00E470E6" w:rsidP="001E4C31">
            <w:pPr>
              <w:keepNext/>
              <w:jc w:val="center"/>
              <w:rPr>
                <w:rFonts w:cs="Arial"/>
                <w:sz w:val="20"/>
                <w:szCs w:val="20"/>
              </w:rPr>
            </w:pPr>
            <w:r w:rsidRPr="00E470E6">
              <w:rPr>
                <w:rFonts w:cs="Arial"/>
                <w:sz w:val="20"/>
                <w:szCs w:val="20"/>
              </w:rPr>
              <w:t>N/A</w:t>
            </w:r>
          </w:p>
        </w:tc>
        <w:tc>
          <w:tcPr>
            <w:tcW w:w="0" w:type="auto"/>
            <w:shd w:val="pct5" w:color="000000" w:fill="FFFFFF"/>
            <w:vAlign w:val="bottom"/>
          </w:tcPr>
          <w:p w14:paraId="66F477C1" w14:textId="325E7A32" w:rsidR="00E470E6" w:rsidRPr="00E470E6" w:rsidRDefault="00E470E6" w:rsidP="001E4C31">
            <w:pPr>
              <w:keepNext/>
              <w:jc w:val="center"/>
              <w:rPr>
                <w:rFonts w:cs="Arial"/>
                <w:sz w:val="20"/>
                <w:szCs w:val="20"/>
              </w:rPr>
            </w:pPr>
            <w:r w:rsidRPr="00E470E6">
              <w:rPr>
                <w:rFonts w:cs="Arial"/>
                <w:sz w:val="20"/>
                <w:szCs w:val="20"/>
              </w:rPr>
              <w:t>N/A</w:t>
            </w:r>
          </w:p>
        </w:tc>
        <w:tc>
          <w:tcPr>
            <w:tcW w:w="0" w:type="auto"/>
            <w:shd w:val="pct5" w:color="000000" w:fill="FFFFFF"/>
            <w:vAlign w:val="bottom"/>
          </w:tcPr>
          <w:p w14:paraId="393A1026" w14:textId="0AF4A898" w:rsidR="00E470E6" w:rsidRPr="00E470E6" w:rsidRDefault="00E470E6" w:rsidP="001E4C31">
            <w:pPr>
              <w:keepNext/>
              <w:jc w:val="center"/>
              <w:rPr>
                <w:rFonts w:cs="Arial"/>
                <w:sz w:val="20"/>
                <w:szCs w:val="20"/>
              </w:rPr>
            </w:pPr>
            <w:r w:rsidRPr="00E470E6">
              <w:rPr>
                <w:rFonts w:cs="Arial"/>
                <w:sz w:val="20"/>
                <w:szCs w:val="20"/>
              </w:rPr>
              <w:t>0.6</w:t>
            </w:r>
          </w:p>
        </w:tc>
        <w:tc>
          <w:tcPr>
            <w:tcW w:w="0" w:type="auto"/>
            <w:shd w:val="pct5" w:color="000000" w:fill="FFFFFF"/>
            <w:vAlign w:val="bottom"/>
          </w:tcPr>
          <w:p w14:paraId="675BB568" w14:textId="39963261" w:rsidR="00E470E6" w:rsidRPr="00E470E6" w:rsidRDefault="00E470E6" w:rsidP="001E4C31">
            <w:pPr>
              <w:keepNext/>
              <w:jc w:val="center"/>
              <w:rPr>
                <w:rFonts w:cs="Arial"/>
                <w:sz w:val="20"/>
                <w:szCs w:val="20"/>
              </w:rPr>
            </w:pPr>
            <w:r w:rsidRPr="00E470E6">
              <w:rPr>
                <w:rFonts w:cs="Arial"/>
                <w:sz w:val="20"/>
                <w:szCs w:val="20"/>
              </w:rPr>
              <w:t>0.6</w:t>
            </w:r>
          </w:p>
        </w:tc>
        <w:tc>
          <w:tcPr>
            <w:tcW w:w="0" w:type="auto"/>
            <w:shd w:val="pct5" w:color="000000" w:fill="FFFFFF"/>
            <w:vAlign w:val="bottom"/>
          </w:tcPr>
          <w:p w14:paraId="3CD3BFC8" w14:textId="5ACC210E" w:rsidR="00E470E6" w:rsidRPr="00E470E6" w:rsidRDefault="00E470E6" w:rsidP="001E4C31">
            <w:pPr>
              <w:keepNext/>
              <w:jc w:val="center"/>
              <w:rPr>
                <w:rFonts w:cs="Arial"/>
                <w:sz w:val="20"/>
                <w:szCs w:val="20"/>
              </w:rPr>
            </w:pPr>
            <w:r w:rsidRPr="00E470E6">
              <w:rPr>
                <w:rFonts w:cs="Arial"/>
                <w:sz w:val="20"/>
                <w:szCs w:val="20"/>
              </w:rPr>
              <w:t>0.6</w:t>
            </w:r>
          </w:p>
        </w:tc>
        <w:tc>
          <w:tcPr>
            <w:tcW w:w="0" w:type="auto"/>
            <w:shd w:val="pct5" w:color="000000" w:fill="FFFFFF"/>
            <w:vAlign w:val="bottom"/>
          </w:tcPr>
          <w:p w14:paraId="39B1AF92" w14:textId="234F85FB" w:rsidR="00E470E6" w:rsidRPr="00E470E6" w:rsidRDefault="00E470E6" w:rsidP="001E4C31">
            <w:pPr>
              <w:keepNext/>
              <w:jc w:val="center"/>
              <w:rPr>
                <w:rFonts w:cs="Arial"/>
                <w:sz w:val="20"/>
                <w:szCs w:val="20"/>
              </w:rPr>
            </w:pPr>
            <w:r w:rsidRPr="00E470E6">
              <w:rPr>
                <w:rFonts w:cs="Arial"/>
                <w:sz w:val="20"/>
                <w:szCs w:val="20"/>
              </w:rPr>
              <w:t>0.6</w:t>
            </w:r>
          </w:p>
        </w:tc>
        <w:tc>
          <w:tcPr>
            <w:tcW w:w="0" w:type="auto"/>
            <w:shd w:val="pct5" w:color="000000" w:fill="FFFFFF"/>
            <w:vAlign w:val="bottom"/>
          </w:tcPr>
          <w:p w14:paraId="237E3F4B" w14:textId="04E1844A" w:rsidR="00E470E6" w:rsidRPr="00E470E6" w:rsidRDefault="00E470E6" w:rsidP="001E4C31">
            <w:pPr>
              <w:keepNext/>
              <w:jc w:val="center"/>
              <w:rPr>
                <w:rFonts w:cs="Arial"/>
                <w:sz w:val="20"/>
                <w:szCs w:val="20"/>
              </w:rPr>
            </w:pPr>
            <w:r w:rsidRPr="00E470E6">
              <w:rPr>
                <w:rFonts w:cs="Arial"/>
                <w:sz w:val="20"/>
                <w:szCs w:val="20"/>
              </w:rPr>
              <w:t>0.6</w:t>
            </w:r>
          </w:p>
        </w:tc>
        <w:tc>
          <w:tcPr>
            <w:tcW w:w="0" w:type="auto"/>
            <w:shd w:val="pct5" w:color="000000" w:fill="FFFFFF"/>
            <w:vAlign w:val="bottom"/>
          </w:tcPr>
          <w:p w14:paraId="393A1027" w14:textId="273A8CE7" w:rsidR="00E470E6" w:rsidRPr="00E470E6" w:rsidRDefault="00E470E6" w:rsidP="001E4C31">
            <w:pPr>
              <w:keepNext/>
              <w:jc w:val="center"/>
              <w:rPr>
                <w:rFonts w:cs="Arial"/>
                <w:sz w:val="20"/>
                <w:szCs w:val="20"/>
              </w:rPr>
            </w:pPr>
            <w:r>
              <w:rPr>
                <w:rFonts w:cs="Arial"/>
                <w:sz w:val="20"/>
                <w:szCs w:val="20"/>
              </w:rPr>
              <w:t>1.4.</w:t>
            </w:r>
            <w:r w:rsidR="00181A0D">
              <w:rPr>
                <w:rFonts w:cs="Arial"/>
                <w:sz w:val="20"/>
                <w:szCs w:val="20"/>
              </w:rPr>
              <w:t>4</w:t>
            </w:r>
          </w:p>
        </w:tc>
      </w:tr>
      <w:tr w:rsidR="00E470E6" w:rsidRPr="00E470E6" w14:paraId="393A102F" w14:textId="77777777" w:rsidTr="00E470E6">
        <w:tc>
          <w:tcPr>
            <w:tcW w:w="0" w:type="auto"/>
            <w:shd w:val="pct20" w:color="000000" w:fill="FFFFFF"/>
            <w:vAlign w:val="bottom"/>
          </w:tcPr>
          <w:p w14:paraId="393A1029" w14:textId="77777777" w:rsidR="00E470E6" w:rsidRPr="001E4C31" w:rsidRDefault="00E470E6" w:rsidP="001E4C31">
            <w:pPr>
              <w:keepNext/>
              <w:jc w:val="center"/>
              <w:rPr>
                <w:rFonts w:cs="Arial"/>
                <w:b/>
                <w:sz w:val="20"/>
                <w:szCs w:val="20"/>
              </w:rPr>
            </w:pPr>
            <w:r w:rsidRPr="001E4C31">
              <w:rPr>
                <w:rFonts w:cs="Arial"/>
                <w:b/>
                <w:sz w:val="20"/>
                <w:szCs w:val="20"/>
              </w:rPr>
              <w:t>ISR</w:t>
            </w:r>
          </w:p>
        </w:tc>
        <w:tc>
          <w:tcPr>
            <w:tcW w:w="0" w:type="auto"/>
            <w:shd w:val="pct20" w:color="000000" w:fill="FFFFFF"/>
            <w:vAlign w:val="bottom"/>
          </w:tcPr>
          <w:p w14:paraId="393A102A" w14:textId="4A524560" w:rsidR="00E470E6" w:rsidRPr="007B1BA1" w:rsidRDefault="00E470E6" w:rsidP="001E4C31">
            <w:pPr>
              <w:keepNext/>
              <w:jc w:val="center"/>
              <w:rPr>
                <w:rFonts w:cs="Arial"/>
                <w:sz w:val="20"/>
                <w:szCs w:val="20"/>
              </w:rPr>
            </w:pPr>
            <w:r w:rsidRPr="007B1BA1">
              <w:rPr>
                <w:rFonts w:cs="Arial"/>
                <w:sz w:val="20"/>
                <w:szCs w:val="20"/>
              </w:rPr>
              <w:t>None</w:t>
            </w:r>
          </w:p>
        </w:tc>
        <w:tc>
          <w:tcPr>
            <w:tcW w:w="0" w:type="auto"/>
            <w:shd w:val="pct20" w:color="000000" w:fill="FFFFFF"/>
            <w:vAlign w:val="bottom"/>
          </w:tcPr>
          <w:p w14:paraId="393A102B" w14:textId="40FE9D8B" w:rsidR="00E470E6" w:rsidRPr="001E4C31" w:rsidRDefault="00181A0D" w:rsidP="001E4C31">
            <w:pPr>
              <w:keepNext/>
              <w:jc w:val="center"/>
              <w:rPr>
                <w:rFonts w:cs="Arial"/>
                <w:sz w:val="20"/>
                <w:szCs w:val="20"/>
              </w:rPr>
            </w:pPr>
            <w:r>
              <w:rPr>
                <w:rFonts w:cs="Arial"/>
                <w:sz w:val="20"/>
                <w:szCs w:val="20"/>
              </w:rPr>
              <w:t>N/A</w:t>
            </w:r>
          </w:p>
        </w:tc>
        <w:tc>
          <w:tcPr>
            <w:tcW w:w="0" w:type="auto"/>
            <w:shd w:val="pct20" w:color="000000" w:fill="FFFFFF"/>
            <w:vAlign w:val="bottom"/>
          </w:tcPr>
          <w:p w14:paraId="393A102C" w14:textId="37AA24CC" w:rsidR="00E470E6" w:rsidRPr="00E470E6" w:rsidRDefault="00E470E6" w:rsidP="001E4C31">
            <w:pPr>
              <w:keepNext/>
              <w:jc w:val="center"/>
              <w:rPr>
                <w:rFonts w:cs="Arial"/>
                <w:sz w:val="20"/>
                <w:szCs w:val="20"/>
              </w:rPr>
            </w:pPr>
            <w:r w:rsidRPr="00E470E6">
              <w:rPr>
                <w:rFonts w:cs="Arial"/>
                <w:sz w:val="20"/>
                <w:szCs w:val="20"/>
              </w:rPr>
              <w:t>N/A</w:t>
            </w:r>
          </w:p>
        </w:tc>
        <w:tc>
          <w:tcPr>
            <w:tcW w:w="0" w:type="auto"/>
            <w:shd w:val="pct20" w:color="000000" w:fill="FFFFFF"/>
            <w:vAlign w:val="bottom"/>
          </w:tcPr>
          <w:p w14:paraId="60112A4C" w14:textId="715A5CBA" w:rsidR="00E470E6" w:rsidRPr="00E470E6" w:rsidRDefault="00E470E6" w:rsidP="001E4C31">
            <w:pPr>
              <w:keepNext/>
              <w:jc w:val="center"/>
              <w:rPr>
                <w:rFonts w:cs="Arial"/>
                <w:sz w:val="20"/>
                <w:szCs w:val="20"/>
              </w:rPr>
            </w:pPr>
            <w:r w:rsidRPr="00E470E6">
              <w:rPr>
                <w:rFonts w:cs="Arial"/>
                <w:sz w:val="20"/>
                <w:szCs w:val="20"/>
              </w:rPr>
              <w:t>N/A</w:t>
            </w:r>
          </w:p>
        </w:tc>
        <w:tc>
          <w:tcPr>
            <w:tcW w:w="0" w:type="auto"/>
            <w:shd w:val="pct20" w:color="000000" w:fill="FFFFFF"/>
            <w:vAlign w:val="bottom"/>
          </w:tcPr>
          <w:p w14:paraId="526D08C9" w14:textId="22D6C94D" w:rsidR="00E470E6" w:rsidRPr="00E470E6" w:rsidRDefault="00E470E6" w:rsidP="001E4C31">
            <w:pPr>
              <w:keepNext/>
              <w:jc w:val="center"/>
              <w:rPr>
                <w:rFonts w:cs="Arial"/>
                <w:sz w:val="20"/>
                <w:szCs w:val="20"/>
              </w:rPr>
            </w:pPr>
            <w:r w:rsidRPr="00E470E6">
              <w:rPr>
                <w:rFonts w:cs="Arial"/>
                <w:sz w:val="20"/>
                <w:szCs w:val="20"/>
              </w:rPr>
              <w:t>N/A</w:t>
            </w:r>
          </w:p>
        </w:tc>
        <w:tc>
          <w:tcPr>
            <w:tcW w:w="0" w:type="auto"/>
            <w:shd w:val="pct20" w:color="000000" w:fill="FFFFFF"/>
            <w:vAlign w:val="bottom"/>
          </w:tcPr>
          <w:p w14:paraId="48F23098" w14:textId="6D829F10" w:rsidR="00E470E6" w:rsidRPr="00E470E6" w:rsidRDefault="00E470E6" w:rsidP="001E4C31">
            <w:pPr>
              <w:keepNext/>
              <w:jc w:val="center"/>
              <w:rPr>
                <w:rFonts w:cs="Arial"/>
                <w:sz w:val="20"/>
                <w:szCs w:val="20"/>
              </w:rPr>
            </w:pPr>
            <w:r w:rsidRPr="00E470E6">
              <w:rPr>
                <w:rFonts w:cs="Arial"/>
                <w:sz w:val="20"/>
                <w:szCs w:val="20"/>
              </w:rPr>
              <w:t>N/A</w:t>
            </w:r>
          </w:p>
        </w:tc>
        <w:tc>
          <w:tcPr>
            <w:tcW w:w="0" w:type="auto"/>
            <w:shd w:val="pct20" w:color="000000" w:fill="FFFFFF"/>
            <w:vAlign w:val="bottom"/>
          </w:tcPr>
          <w:p w14:paraId="393A102D" w14:textId="4BA30B38" w:rsidR="00E470E6" w:rsidRPr="00E470E6" w:rsidRDefault="00E470E6" w:rsidP="001E4C31">
            <w:pPr>
              <w:keepNext/>
              <w:jc w:val="center"/>
              <w:rPr>
                <w:rFonts w:cs="Arial"/>
                <w:sz w:val="20"/>
                <w:szCs w:val="20"/>
              </w:rPr>
            </w:pPr>
            <w:r w:rsidRPr="00E470E6">
              <w:rPr>
                <w:rFonts w:cs="Arial"/>
                <w:sz w:val="20"/>
                <w:szCs w:val="20"/>
              </w:rPr>
              <w:t>1</w:t>
            </w:r>
          </w:p>
        </w:tc>
        <w:tc>
          <w:tcPr>
            <w:tcW w:w="0" w:type="auto"/>
            <w:shd w:val="pct20" w:color="000000" w:fill="FFFFFF"/>
            <w:vAlign w:val="bottom"/>
          </w:tcPr>
          <w:p w14:paraId="15C59C38" w14:textId="5217752D" w:rsidR="00E470E6" w:rsidRPr="00E470E6" w:rsidRDefault="00E470E6" w:rsidP="001E4C31">
            <w:pPr>
              <w:keepNext/>
              <w:jc w:val="center"/>
              <w:rPr>
                <w:rFonts w:cs="Arial"/>
                <w:sz w:val="20"/>
                <w:szCs w:val="20"/>
              </w:rPr>
            </w:pPr>
            <w:r w:rsidRPr="00E470E6">
              <w:rPr>
                <w:rFonts w:cs="Arial"/>
                <w:sz w:val="20"/>
                <w:szCs w:val="20"/>
              </w:rPr>
              <w:t>1</w:t>
            </w:r>
          </w:p>
        </w:tc>
        <w:tc>
          <w:tcPr>
            <w:tcW w:w="0" w:type="auto"/>
            <w:shd w:val="pct20" w:color="000000" w:fill="FFFFFF"/>
            <w:vAlign w:val="bottom"/>
          </w:tcPr>
          <w:p w14:paraId="6B01879C" w14:textId="641CF518" w:rsidR="00E470E6" w:rsidRPr="00E470E6" w:rsidRDefault="00E470E6" w:rsidP="001E4C31">
            <w:pPr>
              <w:keepNext/>
              <w:jc w:val="center"/>
              <w:rPr>
                <w:rFonts w:cs="Arial"/>
                <w:sz w:val="20"/>
                <w:szCs w:val="20"/>
              </w:rPr>
            </w:pPr>
            <w:r w:rsidRPr="00E470E6">
              <w:rPr>
                <w:rFonts w:cs="Arial"/>
                <w:sz w:val="20"/>
                <w:szCs w:val="20"/>
              </w:rPr>
              <w:t>1</w:t>
            </w:r>
          </w:p>
        </w:tc>
        <w:tc>
          <w:tcPr>
            <w:tcW w:w="0" w:type="auto"/>
            <w:shd w:val="pct20" w:color="000000" w:fill="FFFFFF"/>
            <w:vAlign w:val="bottom"/>
          </w:tcPr>
          <w:p w14:paraId="27E17C26" w14:textId="22712E14" w:rsidR="00E470E6" w:rsidRPr="00E470E6" w:rsidRDefault="00E470E6" w:rsidP="001E4C31">
            <w:pPr>
              <w:keepNext/>
              <w:jc w:val="center"/>
              <w:rPr>
                <w:rFonts w:cs="Arial"/>
                <w:sz w:val="20"/>
                <w:szCs w:val="20"/>
              </w:rPr>
            </w:pPr>
            <w:r w:rsidRPr="00E470E6">
              <w:rPr>
                <w:rFonts w:cs="Arial"/>
                <w:sz w:val="20"/>
                <w:szCs w:val="20"/>
              </w:rPr>
              <w:t>1</w:t>
            </w:r>
          </w:p>
        </w:tc>
        <w:tc>
          <w:tcPr>
            <w:tcW w:w="0" w:type="auto"/>
            <w:shd w:val="pct20" w:color="000000" w:fill="FFFFFF"/>
            <w:vAlign w:val="bottom"/>
          </w:tcPr>
          <w:p w14:paraId="16845635" w14:textId="5A9CB597" w:rsidR="00E470E6" w:rsidRPr="00E470E6" w:rsidRDefault="00E470E6" w:rsidP="001E4C31">
            <w:pPr>
              <w:keepNext/>
              <w:jc w:val="center"/>
              <w:rPr>
                <w:rFonts w:cs="Arial"/>
                <w:sz w:val="20"/>
                <w:szCs w:val="20"/>
              </w:rPr>
            </w:pPr>
            <w:r w:rsidRPr="00E470E6">
              <w:rPr>
                <w:rFonts w:cs="Arial"/>
                <w:sz w:val="20"/>
                <w:szCs w:val="20"/>
              </w:rPr>
              <w:t>1</w:t>
            </w:r>
          </w:p>
        </w:tc>
        <w:tc>
          <w:tcPr>
            <w:tcW w:w="0" w:type="auto"/>
            <w:shd w:val="pct20" w:color="000000" w:fill="FFFFFF"/>
            <w:vAlign w:val="bottom"/>
          </w:tcPr>
          <w:p w14:paraId="393A102E" w14:textId="6C2E5D04" w:rsidR="00E470E6" w:rsidRPr="00E470E6" w:rsidRDefault="00E470E6" w:rsidP="001E4C31">
            <w:pPr>
              <w:keepNext/>
              <w:jc w:val="center"/>
              <w:rPr>
                <w:rFonts w:cs="Arial"/>
                <w:sz w:val="20"/>
                <w:szCs w:val="20"/>
              </w:rPr>
            </w:pPr>
            <w:r>
              <w:rPr>
                <w:rFonts w:cs="Arial"/>
                <w:sz w:val="20"/>
                <w:szCs w:val="20"/>
              </w:rPr>
              <w:t>1.4.1</w:t>
            </w:r>
          </w:p>
        </w:tc>
      </w:tr>
      <w:tr w:rsidR="00E470E6" w:rsidRPr="00E470E6" w14:paraId="393A1036" w14:textId="77777777" w:rsidTr="00E470E6">
        <w:tc>
          <w:tcPr>
            <w:tcW w:w="0" w:type="auto"/>
            <w:shd w:val="pct5" w:color="000000" w:fill="FFFFFF"/>
            <w:vAlign w:val="bottom"/>
          </w:tcPr>
          <w:p w14:paraId="393A1030" w14:textId="77777777" w:rsidR="00E470E6" w:rsidRPr="001E4C31" w:rsidRDefault="00E470E6" w:rsidP="001E4C31">
            <w:pPr>
              <w:jc w:val="center"/>
              <w:rPr>
                <w:rFonts w:cs="Arial"/>
                <w:b/>
                <w:sz w:val="20"/>
                <w:szCs w:val="20"/>
              </w:rPr>
            </w:pPr>
            <w:r w:rsidRPr="001E4C31">
              <w:rPr>
                <w:rFonts w:cs="Arial"/>
                <w:b/>
                <w:sz w:val="20"/>
                <w:szCs w:val="20"/>
              </w:rPr>
              <w:t>TOU Factor</w:t>
            </w:r>
          </w:p>
        </w:tc>
        <w:tc>
          <w:tcPr>
            <w:tcW w:w="0" w:type="auto"/>
            <w:shd w:val="pct5" w:color="000000" w:fill="FFFFFF"/>
            <w:vAlign w:val="bottom"/>
          </w:tcPr>
          <w:p w14:paraId="393A1031" w14:textId="77777777" w:rsidR="00E470E6" w:rsidRPr="007B1BA1" w:rsidRDefault="00E470E6" w:rsidP="001E4C31">
            <w:pPr>
              <w:jc w:val="center"/>
              <w:rPr>
                <w:rFonts w:cs="Arial"/>
                <w:i/>
                <w:sz w:val="20"/>
                <w:szCs w:val="20"/>
              </w:rPr>
            </w:pPr>
            <w:r w:rsidRPr="007B1BA1">
              <w:rPr>
                <w:rFonts w:cs="Arial"/>
                <w:i/>
                <w:sz w:val="20"/>
                <w:szCs w:val="20"/>
              </w:rPr>
              <w:t>A/C projects only</w:t>
            </w:r>
          </w:p>
        </w:tc>
        <w:tc>
          <w:tcPr>
            <w:tcW w:w="0" w:type="auto"/>
            <w:shd w:val="pct5" w:color="000000" w:fill="FFFFFF"/>
            <w:vAlign w:val="bottom"/>
          </w:tcPr>
          <w:p w14:paraId="393A1032" w14:textId="79297AF9" w:rsidR="00E470E6" w:rsidRPr="001E4C31" w:rsidRDefault="00E470E6" w:rsidP="001E4C31">
            <w:pPr>
              <w:jc w:val="center"/>
              <w:rPr>
                <w:rFonts w:cs="Arial"/>
                <w:i/>
                <w:sz w:val="20"/>
                <w:szCs w:val="20"/>
              </w:rPr>
            </w:pPr>
            <w:r>
              <w:rPr>
                <w:rFonts w:cs="Arial"/>
                <w:i/>
                <w:sz w:val="20"/>
                <w:szCs w:val="20"/>
              </w:rPr>
              <w:t>N/A</w:t>
            </w:r>
          </w:p>
        </w:tc>
        <w:tc>
          <w:tcPr>
            <w:tcW w:w="0" w:type="auto"/>
            <w:shd w:val="pct5" w:color="000000" w:fill="FFFFFF"/>
            <w:vAlign w:val="bottom"/>
          </w:tcPr>
          <w:p w14:paraId="393A1033" w14:textId="475FA8A7" w:rsidR="00E470E6" w:rsidRPr="00E470E6" w:rsidRDefault="00E470E6" w:rsidP="001E4C31">
            <w:pPr>
              <w:jc w:val="center"/>
              <w:rPr>
                <w:rFonts w:cs="Arial"/>
                <w:i/>
                <w:sz w:val="20"/>
                <w:szCs w:val="20"/>
              </w:rPr>
            </w:pPr>
            <w:r w:rsidRPr="00E470E6">
              <w:rPr>
                <w:rFonts w:cs="Arial"/>
                <w:i/>
                <w:sz w:val="20"/>
                <w:szCs w:val="20"/>
              </w:rPr>
              <w:t>N/A</w:t>
            </w:r>
          </w:p>
        </w:tc>
        <w:tc>
          <w:tcPr>
            <w:tcW w:w="0" w:type="auto"/>
            <w:shd w:val="pct5" w:color="000000" w:fill="FFFFFF"/>
            <w:vAlign w:val="bottom"/>
          </w:tcPr>
          <w:p w14:paraId="7E8CACE2" w14:textId="32A43CF0" w:rsidR="00E470E6" w:rsidRPr="00E470E6" w:rsidRDefault="00E470E6" w:rsidP="001E4C31">
            <w:pPr>
              <w:jc w:val="center"/>
              <w:rPr>
                <w:rFonts w:cs="Arial"/>
                <w:i/>
                <w:sz w:val="20"/>
                <w:szCs w:val="20"/>
              </w:rPr>
            </w:pPr>
            <w:r w:rsidRPr="00E470E6">
              <w:rPr>
                <w:rFonts w:cs="Arial"/>
                <w:i/>
                <w:sz w:val="20"/>
                <w:szCs w:val="20"/>
              </w:rPr>
              <w:t>N/A</w:t>
            </w:r>
          </w:p>
        </w:tc>
        <w:tc>
          <w:tcPr>
            <w:tcW w:w="0" w:type="auto"/>
            <w:shd w:val="pct5" w:color="000000" w:fill="FFFFFF"/>
            <w:vAlign w:val="bottom"/>
          </w:tcPr>
          <w:p w14:paraId="09E380AD" w14:textId="24F55BED" w:rsidR="00E470E6" w:rsidRPr="00E470E6" w:rsidRDefault="00E470E6" w:rsidP="001E4C31">
            <w:pPr>
              <w:jc w:val="center"/>
              <w:rPr>
                <w:rFonts w:cs="Arial"/>
                <w:i/>
                <w:sz w:val="20"/>
                <w:szCs w:val="20"/>
              </w:rPr>
            </w:pPr>
            <w:r w:rsidRPr="00E470E6">
              <w:rPr>
                <w:rFonts w:cs="Arial"/>
                <w:i/>
                <w:sz w:val="20"/>
                <w:szCs w:val="20"/>
              </w:rPr>
              <w:t>N/A</w:t>
            </w:r>
          </w:p>
        </w:tc>
        <w:tc>
          <w:tcPr>
            <w:tcW w:w="0" w:type="auto"/>
            <w:shd w:val="pct5" w:color="000000" w:fill="FFFFFF"/>
            <w:vAlign w:val="bottom"/>
          </w:tcPr>
          <w:p w14:paraId="260DCC26" w14:textId="471D0CEB" w:rsidR="00E470E6" w:rsidRPr="00E470E6" w:rsidRDefault="00E470E6" w:rsidP="001E4C31">
            <w:pPr>
              <w:jc w:val="center"/>
              <w:rPr>
                <w:rFonts w:cs="Arial"/>
                <w:i/>
                <w:sz w:val="20"/>
                <w:szCs w:val="20"/>
              </w:rPr>
            </w:pPr>
            <w:r w:rsidRPr="00E470E6">
              <w:rPr>
                <w:rFonts w:cs="Arial"/>
                <w:i/>
                <w:sz w:val="20"/>
                <w:szCs w:val="20"/>
              </w:rPr>
              <w:t>N/A</w:t>
            </w:r>
          </w:p>
        </w:tc>
        <w:tc>
          <w:tcPr>
            <w:tcW w:w="0" w:type="auto"/>
            <w:shd w:val="pct5" w:color="000000" w:fill="FFFFFF"/>
            <w:vAlign w:val="bottom"/>
          </w:tcPr>
          <w:p w14:paraId="393A1034" w14:textId="0E3F1B7A" w:rsidR="00E470E6" w:rsidRPr="00E470E6" w:rsidRDefault="00E470E6" w:rsidP="001E4C31">
            <w:pPr>
              <w:jc w:val="center"/>
              <w:rPr>
                <w:rFonts w:cs="Arial"/>
                <w:i/>
                <w:sz w:val="20"/>
                <w:szCs w:val="20"/>
              </w:rPr>
            </w:pPr>
            <w:r w:rsidRPr="00E470E6">
              <w:rPr>
                <w:rFonts w:cs="Arial"/>
                <w:i/>
                <w:sz w:val="20"/>
                <w:szCs w:val="20"/>
              </w:rPr>
              <w:t>N/A</w:t>
            </w:r>
          </w:p>
        </w:tc>
        <w:tc>
          <w:tcPr>
            <w:tcW w:w="0" w:type="auto"/>
            <w:shd w:val="pct5" w:color="000000" w:fill="FFFFFF"/>
            <w:vAlign w:val="bottom"/>
          </w:tcPr>
          <w:p w14:paraId="73CF7E3E" w14:textId="68F72A31" w:rsidR="00E470E6" w:rsidRPr="00E470E6" w:rsidRDefault="00E470E6" w:rsidP="001E4C31">
            <w:pPr>
              <w:jc w:val="center"/>
              <w:rPr>
                <w:rFonts w:cs="Arial"/>
                <w:i/>
                <w:sz w:val="20"/>
                <w:szCs w:val="20"/>
              </w:rPr>
            </w:pPr>
            <w:r w:rsidRPr="00E470E6">
              <w:rPr>
                <w:rFonts w:cs="Arial"/>
                <w:i/>
                <w:sz w:val="20"/>
                <w:szCs w:val="20"/>
              </w:rPr>
              <w:t>N/A</w:t>
            </w:r>
          </w:p>
        </w:tc>
        <w:tc>
          <w:tcPr>
            <w:tcW w:w="0" w:type="auto"/>
            <w:shd w:val="pct5" w:color="000000" w:fill="FFFFFF"/>
            <w:vAlign w:val="bottom"/>
          </w:tcPr>
          <w:p w14:paraId="39587B28" w14:textId="45F396D9" w:rsidR="00E470E6" w:rsidRPr="00E470E6" w:rsidRDefault="00E470E6" w:rsidP="001E4C31">
            <w:pPr>
              <w:jc w:val="center"/>
              <w:rPr>
                <w:rFonts w:cs="Arial"/>
                <w:i/>
                <w:sz w:val="20"/>
                <w:szCs w:val="20"/>
              </w:rPr>
            </w:pPr>
            <w:r w:rsidRPr="00E470E6">
              <w:rPr>
                <w:rFonts w:cs="Arial"/>
                <w:i/>
                <w:sz w:val="20"/>
                <w:szCs w:val="20"/>
              </w:rPr>
              <w:t>N/A</w:t>
            </w:r>
          </w:p>
        </w:tc>
        <w:tc>
          <w:tcPr>
            <w:tcW w:w="0" w:type="auto"/>
            <w:shd w:val="pct5" w:color="000000" w:fill="FFFFFF"/>
            <w:vAlign w:val="bottom"/>
          </w:tcPr>
          <w:p w14:paraId="7A771083" w14:textId="34BC5D6A" w:rsidR="00E470E6" w:rsidRPr="00E470E6" w:rsidRDefault="00E470E6" w:rsidP="001E4C31">
            <w:pPr>
              <w:jc w:val="center"/>
              <w:rPr>
                <w:rFonts w:cs="Arial"/>
                <w:i/>
                <w:sz w:val="20"/>
                <w:szCs w:val="20"/>
              </w:rPr>
            </w:pPr>
            <w:r w:rsidRPr="00E470E6">
              <w:rPr>
                <w:rFonts w:cs="Arial"/>
                <w:i/>
                <w:sz w:val="20"/>
                <w:szCs w:val="20"/>
              </w:rPr>
              <w:t>N/A</w:t>
            </w:r>
          </w:p>
        </w:tc>
        <w:tc>
          <w:tcPr>
            <w:tcW w:w="0" w:type="auto"/>
            <w:shd w:val="pct5" w:color="000000" w:fill="FFFFFF"/>
            <w:vAlign w:val="bottom"/>
          </w:tcPr>
          <w:p w14:paraId="0D65F19C" w14:textId="48EF503A" w:rsidR="00E470E6" w:rsidRPr="00E470E6" w:rsidRDefault="00E470E6" w:rsidP="001E4C31">
            <w:pPr>
              <w:jc w:val="center"/>
              <w:rPr>
                <w:rFonts w:cs="Arial"/>
                <w:i/>
                <w:sz w:val="20"/>
                <w:szCs w:val="20"/>
              </w:rPr>
            </w:pPr>
            <w:r w:rsidRPr="00E470E6">
              <w:rPr>
                <w:rFonts w:cs="Arial"/>
                <w:i/>
                <w:sz w:val="20"/>
                <w:szCs w:val="20"/>
              </w:rPr>
              <w:t>N/A</w:t>
            </w:r>
          </w:p>
        </w:tc>
        <w:tc>
          <w:tcPr>
            <w:tcW w:w="0" w:type="auto"/>
            <w:shd w:val="pct5" w:color="000000" w:fill="FFFFFF"/>
            <w:vAlign w:val="bottom"/>
          </w:tcPr>
          <w:p w14:paraId="393A1035" w14:textId="0C3C2F7F" w:rsidR="00E470E6" w:rsidRPr="00E470E6" w:rsidRDefault="00181A0D" w:rsidP="001E4C31">
            <w:pPr>
              <w:jc w:val="center"/>
              <w:rPr>
                <w:rFonts w:cs="Arial"/>
                <w:i/>
                <w:sz w:val="20"/>
                <w:szCs w:val="20"/>
              </w:rPr>
            </w:pPr>
            <w:r>
              <w:rPr>
                <w:rFonts w:cs="Arial"/>
                <w:i/>
                <w:sz w:val="20"/>
                <w:szCs w:val="20"/>
              </w:rPr>
              <w:t>1.4.5</w:t>
            </w:r>
          </w:p>
        </w:tc>
      </w:tr>
    </w:tbl>
    <w:p w14:paraId="393A1037" w14:textId="77777777" w:rsidR="00C069A2" w:rsidRDefault="001A3026" w:rsidP="00C41E61">
      <w:pPr>
        <w:pStyle w:val="Heading1"/>
      </w:pPr>
      <w:r>
        <w:rPr>
          <w:sz w:val="20"/>
          <w:szCs w:val="20"/>
        </w:rPr>
        <w:br w:type="page"/>
      </w:r>
      <w:bookmarkStart w:id="73" w:name="_Toc304800210"/>
      <w:bookmarkStart w:id="74" w:name="_Toc324340489"/>
      <w:bookmarkStart w:id="75" w:name="_Toc383441994"/>
      <w:proofErr w:type="gramStart"/>
      <w:r w:rsidR="00CF3FF0" w:rsidRPr="00CF3FF0">
        <w:lastRenderedPageBreak/>
        <w:t xml:space="preserve">Section </w:t>
      </w:r>
      <w:r w:rsidR="00C069A2" w:rsidRPr="00CF3FF0">
        <w:t>2</w:t>
      </w:r>
      <w:r w:rsidR="003129E8" w:rsidRPr="00CF3FF0">
        <w:t>.</w:t>
      </w:r>
      <w:proofErr w:type="gramEnd"/>
      <w:r w:rsidR="00C069A2" w:rsidRPr="00CF3FF0">
        <w:t xml:space="preserve"> Calculation Methods</w:t>
      </w:r>
      <w:bookmarkEnd w:id="73"/>
      <w:bookmarkEnd w:id="74"/>
      <w:bookmarkEnd w:id="75"/>
    </w:p>
    <w:p w14:paraId="393A1038" w14:textId="77777777" w:rsidR="00BC2A83" w:rsidRPr="00ED7D3D" w:rsidRDefault="00ED7D3D" w:rsidP="0007589E">
      <w:pPr>
        <w:pStyle w:val="Caption"/>
        <w:jc w:val="center"/>
        <w:rPr>
          <w:rFonts w:cs="Arial"/>
          <w:b w:val="0"/>
          <w:sz w:val="22"/>
          <w:szCs w:val="22"/>
        </w:rPr>
      </w:pPr>
      <w:bookmarkStart w:id="76" w:name="_Toc324427648"/>
      <w:r>
        <w:t xml:space="preserve">Table </w:t>
      </w:r>
      <w:r w:rsidR="0087250E">
        <w:fldChar w:fldCharType="begin"/>
      </w:r>
      <w:r w:rsidR="0087250E">
        <w:instrText xml:space="preserve"> SEQ Table \* ARABIC </w:instrText>
      </w:r>
      <w:r w:rsidR="0087250E">
        <w:fldChar w:fldCharType="separate"/>
      </w:r>
      <w:r>
        <w:rPr>
          <w:noProof/>
        </w:rPr>
        <w:t>7</w:t>
      </w:r>
      <w:r w:rsidR="0087250E">
        <w:rPr>
          <w:noProof/>
        </w:rPr>
        <w:fldChar w:fldCharType="end"/>
      </w:r>
      <w:r w:rsidR="0007589E">
        <w:t xml:space="preserve"> Baseline </w:t>
      </w:r>
      <w:r>
        <w:t>by Measure Application Type</w:t>
      </w:r>
      <w:bookmarkEnd w:id="76"/>
    </w:p>
    <w:tbl>
      <w:tblPr>
        <w:tblW w:w="9576"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2808"/>
        <w:gridCol w:w="1710"/>
        <w:gridCol w:w="2790"/>
        <w:gridCol w:w="2268"/>
      </w:tblGrid>
      <w:tr w:rsidR="009B1863" w:rsidRPr="001E4C31" w14:paraId="393A103D" w14:textId="77777777" w:rsidTr="00ED7D3D">
        <w:trPr>
          <w:trHeight w:val="927"/>
        </w:trPr>
        <w:tc>
          <w:tcPr>
            <w:tcW w:w="2808" w:type="dxa"/>
            <w:shd w:val="clear" w:color="auto" w:fill="262626"/>
            <w:vAlign w:val="bottom"/>
          </w:tcPr>
          <w:p w14:paraId="393A1039" w14:textId="77777777" w:rsidR="00673682" w:rsidRPr="001E4C31" w:rsidRDefault="003541A6" w:rsidP="001E4C31">
            <w:pPr>
              <w:pStyle w:val="Heading2"/>
              <w:keepLines/>
              <w:jc w:val="center"/>
              <w:rPr>
                <w:rStyle w:val="Strong"/>
                <w:b/>
                <w:bCs/>
                <w:i w:val="0"/>
                <w:color w:val="F2F2F2"/>
              </w:rPr>
            </w:pPr>
            <w:bookmarkStart w:id="77" w:name="_Toc324340490"/>
            <w:bookmarkStart w:id="78" w:name="_Toc383441995"/>
            <w:r>
              <w:rPr>
                <w:rStyle w:val="Strong"/>
                <w:b/>
                <w:bCs/>
                <w:i w:val="0"/>
                <w:color w:val="F2F2F2"/>
              </w:rPr>
              <w:t xml:space="preserve">Measure Application </w:t>
            </w:r>
            <w:r w:rsidR="00673682" w:rsidRPr="001E4C31">
              <w:rPr>
                <w:rStyle w:val="Strong"/>
                <w:b/>
                <w:bCs/>
                <w:i w:val="0"/>
                <w:color w:val="F2F2F2"/>
              </w:rPr>
              <w:t>Type</w:t>
            </w:r>
            <w:bookmarkEnd w:id="77"/>
            <w:bookmarkEnd w:id="78"/>
          </w:p>
        </w:tc>
        <w:tc>
          <w:tcPr>
            <w:tcW w:w="1710" w:type="dxa"/>
            <w:shd w:val="clear" w:color="auto" w:fill="262626"/>
            <w:vAlign w:val="bottom"/>
          </w:tcPr>
          <w:p w14:paraId="393A103A" w14:textId="77777777" w:rsidR="00673682" w:rsidRPr="001E4C31" w:rsidRDefault="00673682" w:rsidP="001E4C31">
            <w:pPr>
              <w:pStyle w:val="Heading2"/>
              <w:keepLines/>
              <w:jc w:val="center"/>
              <w:rPr>
                <w:rStyle w:val="Strong"/>
                <w:b/>
                <w:bCs/>
                <w:i w:val="0"/>
                <w:color w:val="F2F2F2"/>
              </w:rPr>
            </w:pPr>
            <w:bookmarkStart w:id="79" w:name="_Toc324340491"/>
            <w:bookmarkStart w:id="80" w:name="_Toc383441996"/>
            <w:r w:rsidRPr="001E4C31">
              <w:rPr>
                <w:rStyle w:val="Strong"/>
                <w:b/>
                <w:bCs/>
                <w:i w:val="0"/>
                <w:color w:val="F2F2F2"/>
              </w:rPr>
              <w:t>Measure Life Basis</w:t>
            </w:r>
            <w:bookmarkEnd w:id="79"/>
            <w:bookmarkEnd w:id="80"/>
          </w:p>
        </w:tc>
        <w:tc>
          <w:tcPr>
            <w:tcW w:w="2790" w:type="dxa"/>
            <w:shd w:val="clear" w:color="auto" w:fill="262626"/>
            <w:vAlign w:val="bottom"/>
          </w:tcPr>
          <w:p w14:paraId="393A103B" w14:textId="77777777" w:rsidR="00673682" w:rsidRPr="001E4C31" w:rsidRDefault="00673682" w:rsidP="001E4C31">
            <w:pPr>
              <w:pStyle w:val="Heading2"/>
              <w:keepLines/>
              <w:jc w:val="center"/>
              <w:rPr>
                <w:rStyle w:val="Strong"/>
                <w:b/>
                <w:bCs/>
                <w:i w:val="0"/>
                <w:color w:val="F2F2F2"/>
              </w:rPr>
            </w:pPr>
            <w:bookmarkStart w:id="81" w:name="_Toc324340492"/>
            <w:bookmarkStart w:id="82" w:name="_Toc383441997"/>
            <w:r w:rsidRPr="001E4C31">
              <w:rPr>
                <w:rStyle w:val="Strong"/>
                <w:b/>
                <w:bCs/>
                <w:i w:val="0"/>
                <w:color w:val="F2F2F2"/>
              </w:rPr>
              <w:t>First Baseline Period: Energy Savings Baseline</w:t>
            </w:r>
            <w:bookmarkEnd w:id="81"/>
            <w:bookmarkEnd w:id="82"/>
          </w:p>
        </w:tc>
        <w:tc>
          <w:tcPr>
            <w:tcW w:w="2268" w:type="dxa"/>
            <w:shd w:val="clear" w:color="auto" w:fill="262626"/>
            <w:vAlign w:val="bottom"/>
          </w:tcPr>
          <w:p w14:paraId="393A103C" w14:textId="77777777" w:rsidR="00673682" w:rsidRPr="001E4C31" w:rsidRDefault="00673682" w:rsidP="001E4C31">
            <w:pPr>
              <w:pStyle w:val="Heading2"/>
              <w:keepLines/>
              <w:jc w:val="center"/>
              <w:rPr>
                <w:rStyle w:val="Strong"/>
                <w:b/>
                <w:bCs/>
                <w:i w:val="0"/>
                <w:color w:val="F2F2F2"/>
              </w:rPr>
            </w:pPr>
            <w:bookmarkStart w:id="83" w:name="_Toc324340493"/>
            <w:bookmarkStart w:id="84" w:name="_Toc383441998"/>
            <w:r w:rsidRPr="001E4C31">
              <w:rPr>
                <w:rStyle w:val="Strong"/>
                <w:b/>
                <w:bCs/>
                <w:i w:val="0"/>
                <w:color w:val="F2F2F2"/>
              </w:rPr>
              <w:t>Second Baseline Period: Energy Savings Baseline</w:t>
            </w:r>
            <w:bookmarkEnd w:id="83"/>
            <w:bookmarkEnd w:id="84"/>
          </w:p>
        </w:tc>
      </w:tr>
      <w:tr w:rsidR="009B1863" w:rsidRPr="00C41E61" w14:paraId="393A1042" w14:textId="77777777" w:rsidTr="00C74F44">
        <w:tc>
          <w:tcPr>
            <w:tcW w:w="2808" w:type="dxa"/>
            <w:shd w:val="pct5" w:color="000000" w:fill="FFFFFF"/>
            <w:vAlign w:val="bottom"/>
          </w:tcPr>
          <w:p w14:paraId="393A103E" w14:textId="77777777" w:rsidR="00645027" w:rsidRPr="001E4C31" w:rsidRDefault="00EA38B4" w:rsidP="00EA38B4">
            <w:pPr>
              <w:spacing w:before="120" w:after="120"/>
              <w:jc w:val="center"/>
              <w:rPr>
                <w:rStyle w:val="Strong"/>
                <w:b w:val="0"/>
              </w:rPr>
            </w:pPr>
            <w:bookmarkStart w:id="85" w:name="_Toc324318349"/>
            <w:r>
              <w:rPr>
                <w:rStyle w:val="Strong"/>
                <w:i/>
              </w:rPr>
              <w:t>ER</w:t>
            </w:r>
            <w:r w:rsidR="00645027" w:rsidRPr="001E4C31">
              <w:rPr>
                <w:rStyle w:val="Strong"/>
                <w:b w:val="0"/>
              </w:rPr>
              <w:t xml:space="preserve"> (</w:t>
            </w:r>
            <w:r>
              <w:rPr>
                <w:rStyle w:val="Strong"/>
                <w:b w:val="0"/>
              </w:rPr>
              <w:t>early retirement</w:t>
            </w:r>
            <w:r w:rsidR="00645027" w:rsidRPr="001E4C31">
              <w:rPr>
                <w:rStyle w:val="Strong"/>
                <w:b w:val="0"/>
              </w:rPr>
              <w:t>)</w:t>
            </w:r>
            <w:bookmarkEnd w:id="85"/>
          </w:p>
        </w:tc>
        <w:tc>
          <w:tcPr>
            <w:tcW w:w="1710" w:type="dxa"/>
            <w:shd w:val="pct5" w:color="000000" w:fill="FFFFFF"/>
            <w:vAlign w:val="bottom"/>
          </w:tcPr>
          <w:p w14:paraId="393A103F" w14:textId="77777777" w:rsidR="00645027" w:rsidRPr="001E4C31" w:rsidRDefault="00645027" w:rsidP="001E4C31">
            <w:pPr>
              <w:spacing w:before="120" w:after="120"/>
              <w:jc w:val="center"/>
              <w:rPr>
                <w:rStyle w:val="Strong"/>
                <w:b w:val="0"/>
              </w:rPr>
            </w:pPr>
            <w:bookmarkStart w:id="86" w:name="_Toc324318350"/>
            <w:r w:rsidRPr="001E4C31">
              <w:rPr>
                <w:rStyle w:val="Strong"/>
                <w:b w:val="0"/>
              </w:rPr>
              <w:t>EUL</w:t>
            </w:r>
            <w:bookmarkEnd w:id="86"/>
          </w:p>
        </w:tc>
        <w:tc>
          <w:tcPr>
            <w:tcW w:w="2790" w:type="dxa"/>
            <w:shd w:val="pct5" w:color="000000" w:fill="FFFFFF"/>
            <w:vAlign w:val="bottom"/>
          </w:tcPr>
          <w:p w14:paraId="393A1040" w14:textId="77777777" w:rsidR="00645027" w:rsidRPr="001E4C31" w:rsidRDefault="00EA38B4" w:rsidP="001E4C31">
            <w:pPr>
              <w:spacing w:before="120" w:after="120"/>
              <w:jc w:val="center"/>
              <w:rPr>
                <w:sz w:val="20"/>
                <w:szCs w:val="20"/>
              </w:rPr>
            </w:pPr>
            <w:r>
              <w:rPr>
                <w:sz w:val="20"/>
                <w:szCs w:val="20"/>
              </w:rPr>
              <w:t>Customer Average Baseline</w:t>
            </w:r>
          </w:p>
        </w:tc>
        <w:tc>
          <w:tcPr>
            <w:tcW w:w="2268" w:type="dxa"/>
            <w:shd w:val="pct5" w:color="000000" w:fill="FFFFFF"/>
            <w:vAlign w:val="bottom"/>
          </w:tcPr>
          <w:p w14:paraId="393A1041" w14:textId="77777777" w:rsidR="00645027" w:rsidRPr="001E4C31" w:rsidRDefault="00EA38B4" w:rsidP="001E4C31">
            <w:pPr>
              <w:spacing w:before="120" w:after="120"/>
              <w:jc w:val="center"/>
              <w:rPr>
                <w:sz w:val="20"/>
                <w:szCs w:val="20"/>
              </w:rPr>
            </w:pPr>
            <w:r>
              <w:rPr>
                <w:sz w:val="20"/>
                <w:szCs w:val="20"/>
              </w:rPr>
              <w:t>Code Baseline</w:t>
            </w:r>
          </w:p>
        </w:tc>
      </w:tr>
      <w:tr w:rsidR="009B1863" w:rsidRPr="00C41E61" w14:paraId="393A1047" w14:textId="77777777" w:rsidTr="00C74F44">
        <w:tc>
          <w:tcPr>
            <w:tcW w:w="2808" w:type="dxa"/>
            <w:shd w:val="pct20" w:color="000000" w:fill="FFFFFF"/>
            <w:vAlign w:val="bottom"/>
          </w:tcPr>
          <w:p w14:paraId="393A1043" w14:textId="77777777" w:rsidR="00645027" w:rsidRPr="001E4C31" w:rsidRDefault="00645027" w:rsidP="001E4C31">
            <w:pPr>
              <w:spacing w:before="120" w:after="120"/>
              <w:jc w:val="center"/>
              <w:rPr>
                <w:rStyle w:val="Strong"/>
                <w:b w:val="0"/>
              </w:rPr>
            </w:pPr>
            <w:bookmarkStart w:id="87" w:name="_Toc324318353"/>
            <w:r w:rsidRPr="001E4C31">
              <w:rPr>
                <w:rStyle w:val="Strong"/>
                <w:i/>
              </w:rPr>
              <w:t>ROB</w:t>
            </w:r>
            <w:r w:rsidRPr="001E4C31">
              <w:rPr>
                <w:rStyle w:val="Strong"/>
                <w:b w:val="0"/>
              </w:rPr>
              <w:t xml:space="preserve"> (replace-on-burnout)</w:t>
            </w:r>
            <w:bookmarkEnd w:id="87"/>
          </w:p>
        </w:tc>
        <w:tc>
          <w:tcPr>
            <w:tcW w:w="1710" w:type="dxa"/>
            <w:shd w:val="pct20" w:color="000000" w:fill="FFFFFF"/>
            <w:vAlign w:val="bottom"/>
          </w:tcPr>
          <w:p w14:paraId="393A1044" w14:textId="77777777" w:rsidR="00645027" w:rsidRPr="001E4C31" w:rsidRDefault="00645027" w:rsidP="001E4C31">
            <w:pPr>
              <w:spacing w:before="120" w:after="120"/>
              <w:jc w:val="center"/>
              <w:rPr>
                <w:rStyle w:val="Strong"/>
                <w:b w:val="0"/>
              </w:rPr>
            </w:pPr>
            <w:bookmarkStart w:id="88" w:name="_Toc324318354"/>
            <w:r w:rsidRPr="001E4C31">
              <w:rPr>
                <w:rStyle w:val="Strong"/>
                <w:b w:val="0"/>
              </w:rPr>
              <w:t>EUL</w:t>
            </w:r>
            <w:bookmarkEnd w:id="88"/>
          </w:p>
        </w:tc>
        <w:tc>
          <w:tcPr>
            <w:tcW w:w="2790" w:type="dxa"/>
            <w:shd w:val="pct20" w:color="000000" w:fill="FFFFFF"/>
            <w:vAlign w:val="bottom"/>
          </w:tcPr>
          <w:p w14:paraId="393A1045" w14:textId="77777777" w:rsidR="00645027" w:rsidRPr="001E4C31" w:rsidRDefault="00645027" w:rsidP="001E4C31">
            <w:pPr>
              <w:spacing w:before="120" w:after="120"/>
              <w:jc w:val="center"/>
              <w:rPr>
                <w:sz w:val="20"/>
                <w:szCs w:val="20"/>
              </w:rPr>
            </w:pPr>
            <w:bookmarkStart w:id="89" w:name="_Toc324318355"/>
            <w:r w:rsidRPr="001E4C31">
              <w:rPr>
                <w:sz w:val="20"/>
                <w:szCs w:val="20"/>
              </w:rPr>
              <w:t>Code Baseline</w:t>
            </w:r>
            <w:bookmarkEnd w:id="89"/>
          </w:p>
        </w:tc>
        <w:tc>
          <w:tcPr>
            <w:tcW w:w="2268" w:type="dxa"/>
            <w:shd w:val="pct20" w:color="000000" w:fill="FFFFFF"/>
            <w:vAlign w:val="bottom"/>
          </w:tcPr>
          <w:p w14:paraId="393A1046" w14:textId="77777777" w:rsidR="00645027" w:rsidRPr="001E4C31" w:rsidRDefault="00645027" w:rsidP="001E4C31">
            <w:pPr>
              <w:spacing w:before="120" w:after="120"/>
              <w:jc w:val="center"/>
              <w:rPr>
                <w:sz w:val="20"/>
                <w:szCs w:val="20"/>
              </w:rPr>
            </w:pPr>
            <w:bookmarkStart w:id="90" w:name="_Toc324318356"/>
            <w:r w:rsidRPr="001E4C31">
              <w:rPr>
                <w:sz w:val="20"/>
                <w:szCs w:val="20"/>
              </w:rPr>
              <w:t>N/A</w:t>
            </w:r>
            <w:bookmarkEnd w:id="90"/>
          </w:p>
        </w:tc>
      </w:tr>
      <w:tr w:rsidR="009B1863" w:rsidRPr="00C41E61" w14:paraId="393A104C" w14:textId="77777777" w:rsidTr="00C74F44">
        <w:tc>
          <w:tcPr>
            <w:tcW w:w="2808" w:type="dxa"/>
            <w:shd w:val="pct5" w:color="000000" w:fill="FFFFFF"/>
            <w:vAlign w:val="bottom"/>
          </w:tcPr>
          <w:p w14:paraId="393A1048" w14:textId="77777777" w:rsidR="00645027" w:rsidRPr="001E4C31" w:rsidRDefault="00EA38B4" w:rsidP="00EA38B4">
            <w:pPr>
              <w:spacing w:before="120" w:after="120"/>
              <w:jc w:val="center"/>
              <w:rPr>
                <w:rStyle w:val="Strong"/>
                <w:b w:val="0"/>
              </w:rPr>
            </w:pPr>
            <w:bookmarkStart w:id="91" w:name="_Toc324318357"/>
            <w:r>
              <w:rPr>
                <w:rStyle w:val="Strong"/>
                <w:i/>
              </w:rPr>
              <w:t>NC</w:t>
            </w:r>
            <w:r w:rsidR="00645027" w:rsidRPr="001E4C31">
              <w:rPr>
                <w:rStyle w:val="Strong"/>
                <w:b w:val="0"/>
              </w:rPr>
              <w:t xml:space="preserve"> (</w:t>
            </w:r>
            <w:r w:rsidRPr="00ED7D3D">
              <w:rPr>
                <w:rStyle w:val="Strong"/>
                <w:b w:val="0"/>
              </w:rPr>
              <w:t>new</w:t>
            </w:r>
            <w:r>
              <w:rPr>
                <w:rStyle w:val="Strong"/>
                <w:b w:val="0"/>
              </w:rPr>
              <w:t xml:space="preserve"> construction</w:t>
            </w:r>
            <w:r w:rsidR="00645027" w:rsidRPr="001E4C31">
              <w:rPr>
                <w:rStyle w:val="Strong"/>
                <w:b w:val="0"/>
              </w:rPr>
              <w:t>)</w:t>
            </w:r>
            <w:bookmarkEnd w:id="91"/>
          </w:p>
        </w:tc>
        <w:tc>
          <w:tcPr>
            <w:tcW w:w="1710" w:type="dxa"/>
            <w:shd w:val="pct5" w:color="000000" w:fill="FFFFFF"/>
            <w:vAlign w:val="bottom"/>
          </w:tcPr>
          <w:p w14:paraId="393A1049" w14:textId="77777777" w:rsidR="00645027" w:rsidRPr="001E4C31" w:rsidRDefault="00645027" w:rsidP="001E4C31">
            <w:pPr>
              <w:spacing w:before="120" w:after="120"/>
              <w:jc w:val="center"/>
              <w:rPr>
                <w:rStyle w:val="Strong"/>
                <w:b w:val="0"/>
              </w:rPr>
            </w:pPr>
            <w:bookmarkStart w:id="92" w:name="_Toc324318358"/>
            <w:r w:rsidRPr="001E4C31">
              <w:rPr>
                <w:rStyle w:val="Strong"/>
                <w:b w:val="0"/>
              </w:rPr>
              <w:t>RUL/EUL-RUL</w:t>
            </w:r>
            <w:bookmarkEnd w:id="92"/>
          </w:p>
        </w:tc>
        <w:tc>
          <w:tcPr>
            <w:tcW w:w="2790" w:type="dxa"/>
            <w:shd w:val="pct5" w:color="000000" w:fill="FFFFFF"/>
            <w:vAlign w:val="bottom"/>
          </w:tcPr>
          <w:p w14:paraId="393A104A" w14:textId="77777777" w:rsidR="00645027" w:rsidRPr="001E4C31" w:rsidRDefault="00EA38B4" w:rsidP="001E4C31">
            <w:pPr>
              <w:spacing w:before="120" w:after="120"/>
              <w:jc w:val="center"/>
              <w:rPr>
                <w:sz w:val="20"/>
                <w:szCs w:val="20"/>
              </w:rPr>
            </w:pPr>
            <w:bookmarkStart w:id="93" w:name="_Toc324318359"/>
            <w:r>
              <w:rPr>
                <w:sz w:val="20"/>
                <w:szCs w:val="20"/>
              </w:rPr>
              <w:t>Code</w:t>
            </w:r>
            <w:r w:rsidR="00645027" w:rsidRPr="001E4C31">
              <w:rPr>
                <w:sz w:val="20"/>
                <w:szCs w:val="20"/>
              </w:rPr>
              <w:t xml:space="preserve"> Baseline</w:t>
            </w:r>
            <w:bookmarkEnd w:id="93"/>
          </w:p>
        </w:tc>
        <w:tc>
          <w:tcPr>
            <w:tcW w:w="2268" w:type="dxa"/>
            <w:shd w:val="pct5" w:color="000000" w:fill="FFFFFF"/>
            <w:vAlign w:val="bottom"/>
          </w:tcPr>
          <w:p w14:paraId="393A104B" w14:textId="77777777" w:rsidR="00645027" w:rsidRPr="001E4C31" w:rsidRDefault="00EA38B4" w:rsidP="001E4C31">
            <w:pPr>
              <w:spacing w:before="120" w:after="120"/>
              <w:jc w:val="center"/>
              <w:rPr>
                <w:sz w:val="20"/>
                <w:szCs w:val="20"/>
              </w:rPr>
            </w:pPr>
            <w:r>
              <w:rPr>
                <w:sz w:val="20"/>
                <w:szCs w:val="20"/>
              </w:rPr>
              <w:t>N/A</w:t>
            </w:r>
          </w:p>
        </w:tc>
      </w:tr>
      <w:tr w:rsidR="00D32A02" w:rsidRPr="00C41E61" w14:paraId="418F4CA9" w14:textId="77777777" w:rsidTr="00C74F44">
        <w:tc>
          <w:tcPr>
            <w:tcW w:w="2808" w:type="dxa"/>
            <w:shd w:val="pct5" w:color="000000" w:fill="FFFFFF"/>
            <w:vAlign w:val="bottom"/>
          </w:tcPr>
          <w:p w14:paraId="0D0F2E96" w14:textId="317CCF74" w:rsidR="00D32A02" w:rsidRDefault="00D32A02" w:rsidP="00EA38B4">
            <w:pPr>
              <w:spacing w:before="120" w:after="120"/>
              <w:jc w:val="center"/>
              <w:rPr>
                <w:rStyle w:val="Strong"/>
                <w:i/>
              </w:rPr>
            </w:pPr>
            <w:r>
              <w:rPr>
                <w:rStyle w:val="Strong"/>
                <w:i/>
              </w:rPr>
              <w:t xml:space="preserve">REA </w:t>
            </w:r>
            <w:r w:rsidRPr="00D32A02">
              <w:rPr>
                <w:rStyle w:val="Strong"/>
                <w:b w:val="0"/>
                <w:i/>
              </w:rPr>
              <w:t>(retrofit add on)</w:t>
            </w:r>
          </w:p>
        </w:tc>
        <w:tc>
          <w:tcPr>
            <w:tcW w:w="1710" w:type="dxa"/>
            <w:shd w:val="pct5" w:color="000000" w:fill="FFFFFF"/>
            <w:vAlign w:val="bottom"/>
          </w:tcPr>
          <w:p w14:paraId="1A7AF4AE" w14:textId="1C2F69BD" w:rsidR="00D32A02" w:rsidRPr="001E4C31" w:rsidRDefault="00D32A02" w:rsidP="001E4C31">
            <w:pPr>
              <w:spacing w:before="120" w:after="120"/>
              <w:jc w:val="center"/>
              <w:rPr>
                <w:rStyle w:val="Strong"/>
                <w:b w:val="0"/>
              </w:rPr>
            </w:pPr>
            <w:r>
              <w:rPr>
                <w:rStyle w:val="Strong"/>
                <w:b w:val="0"/>
              </w:rPr>
              <w:t>EUL</w:t>
            </w:r>
          </w:p>
        </w:tc>
        <w:tc>
          <w:tcPr>
            <w:tcW w:w="2790" w:type="dxa"/>
            <w:shd w:val="pct5" w:color="000000" w:fill="FFFFFF"/>
            <w:vAlign w:val="bottom"/>
          </w:tcPr>
          <w:p w14:paraId="7A0975EC" w14:textId="47D1904F" w:rsidR="00D32A02" w:rsidRDefault="00D32A02" w:rsidP="001E4C31">
            <w:pPr>
              <w:spacing w:before="120" w:after="120"/>
              <w:jc w:val="center"/>
              <w:rPr>
                <w:sz w:val="20"/>
                <w:szCs w:val="20"/>
              </w:rPr>
            </w:pPr>
            <w:r>
              <w:rPr>
                <w:sz w:val="20"/>
                <w:szCs w:val="20"/>
              </w:rPr>
              <w:t>Code Baseline</w:t>
            </w:r>
          </w:p>
        </w:tc>
        <w:tc>
          <w:tcPr>
            <w:tcW w:w="2268" w:type="dxa"/>
            <w:shd w:val="pct5" w:color="000000" w:fill="FFFFFF"/>
            <w:vAlign w:val="bottom"/>
          </w:tcPr>
          <w:p w14:paraId="57FDE036" w14:textId="4D9A02C9" w:rsidR="00D32A02" w:rsidRDefault="00D32A02" w:rsidP="001E4C31">
            <w:pPr>
              <w:spacing w:before="120" w:after="120"/>
              <w:jc w:val="center"/>
              <w:rPr>
                <w:sz w:val="20"/>
                <w:szCs w:val="20"/>
              </w:rPr>
            </w:pPr>
            <w:r>
              <w:rPr>
                <w:sz w:val="20"/>
                <w:szCs w:val="20"/>
              </w:rPr>
              <w:t>N/A</w:t>
            </w:r>
          </w:p>
        </w:tc>
      </w:tr>
    </w:tbl>
    <w:p w14:paraId="393A104D" w14:textId="77777777" w:rsidR="007F2147" w:rsidRPr="007F2147" w:rsidRDefault="007F2147" w:rsidP="009B1863">
      <w:pPr>
        <w:rPr>
          <w:rFonts w:cs="Arial"/>
          <w:sz w:val="20"/>
          <w:szCs w:val="20"/>
        </w:rPr>
      </w:pPr>
      <w:bookmarkStart w:id="94" w:name="_Toc304800211"/>
      <w:bookmarkStart w:id="95" w:name="_Toc324318365"/>
      <w:bookmarkStart w:id="96" w:name="_Toc324340494"/>
      <w:r w:rsidRPr="007F2147">
        <w:rPr>
          <w:rFonts w:cs="Arial"/>
          <w:sz w:val="20"/>
          <w:szCs w:val="20"/>
        </w:rPr>
        <w:t xml:space="preserve">Notes: </w:t>
      </w:r>
    </w:p>
    <w:p w14:paraId="393A104E" w14:textId="2869BBED" w:rsidR="009B1863" w:rsidRPr="007F2147" w:rsidRDefault="00916468" w:rsidP="007F2147">
      <w:pPr>
        <w:numPr>
          <w:ilvl w:val="0"/>
          <w:numId w:val="19"/>
        </w:numPr>
        <w:rPr>
          <w:rFonts w:cs="Arial"/>
          <w:sz w:val="20"/>
          <w:szCs w:val="20"/>
        </w:rPr>
      </w:pPr>
      <w:r w:rsidRPr="007F2147">
        <w:rPr>
          <w:rFonts w:cs="Arial"/>
          <w:sz w:val="20"/>
          <w:szCs w:val="20"/>
        </w:rPr>
        <w:t>For ROB</w:t>
      </w:r>
      <w:r w:rsidR="00D32A02">
        <w:rPr>
          <w:rFonts w:cs="Arial"/>
          <w:sz w:val="20"/>
          <w:szCs w:val="20"/>
        </w:rPr>
        <w:t xml:space="preserve"> and REA</w:t>
      </w:r>
      <w:r w:rsidRPr="007F2147">
        <w:rPr>
          <w:rFonts w:cs="Arial"/>
          <w:sz w:val="20"/>
          <w:szCs w:val="20"/>
        </w:rPr>
        <w:t xml:space="preserve"> measures, First Baseline is the baseline for the full EUL.</w:t>
      </w:r>
      <w:r w:rsidR="007F2147">
        <w:rPr>
          <w:rFonts w:cs="Arial"/>
          <w:sz w:val="20"/>
          <w:szCs w:val="20"/>
        </w:rPr>
        <w:t xml:space="preserve"> There is no second baseline.</w:t>
      </w:r>
    </w:p>
    <w:p w14:paraId="393A104F" w14:textId="77777777" w:rsidR="00916468" w:rsidRDefault="00916468" w:rsidP="007F2147">
      <w:pPr>
        <w:numPr>
          <w:ilvl w:val="0"/>
          <w:numId w:val="19"/>
        </w:numPr>
        <w:rPr>
          <w:rFonts w:cs="Arial"/>
          <w:sz w:val="20"/>
          <w:szCs w:val="20"/>
        </w:rPr>
      </w:pPr>
      <w:r w:rsidRPr="007F2147">
        <w:rPr>
          <w:rFonts w:cs="Arial"/>
          <w:sz w:val="20"/>
          <w:szCs w:val="20"/>
        </w:rPr>
        <w:t xml:space="preserve">For ER measures, First Baseline </w:t>
      </w:r>
      <w:r w:rsidR="00EA38B4">
        <w:rPr>
          <w:rFonts w:cs="Arial"/>
          <w:sz w:val="20"/>
          <w:szCs w:val="20"/>
        </w:rPr>
        <w:t>Period is the period</w:t>
      </w:r>
      <w:r w:rsidRPr="007F2147">
        <w:rPr>
          <w:rFonts w:cs="Arial"/>
          <w:sz w:val="20"/>
          <w:szCs w:val="20"/>
        </w:rPr>
        <w:t xml:space="preserve"> for the </w:t>
      </w:r>
      <w:proofErr w:type="gramStart"/>
      <w:r w:rsidRPr="007F2147">
        <w:rPr>
          <w:rFonts w:cs="Arial"/>
          <w:sz w:val="20"/>
          <w:szCs w:val="20"/>
        </w:rPr>
        <w:t>RUL</w:t>
      </w:r>
      <w:r w:rsidR="007F2147">
        <w:rPr>
          <w:rFonts w:cs="Arial"/>
          <w:sz w:val="20"/>
          <w:szCs w:val="20"/>
        </w:rPr>
        <w:t>(</w:t>
      </w:r>
      <w:proofErr w:type="gramEnd"/>
      <w:r w:rsidR="007F2147">
        <w:rPr>
          <w:rFonts w:cs="Arial"/>
          <w:sz w:val="20"/>
          <w:szCs w:val="20"/>
        </w:rPr>
        <w:t>remaining useful life)</w:t>
      </w:r>
      <w:r w:rsidRPr="007F2147">
        <w:rPr>
          <w:rFonts w:cs="Arial"/>
          <w:sz w:val="20"/>
          <w:szCs w:val="20"/>
        </w:rPr>
        <w:t>,</w:t>
      </w:r>
      <w:r w:rsidR="007F2147">
        <w:rPr>
          <w:rFonts w:cs="Arial"/>
          <w:sz w:val="20"/>
          <w:szCs w:val="20"/>
        </w:rPr>
        <w:t xml:space="preserve">defined by </w:t>
      </w:r>
      <w:r w:rsidR="00EA38B4">
        <w:rPr>
          <w:rFonts w:cs="Arial"/>
          <w:sz w:val="20"/>
          <w:szCs w:val="20"/>
        </w:rPr>
        <w:t xml:space="preserve">the </w:t>
      </w:r>
      <w:r w:rsidR="007F2147">
        <w:rPr>
          <w:rFonts w:cs="Arial"/>
          <w:sz w:val="20"/>
          <w:szCs w:val="20"/>
        </w:rPr>
        <w:t>CPUC as</w:t>
      </w:r>
      <w:r w:rsidR="00437BE1">
        <w:rPr>
          <w:rFonts w:cs="Arial"/>
          <w:sz w:val="20"/>
          <w:szCs w:val="20"/>
        </w:rPr>
        <w:t xml:space="preserve"> </w:t>
      </w:r>
      <w:r w:rsidRPr="007F2147">
        <w:rPr>
          <w:rFonts w:cs="Arial"/>
          <w:sz w:val="20"/>
          <w:szCs w:val="20"/>
        </w:rPr>
        <w:t>RUL=1/3</w:t>
      </w:r>
      <w:r w:rsidR="007F2147">
        <w:rPr>
          <w:rFonts w:cs="Arial"/>
          <w:sz w:val="20"/>
          <w:szCs w:val="20"/>
        </w:rPr>
        <w:t xml:space="preserve"> </w:t>
      </w:r>
      <w:r w:rsidRPr="007F2147">
        <w:rPr>
          <w:rFonts w:cs="Arial"/>
          <w:sz w:val="20"/>
          <w:szCs w:val="20"/>
        </w:rPr>
        <w:t>EUL.</w:t>
      </w:r>
      <w:r w:rsidR="005F3E96" w:rsidRPr="007F2147">
        <w:rPr>
          <w:rFonts w:cs="Arial"/>
          <w:sz w:val="20"/>
          <w:szCs w:val="20"/>
        </w:rPr>
        <w:t xml:space="preserve"> </w:t>
      </w:r>
      <w:r w:rsidRPr="007F2147">
        <w:rPr>
          <w:rFonts w:cs="Arial"/>
          <w:sz w:val="20"/>
          <w:szCs w:val="20"/>
        </w:rPr>
        <w:t>Second baseline</w:t>
      </w:r>
      <w:r w:rsidR="00EA38B4">
        <w:rPr>
          <w:rFonts w:cs="Arial"/>
          <w:sz w:val="20"/>
          <w:szCs w:val="20"/>
        </w:rPr>
        <w:t xml:space="preserve"> period</w:t>
      </w:r>
      <w:r w:rsidRPr="007F2147">
        <w:rPr>
          <w:rFonts w:cs="Arial"/>
          <w:sz w:val="20"/>
          <w:szCs w:val="20"/>
        </w:rPr>
        <w:t xml:space="preserve"> for ER i</w:t>
      </w:r>
      <w:r w:rsidR="005F3E96" w:rsidRPr="007F2147">
        <w:rPr>
          <w:rFonts w:cs="Arial"/>
          <w:sz w:val="20"/>
          <w:szCs w:val="20"/>
        </w:rPr>
        <w:t>s Code baseline for the period EUL-RUL.</w:t>
      </w:r>
    </w:p>
    <w:p w14:paraId="393A1050" w14:textId="77777777" w:rsidR="00121A22" w:rsidRDefault="00121A22" w:rsidP="00D20486">
      <w:pPr>
        <w:pStyle w:val="Heading2"/>
      </w:pPr>
    </w:p>
    <w:p w14:paraId="393A1051" w14:textId="77777777" w:rsidR="00C069A2" w:rsidRDefault="00C069A2" w:rsidP="00D20486">
      <w:pPr>
        <w:pStyle w:val="Heading2"/>
      </w:pPr>
      <w:bookmarkStart w:id="97" w:name="_Toc383441999"/>
      <w:r>
        <w:t xml:space="preserve">2.1 </w:t>
      </w:r>
      <w:r w:rsidR="007878B9">
        <w:t xml:space="preserve">Electric </w:t>
      </w:r>
      <w:r>
        <w:t>Energy Savings Estimation Methodologies</w:t>
      </w:r>
      <w:bookmarkEnd w:id="94"/>
      <w:bookmarkEnd w:id="95"/>
      <w:bookmarkEnd w:id="96"/>
      <w:bookmarkEnd w:id="97"/>
    </w:p>
    <w:p w14:paraId="53E66054" w14:textId="77777777" w:rsidR="007B73A6" w:rsidRDefault="007B73A6" w:rsidP="007B73A6">
      <w:r w:rsidRPr="00AE61A8">
        <w:t xml:space="preserve">In an analysis of the range of products currently on the market, </w:t>
      </w:r>
      <w:r>
        <w:t>American Council for an Energy Efficient-Economy (</w:t>
      </w:r>
      <w:r w:rsidRPr="00AE61A8">
        <w:t>ACEEE</w:t>
      </w:r>
      <w:r>
        <w:t>)</w:t>
      </w:r>
      <w:r w:rsidRPr="00AE61A8">
        <w:t xml:space="preserve"> research indicates that the highest performing models on the market are 18.46 percent more efficient than the worst performing models, with a payback period of 1.1 </w:t>
      </w:r>
      <w:r w:rsidRPr="00D936D6">
        <w:t>years or less</w:t>
      </w:r>
      <w:r w:rsidRPr="00D936D6">
        <w:rPr>
          <w:rStyle w:val="EndnoteReference"/>
        </w:rPr>
        <w:endnoteReference w:id="6"/>
      </w:r>
      <w:r w:rsidRPr="00D936D6">
        <w:t>.</w:t>
      </w:r>
      <w:r w:rsidRPr="00AE61A8">
        <w:t xml:space="preserve"> Manufacturers have also indicated that they have the technical capability to exceed current efficiency levels through the use of high efficiency compressors and fan motors, thicker insulation, and other measures. </w:t>
      </w:r>
    </w:p>
    <w:p w14:paraId="480A5347" w14:textId="77777777" w:rsidR="007B73A6" w:rsidRDefault="007B73A6" w:rsidP="007B73A6"/>
    <w:p w14:paraId="4F299FB0" w14:textId="77777777" w:rsidR="007B73A6" w:rsidRDefault="007B73A6" w:rsidP="007B73A6">
      <w:r>
        <w:t xml:space="preserve">The industry standard for energy use and performance of commercial ice machines is ARI Standard 810. </w:t>
      </w:r>
      <w:r w:rsidRPr="00053DBC">
        <w:t xml:space="preserve">Table </w:t>
      </w:r>
      <w:r>
        <w:t>5 lists the cost effectiveness of Super Energy Efficient ice machines, based on the individual machines operating at 75% of their rated maximum capacity.</w:t>
      </w:r>
    </w:p>
    <w:p w14:paraId="0ADFF510" w14:textId="77777777" w:rsidR="007B73A6" w:rsidRPr="00AE61A8" w:rsidRDefault="007B73A6" w:rsidP="007B73A6">
      <w:r>
        <w:t xml:space="preserve"> </w:t>
      </w:r>
    </w:p>
    <w:p w14:paraId="4CC91D49" w14:textId="77777777" w:rsidR="007B73A6" w:rsidRDefault="007B73A6" w:rsidP="007B73A6">
      <w:pPr>
        <w:pStyle w:val="Table"/>
      </w:pPr>
      <w:r>
        <w:br w:type="page"/>
      </w:r>
      <w:r>
        <w:lastRenderedPageBreak/>
        <w:fldChar w:fldCharType="begin"/>
      </w:r>
      <w:r>
        <w:instrText xml:space="preserve"> TC /f “Table”</w:instrText>
      </w:r>
      <w:r>
        <w:fldChar w:fldCharType="end"/>
      </w:r>
      <w:r>
        <w:t>Table 5. Super Energy Efficient Commercial Air-Cooled Ice Machine Cost Effectiveness Example</w:t>
      </w:r>
    </w:p>
    <w:tbl>
      <w:tblPr>
        <w:tblW w:w="452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695"/>
        <w:gridCol w:w="1218"/>
        <w:gridCol w:w="1272"/>
        <w:gridCol w:w="828"/>
        <w:gridCol w:w="828"/>
        <w:gridCol w:w="831"/>
      </w:tblGrid>
      <w:tr w:rsidR="007B73A6" w:rsidRPr="002A4BC8" w14:paraId="6EFF3066" w14:textId="77777777" w:rsidTr="00075EFF">
        <w:trPr>
          <w:trHeight w:val="720"/>
        </w:trPr>
        <w:tc>
          <w:tcPr>
            <w:tcW w:w="2130" w:type="pct"/>
            <w:vAlign w:val="center"/>
          </w:tcPr>
          <w:p w14:paraId="5A755561" w14:textId="77777777" w:rsidR="007B73A6" w:rsidRPr="002A4BC8" w:rsidRDefault="007B73A6" w:rsidP="00075EFF">
            <w:pPr>
              <w:jc w:val="center"/>
              <w:rPr>
                <w:rFonts w:cs="Arial"/>
                <w:b/>
                <w:bCs/>
                <w:color w:val="000000"/>
              </w:rPr>
            </w:pPr>
            <w:r>
              <w:rPr>
                <w:rFonts w:cs="Arial"/>
                <w:b/>
                <w:bCs/>
                <w:color w:val="000000"/>
              </w:rPr>
              <w:t>Performance</w:t>
            </w:r>
          </w:p>
        </w:tc>
        <w:tc>
          <w:tcPr>
            <w:tcW w:w="703" w:type="pct"/>
            <w:vAlign w:val="center"/>
          </w:tcPr>
          <w:p w14:paraId="62595E9A" w14:textId="77777777" w:rsidR="007B73A6" w:rsidRPr="002A4BC8" w:rsidRDefault="007B73A6" w:rsidP="00075EFF">
            <w:pPr>
              <w:jc w:val="center"/>
              <w:rPr>
                <w:rFonts w:cs="Arial"/>
                <w:b/>
                <w:bCs/>
                <w:color w:val="000000"/>
              </w:rPr>
            </w:pPr>
            <w:r>
              <w:rPr>
                <w:rFonts w:cs="Arial"/>
                <w:b/>
                <w:bCs/>
                <w:color w:val="000000"/>
              </w:rPr>
              <w:t>IHR</w:t>
            </w:r>
          </w:p>
        </w:tc>
        <w:tc>
          <w:tcPr>
            <w:tcW w:w="734" w:type="pct"/>
            <w:vAlign w:val="center"/>
          </w:tcPr>
          <w:p w14:paraId="198F1729" w14:textId="77777777" w:rsidR="007B73A6" w:rsidRPr="002A4BC8" w:rsidRDefault="007B73A6" w:rsidP="00075EFF">
            <w:pPr>
              <w:jc w:val="center"/>
              <w:rPr>
                <w:rFonts w:cs="Arial"/>
                <w:b/>
                <w:bCs/>
                <w:color w:val="000000"/>
              </w:rPr>
            </w:pPr>
            <w:r>
              <w:rPr>
                <w:rFonts w:cs="Arial"/>
                <w:b/>
                <w:bCs/>
                <w:color w:val="000000"/>
              </w:rPr>
              <w:t>IHR</w:t>
            </w:r>
          </w:p>
        </w:tc>
        <w:tc>
          <w:tcPr>
            <w:tcW w:w="477" w:type="pct"/>
            <w:vAlign w:val="center"/>
          </w:tcPr>
          <w:p w14:paraId="217831E0" w14:textId="77777777" w:rsidR="007B73A6" w:rsidRDefault="007B73A6" w:rsidP="00075EFF">
            <w:pPr>
              <w:jc w:val="center"/>
              <w:rPr>
                <w:rFonts w:cs="Arial"/>
                <w:b/>
                <w:bCs/>
                <w:color w:val="000000"/>
              </w:rPr>
            </w:pPr>
            <w:r>
              <w:rPr>
                <w:rFonts w:cs="Arial"/>
                <w:b/>
                <w:bCs/>
                <w:color w:val="000000"/>
              </w:rPr>
              <w:t>IHR</w:t>
            </w:r>
          </w:p>
        </w:tc>
        <w:tc>
          <w:tcPr>
            <w:tcW w:w="477" w:type="pct"/>
            <w:vAlign w:val="center"/>
          </w:tcPr>
          <w:p w14:paraId="1B1E17C6" w14:textId="77777777" w:rsidR="007B73A6" w:rsidRPr="00673E9A" w:rsidRDefault="007B73A6" w:rsidP="00075EFF">
            <w:pPr>
              <w:jc w:val="center"/>
              <w:rPr>
                <w:rFonts w:cs="Arial"/>
                <w:b/>
                <w:bCs/>
                <w:color w:val="000000"/>
              </w:rPr>
            </w:pPr>
            <w:r w:rsidRPr="00673E9A">
              <w:rPr>
                <w:rFonts w:cs="Arial"/>
                <w:b/>
                <w:bCs/>
                <w:color w:val="000000"/>
              </w:rPr>
              <w:t>IHR</w:t>
            </w:r>
          </w:p>
        </w:tc>
        <w:tc>
          <w:tcPr>
            <w:tcW w:w="477" w:type="pct"/>
            <w:vAlign w:val="center"/>
          </w:tcPr>
          <w:p w14:paraId="6C82BFA6" w14:textId="77777777" w:rsidR="007B73A6" w:rsidRDefault="007B73A6" w:rsidP="00075EFF">
            <w:pPr>
              <w:jc w:val="center"/>
              <w:rPr>
                <w:rFonts w:cs="Arial"/>
                <w:b/>
                <w:bCs/>
                <w:color w:val="000000"/>
              </w:rPr>
            </w:pPr>
            <w:r>
              <w:rPr>
                <w:rFonts w:cs="Arial"/>
                <w:b/>
                <w:bCs/>
                <w:color w:val="000000"/>
              </w:rPr>
              <w:t>IHR</w:t>
            </w:r>
          </w:p>
        </w:tc>
      </w:tr>
      <w:tr w:rsidR="007B73A6" w14:paraId="399421DB" w14:textId="77777777" w:rsidTr="00075EFF">
        <w:trPr>
          <w:trHeight w:val="270"/>
        </w:trPr>
        <w:tc>
          <w:tcPr>
            <w:tcW w:w="2130" w:type="pct"/>
            <w:noWrap/>
            <w:vAlign w:val="center"/>
          </w:tcPr>
          <w:p w14:paraId="4EF0A4E0" w14:textId="77777777" w:rsidR="007B73A6" w:rsidRPr="002A4BC8" w:rsidRDefault="007B73A6" w:rsidP="00075EFF">
            <w:pPr>
              <w:rPr>
                <w:rFonts w:cs="Arial"/>
                <w:bCs/>
                <w:color w:val="000000"/>
                <w:sz w:val="20"/>
                <w:szCs w:val="20"/>
              </w:rPr>
            </w:pPr>
            <w:r>
              <w:rPr>
                <w:rFonts w:cs="Arial"/>
                <w:bCs/>
                <w:color w:val="000000"/>
                <w:sz w:val="20"/>
                <w:szCs w:val="20"/>
              </w:rPr>
              <w:t>Ice Harvest Rate (IHR) (</w:t>
            </w:r>
            <w:proofErr w:type="spellStart"/>
            <w:r>
              <w:rPr>
                <w:rFonts w:cs="Arial"/>
                <w:bCs/>
                <w:color w:val="000000"/>
                <w:sz w:val="20"/>
                <w:szCs w:val="20"/>
              </w:rPr>
              <w:t>lbs</w:t>
            </w:r>
            <w:proofErr w:type="spellEnd"/>
            <w:r>
              <w:rPr>
                <w:rFonts w:cs="Arial"/>
                <w:bCs/>
                <w:color w:val="000000"/>
                <w:sz w:val="20"/>
                <w:szCs w:val="20"/>
              </w:rPr>
              <w:t xml:space="preserve"> per 24 hrs.)</w:t>
            </w:r>
          </w:p>
        </w:tc>
        <w:tc>
          <w:tcPr>
            <w:tcW w:w="703" w:type="pct"/>
            <w:noWrap/>
            <w:vAlign w:val="center"/>
          </w:tcPr>
          <w:p w14:paraId="00F20DE7" w14:textId="77777777" w:rsidR="007B73A6" w:rsidRPr="002A4BC8" w:rsidRDefault="007B73A6" w:rsidP="00075EFF">
            <w:pPr>
              <w:jc w:val="center"/>
              <w:rPr>
                <w:rFonts w:cs="Arial"/>
                <w:color w:val="000000"/>
                <w:sz w:val="20"/>
                <w:szCs w:val="20"/>
              </w:rPr>
            </w:pPr>
            <w:r>
              <w:rPr>
                <w:rFonts w:cs="Arial"/>
                <w:color w:val="000000"/>
                <w:sz w:val="20"/>
                <w:szCs w:val="20"/>
              </w:rPr>
              <w:t>101-300</w:t>
            </w:r>
          </w:p>
        </w:tc>
        <w:tc>
          <w:tcPr>
            <w:tcW w:w="734" w:type="pct"/>
            <w:noWrap/>
            <w:vAlign w:val="center"/>
          </w:tcPr>
          <w:p w14:paraId="610C194E" w14:textId="77777777" w:rsidR="007B73A6" w:rsidRPr="002A4BC8" w:rsidRDefault="007B73A6" w:rsidP="00075EFF">
            <w:pPr>
              <w:jc w:val="center"/>
              <w:rPr>
                <w:rFonts w:cs="Arial"/>
                <w:color w:val="000000"/>
                <w:sz w:val="20"/>
                <w:szCs w:val="20"/>
              </w:rPr>
            </w:pPr>
            <w:r>
              <w:rPr>
                <w:rFonts w:cs="Arial"/>
                <w:color w:val="000000"/>
                <w:sz w:val="20"/>
                <w:szCs w:val="20"/>
              </w:rPr>
              <w:t>301-500</w:t>
            </w:r>
          </w:p>
        </w:tc>
        <w:tc>
          <w:tcPr>
            <w:tcW w:w="477" w:type="pct"/>
          </w:tcPr>
          <w:p w14:paraId="28339CA1" w14:textId="77777777" w:rsidR="007B73A6" w:rsidRDefault="007B73A6" w:rsidP="00075EFF">
            <w:pPr>
              <w:jc w:val="center"/>
              <w:rPr>
                <w:rFonts w:cs="Arial"/>
                <w:color w:val="000000"/>
                <w:sz w:val="20"/>
                <w:szCs w:val="20"/>
              </w:rPr>
            </w:pPr>
            <w:r>
              <w:rPr>
                <w:rFonts w:cs="Arial"/>
                <w:color w:val="000000"/>
                <w:sz w:val="20"/>
                <w:szCs w:val="20"/>
              </w:rPr>
              <w:t>501-1,000</w:t>
            </w:r>
          </w:p>
        </w:tc>
        <w:tc>
          <w:tcPr>
            <w:tcW w:w="477" w:type="pct"/>
          </w:tcPr>
          <w:p w14:paraId="5F0CA2E1" w14:textId="77777777" w:rsidR="007B73A6" w:rsidRPr="00673E9A" w:rsidRDefault="007B73A6" w:rsidP="00075EFF">
            <w:pPr>
              <w:jc w:val="center"/>
              <w:rPr>
                <w:rFonts w:cs="Arial"/>
                <w:color w:val="000000"/>
                <w:sz w:val="20"/>
                <w:szCs w:val="20"/>
              </w:rPr>
            </w:pPr>
            <w:r w:rsidRPr="00673E9A">
              <w:rPr>
                <w:rFonts w:cs="Arial"/>
                <w:color w:val="000000"/>
                <w:sz w:val="20"/>
                <w:szCs w:val="20"/>
              </w:rPr>
              <w:t>1,001-1,500</w:t>
            </w:r>
          </w:p>
        </w:tc>
        <w:tc>
          <w:tcPr>
            <w:tcW w:w="477" w:type="pct"/>
          </w:tcPr>
          <w:p w14:paraId="02D17C24" w14:textId="77777777" w:rsidR="007B73A6" w:rsidRDefault="007B73A6" w:rsidP="00075EFF">
            <w:pPr>
              <w:jc w:val="center"/>
              <w:rPr>
                <w:rFonts w:cs="Arial"/>
                <w:color w:val="000000"/>
                <w:sz w:val="20"/>
                <w:szCs w:val="20"/>
              </w:rPr>
            </w:pPr>
            <w:r w:rsidRPr="00280FFF">
              <w:rPr>
                <w:rFonts w:cs="Arial"/>
                <w:color w:val="000000"/>
                <w:sz w:val="20"/>
                <w:szCs w:val="20"/>
              </w:rPr>
              <w:t>&gt;</w:t>
            </w:r>
            <w:r>
              <w:rPr>
                <w:rFonts w:cs="Arial"/>
                <w:color w:val="000000"/>
                <w:sz w:val="20"/>
                <w:szCs w:val="20"/>
              </w:rPr>
              <w:t xml:space="preserve"> 1,500</w:t>
            </w:r>
          </w:p>
        </w:tc>
      </w:tr>
      <w:tr w:rsidR="007B73A6" w14:paraId="0851185A" w14:textId="77777777" w:rsidTr="00075EFF">
        <w:trPr>
          <w:trHeight w:val="240"/>
        </w:trPr>
        <w:tc>
          <w:tcPr>
            <w:tcW w:w="2130" w:type="pct"/>
            <w:noWrap/>
            <w:vAlign w:val="center"/>
          </w:tcPr>
          <w:p w14:paraId="02E3B1EB" w14:textId="77777777" w:rsidR="007B73A6" w:rsidRPr="002A4BC8" w:rsidRDefault="007B73A6" w:rsidP="00075EFF">
            <w:pPr>
              <w:rPr>
                <w:rFonts w:cs="Arial"/>
                <w:bCs/>
                <w:color w:val="000000"/>
                <w:sz w:val="20"/>
                <w:szCs w:val="20"/>
              </w:rPr>
            </w:pPr>
            <w:r w:rsidRPr="002A4BC8">
              <w:rPr>
                <w:rFonts w:cs="Arial"/>
                <w:bCs/>
                <w:color w:val="000000"/>
                <w:sz w:val="20"/>
                <w:szCs w:val="20"/>
              </w:rPr>
              <w:t xml:space="preserve">Average </w:t>
            </w:r>
            <w:r>
              <w:rPr>
                <w:rFonts w:cs="Arial"/>
                <w:bCs/>
                <w:color w:val="000000"/>
                <w:sz w:val="20"/>
                <w:szCs w:val="20"/>
              </w:rPr>
              <w:t>IHR</w:t>
            </w:r>
            <w:r w:rsidRPr="002A4BC8">
              <w:rPr>
                <w:rFonts w:cs="Arial"/>
                <w:bCs/>
                <w:color w:val="000000"/>
                <w:sz w:val="20"/>
                <w:szCs w:val="20"/>
              </w:rPr>
              <w:t xml:space="preserve"> Used in </w:t>
            </w:r>
            <w:r>
              <w:rPr>
                <w:rFonts w:cs="Arial"/>
                <w:bCs/>
                <w:color w:val="000000"/>
                <w:sz w:val="20"/>
                <w:szCs w:val="20"/>
              </w:rPr>
              <w:br/>
            </w:r>
            <w:r w:rsidRPr="002A4BC8">
              <w:rPr>
                <w:rFonts w:cs="Arial"/>
                <w:bCs/>
                <w:color w:val="000000"/>
                <w:sz w:val="20"/>
                <w:szCs w:val="20"/>
              </w:rPr>
              <w:t>Energy Calculations (</w:t>
            </w:r>
            <w:proofErr w:type="spellStart"/>
            <w:r>
              <w:rPr>
                <w:rFonts w:cs="Arial"/>
                <w:bCs/>
                <w:color w:val="000000"/>
                <w:sz w:val="20"/>
                <w:szCs w:val="20"/>
              </w:rPr>
              <w:t>lbs</w:t>
            </w:r>
            <w:proofErr w:type="spellEnd"/>
            <w:r>
              <w:rPr>
                <w:rFonts w:cs="Arial"/>
                <w:bCs/>
                <w:color w:val="000000"/>
                <w:sz w:val="20"/>
                <w:szCs w:val="20"/>
              </w:rPr>
              <w:t>/day</w:t>
            </w:r>
            <w:r w:rsidRPr="002A4BC8">
              <w:rPr>
                <w:rFonts w:cs="Arial"/>
                <w:bCs/>
                <w:color w:val="000000"/>
                <w:sz w:val="20"/>
                <w:szCs w:val="20"/>
              </w:rPr>
              <w:t>)</w:t>
            </w:r>
          </w:p>
        </w:tc>
        <w:tc>
          <w:tcPr>
            <w:tcW w:w="703" w:type="pct"/>
            <w:noWrap/>
            <w:vAlign w:val="center"/>
          </w:tcPr>
          <w:p w14:paraId="742D494D" w14:textId="77777777" w:rsidR="007B73A6" w:rsidRPr="002A4BC8" w:rsidRDefault="007B73A6" w:rsidP="00075EFF">
            <w:pPr>
              <w:jc w:val="center"/>
              <w:rPr>
                <w:rFonts w:cs="Arial"/>
                <w:color w:val="000000"/>
                <w:sz w:val="20"/>
                <w:szCs w:val="20"/>
              </w:rPr>
            </w:pPr>
            <w:r>
              <w:rPr>
                <w:rFonts w:cs="Arial"/>
                <w:color w:val="000000"/>
                <w:sz w:val="20"/>
                <w:szCs w:val="20"/>
              </w:rPr>
              <w:t>200</w:t>
            </w:r>
          </w:p>
        </w:tc>
        <w:tc>
          <w:tcPr>
            <w:tcW w:w="734" w:type="pct"/>
            <w:noWrap/>
            <w:vAlign w:val="center"/>
          </w:tcPr>
          <w:p w14:paraId="08621361" w14:textId="77777777" w:rsidR="007B73A6" w:rsidRPr="002A4BC8" w:rsidRDefault="007B73A6" w:rsidP="00075EFF">
            <w:pPr>
              <w:jc w:val="center"/>
              <w:rPr>
                <w:rFonts w:cs="Arial"/>
                <w:color w:val="000000"/>
                <w:sz w:val="20"/>
                <w:szCs w:val="20"/>
              </w:rPr>
            </w:pPr>
            <w:r>
              <w:rPr>
                <w:rFonts w:cs="Arial"/>
                <w:color w:val="000000"/>
                <w:sz w:val="20"/>
                <w:szCs w:val="20"/>
              </w:rPr>
              <w:t>400</w:t>
            </w:r>
          </w:p>
        </w:tc>
        <w:tc>
          <w:tcPr>
            <w:tcW w:w="477" w:type="pct"/>
            <w:vAlign w:val="center"/>
          </w:tcPr>
          <w:p w14:paraId="358E12C8" w14:textId="77777777" w:rsidR="007B73A6" w:rsidRDefault="007B73A6" w:rsidP="00075EFF">
            <w:pPr>
              <w:jc w:val="center"/>
              <w:rPr>
                <w:rFonts w:cs="Arial"/>
                <w:color w:val="000000"/>
                <w:sz w:val="20"/>
                <w:szCs w:val="20"/>
              </w:rPr>
            </w:pPr>
            <w:r>
              <w:rPr>
                <w:rFonts w:cs="Arial"/>
                <w:color w:val="000000"/>
                <w:sz w:val="20"/>
                <w:szCs w:val="20"/>
              </w:rPr>
              <w:t>750</w:t>
            </w:r>
          </w:p>
        </w:tc>
        <w:tc>
          <w:tcPr>
            <w:tcW w:w="477" w:type="pct"/>
            <w:vAlign w:val="center"/>
          </w:tcPr>
          <w:p w14:paraId="26735262" w14:textId="77777777" w:rsidR="007B73A6" w:rsidRPr="00673E9A" w:rsidRDefault="007B73A6" w:rsidP="00075EFF">
            <w:pPr>
              <w:jc w:val="center"/>
              <w:rPr>
                <w:rFonts w:cs="Arial"/>
                <w:color w:val="000000"/>
                <w:sz w:val="20"/>
                <w:szCs w:val="20"/>
              </w:rPr>
            </w:pPr>
            <w:r w:rsidRPr="00673E9A">
              <w:rPr>
                <w:rFonts w:cs="Arial"/>
                <w:color w:val="000000"/>
                <w:sz w:val="20"/>
                <w:szCs w:val="20"/>
              </w:rPr>
              <w:t>1,250</w:t>
            </w:r>
          </w:p>
        </w:tc>
        <w:tc>
          <w:tcPr>
            <w:tcW w:w="477" w:type="pct"/>
            <w:vAlign w:val="center"/>
          </w:tcPr>
          <w:p w14:paraId="312C3745" w14:textId="77777777" w:rsidR="007B73A6" w:rsidRDefault="007B73A6" w:rsidP="00075EFF">
            <w:pPr>
              <w:jc w:val="center"/>
              <w:rPr>
                <w:rFonts w:cs="Arial"/>
                <w:color w:val="000000"/>
                <w:sz w:val="20"/>
                <w:szCs w:val="20"/>
              </w:rPr>
            </w:pPr>
            <w:r>
              <w:rPr>
                <w:rFonts w:cs="Arial"/>
                <w:color w:val="000000"/>
                <w:sz w:val="20"/>
                <w:szCs w:val="20"/>
              </w:rPr>
              <w:t>1,750</w:t>
            </w:r>
          </w:p>
        </w:tc>
      </w:tr>
      <w:tr w:rsidR="007B73A6" w14:paraId="2A2A2983" w14:textId="77777777" w:rsidTr="00075EFF">
        <w:trPr>
          <w:trHeight w:val="270"/>
        </w:trPr>
        <w:tc>
          <w:tcPr>
            <w:tcW w:w="2130" w:type="pct"/>
            <w:noWrap/>
            <w:vAlign w:val="center"/>
          </w:tcPr>
          <w:p w14:paraId="2A1FF6B5" w14:textId="77777777" w:rsidR="007B73A6" w:rsidRPr="002A4BC8" w:rsidRDefault="007B73A6" w:rsidP="00075EFF">
            <w:pPr>
              <w:rPr>
                <w:rFonts w:cs="Arial"/>
                <w:bCs/>
                <w:color w:val="000000"/>
                <w:sz w:val="20"/>
                <w:szCs w:val="20"/>
              </w:rPr>
            </w:pPr>
            <w:r w:rsidRPr="002A4BC8">
              <w:rPr>
                <w:rFonts w:cs="Arial"/>
                <w:bCs/>
                <w:color w:val="000000"/>
                <w:sz w:val="20"/>
                <w:szCs w:val="20"/>
              </w:rPr>
              <w:t xml:space="preserve">Baseline Model </w:t>
            </w:r>
            <w:r>
              <w:rPr>
                <w:rFonts w:cs="Arial"/>
                <w:bCs/>
                <w:color w:val="000000"/>
                <w:sz w:val="20"/>
                <w:szCs w:val="20"/>
              </w:rPr>
              <w:br/>
            </w:r>
            <w:r w:rsidRPr="002A4BC8">
              <w:rPr>
                <w:rFonts w:cs="Arial"/>
                <w:bCs/>
                <w:color w:val="000000"/>
                <w:sz w:val="20"/>
                <w:szCs w:val="20"/>
              </w:rPr>
              <w:t xml:space="preserve">Energy </w:t>
            </w:r>
            <w:r>
              <w:rPr>
                <w:rFonts w:cs="Arial"/>
                <w:bCs/>
                <w:color w:val="000000"/>
                <w:sz w:val="20"/>
                <w:szCs w:val="20"/>
              </w:rPr>
              <w:t xml:space="preserve">Usage </w:t>
            </w:r>
            <w:r w:rsidRPr="002A4BC8">
              <w:rPr>
                <w:rFonts w:cs="Arial"/>
                <w:bCs/>
                <w:color w:val="000000"/>
                <w:sz w:val="20"/>
                <w:szCs w:val="20"/>
              </w:rPr>
              <w:t>(kWh</w:t>
            </w:r>
            <w:r>
              <w:rPr>
                <w:rFonts w:cs="Arial"/>
                <w:bCs/>
                <w:color w:val="000000"/>
                <w:sz w:val="20"/>
                <w:szCs w:val="20"/>
              </w:rPr>
              <w:t xml:space="preserve">/100 </w:t>
            </w:r>
            <w:proofErr w:type="spellStart"/>
            <w:r>
              <w:rPr>
                <w:rFonts w:cs="Arial"/>
                <w:bCs/>
                <w:color w:val="000000"/>
                <w:sz w:val="20"/>
                <w:szCs w:val="20"/>
              </w:rPr>
              <w:t>lbs</w:t>
            </w:r>
            <w:proofErr w:type="spellEnd"/>
            <w:r w:rsidRPr="002A4BC8">
              <w:rPr>
                <w:rFonts w:cs="Arial"/>
                <w:bCs/>
                <w:color w:val="000000"/>
                <w:sz w:val="20"/>
                <w:szCs w:val="20"/>
              </w:rPr>
              <w:t>)</w:t>
            </w:r>
            <w:r>
              <w:rPr>
                <w:rFonts w:cs="Arial"/>
                <w:bCs/>
                <w:color w:val="000000"/>
                <w:sz w:val="20"/>
                <w:szCs w:val="20"/>
              </w:rPr>
              <w:t xml:space="preserve"> </w:t>
            </w:r>
          </w:p>
        </w:tc>
        <w:tc>
          <w:tcPr>
            <w:tcW w:w="703" w:type="pct"/>
            <w:shd w:val="clear" w:color="auto" w:fill="FFFFFF"/>
            <w:noWrap/>
            <w:vAlign w:val="center"/>
          </w:tcPr>
          <w:p w14:paraId="27485892" w14:textId="77777777" w:rsidR="007B73A6" w:rsidRDefault="007B73A6" w:rsidP="00075EFF">
            <w:pPr>
              <w:jc w:val="center"/>
              <w:rPr>
                <w:rFonts w:cs="Arial"/>
                <w:color w:val="000000"/>
                <w:sz w:val="20"/>
                <w:szCs w:val="20"/>
              </w:rPr>
            </w:pPr>
            <w:r>
              <w:rPr>
                <w:rFonts w:cs="Arial"/>
                <w:color w:val="000000"/>
                <w:sz w:val="20"/>
                <w:szCs w:val="20"/>
              </w:rPr>
              <w:t>9.80</w:t>
            </w:r>
          </w:p>
        </w:tc>
        <w:tc>
          <w:tcPr>
            <w:tcW w:w="734" w:type="pct"/>
            <w:shd w:val="clear" w:color="auto" w:fill="FFFFFF"/>
            <w:noWrap/>
            <w:vAlign w:val="center"/>
          </w:tcPr>
          <w:p w14:paraId="1D7A9236" w14:textId="77777777" w:rsidR="007B73A6" w:rsidRDefault="007B73A6" w:rsidP="00075EFF">
            <w:pPr>
              <w:jc w:val="center"/>
              <w:rPr>
                <w:rFonts w:cs="Arial"/>
                <w:color w:val="000000"/>
                <w:sz w:val="20"/>
                <w:szCs w:val="20"/>
              </w:rPr>
            </w:pPr>
            <w:r>
              <w:rPr>
                <w:rFonts w:cs="Arial"/>
                <w:color w:val="000000"/>
                <w:sz w:val="20"/>
                <w:szCs w:val="20"/>
              </w:rPr>
              <w:t>6.82</w:t>
            </w:r>
          </w:p>
        </w:tc>
        <w:tc>
          <w:tcPr>
            <w:tcW w:w="477" w:type="pct"/>
            <w:shd w:val="clear" w:color="auto" w:fill="FFFFFF"/>
            <w:vAlign w:val="center"/>
          </w:tcPr>
          <w:p w14:paraId="0247EBCD" w14:textId="77777777" w:rsidR="007B73A6" w:rsidRDefault="007B73A6" w:rsidP="00075EFF">
            <w:pPr>
              <w:jc w:val="center"/>
              <w:rPr>
                <w:rFonts w:cs="Arial"/>
                <w:color w:val="000000"/>
                <w:sz w:val="20"/>
                <w:szCs w:val="20"/>
              </w:rPr>
            </w:pPr>
            <w:r>
              <w:rPr>
                <w:rFonts w:cs="Arial"/>
                <w:color w:val="000000"/>
                <w:sz w:val="20"/>
                <w:szCs w:val="20"/>
              </w:rPr>
              <w:t>6.07</w:t>
            </w:r>
          </w:p>
        </w:tc>
        <w:tc>
          <w:tcPr>
            <w:tcW w:w="477" w:type="pct"/>
            <w:shd w:val="clear" w:color="auto" w:fill="FFFFFF"/>
            <w:vAlign w:val="center"/>
          </w:tcPr>
          <w:p w14:paraId="1C2DC435" w14:textId="77777777" w:rsidR="007B73A6" w:rsidRDefault="007B73A6" w:rsidP="00075EFF">
            <w:pPr>
              <w:jc w:val="center"/>
              <w:rPr>
                <w:rFonts w:cs="Arial"/>
                <w:color w:val="000000"/>
                <w:sz w:val="20"/>
                <w:szCs w:val="20"/>
              </w:rPr>
            </w:pPr>
            <w:r>
              <w:rPr>
                <w:rFonts w:cs="Arial"/>
                <w:color w:val="000000"/>
                <w:sz w:val="20"/>
                <w:szCs w:val="20"/>
              </w:rPr>
              <w:t>5.10</w:t>
            </w:r>
          </w:p>
        </w:tc>
        <w:tc>
          <w:tcPr>
            <w:tcW w:w="477" w:type="pct"/>
            <w:shd w:val="clear" w:color="auto" w:fill="FFFFFF"/>
            <w:vAlign w:val="center"/>
          </w:tcPr>
          <w:p w14:paraId="22CCE998" w14:textId="77777777" w:rsidR="007B73A6" w:rsidRDefault="007B73A6" w:rsidP="00075EFF">
            <w:pPr>
              <w:jc w:val="center"/>
              <w:rPr>
                <w:rFonts w:cs="Arial"/>
                <w:color w:val="000000"/>
                <w:sz w:val="20"/>
                <w:szCs w:val="20"/>
              </w:rPr>
            </w:pPr>
            <w:r>
              <w:rPr>
                <w:rFonts w:cs="Arial"/>
                <w:color w:val="000000"/>
                <w:sz w:val="20"/>
                <w:szCs w:val="20"/>
              </w:rPr>
              <w:t>5.10</w:t>
            </w:r>
          </w:p>
        </w:tc>
      </w:tr>
      <w:tr w:rsidR="007B73A6" w14:paraId="133231F0" w14:textId="77777777" w:rsidTr="00075EFF">
        <w:trPr>
          <w:trHeight w:val="270"/>
        </w:trPr>
        <w:tc>
          <w:tcPr>
            <w:tcW w:w="2130" w:type="pct"/>
            <w:noWrap/>
            <w:vAlign w:val="center"/>
          </w:tcPr>
          <w:p w14:paraId="2E875065" w14:textId="77777777" w:rsidR="007B73A6" w:rsidRPr="002A4BC8" w:rsidRDefault="007B73A6" w:rsidP="00075EFF">
            <w:pPr>
              <w:rPr>
                <w:rFonts w:cs="Arial"/>
                <w:bCs/>
                <w:color w:val="000000"/>
                <w:sz w:val="20"/>
                <w:szCs w:val="20"/>
              </w:rPr>
            </w:pPr>
            <w:r w:rsidRPr="002A4BC8">
              <w:rPr>
                <w:rFonts w:cs="Arial"/>
                <w:bCs/>
                <w:color w:val="000000"/>
                <w:sz w:val="20"/>
                <w:szCs w:val="20"/>
              </w:rPr>
              <w:t xml:space="preserve">Energy Efficient Model </w:t>
            </w:r>
            <w:r>
              <w:rPr>
                <w:rFonts w:cs="Arial"/>
                <w:bCs/>
                <w:color w:val="000000"/>
                <w:sz w:val="20"/>
                <w:szCs w:val="20"/>
              </w:rPr>
              <w:br/>
            </w:r>
            <w:r w:rsidRPr="002A4BC8">
              <w:rPr>
                <w:rFonts w:cs="Arial"/>
                <w:bCs/>
                <w:color w:val="000000"/>
                <w:sz w:val="20"/>
                <w:szCs w:val="20"/>
              </w:rPr>
              <w:t xml:space="preserve">Energy </w:t>
            </w:r>
            <w:r>
              <w:rPr>
                <w:rFonts w:cs="Arial"/>
                <w:bCs/>
                <w:color w:val="000000"/>
                <w:sz w:val="20"/>
                <w:szCs w:val="20"/>
              </w:rPr>
              <w:t xml:space="preserve">Usage </w:t>
            </w:r>
            <w:r w:rsidRPr="002A4BC8">
              <w:rPr>
                <w:rFonts w:cs="Arial"/>
                <w:bCs/>
                <w:color w:val="000000"/>
                <w:sz w:val="20"/>
                <w:szCs w:val="20"/>
              </w:rPr>
              <w:t>(kWh</w:t>
            </w:r>
            <w:r>
              <w:rPr>
                <w:rFonts w:cs="Arial"/>
                <w:bCs/>
                <w:color w:val="000000"/>
                <w:sz w:val="20"/>
                <w:szCs w:val="20"/>
              </w:rPr>
              <w:t xml:space="preserve">/100 </w:t>
            </w:r>
            <w:proofErr w:type="spellStart"/>
            <w:r>
              <w:rPr>
                <w:rFonts w:cs="Arial"/>
                <w:bCs/>
                <w:color w:val="000000"/>
                <w:sz w:val="20"/>
                <w:szCs w:val="20"/>
              </w:rPr>
              <w:t>lbs</w:t>
            </w:r>
            <w:proofErr w:type="spellEnd"/>
            <w:r w:rsidRPr="002A4BC8">
              <w:rPr>
                <w:rFonts w:cs="Arial"/>
                <w:bCs/>
                <w:color w:val="000000"/>
                <w:sz w:val="20"/>
                <w:szCs w:val="20"/>
              </w:rPr>
              <w:t>)</w:t>
            </w:r>
          </w:p>
        </w:tc>
        <w:tc>
          <w:tcPr>
            <w:tcW w:w="703" w:type="pct"/>
            <w:shd w:val="clear" w:color="auto" w:fill="FFFFFF"/>
            <w:noWrap/>
            <w:vAlign w:val="center"/>
          </w:tcPr>
          <w:p w14:paraId="18240950" w14:textId="77777777" w:rsidR="007B73A6" w:rsidRDefault="007B73A6" w:rsidP="00075EFF">
            <w:pPr>
              <w:jc w:val="center"/>
              <w:rPr>
                <w:rFonts w:cs="Arial"/>
                <w:color w:val="000000"/>
                <w:sz w:val="20"/>
                <w:szCs w:val="20"/>
              </w:rPr>
            </w:pPr>
            <w:r>
              <w:rPr>
                <w:rFonts w:cs="Arial"/>
                <w:color w:val="000000"/>
                <w:sz w:val="20"/>
                <w:szCs w:val="20"/>
              </w:rPr>
              <w:t>8.33</w:t>
            </w:r>
          </w:p>
        </w:tc>
        <w:tc>
          <w:tcPr>
            <w:tcW w:w="734" w:type="pct"/>
            <w:shd w:val="clear" w:color="auto" w:fill="FFFFFF"/>
            <w:noWrap/>
            <w:vAlign w:val="center"/>
          </w:tcPr>
          <w:p w14:paraId="3985F4A4" w14:textId="77777777" w:rsidR="007B73A6" w:rsidRDefault="007B73A6" w:rsidP="00075EFF">
            <w:pPr>
              <w:jc w:val="center"/>
              <w:rPr>
                <w:rFonts w:cs="Arial"/>
                <w:color w:val="000000"/>
                <w:sz w:val="20"/>
                <w:szCs w:val="20"/>
              </w:rPr>
            </w:pPr>
            <w:r>
              <w:rPr>
                <w:rFonts w:cs="Arial"/>
                <w:color w:val="000000"/>
                <w:sz w:val="20"/>
                <w:szCs w:val="20"/>
              </w:rPr>
              <w:t>5.80</w:t>
            </w:r>
          </w:p>
        </w:tc>
        <w:tc>
          <w:tcPr>
            <w:tcW w:w="477" w:type="pct"/>
            <w:shd w:val="clear" w:color="auto" w:fill="FFFFFF"/>
            <w:vAlign w:val="center"/>
          </w:tcPr>
          <w:p w14:paraId="6307025B" w14:textId="77777777" w:rsidR="007B73A6" w:rsidRDefault="007B73A6" w:rsidP="00075EFF">
            <w:pPr>
              <w:jc w:val="center"/>
              <w:rPr>
                <w:rFonts w:cs="Arial"/>
                <w:color w:val="000000"/>
                <w:sz w:val="20"/>
                <w:szCs w:val="20"/>
              </w:rPr>
            </w:pPr>
            <w:r>
              <w:rPr>
                <w:rFonts w:cs="Arial"/>
                <w:color w:val="000000"/>
                <w:sz w:val="20"/>
                <w:szCs w:val="20"/>
              </w:rPr>
              <w:t>5.19</w:t>
            </w:r>
          </w:p>
        </w:tc>
        <w:tc>
          <w:tcPr>
            <w:tcW w:w="477" w:type="pct"/>
            <w:shd w:val="clear" w:color="auto" w:fill="FFFFFF"/>
            <w:vAlign w:val="center"/>
          </w:tcPr>
          <w:p w14:paraId="1EF2418A" w14:textId="77777777" w:rsidR="007B73A6" w:rsidRDefault="007B73A6" w:rsidP="00075EFF">
            <w:pPr>
              <w:jc w:val="center"/>
              <w:rPr>
                <w:rFonts w:cs="Arial"/>
                <w:color w:val="000000"/>
                <w:sz w:val="20"/>
                <w:szCs w:val="20"/>
              </w:rPr>
            </w:pPr>
            <w:r>
              <w:rPr>
                <w:rFonts w:cs="Arial"/>
                <w:color w:val="000000"/>
                <w:sz w:val="20"/>
                <w:szCs w:val="20"/>
              </w:rPr>
              <w:t>4.34</w:t>
            </w:r>
          </w:p>
        </w:tc>
        <w:tc>
          <w:tcPr>
            <w:tcW w:w="477" w:type="pct"/>
            <w:shd w:val="clear" w:color="auto" w:fill="FFFFFF"/>
            <w:vAlign w:val="center"/>
          </w:tcPr>
          <w:p w14:paraId="4EC914DD" w14:textId="77777777" w:rsidR="007B73A6" w:rsidRDefault="007B73A6" w:rsidP="00075EFF">
            <w:pPr>
              <w:jc w:val="center"/>
              <w:rPr>
                <w:rFonts w:cs="Arial"/>
                <w:color w:val="000000"/>
                <w:sz w:val="20"/>
                <w:szCs w:val="20"/>
              </w:rPr>
            </w:pPr>
            <w:r>
              <w:rPr>
                <w:rFonts w:cs="Arial"/>
                <w:color w:val="000000"/>
                <w:sz w:val="20"/>
                <w:szCs w:val="20"/>
              </w:rPr>
              <w:t>4.34</w:t>
            </w:r>
          </w:p>
        </w:tc>
      </w:tr>
      <w:tr w:rsidR="007B73A6" w14:paraId="3D491E7D" w14:textId="77777777" w:rsidTr="00075EFF">
        <w:trPr>
          <w:trHeight w:val="270"/>
        </w:trPr>
        <w:tc>
          <w:tcPr>
            <w:tcW w:w="2130" w:type="pct"/>
            <w:noWrap/>
            <w:vAlign w:val="center"/>
          </w:tcPr>
          <w:p w14:paraId="07B27AE4" w14:textId="77777777" w:rsidR="007B73A6" w:rsidRPr="002A4BC8" w:rsidRDefault="007B73A6" w:rsidP="00075EFF">
            <w:pPr>
              <w:rPr>
                <w:rFonts w:cs="Arial"/>
                <w:bCs/>
                <w:color w:val="000000"/>
                <w:sz w:val="20"/>
                <w:szCs w:val="20"/>
              </w:rPr>
            </w:pPr>
            <w:r w:rsidRPr="002A4BC8">
              <w:rPr>
                <w:rFonts w:cs="Arial"/>
                <w:bCs/>
                <w:color w:val="000000"/>
                <w:sz w:val="20"/>
                <w:szCs w:val="20"/>
              </w:rPr>
              <w:t xml:space="preserve">Baseline Model </w:t>
            </w:r>
            <w:r>
              <w:rPr>
                <w:rFonts w:cs="Arial"/>
                <w:bCs/>
                <w:color w:val="000000"/>
                <w:sz w:val="20"/>
                <w:szCs w:val="20"/>
              </w:rPr>
              <w:br/>
              <w:t xml:space="preserve">Daily Energy Consumption </w:t>
            </w:r>
            <w:r w:rsidRPr="002A4BC8">
              <w:rPr>
                <w:rFonts w:cs="Arial"/>
                <w:bCs/>
                <w:color w:val="000000"/>
                <w:sz w:val="20"/>
                <w:szCs w:val="20"/>
              </w:rPr>
              <w:t>(kW</w:t>
            </w:r>
            <w:r>
              <w:rPr>
                <w:rFonts w:cs="Arial"/>
                <w:bCs/>
                <w:color w:val="000000"/>
                <w:sz w:val="20"/>
                <w:szCs w:val="20"/>
              </w:rPr>
              <w:t>h</w:t>
            </w:r>
            <w:r w:rsidRPr="002A4BC8">
              <w:rPr>
                <w:rFonts w:cs="Arial"/>
                <w:bCs/>
                <w:color w:val="000000"/>
                <w:sz w:val="20"/>
                <w:szCs w:val="20"/>
              </w:rPr>
              <w:t>)</w:t>
            </w:r>
          </w:p>
        </w:tc>
        <w:tc>
          <w:tcPr>
            <w:tcW w:w="703" w:type="pct"/>
            <w:noWrap/>
            <w:vAlign w:val="center"/>
          </w:tcPr>
          <w:p w14:paraId="652120DE" w14:textId="77777777" w:rsidR="007B73A6" w:rsidRDefault="007B73A6" w:rsidP="00075EFF">
            <w:pPr>
              <w:jc w:val="center"/>
              <w:rPr>
                <w:rFonts w:cs="Arial"/>
                <w:color w:val="000000"/>
                <w:sz w:val="20"/>
                <w:szCs w:val="20"/>
              </w:rPr>
            </w:pPr>
            <w:r>
              <w:rPr>
                <w:rFonts w:cs="Arial"/>
                <w:color w:val="000000"/>
                <w:sz w:val="20"/>
                <w:szCs w:val="20"/>
              </w:rPr>
              <w:t>14.7</w:t>
            </w:r>
          </w:p>
        </w:tc>
        <w:tc>
          <w:tcPr>
            <w:tcW w:w="734" w:type="pct"/>
            <w:noWrap/>
            <w:vAlign w:val="center"/>
          </w:tcPr>
          <w:p w14:paraId="42F6CCA6" w14:textId="77777777" w:rsidR="007B73A6" w:rsidRDefault="007B73A6" w:rsidP="00075EFF">
            <w:pPr>
              <w:jc w:val="center"/>
              <w:rPr>
                <w:rFonts w:cs="Arial"/>
                <w:color w:val="000000"/>
                <w:sz w:val="20"/>
                <w:szCs w:val="20"/>
              </w:rPr>
            </w:pPr>
            <w:r>
              <w:rPr>
                <w:rFonts w:cs="Arial"/>
                <w:color w:val="000000"/>
                <w:sz w:val="20"/>
                <w:szCs w:val="20"/>
              </w:rPr>
              <w:t>20.5</w:t>
            </w:r>
          </w:p>
        </w:tc>
        <w:tc>
          <w:tcPr>
            <w:tcW w:w="477" w:type="pct"/>
            <w:vAlign w:val="center"/>
          </w:tcPr>
          <w:p w14:paraId="1115DAA5" w14:textId="77777777" w:rsidR="007B73A6" w:rsidRDefault="007B73A6" w:rsidP="00075EFF">
            <w:pPr>
              <w:jc w:val="center"/>
              <w:rPr>
                <w:rFonts w:cs="Arial"/>
                <w:color w:val="000000"/>
                <w:sz w:val="20"/>
                <w:szCs w:val="20"/>
              </w:rPr>
            </w:pPr>
            <w:r>
              <w:rPr>
                <w:rFonts w:cs="Arial"/>
                <w:color w:val="000000"/>
                <w:sz w:val="20"/>
                <w:szCs w:val="20"/>
              </w:rPr>
              <w:t>34.1</w:t>
            </w:r>
          </w:p>
        </w:tc>
        <w:tc>
          <w:tcPr>
            <w:tcW w:w="477" w:type="pct"/>
            <w:vAlign w:val="center"/>
          </w:tcPr>
          <w:p w14:paraId="0E71935B" w14:textId="77777777" w:rsidR="007B73A6" w:rsidRDefault="007B73A6" w:rsidP="00075EFF">
            <w:pPr>
              <w:jc w:val="center"/>
              <w:rPr>
                <w:rFonts w:cs="Arial"/>
                <w:color w:val="000000"/>
                <w:sz w:val="20"/>
                <w:szCs w:val="20"/>
              </w:rPr>
            </w:pPr>
            <w:r>
              <w:rPr>
                <w:rFonts w:cs="Arial"/>
                <w:color w:val="000000"/>
                <w:sz w:val="20"/>
                <w:szCs w:val="20"/>
              </w:rPr>
              <w:t>47.8</w:t>
            </w:r>
          </w:p>
        </w:tc>
        <w:tc>
          <w:tcPr>
            <w:tcW w:w="477" w:type="pct"/>
            <w:vAlign w:val="center"/>
          </w:tcPr>
          <w:p w14:paraId="362ED25E" w14:textId="77777777" w:rsidR="007B73A6" w:rsidRDefault="007B73A6" w:rsidP="00075EFF">
            <w:pPr>
              <w:jc w:val="center"/>
              <w:rPr>
                <w:rFonts w:cs="Arial"/>
                <w:color w:val="000000"/>
                <w:sz w:val="20"/>
                <w:szCs w:val="20"/>
              </w:rPr>
            </w:pPr>
            <w:r>
              <w:rPr>
                <w:rFonts w:cs="Arial"/>
                <w:color w:val="000000"/>
                <w:sz w:val="20"/>
                <w:szCs w:val="20"/>
              </w:rPr>
              <w:t>66.9</w:t>
            </w:r>
          </w:p>
        </w:tc>
      </w:tr>
      <w:tr w:rsidR="007B73A6" w14:paraId="61DE1B61" w14:textId="77777777" w:rsidTr="00075EFF">
        <w:trPr>
          <w:trHeight w:val="270"/>
        </w:trPr>
        <w:tc>
          <w:tcPr>
            <w:tcW w:w="2130" w:type="pct"/>
            <w:noWrap/>
            <w:vAlign w:val="center"/>
          </w:tcPr>
          <w:p w14:paraId="3923800C" w14:textId="77777777" w:rsidR="007B73A6" w:rsidRPr="002A4BC8" w:rsidRDefault="007B73A6" w:rsidP="00075EFF">
            <w:pPr>
              <w:rPr>
                <w:rFonts w:cs="Arial"/>
                <w:bCs/>
                <w:color w:val="000000"/>
                <w:sz w:val="20"/>
                <w:szCs w:val="20"/>
              </w:rPr>
            </w:pPr>
            <w:r w:rsidRPr="002A4BC8">
              <w:rPr>
                <w:rFonts w:cs="Arial"/>
                <w:bCs/>
                <w:color w:val="000000"/>
                <w:sz w:val="20"/>
                <w:szCs w:val="20"/>
              </w:rPr>
              <w:t xml:space="preserve">Energy Efficient Model </w:t>
            </w:r>
            <w:r>
              <w:rPr>
                <w:rFonts w:cs="Arial"/>
                <w:bCs/>
                <w:color w:val="000000"/>
                <w:sz w:val="20"/>
                <w:szCs w:val="20"/>
              </w:rPr>
              <w:br/>
              <w:t>Daily Energy Consumption</w:t>
            </w:r>
            <w:r w:rsidRPr="002A4BC8">
              <w:rPr>
                <w:rFonts w:cs="Arial"/>
                <w:bCs/>
                <w:color w:val="000000"/>
                <w:sz w:val="20"/>
                <w:szCs w:val="20"/>
              </w:rPr>
              <w:t xml:space="preserve"> (kW</w:t>
            </w:r>
            <w:r>
              <w:rPr>
                <w:rFonts w:cs="Arial"/>
                <w:bCs/>
                <w:color w:val="000000"/>
                <w:sz w:val="20"/>
                <w:szCs w:val="20"/>
              </w:rPr>
              <w:t>h</w:t>
            </w:r>
            <w:r w:rsidRPr="002A4BC8">
              <w:rPr>
                <w:rFonts w:cs="Arial"/>
                <w:bCs/>
                <w:color w:val="000000"/>
                <w:sz w:val="20"/>
                <w:szCs w:val="20"/>
              </w:rPr>
              <w:t>)</w:t>
            </w:r>
          </w:p>
        </w:tc>
        <w:tc>
          <w:tcPr>
            <w:tcW w:w="703" w:type="pct"/>
            <w:noWrap/>
            <w:vAlign w:val="center"/>
          </w:tcPr>
          <w:p w14:paraId="21F40FA6" w14:textId="77777777" w:rsidR="007B73A6" w:rsidRDefault="007B73A6" w:rsidP="00075EFF">
            <w:pPr>
              <w:jc w:val="center"/>
              <w:rPr>
                <w:rFonts w:cs="Arial"/>
                <w:color w:val="000000"/>
                <w:sz w:val="20"/>
                <w:szCs w:val="20"/>
              </w:rPr>
            </w:pPr>
            <w:r>
              <w:rPr>
                <w:rFonts w:cs="Arial"/>
                <w:color w:val="000000"/>
                <w:sz w:val="20"/>
                <w:szCs w:val="20"/>
              </w:rPr>
              <w:t>12.5</w:t>
            </w:r>
          </w:p>
        </w:tc>
        <w:tc>
          <w:tcPr>
            <w:tcW w:w="734" w:type="pct"/>
            <w:noWrap/>
            <w:vAlign w:val="center"/>
          </w:tcPr>
          <w:p w14:paraId="2B090B21" w14:textId="77777777" w:rsidR="007B73A6" w:rsidRDefault="007B73A6" w:rsidP="00075EFF">
            <w:pPr>
              <w:jc w:val="center"/>
              <w:rPr>
                <w:rFonts w:cs="Arial"/>
                <w:color w:val="000000"/>
                <w:sz w:val="20"/>
                <w:szCs w:val="20"/>
              </w:rPr>
            </w:pPr>
            <w:r>
              <w:rPr>
                <w:rFonts w:cs="Arial"/>
                <w:color w:val="000000"/>
                <w:sz w:val="20"/>
                <w:szCs w:val="20"/>
              </w:rPr>
              <w:t>17.4</w:t>
            </w:r>
          </w:p>
        </w:tc>
        <w:tc>
          <w:tcPr>
            <w:tcW w:w="477" w:type="pct"/>
            <w:vAlign w:val="center"/>
          </w:tcPr>
          <w:p w14:paraId="14FCB0D5" w14:textId="77777777" w:rsidR="007B73A6" w:rsidRDefault="007B73A6" w:rsidP="00075EFF">
            <w:pPr>
              <w:jc w:val="center"/>
              <w:rPr>
                <w:rFonts w:cs="Arial"/>
                <w:color w:val="000000"/>
                <w:sz w:val="20"/>
                <w:szCs w:val="20"/>
              </w:rPr>
            </w:pPr>
            <w:r>
              <w:rPr>
                <w:rFonts w:cs="Arial"/>
                <w:color w:val="000000"/>
                <w:sz w:val="20"/>
                <w:szCs w:val="20"/>
              </w:rPr>
              <w:t>29.2</w:t>
            </w:r>
          </w:p>
        </w:tc>
        <w:tc>
          <w:tcPr>
            <w:tcW w:w="477" w:type="pct"/>
            <w:vAlign w:val="center"/>
          </w:tcPr>
          <w:p w14:paraId="3D188590" w14:textId="77777777" w:rsidR="007B73A6" w:rsidRDefault="007B73A6" w:rsidP="00075EFF">
            <w:pPr>
              <w:jc w:val="center"/>
              <w:rPr>
                <w:rFonts w:cs="Arial"/>
                <w:color w:val="000000"/>
                <w:sz w:val="20"/>
                <w:szCs w:val="20"/>
              </w:rPr>
            </w:pPr>
            <w:r>
              <w:rPr>
                <w:rFonts w:cs="Arial"/>
                <w:color w:val="000000"/>
                <w:sz w:val="20"/>
                <w:szCs w:val="20"/>
              </w:rPr>
              <w:t>40.7</w:t>
            </w:r>
          </w:p>
        </w:tc>
        <w:tc>
          <w:tcPr>
            <w:tcW w:w="477" w:type="pct"/>
            <w:vAlign w:val="center"/>
          </w:tcPr>
          <w:p w14:paraId="70C8C944" w14:textId="77777777" w:rsidR="007B73A6" w:rsidRDefault="007B73A6" w:rsidP="00075EFF">
            <w:pPr>
              <w:jc w:val="center"/>
              <w:rPr>
                <w:rFonts w:cs="Arial"/>
                <w:color w:val="000000"/>
                <w:sz w:val="20"/>
                <w:szCs w:val="20"/>
              </w:rPr>
            </w:pPr>
            <w:r>
              <w:rPr>
                <w:rFonts w:cs="Arial"/>
                <w:color w:val="000000"/>
                <w:sz w:val="20"/>
                <w:szCs w:val="20"/>
              </w:rPr>
              <w:t>57.0</w:t>
            </w:r>
          </w:p>
        </w:tc>
      </w:tr>
      <w:tr w:rsidR="007B73A6" w14:paraId="42812304" w14:textId="77777777" w:rsidTr="00075EFF">
        <w:trPr>
          <w:trHeight w:val="270"/>
        </w:trPr>
        <w:tc>
          <w:tcPr>
            <w:tcW w:w="2130" w:type="pct"/>
            <w:noWrap/>
            <w:vAlign w:val="center"/>
          </w:tcPr>
          <w:p w14:paraId="20CD44D0" w14:textId="77777777" w:rsidR="007B73A6" w:rsidRPr="002A4BC8" w:rsidRDefault="007B73A6" w:rsidP="00075EFF">
            <w:pPr>
              <w:rPr>
                <w:rFonts w:cs="Arial"/>
                <w:bCs/>
                <w:color w:val="000000"/>
                <w:sz w:val="20"/>
                <w:szCs w:val="20"/>
              </w:rPr>
            </w:pPr>
            <w:r w:rsidRPr="002A4BC8">
              <w:rPr>
                <w:rFonts w:cs="Arial"/>
                <w:bCs/>
                <w:color w:val="000000"/>
                <w:sz w:val="20"/>
                <w:szCs w:val="20"/>
              </w:rPr>
              <w:t xml:space="preserve">Baseline Model </w:t>
            </w:r>
            <w:r>
              <w:rPr>
                <w:rFonts w:cs="Arial"/>
                <w:bCs/>
                <w:color w:val="000000"/>
                <w:sz w:val="20"/>
                <w:szCs w:val="20"/>
              </w:rPr>
              <w:br/>
            </w:r>
            <w:r w:rsidRPr="002A4BC8">
              <w:rPr>
                <w:rFonts w:cs="Arial"/>
                <w:bCs/>
                <w:color w:val="000000"/>
                <w:sz w:val="20"/>
                <w:szCs w:val="20"/>
              </w:rPr>
              <w:t>Average Demand (kW)</w:t>
            </w:r>
          </w:p>
        </w:tc>
        <w:tc>
          <w:tcPr>
            <w:tcW w:w="703" w:type="pct"/>
            <w:noWrap/>
            <w:vAlign w:val="center"/>
          </w:tcPr>
          <w:p w14:paraId="7DD59A9A" w14:textId="77777777" w:rsidR="007B73A6" w:rsidRDefault="007B73A6" w:rsidP="00075EFF">
            <w:pPr>
              <w:jc w:val="center"/>
              <w:rPr>
                <w:rFonts w:ascii="Calibri" w:hAnsi="Calibri"/>
                <w:color w:val="000000"/>
                <w:szCs w:val="22"/>
              </w:rPr>
            </w:pPr>
            <w:r>
              <w:rPr>
                <w:rFonts w:ascii="Calibri" w:hAnsi="Calibri"/>
                <w:color w:val="000000"/>
                <w:szCs w:val="22"/>
              </w:rPr>
              <w:t>0.613</w:t>
            </w:r>
          </w:p>
        </w:tc>
        <w:tc>
          <w:tcPr>
            <w:tcW w:w="734" w:type="pct"/>
            <w:noWrap/>
            <w:vAlign w:val="center"/>
          </w:tcPr>
          <w:p w14:paraId="06990B3F" w14:textId="77777777" w:rsidR="007B73A6" w:rsidRDefault="007B73A6" w:rsidP="00075EFF">
            <w:pPr>
              <w:jc w:val="center"/>
              <w:rPr>
                <w:rFonts w:ascii="Calibri" w:hAnsi="Calibri"/>
                <w:color w:val="000000"/>
                <w:szCs w:val="22"/>
              </w:rPr>
            </w:pPr>
            <w:r>
              <w:rPr>
                <w:rFonts w:ascii="Calibri" w:hAnsi="Calibri"/>
                <w:color w:val="000000"/>
                <w:szCs w:val="22"/>
              </w:rPr>
              <w:t>0.853</w:t>
            </w:r>
          </w:p>
        </w:tc>
        <w:tc>
          <w:tcPr>
            <w:tcW w:w="477" w:type="pct"/>
            <w:vAlign w:val="center"/>
          </w:tcPr>
          <w:p w14:paraId="385128C2" w14:textId="77777777" w:rsidR="007B73A6" w:rsidRDefault="007B73A6" w:rsidP="00075EFF">
            <w:pPr>
              <w:jc w:val="center"/>
              <w:rPr>
                <w:rFonts w:ascii="Calibri" w:hAnsi="Calibri"/>
                <w:color w:val="000000"/>
                <w:szCs w:val="22"/>
              </w:rPr>
            </w:pPr>
            <w:r>
              <w:rPr>
                <w:rFonts w:ascii="Calibri" w:hAnsi="Calibri"/>
                <w:color w:val="000000"/>
                <w:szCs w:val="22"/>
              </w:rPr>
              <w:t>1.421</w:t>
            </w:r>
          </w:p>
        </w:tc>
        <w:tc>
          <w:tcPr>
            <w:tcW w:w="477" w:type="pct"/>
            <w:vAlign w:val="center"/>
          </w:tcPr>
          <w:p w14:paraId="1C956F26" w14:textId="77777777" w:rsidR="007B73A6" w:rsidRDefault="007B73A6" w:rsidP="00075EFF">
            <w:pPr>
              <w:jc w:val="center"/>
              <w:rPr>
                <w:rFonts w:ascii="Calibri" w:hAnsi="Calibri"/>
                <w:color w:val="000000"/>
                <w:szCs w:val="22"/>
              </w:rPr>
            </w:pPr>
            <w:r>
              <w:rPr>
                <w:rFonts w:ascii="Calibri" w:hAnsi="Calibri"/>
                <w:color w:val="000000"/>
                <w:szCs w:val="22"/>
              </w:rPr>
              <w:t>1.992</w:t>
            </w:r>
          </w:p>
        </w:tc>
        <w:tc>
          <w:tcPr>
            <w:tcW w:w="477" w:type="pct"/>
            <w:vAlign w:val="center"/>
          </w:tcPr>
          <w:p w14:paraId="2BD5C206" w14:textId="77777777" w:rsidR="007B73A6" w:rsidRDefault="007B73A6" w:rsidP="00075EFF">
            <w:pPr>
              <w:jc w:val="center"/>
              <w:rPr>
                <w:rFonts w:ascii="Calibri" w:hAnsi="Calibri"/>
                <w:color w:val="000000"/>
                <w:szCs w:val="22"/>
              </w:rPr>
            </w:pPr>
            <w:r>
              <w:rPr>
                <w:rFonts w:ascii="Calibri" w:hAnsi="Calibri"/>
                <w:color w:val="000000"/>
                <w:szCs w:val="22"/>
              </w:rPr>
              <w:t>2.789</w:t>
            </w:r>
          </w:p>
        </w:tc>
      </w:tr>
      <w:tr w:rsidR="007B73A6" w:rsidRPr="00E0602B" w14:paraId="0866CA2A" w14:textId="77777777" w:rsidTr="00075EFF">
        <w:trPr>
          <w:trHeight w:val="270"/>
        </w:trPr>
        <w:tc>
          <w:tcPr>
            <w:tcW w:w="2130" w:type="pct"/>
            <w:noWrap/>
            <w:vAlign w:val="center"/>
          </w:tcPr>
          <w:p w14:paraId="6F292B30" w14:textId="77777777" w:rsidR="007B73A6" w:rsidRPr="002A4BC8" w:rsidRDefault="007B73A6" w:rsidP="00075EFF">
            <w:pPr>
              <w:rPr>
                <w:rFonts w:cs="Arial"/>
                <w:bCs/>
                <w:color w:val="000000"/>
                <w:sz w:val="20"/>
                <w:szCs w:val="20"/>
              </w:rPr>
            </w:pPr>
            <w:r w:rsidRPr="002A4BC8">
              <w:rPr>
                <w:rFonts w:cs="Arial"/>
                <w:bCs/>
                <w:color w:val="000000"/>
                <w:sz w:val="20"/>
                <w:szCs w:val="20"/>
              </w:rPr>
              <w:t xml:space="preserve">Energy Efficient Model </w:t>
            </w:r>
            <w:r>
              <w:rPr>
                <w:rFonts w:cs="Arial"/>
                <w:bCs/>
                <w:color w:val="000000"/>
                <w:sz w:val="20"/>
                <w:szCs w:val="20"/>
              </w:rPr>
              <w:br/>
            </w:r>
            <w:r w:rsidRPr="002A4BC8">
              <w:rPr>
                <w:rFonts w:cs="Arial"/>
                <w:bCs/>
                <w:color w:val="000000"/>
                <w:sz w:val="20"/>
                <w:szCs w:val="20"/>
              </w:rPr>
              <w:t>Average Demand (kW)</w:t>
            </w:r>
          </w:p>
        </w:tc>
        <w:tc>
          <w:tcPr>
            <w:tcW w:w="703" w:type="pct"/>
            <w:noWrap/>
            <w:vAlign w:val="center"/>
          </w:tcPr>
          <w:p w14:paraId="196ACF5E" w14:textId="77777777" w:rsidR="007B73A6" w:rsidRDefault="007B73A6" w:rsidP="00075EFF">
            <w:pPr>
              <w:jc w:val="center"/>
              <w:rPr>
                <w:rFonts w:ascii="Calibri" w:hAnsi="Calibri"/>
                <w:color w:val="000000"/>
                <w:szCs w:val="22"/>
              </w:rPr>
            </w:pPr>
            <w:r>
              <w:rPr>
                <w:rFonts w:ascii="Calibri" w:hAnsi="Calibri"/>
                <w:color w:val="000000"/>
                <w:szCs w:val="22"/>
              </w:rPr>
              <w:t>0.521</w:t>
            </w:r>
          </w:p>
        </w:tc>
        <w:tc>
          <w:tcPr>
            <w:tcW w:w="734" w:type="pct"/>
            <w:noWrap/>
            <w:vAlign w:val="center"/>
          </w:tcPr>
          <w:p w14:paraId="31A21799" w14:textId="77777777" w:rsidR="007B73A6" w:rsidRDefault="007B73A6" w:rsidP="00075EFF">
            <w:pPr>
              <w:jc w:val="center"/>
              <w:rPr>
                <w:rFonts w:ascii="Calibri" w:hAnsi="Calibri"/>
                <w:color w:val="000000"/>
                <w:szCs w:val="22"/>
              </w:rPr>
            </w:pPr>
            <w:r>
              <w:rPr>
                <w:rFonts w:ascii="Calibri" w:hAnsi="Calibri"/>
                <w:color w:val="000000"/>
                <w:szCs w:val="22"/>
              </w:rPr>
              <w:t>0.725</w:t>
            </w:r>
          </w:p>
        </w:tc>
        <w:tc>
          <w:tcPr>
            <w:tcW w:w="477" w:type="pct"/>
            <w:vAlign w:val="center"/>
          </w:tcPr>
          <w:p w14:paraId="3270293E" w14:textId="77777777" w:rsidR="007B73A6" w:rsidRDefault="007B73A6" w:rsidP="00075EFF">
            <w:pPr>
              <w:jc w:val="center"/>
              <w:rPr>
                <w:rFonts w:ascii="Calibri" w:hAnsi="Calibri"/>
                <w:color w:val="000000"/>
                <w:szCs w:val="22"/>
              </w:rPr>
            </w:pPr>
            <w:r>
              <w:rPr>
                <w:rFonts w:ascii="Calibri" w:hAnsi="Calibri"/>
                <w:color w:val="000000"/>
                <w:szCs w:val="22"/>
              </w:rPr>
              <w:t>1.215</w:t>
            </w:r>
          </w:p>
        </w:tc>
        <w:tc>
          <w:tcPr>
            <w:tcW w:w="477" w:type="pct"/>
            <w:vAlign w:val="center"/>
          </w:tcPr>
          <w:p w14:paraId="13EAEF24" w14:textId="77777777" w:rsidR="007B73A6" w:rsidRDefault="007B73A6" w:rsidP="00075EFF">
            <w:pPr>
              <w:jc w:val="center"/>
              <w:rPr>
                <w:rFonts w:ascii="Calibri" w:hAnsi="Calibri"/>
                <w:color w:val="000000"/>
                <w:szCs w:val="22"/>
              </w:rPr>
            </w:pPr>
            <w:r>
              <w:rPr>
                <w:rFonts w:ascii="Calibri" w:hAnsi="Calibri"/>
                <w:color w:val="000000"/>
                <w:szCs w:val="22"/>
              </w:rPr>
              <w:t>1.695</w:t>
            </w:r>
          </w:p>
        </w:tc>
        <w:tc>
          <w:tcPr>
            <w:tcW w:w="477" w:type="pct"/>
            <w:vAlign w:val="center"/>
          </w:tcPr>
          <w:p w14:paraId="36E4F3B9" w14:textId="77777777" w:rsidR="007B73A6" w:rsidRDefault="007B73A6" w:rsidP="00075EFF">
            <w:pPr>
              <w:jc w:val="center"/>
              <w:rPr>
                <w:rFonts w:ascii="Calibri" w:hAnsi="Calibri"/>
                <w:color w:val="000000"/>
                <w:szCs w:val="22"/>
              </w:rPr>
            </w:pPr>
            <w:r>
              <w:rPr>
                <w:rFonts w:ascii="Calibri" w:hAnsi="Calibri"/>
                <w:color w:val="000000"/>
                <w:szCs w:val="22"/>
              </w:rPr>
              <w:t>2.373</w:t>
            </w:r>
          </w:p>
        </w:tc>
      </w:tr>
      <w:tr w:rsidR="007B73A6" w:rsidRPr="00E0602B" w14:paraId="10AE90C5" w14:textId="77777777" w:rsidTr="00075EFF">
        <w:trPr>
          <w:trHeight w:val="270"/>
        </w:trPr>
        <w:tc>
          <w:tcPr>
            <w:tcW w:w="2130" w:type="pct"/>
            <w:noWrap/>
            <w:vAlign w:val="center"/>
          </w:tcPr>
          <w:p w14:paraId="6A666B72" w14:textId="77777777" w:rsidR="007B73A6" w:rsidRPr="002A4BC8" w:rsidRDefault="007B73A6" w:rsidP="00075EFF">
            <w:pPr>
              <w:rPr>
                <w:rFonts w:cs="Arial"/>
                <w:bCs/>
                <w:color w:val="000000"/>
                <w:sz w:val="20"/>
                <w:szCs w:val="20"/>
              </w:rPr>
            </w:pPr>
            <w:r w:rsidRPr="002A4BC8">
              <w:rPr>
                <w:rFonts w:cs="Arial"/>
                <w:bCs/>
                <w:color w:val="000000"/>
                <w:sz w:val="20"/>
                <w:szCs w:val="20"/>
              </w:rPr>
              <w:t>Estimated Demand Reduction (kW)</w:t>
            </w:r>
          </w:p>
        </w:tc>
        <w:tc>
          <w:tcPr>
            <w:tcW w:w="703" w:type="pct"/>
            <w:noWrap/>
            <w:vAlign w:val="center"/>
          </w:tcPr>
          <w:p w14:paraId="7634EB79" w14:textId="77777777" w:rsidR="007B73A6" w:rsidRDefault="007B73A6" w:rsidP="00075EFF">
            <w:pPr>
              <w:jc w:val="center"/>
              <w:rPr>
                <w:rFonts w:ascii="Calibri" w:hAnsi="Calibri"/>
                <w:color w:val="000000"/>
                <w:szCs w:val="22"/>
              </w:rPr>
            </w:pPr>
            <w:r>
              <w:rPr>
                <w:rFonts w:ascii="Calibri" w:hAnsi="Calibri"/>
                <w:color w:val="000000"/>
                <w:szCs w:val="22"/>
              </w:rPr>
              <w:t>0.092</w:t>
            </w:r>
          </w:p>
        </w:tc>
        <w:tc>
          <w:tcPr>
            <w:tcW w:w="734" w:type="pct"/>
            <w:noWrap/>
            <w:vAlign w:val="center"/>
          </w:tcPr>
          <w:p w14:paraId="673A72D9" w14:textId="77777777" w:rsidR="007B73A6" w:rsidRDefault="007B73A6" w:rsidP="00075EFF">
            <w:pPr>
              <w:jc w:val="center"/>
              <w:rPr>
                <w:rFonts w:ascii="Calibri" w:hAnsi="Calibri"/>
                <w:color w:val="000000"/>
                <w:szCs w:val="22"/>
              </w:rPr>
            </w:pPr>
            <w:r>
              <w:rPr>
                <w:rFonts w:ascii="Calibri" w:hAnsi="Calibri"/>
                <w:color w:val="000000"/>
                <w:szCs w:val="22"/>
              </w:rPr>
              <w:t>0.128</w:t>
            </w:r>
          </w:p>
        </w:tc>
        <w:tc>
          <w:tcPr>
            <w:tcW w:w="477" w:type="pct"/>
            <w:vAlign w:val="center"/>
          </w:tcPr>
          <w:p w14:paraId="4854CC44" w14:textId="77777777" w:rsidR="007B73A6" w:rsidRDefault="007B73A6" w:rsidP="00075EFF">
            <w:pPr>
              <w:jc w:val="center"/>
              <w:rPr>
                <w:rFonts w:ascii="Calibri" w:hAnsi="Calibri"/>
                <w:color w:val="000000"/>
                <w:szCs w:val="22"/>
              </w:rPr>
            </w:pPr>
            <w:r>
              <w:rPr>
                <w:rFonts w:ascii="Calibri" w:hAnsi="Calibri"/>
                <w:color w:val="000000"/>
                <w:szCs w:val="22"/>
              </w:rPr>
              <w:t>0.206</w:t>
            </w:r>
          </w:p>
        </w:tc>
        <w:tc>
          <w:tcPr>
            <w:tcW w:w="477" w:type="pct"/>
            <w:vAlign w:val="center"/>
          </w:tcPr>
          <w:p w14:paraId="782D39F2" w14:textId="77777777" w:rsidR="007B73A6" w:rsidRDefault="007B73A6" w:rsidP="00075EFF">
            <w:pPr>
              <w:jc w:val="center"/>
              <w:rPr>
                <w:rFonts w:ascii="Calibri" w:hAnsi="Calibri"/>
                <w:color w:val="000000"/>
                <w:szCs w:val="22"/>
              </w:rPr>
            </w:pPr>
            <w:r>
              <w:rPr>
                <w:rFonts w:ascii="Calibri" w:hAnsi="Calibri"/>
                <w:color w:val="000000"/>
                <w:szCs w:val="22"/>
              </w:rPr>
              <w:t>0.297</w:t>
            </w:r>
          </w:p>
        </w:tc>
        <w:tc>
          <w:tcPr>
            <w:tcW w:w="477" w:type="pct"/>
            <w:vAlign w:val="center"/>
          </w:tcPr>
          <w:p w14:paraId="7A14F2AB" w14:textId="77777777" w:rsidR="007B73A6" w:rsidRDefault="007B73A6" w:rsidP="00075EFF">
            <w:pPr>
              <w:jc w:val="center"/>
              <w:rPr>
                <w:rFonts w:ascii="Calibri" w:hAnsi="Calibri"/>
                <w:color w:val="000000"/>
                <w:szCs w:val="22"/>
              </w:rPr>
            </w:pPr>
            <w:r>
              <w:rPr>
                <w:rFonts w:ascii="Calibri" w:hAnsi="Calibri"/>
                <w:color w:val="000000"/>
                <w:szCs w:val="22"/>
              </w:rPr>
              <w:t>0.416</w:t>
            </w:r>
          </w:p>
        </w:tc>
      </w:tr>
      <w:tr w:rsidR="007B73A6" w14:paraId="1859AE7C" w14:textId="77777777" w:rsidTr="00075EFF">
        <w:trPr>
          <w:trHeight w:val="270"/>
        </w:trPr>
        <w:tc>
          <w:tcPr>
            <w:tcW w:w="2130" w:type="pct"/>
            <w:noWrap/>
            <w:vAlign w:val="center"/>
          </w:tcPr>
          <w:p w14:paraId="13F498C8" w14:textId="77777777" w:rsidR="007B73A6" w:rsidRPr="002A4BC8" w:rsidRDefault="007B73A6" w:rsidP="00075EFF">
            <w:pPr>
              <w:rPr>
                <w:rFonts w:cs="Arial"/>
                <w:bCs/>
                <w:color w:val="000000"/>
                <w:sz w:val="20"/>
                <w:szCs w:val="20"/>
              </w:rPr>
            </w:pPr>
            <w:r w:rsidRPr="002A4BC8">
              <w:rPr>
                <w:rFonts w:cs="Arial"/>
                <w:bCs/>
                <w:color w:val="000000"/>
                <w:sz w:val="20"/>
                <w:szCs w:val="20"/>
              </w:rPr>
              <w:t xml:space="preserve">Baseline Model Annual </w:t>
            </w:r>
            <w:r>
              <w:rPr>
                <w:rFonts w:cs="Arial"/>
                <w:bCs/>
                <w:color w:val="000000"/>
                <w:sz w:val="20"/>
                <w:szCs w:val="20"/>
              </w:rPr>
              <w:br/>
            </w:r>
            <w:r w:rsidRPr="002A4BC8">
              <w:rPr>
                <w:rFonts w:cs="Arial"/>
                <w:bCs/>
                <w:color w:val="000000"/>
                <w:sz w:val="20"/>
                <w:szCs w:val="20"/>
              </w:rPr>
              <w:t>Energy Consumption (kWh/</w:t>
            </w:r>
            <w:proofErr w:type="spellStart"/>
            <w:r w:rsidRPr="002A4BC8">
              <w:rPr>
                <w:rFonts w:cs="Arial"/>
                <w:bCs/>
                <w:color w:val="000000"/>
                <w:sz w:val="20"/>
                <w:szCs w:val="20"/>
              </w:rPr>
              <w:t>yr</w:t>
            </w:r>
            <w:proofErr w:type="spellEnd"/>
            <w:r w:rsidRPr="002A4BC8">
              <w:rPr>
                <w:rFonts w:cs="Arial"/>
                <w:bCs/>
                <w:color w:val="000000"/>
                <w:sz w:val="20"/>
                <w:szCs w:val="20"/>
              </w:rPr>
              <w:t>)</w:t>
            </w:r>
          </w:p>
        </w:tc>
        <w:tc>
          <w:tcPr>
            <w:tcW w:w="703" w:type="pct"/>
            <w:noWrap/>
            <w:vAlign w:val="center"/>
          </w:tcPr>
          <w:p w14:paraId="2995E183" w14:textId="77777777" w:rsidR="007B73A6" w:rsidRDefault="007B73A6" w:rsidP="00075EFF">
            <w:pPr>
              <w:jc w:val="center"/>
              <w:rPr>
                <w:rFonts w:cs="Arial"/>
                <w:color w:val="000000"/>
                <w:sz w:val="20"/>
                <w:szCs w:val="20"/>
              </w:rPr>
            </w:pPr>
            <w:r>
              <w:rPr>
                <w:rFonts w:cs="Arial"/>
                <w:color w:val="000000"/>
                <w:sz w:val="20"/>
                <w:szCs w:val="20"/>
              </w:rPr>
              <w:t>5,366</w:t>
            </w:r>
          </w:p>
        </w:tc>
        <w:tc>
          <w:tcPr>
            <w:tcW w:w="734" w:type="pct"/>
            <w:noWrap/>
            <w:vAlign w:val="center"/>
          </w:tcPr>
          <w:p w14:paraId="75F9228C" w14:textId="77777777" w:rsidR="007B73A6" w:rsidRDefault="007B73A6" w:rsidP="00075EFF">
            <w:pPr>
              <w:jc w:val="center"/>
              <w:rPr>
                <w:rFonts w:cs="Arial"/>
                <w:color w:val="000000"/>
                <w:sz w:val="20"/>
                <w:szCs w:val="20"/>
              </w:rPr>
            </w:pPr>
            <w:r>
              <w:rPr>
                <w:rFonts w:cs="Arial"/>
                <w:color w:val="000000"/>
                <w:sz w:val="20"/>
                <w:szCs w:val="20"/>
              </w:rPr>
              <w:t>7,468</w:t>
            </w:r>
          </w:p>
        </w:tc>
        <w:tc>
          <w:tcPr>
            <w:tcW w:w="477" w:type="pct"/>
            <w:vAlign w:val="center"/>
          </w:tcPr>
          <w:p w14:paraId="71AF4B65" w14:textId="77777777" w:rsidR="007B73A6" w:rsidRDefault="007B73A6" w:rsidP="00075EFF">
            <w:pPr>
              <w:jc w:val="center"/>
              <w:rPr>
                <w:rFonts w:cs="Arial"/>
                <w:color w:val="000000"/>
                <w:sz w:val="20"/>
                <w:szCs w:val="20"/>
              </w:rPr>
            </w:pPr>
            <w:r>
              <w:rPr>
                <w:rFonts w:cs="Arial"/>
                <w:color w:val="000000"/>
                <w:sz w:val="20"/>
                <w:szCs w:val="20"/>
              </w:rPr>
              <w:t>12,452</w:t>
            </w:r>
          </w:p>
        </w:tc>
        <w:tc>
          <w:tcPr>
            <w:tcW w:w="477" w:type="pct"/>
            <w:vAlign w:val="center"/>
          </w:tcPr>
          <w:p w14:paraId="6CEC4951" w14:textId="77777777" w:rsidR="007B73A6" w:rsidRDefault="007B73A6" w:rsidP="00075EFF">
            <w:pPr>
              <w:jc w:val="center"/>
              <w:rPr>
                <w:rFonts w:cs="Arial"/>
                <w:color w:val="000000"/>
                <w:sz w:val="20"/>
                <w:szCs w:val="20"/>
              </w:rPr>
            </w:pPr>
            <w:r>
              <w:rPr>
                <w:rFonts w:cs="Arial"/>
                <w:color w:val="000000"/>
                <w:sz w:val="20"/>
                <w:szCs w:val="20"/>
              </w:rPr>
              <w:t>17,452</w:t>
            </w:r>
          </w:p>
        </w:tc>
        <w:tc>
          <w:tcPr>
            <w:tcW w:w="477" w:type="pct"/>
            <w:vAlign w:val="center"/>
          </w:tcPr>
          <w:p w14:paraId="3FC58A5B" w14:textId="77777777" w:rsidR="007B73A6" w:rsidRDefault="007B73A6" w:rsidP="00075EFF">
            <w:pPr>
              <w:jc w:val="center"/>
              <w:rPr>
                <w:rFonts w:cs="Arial"/>
                <w:color w:val="000000"/>
                <w:sz w:val="20"/>
                <w:szCs w:val="20"/>
              </w:rPr>
            </w:pPr>
            <w:r>
              <w:rPr>
                <w:rFonts w:cs="Arial"/>
                <w:color w:val="000000"/>
                <w:sz w:val="20"/>
                <w:szCs w:val="20"/>
              </w:rPr>
              <w:t>24,432</w:t>
            </w:r>
          </w:p>
        </w:tc>
      </w:tr>
      <w:tr w:rsidR="007B73A6" w:rsidRPr="00E0602B" w14:paraId="470FB05A" w14:textId="77777777" w:rsidTr="00075EFF">
        <w:trPr>
          <w:trHeight w:val="270"/>
        </w:trPr>
        <w:tc>
          <w:tcPr>
            <w:tcW w:w="2130" w:type="pct"/>
            <w:noWrap/>
            <w:vAlign w:val="center"/>
          </w:tcPr>
          <w:p w14:paraId="43879454" w14:textId="77777777" w:rsidR="007B73A6" w:rsidRPr="002A4BC8" w:rsidRDefault="007B73A6" w:rsidP="00075EFF">
            <w:pPr>
              <w:rPr>
                <w:rFonts w:cs="Arial"/>
                <w:bCs/>
                <w:color w:val="000000"/>
                <w:sz w:val="20"/>
                <w:szCs w:val="20"/>
              </w:rPr>
            </w:pPr>
            <w:r w:rsidRPr="002A4BC8">
              <w:rPr>
                <w:rFonts w:cs="Arial"/>
                <w:bCs/>
                <w:color w:val="000000"/>
                <w:sz w:val="20"/>
                <w:szCs w:val="20"/>
              </w:rPr>
              <w:t xml:space="preserve">Energy Efficient Model Annual </w:t>
            </w:r>
            <w:r>
              <w:rPr>
                <w:rFonts w:cs="Arial"/>
                <w:bCs/>
                <w:color w:val="000000"/>
                <w:sz w:val="20"/>
                <w:szCs w:val="20"/>
              </w:rPr>
              <w:br/>
            </w:r>
            <w:r w:rsidRPr="002A4BC8">
              <w:rPr>
                <w:rFonts w:cs="Arial"/>
                <w:bCs/>
                <w:color w:val="000000"/>
                <w:sz w:val="20"/>
                <w:szCs w:val="20"/>
              </w:rPr>
              <w:t>Energy Consumption (kWh/</w:t>
            </w:r>
            <w:proofErr w:type="spellStart"/>
            <w:r w:rsidRPr="002A4BC8">
              <w:rPr>
                <w:rFonts w:cs="Arial"/>
                <w:bCs/>
                <w:color w:val="000000"/>
                <w:sz w:val="20"/>
                <w:szCs w:val="20"/>
              </w:rPr>
              <w:t>yr</w:t>
            </w:r>
            <w:proofErr w:type="spellEnd"/>
            <w:r w:rsidRPr="002A4BC8">
              <w:rPr>
                <w:rFonts w:cs="Arial"/>
                <w:bCs/>
                <w:color w:val="000000"/>
                <w:sz w:val="20"/>
                <w:szCs w:val="20"/>
              </w:rPr>
              <w:t>)</w:t>
            </w:r>
          </w:p>
        </w:tc>
        <w:tc>
          <w:tcPr>
            <w:tcW w:w="703" w:type="pct"/>
            <w:noWrap/>
            <w:vAlign w:val="center"/>
          </w:tcPr>
          <w:p w14:paraId="435226B8" w14:textId="77777777" w:rsidR="007B73A6" w:rsidRDefault="007B73A6" w:rsidP="00075EFF">
            <w:pPr>
              <w:jc w:val="center"/>
              <w:rPr>
                <w:rFonts w:cs="Arial"/>
                <w:color w:val="000000"/>
                <w:sz w:val="20"/>
                <w:szCs w:val="20"/>
              </w:rPr>
            </w:pPr>
            <w:r>
              <w:rPr>
                <w:rFonts w:cs="Arial"/>
                <w:color w:val="000000"/>
                <w:sz w:val="20"/>
                <w:szCs w:val="20"/>
              </w:rPr>
              <w:t>4,561</w:t>
            </w:r>
          </w:p>
        </w:tc>
        <w:tc>
          <w:tcPr>
            <w:tcW w:w="734" w:type="pct"/>
            <w:noWrap/>
            <w:vAlign w:val="center"/>
          </w:tcPr>
          <w:p w14:paraId="41A43045" w14:textId="77777777" w:rsidR="007B73A6" w:rsidRDefault="007B73A6" w:rsidP="00075EFF">
            <w:pPr>
              <w:jc w:val="center"/>
              <w:rPr>
                <w:rFonts w:cs="Arial"/>
                <w:color w:val="000000"/>
                <w:sz w:val="20"/>
                <w:szCs w:val="20"/>
              </w:rPr>
            </w:pPr>
            <w:r>
              <w:rPr>
                <w:rFonts w:cs="Arial"/>
                <w:color w:val="000000"/>
                <w:sz w:val="20"/>
                <w:szCs w:val="20"/>
              </w:rPr>
              <w:t>6,351</w:t>
            </w:r>
          </w:p>
        </w:tc>
        <w:tc>
          <w:tcPr>
            <w:tcW w:w="477" w:type="pct"/>
            <w:vAlign w:val="center"/>
          </w:tcPr>
          <w:p w14:paraId="52DC8F39" w14:textId="77777777" w:rsidR="007B73A6" w:rsidRDefault="007B73A6" w:rsidP="00075EFF">
            <w:pPr>
              <w:jc w:val="center"/>
              <w:rPr>
                <w:rFonts w:cs="Arial"/>
                <w:color w:val="000000"/>
                <w:sz w:val="20"/>
                <w:szCs w:val="20"/>
              </w:rPr>
            </w:pPr>
            <w:r>
              <w:rPr>
                <w:rFonts w:cs="Arial"/>
                <w:color w:val="000000"/>
                <w:sz w:val="20"/>
                <w:szCs w:val="20"/>
              </w:rPr>
              <w:t>10,645</w:t>
            </w:r>
          </w:p>
        </w:tc>
        <w:tc>
          <w:tcPr>
            <w:tcW w:w="477" w:type="pct"/>
            <w:vAlign w:val="center"/>
          </w:tcPr>
          <w:p w14:paraId="726F5479" w14:textId="77777777" w:rsidR="007B73A6" w:rsidRDefault="007B73A6" w:rsidP="00075EFF">
            <w:pPr>
              <w:jc w:val="center"/>
              <w:rPr>
                <w:rFonts w:cs="Arial"/>
                <w:color w:val="000000"/>
                <w:sz w:val="20"/>
                <w:szCs w:val="20"/>
              </w:rPr>
            </w:pPr>
            <w:r>
              <w:rPr>
                <w:rFonts w:cs="Arial"/>
                <w:color w:val="000000"/>
                <w:sz w:val="20"/>
                <w:szCs w:val="20"/>
              </w:rPr>
              <w:t>14,851</w:t>
            </w:r>
          </w:p>
        </w:tc>
        <w:tc>
          <w:tcPr>
            <w:tcW w:w="477" w:type="pct"/>
            <w:vAlign w:val="center"/>
          </w:tcPr>
          <w:p w14:paraId="34088CD6" w14:textId="77777777" w:rsidR="007B73A6" w:rsidRDefault="007B73A6" w:rsidP="00075EFF">
            <w:pPr>
              <w:jc w:val="center"/>
              <w:rPr>
                <w:rFonts w:cs="Arial"/>
                <w:color w:val="000000"/>
                <w:sz w:val="20"/>
                <w:szCs w:val="20"/>
              </w:rPr>
            </w:pPr>
            <w:r>
              <w:rPr>
                <w:rFonts w:cs="Arial"/>
                <w:color w:val="000000"/>
                <w:sz w:val="20"/>
                <w:szCs w:val="20"/>
              </w:rPr>
              <w:t>20,791</w:t>
            </w:r>
          </w:p>
        </w:tc>
      </w:tr>
      <w:tr w:rsidR="007B73A6" w14:paraId="4F572177" w14:textId="77777777" w:rsidTr="00075EFF">
        <w:trPr>
          <w:trHeight w:val="270"/>
        </w:trPr>
        <w:tc>
          <w:tcPr>
            <w:tcW w:w="2130" w:type="pct"/>
            <w:noWrap/>
            <w:vAlign w:val="center"/>
          </w:tcPr>
          <w:p w14:paraId="3FED58E4" w14:textId="77777777" w:rsidR="007B73A6" w:rsidRPr="002A4BC8" w:rsidRDefault="007B73A6" w:rsidP="00075EFF">
            <w:pPr>
              <w:rPr>
                <w:rFonts w:cs="Arial"/>
                <w:bCs/>
                <w:color w:val="000000"/>
                <w:sz w:val="20"/>
                <w:szCs w:val="20"/>
              </w:rPr>
            </w:pPr>
            <w:r w:rsidRPr="002A4BC8">
              <w:rPr>
                <w:rFonts w:cs="Arial"/>
                <w:bCs/>
                <w:color w:val="000000"/>
                <w:sz w:val="20"/>
                <w:szCs w:val="20"/>
              </w:rPr>
              <w:t xml:space="preserve">Estimated Annual </w:t>
            </w:r>
            <w:r>
              <w:rPr>
                <w:rFonts w:cs="Arial"/>
                <w:bCs/>
                <w:color w:val="000000"/>
                <w:sz w:val="20"/>
                <w:szCs w:val="20"/>
              </w:rPr>
              <w:br/>
            </w:r>
            <w:r w:rsidRPr="002A4BC8">
              <w:rPr>
                <w:rFonts w:cs="Arial"/>
                <w:bCs/>
                <w:color w:val="000000"/>
                <w:sz w:val="20"/>
                <w:szCs w:val="20"/>
              </w:rPr>
              <w:t>Energy Savings (kWh/</w:t>
            </w:r>
            <w:proofErr w:type="spellStart"/>
            <w:r w:rsidRPr="002A4BC8">
              <w:rPr>
                <w:rFonts w:cs="Arial"/>
                <w:bCs/>
                <w:color w:val="000000"/>
                <w:sz w:val="20"/>
                <w:szCs w:val="20"/>
              </w:rPr>
              <w:t>yr</w:t>
            </w:r>
            <w:proofErr w:type="spellEnd"/>
            <w:r w:rsidRPr="002A4BC8">
              <w:rPr>
                <w:rFonts w:cs="Arial"/>
                <w:bCs/>
                <w:color w:val="000000"/>
                <w:sz w:val="20"/>
                <w:szCs w:val="20"/>
              </w:rPr>
              <w:t>)</w:t>
            </w:r>
          </w:p>
        </w:tc>
        <w:tc>
          <w:tcPr>
            <w:tcW w:w="703" w:type="pct"/>
            <w:noWrap/>
            <w:vAlign w:val="center"/>
          </w:tcPr>
          <w:p w14:paraId="0F7807C3" w14:textId="77777777" w:rsidR="007B73A6" w:rsidRPr="001F6915" w:rsidRDefault="007B73A6" w:rsidP="00075EFF">
            <w:pPr>
              <w:jc w:val="center"/>
              <w:rPr>
                <w:rFonts w:cs="Arial"/>
                <w:color w:val="000000"/>
                <w:sz w:val="20"/>
                <w:szCs w:val="20"/>
              </w:rPr>
            </w:pPr>
            <w:r>
              <w:rPr>
                <w:rFonts w:cs="Arial"/>
                <w:color w:val="000000"/>
                <w:sz w:val="20"/>
                <w:szCs w:val="20"/>
              </w:rPr>
              <w:t>805</w:t>
            </w:r>
          </w:p>
        </w:tc>
        <w:tc>
          <w:tcPr>
            <w:tcW w:w="734" w:type="pct"/>
            <w:noWrap/>
            <w:vAlign w:val="center"/>
          </w:tcPr>
          <w:p w14:paraId="0ACE6AA8" w14:textId="77777777" w:rsidR="007B73A6" w:rsidRDefault="007B73A6" w:rsidP="00075EFF">
            <w:pPr>
              <w:jc w:val="center"/>
              <w:rPr>
                <w:rFonts w:cs="Arial"/>
                <w:color w:val="000000"/>
                <w:sz w:val="20"/>
                <w:szCs w:val="20"/>
              </w:rPr>
            </w:pPr>
            <w:r>
              <w:rPr>
                <w:rFonts w:cs="Arial"/>
                <w:color w:val="000000"/>
                <w:sz w:val="20"/>
                <w:szCs w:val="20"/>
              </w:rPr>
              <w:t>1,117</w:t>
            </w:r>
          </w:p>
        </w:tc>
        <w:tc>
          <w:tcPr>
            <w:tcW w:w="477" w:type="pct"/>
            <w:vAlign w:val="center"/>
          </w:tcPr>
          <w:p w14:paraId="2BDE65F5" w14:textId="77777777" w:rsidR="007B73A6" w:rsidRDefault="007B73A6" w:rsidP="00075EFF">
            <w:pPr>
              <w:jc w:val="center"/>
              <w:rPr>
                <w:rFonts w:cs="Arial"/>
                <w:color w:val="000000"/>
                <w:sz w:val="20"/>
                <w:szCs w:val="20"/>
              </w:rPr>
            </w:pPr>
            <w:r>
              <w:rPr>
                <w:rFonts w:cs="Arial"/>
                <w:color w:val="000000"/>
                <w:sz w:val="20"/>
                <w:szCs w:val="20"/>
              </w:rPr>
              <w:t>1,807</w:t>
            </w:r>
          </w:p>
        </w:tc>
        <w:tc>
          <w:tcPr>
            <w:tcW w:w="477" w:type="pct"/>
            <w:vAlign w:val="center"/>
          </w:tcPr>
          <w:p w14:paraId="0DFA20F4" w14:textId="77777777" w:rsidR="007B73A6" w:rsidRDefault="007B73A6" w:rsidP="00075EFF">
            <w:pPr>
              <w:jc w:val="center"/>
              <w:rPr>
                <w:rFonts w:cs="Arial"/>
                <w:color w:val="000000"/>
                <w:sz w:val="20"/>
                <w:szCs w:val="20"/>
              </w:rPr>
            </w:pPr>
            <w:r>
              <w:rPr>
                <w:rFonts w:cs="Arial"/>
                <w:color w:val="000000"/>
                <w:sz w:val="20"/>
                <w:szCs w:val="20"/>
              </w:rPr>
              <w:t>2,601</w:t>
            </w:r>
          </w:p>
        </w:tc>
        <w:tc>
          <w:tcPr>
            <w:tcW w:w="477" w:type="pct"/>
            <w:vAlign w:val="center"/>
          </w:tcPr>
          <w:p w14:paraId="4FCEE5EA" w14:textId="77777777" w:rsidR="007B73A6" w:rsidRDefault="007B73A6" w:rsidP="00075EFF">
            <w:pPr>
              <w:jc w:val="center"/>
              <w:rPr>
                <w:rFonts w:cs="Arial"/>
                <w:color w:val="000000"/>
                <w:sz w:val="20"/>
                <w:szCs w:val="20"/>
              </w:rPr>
            </w:pPr>
            <w:r>
              <w:rPr>
                <w:rFonts w:cs="Arial"/>
                <w:color w:val="000000"/>
                <w:sz w:val="20"/>
                <w:szCs w:val="20"/>
              </w:rPr>
              <w:t>3,641</w:t>
            </w:r>
          </w:p>
        </w:tc>
      </w:tr>
      <w:tr w:rsidR="007B73A6" w14:paraId="68C51670" w14:textId="77777777" w:rsidTr="00075EFF">
        <w:trPr>
          <w:trHeight w:val="270"/>
        </w:trPr>
        <w:tc>
          <w:tcPr>
            <w:tcW w:w="2130" w:type="pct"/>
            <w:noWrap/>
            <w:vAlign w:val="center"/>
          </w:tcPr>
          <w:p w14:paraId="5CABBBCE" w14:textId="77777777" w:rsidR="007B73A6" w:rsidRPr="002A4BC8" w:rsidRDefault="007B73A6" w:rsidP="00075EFF">
            <w:pPr>
              <w:rPr>
                <w:rFonts w:cs="Arial"/>
                <w:bCs/>
                <w:color w:val="000000"/>
                <w:sz w:val="20"/>
                <w:szCs w:val="20"/>
              </w:rPr>
            </w:pPr>
            <w:r w:rsidRPr="002A4BC8">
              <w:rPr>
                <w:rFonts w:cs="Arial"/>
                <w:bCs/>
                <w:color w:val="000000"/>
                <w:sz w:val="20"/>
                <w:szCs w:val="20"/>
              </w:rPr>
              <w:t>Electric Cost ($/kWh)</w:t>
            </w:r>
          </w:p>
        </w:tc>
        <w:tc>
          <w:tcPr>
            <w:tcW w:w="703" w:type="pct"/>
            <w:noWrap/>
            <w:vAlign w:val="center"/>
          </w:tcPr>
          <w:p w14:paraId="4350A50D" w14:textId="77777777" w:rsidR="007B73A6" w:rsidRDefault="007B73A6" w:rsidP="00075EFF">
            <w:pPr>
              <w:jc w:val="center"/>
              <w:rPr>
                <w:rFonts w:cs="Arial"/>
                <w:color w:val="000000"/>
                <w:sz w:val="20"/>
                <w:szCs w:val="20"/>
              </w:rPr>
            </w:pPr>
            <w:r>
              <w:rPr>
                <w:rFonts w:cs="Arial"/>
                <w:color w:val="000000"/>
                <w:sz w:val="20"/>
                <w:szCs w:val="20"/>
              </w:rPr>
              <w:t xml:space="preserve">$0.13 </w:t>
            </w:r>
          </w:p>
        </w:tc>
        <w:tc>
          <w:tcPr>
            <w:tcW w:w="734" w:type="pct"/>
            <w:noWrap/>
            <w:vAlign w:val="center"/>
          </w:tcPr>
          <w:p w14:paraId="07D8CE0D" w14:textId="77777777" w:rsidR="007B73A6" w:rsidRDefault="007B73A6" w:rsidP="00075EFF">
            <w:pPr>
              <w:jc w:val="center"/>
              <w:rPr>
                <w:rFonts w:cs="Arial"/>
                <w:color w:val="000000"/>
                <w:sz w:val="20"/>
                <w:szCs w:val="20"/>
              </w:rPr>
            </w:pPr>
            <w:r>
              <w:rPr>
                <w:rFonts w:cs="Arial"/>
                <w:color w:val="000000"/>
                <w:sz w:val="20"/>
                <w:szCs w:val="20"/>
              </w:rPr>
              <w:t xml:space="preserve">$0.13 </w:t>
            </w:r>
          </w:p>
        </w:tc>
        <w:tc>
          <w:tcPr>
            <w:tcW w:w="477" w:type="pct"/>
            <w:vAlign w:val="center"/>
          </w:tcPr>
          <w:p w14:paraId="23657289" w14:textId="77777777" w:rsidR="007B73A6" w:rsidRDefault="007B73A6" w:rsidP="00075EFF">
            <w:pPr>
              <w:jc w:val="center"/>
              <w:rPr>
                <w:rFonts w:cs="Arial"/>
                <w:color w:val="000000"/>
                <w:sz w:val="20"/>
                <w:szCs w:val="20"/>
              </w:rPr>
            </w:pPr>
            <w:r>
              <w:rPr>
                <w:rFonts w:cs="Arial"/>
                <w:color w:val="000000"/>
                <w:sz w:val="20"/>
                <w:szCs w:val="20"/>
              </w:rPr>
              <w:t xml:space="preserve">$0.13 </w:t>
            </w:r>
          </w:p>
        </w:tc>
        <w:tc>
          <w:tcPr>
            <w:tcW w:w="477" w:type="pct"/>
            <w:vAlign w:val="center"/>
          </w:tcPr>
          <w:p w14:paraId="05E7B2E3" w14:textId="77777777" w:rsidR="007B73A6" w:rsidRDefault="007B73A6" w:rsidP="00075EFF">
            <w:pPr>
              <w:jc w:val="center"/>
              <w:rPr>
                <w:rFonts w:cs="Arial"/>
                <w:color w:val="000000"/>
                <w:sz w:val="20"/>
                <w:szCs w:val="20"/>
              </w:rPr>
            </w:pPr>
            <w:r>
              <w:rPr>
                <w:rFonts w:cs="Arial"/>
                <w:color w:val="000000"/>
                <w:sz w:val="20"/>
                <w:szCs w:val="20"/>
              </w:rPr>
              <w:t xml:space="preserve">$0.13 </w:t>
            </w:r>
          </w:p>
        </w:tc>
        <w:tc>
          <w:tcPr>
            <w:tcW w:w="477" w:type="pct"/>
            <w:vAlign w:val="center"/>
          </w:tcPr>
          <w:p w14:paraId="24C65C06" w14:textId="77777777" w:rsidR="007B73A6" w:rsidRDefault="007B73A6" w:rsidP="00075EFF">
            <w:pPr>
              <w:jc w:val="center"/>
              <w:rPr>
                <w:rFonts w:cs="Arial"/>
                <w:color w:val="000000"/>
                <w:sz w:val="20"/>
                <w:szCs w:val="20"/>
              </w:rPr>
            </w:pPr>
            <w:r>
              <w:rPr>
                <w:rFonts w:cs="Arial"/>
                <w:color w:val="000000"/>
                <w:sz w:val="20"/>
                <w:szCs w:val="20"/>
              </w:rPr>
              <w:t xml:space="preserve">$0.13 </w:t>
            </w:r>
          </w:p>
        </w:tc>
      </w:tr>
      <w:tr w:rsidR="007B73A6" w14:paraId="2F30A255" w14:textId="77777777" w:rsidTr="00075EFF">
        <w:trPr>
          <w:trHeight w:val="270"/>
        </w:trPr>
        <w:tc>
          <w:tcPr>
            <w:tcW w:w="2130" w:type="pct"/>
            <w:tcBorders>
              <w:bottom w:val="single" w:sz="4" w:space="0" w:color="000000"/>
            </w:tcBorders>
            <w:noWrap/>
            <w:vAlign w:val="center"/>
          </w:tcPr>
          <w:p w14:paraId="6BFAB2BB" w14:textId="77777777" w:rsidR="007B73A6" w:rsidRPr="002A4BC8" w:rsidRDefault="007B73A6" w:rsidP="00075EFF">
            <w:pPr>
              <w:rPr>
                <w:rFonts w:cs="Arial"/>
                <w:bCs/>
                <w:color w:val="000000"/>
                <w:sz w:val="20"/>
                <w:szCs w:val="20"/>
              </w:rPr>
            </w:pPr>
            <w:r w:rsidRPr="002A4BC8">
              <w:rPr>
                <w:rFonts w:cs="Arial"/>
                <w:bCs/>
                <w:color w:val="000000"/>
                <w:sz w:val="20"/>
                <w:szCs w:val="20"/>
              </w:rPr>
              <w:t xml:space="preserve">Baseline Model </w:t>
            </w:r>
            <w:r>
              <w:rPr>
                <w:rFonts w:cs="Arial"/>
                <w:bCs/>
                <w:color w:val="000000"/>
                <w:sz w:val="20"/>
                <w:szCs w:val="20"/>
              </w:rPr>
              <w:br/>
            </w:r>
            <w:r w:rsidRPr="002A4BC8">
              <w:rPr>
                <w:rFonts w:cs="Arial"/>
                <w:bCs/>
                <w:color w:val="000000"/>
                <w:sz w:val="20"/>
                <w:szCs w:val="20"/>
              </w:rPr>
              <w:t>Annual Energy Cost ($/</w:t>
            </w:r>
            <w:proofErr w:type="spellStart"/>
            <w:r w:rsidRPr="002A4BC8">
              <w:rPr>
                <w:rFonts w:cs="Arial"/>
                <w:bCs/>
                <w:color w:val="000000"/>
                <w:sz w:val="20"/>
                <w:szCs w:val="20"/>
              </w:rPr>
              <w:t>yr</w:t>
            </w:r>
            <w:proofErr w:type="spellEnd"/>
            <w:r w:rsidRPr="002A4BC8">
              <w:rPr>
                <w:rFonts w:cs="Arial"/>
                <w:bCs/>
                <w:color w:val="000000"/>
                <w:sz w:val="20"/>
                <w:szCs w:val="20"/>
              </w:rPr>
              <w:t>)</w:t>
            </w:r>
          </w:p>
        </w:tc>
        <w:tc>
          <w:tcPr>
            <w:tcW w:w="703" w:type="pct"/>
            <w:tcBorders>
              <w:bottom w:val="single" w:sz="4" w:space="0" w:color="000000"/>
            </w:tcBorders>
            <w:noWrap/>
            <w:vAlign w:val="center"/>
          </w:tcPr>
          <w:p w14:paraId="0BA7AD4B" w14:textId="77777777" w:rsidR="007B73A6" w:rsidRDefault="007B73A6" w:rsidP="00075EFF">
            <w:pPr>
              <w:jc w:val="center"/>
              <w:rPr>
                <w:rFonts w:cs="Arial"/>
                <w:color w:val="000000"/>
                <w:sz w:val="20"/>
                <w:szCs w:val="20"/>
              </w:rPr>
            </w:pPr>
            <w:r>
              <w:rPr>
                <w:rFonts w:cs="Arial"/>
                <w:color w:val="000000"/>
                <w:sz w:val="20"/>
                <w:szCs w:val="20"/>
              </w:rPr>
              <w:t>$698</w:t>
            </w:r>
          </w:p>
        </w:tc>
        <w:tc>
          <w:tcPr>
            <w:tcW w:w="734" w:type="pct"/>
            <w:tcBorders>
              <w:bottom w:val="single" w:sz="4" w:space="0" w:color="000000"/>
            </w:tcBorders>
            <w:noWrap/>
            <w:vAlign w:val="center"/>
          </w:tcPr>
          <w:p w14:paraId="3AAFC560" w14:textId="77777777" w:rsidR="007B73A6" w:rsidRDefault="007B73A6" w:rsidP="00075EFF">
            <w:pPr>
              <w:jc w:val="center"/>
              <w:rPr>
                <w:rFonts w:cs="Arial"/>
                <w:color w:val="000000"/>
                <w:sz w:val="20"/>
                <w:szCs w:val="20"/>
              </w:rPr>
            </w:pPr>
            <w:r>
              <w:rPr>
                <w:rFonts w:cs="Arial"/>
                <w:color w:val="000000"/>
                <w:sz w:val="20"/>
                <w:szCs w:val="20"/>
              </w:rPr>
              <w:t xml:space="preserve">$971 </w:t>
            </w:r>
          </w:p>
        </w:tc>
        <w:tc>
          <w:tcPr>
            <w:tcW w:w="477" w:type="pct"/>
            <w:tcBorders>
              <w:bottom w:val="single" w:sz="4" w:space="0" w:color="000000"/>
            </w:tcBorders>
            <w:vAlign w:val="center"/>
          </w:tcPr>
          <w:p w14:paraId="0433D762" w14:textId="77777777" w:rsidR="007B73A6" w:rsidRDefault="007B73A6" w:rsidP="00075EFF">
            <w:pPr>
              <w:jc w:val="center"/>
              <w:rPr>
                <w:rFonts w:cs="Arial"/>
                <w:color w:val="000000"/>
                <w:sz w:val="20"/>
                <w:szCs w:val="20"/>
              </w:rPr>
            </w:pPr>
            <w:r>
              <w:rPr>
                <w:rFonts w:cs="Arial"/>
                <w:color w:val="000000"/>
                <w:sz w:val="20"/>
                <w:szCs w:val="20"/>
              </w:rPr>
              <w:t xml:space="preserve">$1,619 </w:t>
            </w:r>
          </w:p>
        </w:tc>
        <w:tc>
          <w:tcPr>
            <w:tcW w:w="477" w:type="pct"/>
            <w:tcBorders>
              <w:bottom w:val="single" w:sz="4" w:space="0" w:color="000000"/>
            </w:tcBorders>
            <w:vAlign w:val="center"/>
          </w:tcPr>
          <w:p w14:paraId="53DA8678" w14:textId="77777777" w:rsidR="007B73A6" w:rsidRDefault="007B73A6" w:rsidP="00075EFF">
            <w:pPr>
              <w:jc w:val="center"/>
              <w:rPr>
                <w:rFonts w:cs="Arial"/>
                <w:color w:val="000000"/>
                <w:sz w:val="20"/>
                <w:szCs w:val="20"/>
              </w:rPr>
            </w:pPr>
            <w:r>
              <w:rPr>
                <w:rFonts w:cs="Arial"/>
                <w:color w:val="000000"/>
                <w:sz w:val="20"/>
                <w:szCs w:val="20"/>
              </w:rPr>
              <w:t xml:space="preserve">$2,269 </w:t>
            </w:r>
          </w:p>
        </w:tc>
        <w:tc>
          <w:tcPr>
            <w:tcW w:w="477" w:type="pct"/>
            <w:tcBorders>
              <w:bottom w:val="single" w:sz="4" w:space="0" w:color="000000"/>
            </w:tcBorders>
            <w:vAlign w:val="center"/>
          </w:tcPr>
          <w:p w14:paraId="01658875" w14:textId="77777777" w:rsidR="007B73A6" w:rsidRDefault="007B73A6" w:rsidP="00075EFF">
            <w:pPr>
              <w:jc w:val="center"/>
              <w:rPr>
                <w:rFonts w:cs="Arial"/>
                <w:color w:val="000000"/>
                <w:sz w:val="20"/>
                <w:szCs w:val="20"/>
              </w:rPr>
            </w:pPr>
            <w:r>
              <w:rPr>
                <w:rFonts w:cs="Arial"/>
                <w:color w:val="000000"/>
                <w:sz w:val="20"/>
                <w:szCs w:val="20"/>
              </w:rPr>
              <w:t xml:space="preserve">$3,176 </w:t>
            </w:r>
          </w:p>
        </w:tc>
      </w:tr>
      <w:tr w:rsidR="007B73A6" w14:paraId="6BF19AE1" w14:textId="77777777" w:rsidTr="00075EFF">
        <w:trPr>
          <w:trHeight w:val="270"/>
        </w:trPr>
        <w:tc>
          <w:tcPr>
            <w:tcW w:w="2130" w:type="pct"/>
            <w:tcBorders>
              <w:bottom w:val="single" w:sz="4" w:space="0" w:color="000000"/>
            </w:tcBorders>
            <w:noWrap/>
            <w:vAlign w:val="center"/>
          </w:tcPr>
          <w:p w14:paraId="77D068B3" w14:textId="77777777" w:rsidR="007B73A6" w:rsidRPr="002A4BC8" w:rsidRDefault="007B73A6" w:rsidP="00075EFF">
            <w:pPr>
              <w:rPr>
                <w:rFonts w:cs="Arial"/>
                <w:bCs/>
                <w:color w:val="000000"/>
                <w:sz w:val="20"/>
                <w:szCs w:val="20"/>
              </w:rPr>
            </w:pPr>
            <w:r w:rsidRPr="002A4BC8">
              <w:rPr>
                <w:rFonts w:cs="Arial"/>
                <w:bCs/>
                <w:color w:val="000000"/>
                <w:sz w:val="20"/>
                <w:szCs w:val="20"/>
              </w:rPr>
              <w:t xml:space="preserve">Energy Efficient Model </w:t>
            </w:r>
            <w:r>
              <w:rPr>
                <w:rFonts w:cs="Arial"/>
                <w:bCs/>
                <w:color w:val="000000"/>
                <w:sz w:val="20"/>
                <w:szCs w:val="20"/>
              </w:rPr>
              <w:br/>
            </w:r>
            <w:r w:rsidRPr="002A4BC8">
              <w:rPr>
                <w:rFonts w:cs="Arial"/>
                <w:bCs/>
                <w:color w:val="000000"/>
                <w:sz w:val="20"/>
                <w:szCs w:val="20"/>
              </w:rPr>
              <w:t>Annual Energy Cost ($/</w:t>
            </w:r>
            <w:proofErr w:type="spellStart"/>
            <w:r w:rsidRPr="002A4BC8">
              <w:rPr>
                <w:rFonts w:cs="Arial"/>
                <w:bCs/>
                <w:color w:val="000000"/>
                <w:sz w:val="20"/>
                <w:szCs w:val="20"/>
              </w:rPr>
              <w:t>yr</w:t>
            </w:r>
            <w:proofErr w:type="spellEnd"/>
            <w:r w:rsidRPr="002A4BC8">
              <w:rPr>
                <w:rFonts w:cs="Arial"/>
                <w:bCs/>
                <w:color w:val="000000"/>
                <w:sz w:val="20"/>
                <w:szCs w:val="20"/>
              </w:rPr>
              <w:t>)</w:t>
            </w:r>
          </w:p>
        </w:tc>
        <w:tc>
          <w:tcPr>
            <w:tcW w:w="703" w:type="pct"/>
            <w:tcBorders>
              <w:bottom w:val="single" w:sz="4" w:space="0" w:color="000000"/>
            </w:tcBorders>
            <w:noWrap/>
            <w:vAlign w:val="center"/>
          </w:tcPr>
          <w:p w14:paraId="114D8DDC" w14:textId="77777777" w:rsidR="007B73A6" w:rsidRDefault="007B73A6" w:rsidP="00075EFF">
            <w:pPr>
              <w:jc w:val="center"/>
              <w:rPr>
                <w:rFonts w:cs="Arial"/>
                <w:color w:val="000000"/>
                <w:sz w:val="20"/>
                <w:szCs w:val="20"/>
              </w:rPr>
            </w:pPr>
            <w:r>
              <w:rPr>
                <w:rFonts w:cs="Arial"/>
                <w:color w:val="000000"/>
                <w:sz w:val="20"/>
                <w:szCs w:val="20"/>
              </w:rPr>
              <w:t>$593</w:t>
            </w:r>
          </w:p>
        </w:tc>
        <w:tc>
          <w:tcPr>
            <w:tcW w:w="734" w:type="pct"/>
            <w:tcBorders>
              <w:bottom w:val="single" w:sz="4" w:space="0" w:color="000000"/>
            </w:tcBorders>
            <w:noWrap/>
            <w:vAlign w:val="center"/>
          </w:tcPr>
          <w:p w14:paraId="6747DF4D" w14:textId="77777777" w:rsidR="007B73A6" w:rsidRDefault="007B73A6" w:rsidP="00075EFF">
            <w:pPr>
              <w:jc w:val="center"/>
              <w:rPr>
                <w:rFonts w:cs="Arial"/>
                <w:color w:val="000000"/>
                <w:sz w:val="20"/>
                <w:szCs w:val="20"/>
              </w:rPr>
            </w:pPr>
            <w:r>
              <w:rPr>
                <w:rFonts w:cs="Arial"/>
                <w:color w:val="000000"/>
                <w:sz w:val="20"/>
                <w:szCs w:val="20"/>
              </w:rPr>
              <w:t>$826</w:t>
            </w:r>
          </w:p>
        </w:tc>
        <w:tc>
          <w:tcPr>
            <w:tcW w:w="477" w:type="pct"/>
            <w:tcBorders>
              <w:bottom w:val="single" w:sz="4" w:space="0" w:color="000000"/>
            </w:tcBorders>
            <w:vAlign w:val="center"/>
          </w:tcPr>
          <w:p w14:paraId="4B4E7785" w14:textId="77777777" w:rsidR="007B73A6" w:rsidRDefault="007B73A6" w:rsidP="00075EFF">
            <w:pPr>
              <w:jc w:val="center"/>
              <w:rPr>
                <w:rFonts w:cs="Arial"/>
                <w:color w:val="000000"/>
                <w:sz w:val="20"/>
                <w:szCs w:val="20"/>
              </w:rPr>
            </w:pPr>
            <w:r>
              <w:rPr>
                <w:rFonts w:cs="Arial"/>
                <w:color w:val="000000"/>
                <w:sz w:val="20"/>
                <w:szCs w:val="20"/>
              </w:rPr>
              <w:t xml:space="preserve">$1,384 </w:t>
            </w:r>
          </w:p>
        </w:tc>
        <w:tc>
          <w:tcPr>
            <w:tcW w:w="477" w:type="pct"/>
            <w:tcBorders>
              <w:bottom w:val="single" w:sz="4" w:space="0" w:color="000000"/>
            </w:tcBorders>
            <w:vAlign w:val="center"/>
          </w:tcPr>
          <w:p w14:paraId="1C4C0E66" w14:textId="77777777" w:rsidR="007B73A6" w:rsidRDefault="007B73A6" w:rsidP="00075EFF">
            <w:pPr>
              <w:jc w:val="center"/>
              <w:rPr>
                <w:rFonts w:cs="Arial"/>
                <w:color w:val="000000"/>
                <w:sz w:val="20"/>
                <w:szCs w:val="20"/>
              </w:rPr>
            </w:pPr>
            <w:r>
              <w:rPr>
                <w:rFonts w:cs="Arial"/>
                <w:color w:val="000000"/>
                <w:sz w:val="20"/>
                <w:szCs w:val="20"/>
              </w:rPr>
              <w:t xml:space="preserve">$1,931 </w:t>
            </w:r>
          </w:p>
        </w:tc>
        <w:tc>
          <w:tcPr>
            <w:tcW w:w="477" w:type="pct"/>
            <w:tcBorders>
              <w:bottom w:val="single" w:sz="4" w:space="0" w:color="000000"/>
            </w:tcBorders>
            <w:vAlign w:val="center"/>
          </w:tcPr>
          <w:p w14:paraId="2CD113CE" w14:textId="77777777" w:rsidR="007B73A6" w:rsidRDefault="007B73A6" w:rsidP="00075EFF">
            <w:pPr>
              <w:jc w:val="center"/>
              <w:rPr>
                <w:rFonts w:cs="Arial"/>
                <w:color w:val="000000"/>
                <w:sz w:val="20"/>
                <w:szCs w:val="20"/>
              </w:rPr>
            </w:pPr>
            <w:r>
              <w:rPr>
                <w:rFonts w:cs="Arial"/>
                <w:color w:val="000000"/>
                <w:sz w:val="20"/>
                <w:szCs w:val="20"/>
              </w:rPr>
              <w:t xml:space="preserve">$2,703 </w:t>
            </w:r>
          </w:p>
        </w:tc>
      </w:tr>
      <w:tr w:rsidR="007B73A6" w14:paraId="240294BD" w14:textId="77777777" w:rsidTr="00075EFF">
        <w:trPr>
          <w:trHeight w:val="270"/>
        </w:trPr>
        <w:tc>
          <w:tcPr>
            <w:tcW w:w="2130" w:type="pct"/>
            <w:tcBorders>
              <w:bottom w:val="single" w:sz="4" w:space="0" w:color="000000"/>
            </w:tcBorders>
            <w:noWrap/>
            <w:vAlign w:val="center"/>
          </w:tcPr>
          <w:p w14:paraId="2ECF89CC" w14:textId="77777777" w:rsidR="007B73A6" w:rsidRPr="002A4BC8" w:rsidRDefault="007B73A6" w:rsidP="00075EFF">
            <w:pPr>
              <w:rPr>
                <w:rFonts w:cs="Arial"/>
                <w:bCs/>
                <w:color w:val="000000"/>
                <w:sz w:val="20"/>
                <w:szCs w:val="20"/>
              </w:rPr>
            </w:pPr>
            <w:r w:rsidRPr="002A4BC8">
              <w:rPr>
                <w:rFonts w:cs="Arial"/>
                <w:bCs/>
                <w:color w:val="000000"/>
                <w:sz w:val="20"/>
                <w:szCs w:val="20"/>
              </w:rPr>
              <w:t xml:space="preserve">Estimated Annual Energy </w:t>
            </w:r>
            <w:r>
              <w:rPr>
                <w:rFonts w:cs="Arial"/>
                <w:bCs/>
                <w:color w:val="000000"/>
                <w:sz w:val="20"/>
                <w:szCs w:val="20"/>
              </w:rPr>
              <w:br/>
            </w:r>
            <w:r w:rsidRPr="002A4BC8">
              <w:rPr>
                <w:rFonts w:cs="Arial"/>
                <w:bCs/>
                <w:color w:val="000000"/>
                <w:sz w:val="20"/>
                <w:szCs w:val="20"/>
              </w:rPr>
              <w:t>Cost Savings ($/</w:t>
            </w:r>
            <w:proofErr w:type="spellStart"/>
            <w:r w:rsidRPr="002A4BC8">
              <w:rPr>
                <w:rFonts w:cs="Arial"/>
                <w:bCs/>
                <w:color w:val="000000"/>
                <w:sz w:val="20"/>
                <w:szCs w:val="20"/>
              </w:rPr>
              <w:t>yr</w:t>
            </w:r>
            <w:proofErr w:type="spellEnd"/>
            <w:r w:rsidRPr="002A4BC8">
              <w:rPr>
                <w:rFonts w:cs="Arial"/>
                <w:bCs/>
                <w:color w:val="000000"/>
                <w:sz w:val="20"/>
                <w:szCs w:val="20"/>
              </w:rPr>
              <w:t>)</w:t>
            </w:r>
          </w:p>
        </w:tc>
        <w:tc>
          <w:tcPr>
            <w:tcW w:w="703" w:type="pct"/>
            <w:tcBorders>
              <w:bottom w:val="single" w:sz="4" w:space="0" w:color="000000"/>
            </w:tcBorders>
            <w:noWrap/>
            <w:vAlign w:val="center"/>
          </w:tcPr>
          <w:p w14:paraId="6AE62BDA" w14:textId="77777777" w:rsidR="007B73A6" w:rsidRDefault="007B73A6" w:rsidP="00075EFF">
            <w:pPr>
              <w:jc w:val="center"/>
              <w:rPr>
                <w:rFonts w:cs="Arial"/>
                <w:color w:val="000000"/>
                <w:sz w:val="20"/>
                <w:szCs w:val="20"/>
              </w:rPr>
            </w:pPr>
            <w:r>
              <w:rPr>
                <w:rFonts w:cs="Arial"/>
                <w:color w:val="000000"/>
                <w:sz w:val="20"/>
                <w:szCs w:val="20"/>
              </w:rPr>
              <w:t>$105</w:t>
            </w:r>
          </w:p>
        </w:tc>
        <w:tc>
          <w:tcPr>
            <w:tcW w:w="734" w:type="pct"/>
            <w:tcBorders>
              <w:bottom w:val="single" w:sz="4" w:space="0" w:color="000000"/>
            </w:tcBorders>
            <w:noWrap/>
            <w:vAlign w:val="center"/>
          </w:tcPr>
          <w:p w14:paraId="1B2D34BF" w14:textId="77777777" w:rsidR="007B73A6" w:rsidRDefault="007B73A6" w:rsidP="00075EFF">
            <w:pPr>
              <w:jc w:val="center"/>
              <w:rPr>
                <w:rFonts w:cs="Arial"/>
                <w:color w:val="000000"/>
                <w:sz w:val="20"/>
                <w:szCs w:val="20"/>
              </w:rPr>
            </w:pPr>
            <w:r>
              <w:rPr>
                <w:rFonts w:cs="Arial"/>
                <w:color w:val="000000"/>
                <w:sz w:val="20"/>
                <w:szCs w:val="20"/>
              </w:rPr>
              <w:t>$145</w:t>
            </w:r>
          </w:p>
        </w:tc>
        <w:tc>
          <w:tcPr>
            <w:tcW w:w="477" w:type="pct"/>
            <w:tcBorders>
              <w:bottom w:val="single" w:sz="4" w:space="0" w:color="000000"/>
            </w:tcBorders>
            <w:vAlign w:val="center"/>
          </w:tcPr>
          <w:p w14:paraId="304D4241" w14:textId="77777777" w:rsidR="007B73A6" w:rsidRDefault="007B73A6" w:rsidP="00075EFF">
            <w:pPr>
              <w:jc w:val="center"/>
              <w:rPr>
                <w:rFonts w:cs="Arial"/>
                <w:color w:val="000000"/>
                <w:sz w:val="20"/>
                <w:szCs w:val="20"/>
              </w:rPr>
            </w:pPr>
            <w:r>
              <w:rPr>
                <w:rFonts w:cs="Arial"/>
                <w:color w:val="000000"/>
                <w:sz w:val="20"/>
                <w:szCs w:val="20"/>
              </w:rPr>
              <w:t xml:space="preserve">$235 </w:t>
            </w:r>
          </w:p>
        </w:tc>
        <w:tc>
          <w:tcPr>
            <w:tcW w:w="477" w:type="pct"/>
            <w:tcBorders>
              <w:bottom w:val="single" w:sz="4" w:space="0" w:color="000000"/>
            </w:tcBorders>
            <w:vAlign w:val="center"/>
          </w:tcPr>
          <w:p w14:paraId="1EF37A4D" w14:textId="77777777" w:rsidR="007B73A6" w:rsidRDefault="007B73A6" w:rsidP="00075EFF">
            <w:pPr>
              <w:jc w:val="center"/>
              <w:rPr>
                <w:rFonts w:cs="Arial"/>
                <w:color w:val="000000"/>
                <w:sz w:val="20"/>
                <w:szCs w:val="20"/>
              </w:rPr>
            </w:pPr>
            <w:r>
              <w:rPr>
                <w:rFonts w:cs="Arial"/>
                <w:color w:val="000000"/>
                <w:sz w:val="20"/>
                <w:szCs w:val="20"/>
              </w:rPr>
              <w:t xml:space="preserve">$338 </w:t>
            </w:r>
          </w:p>
        </w:tc>
        <w:tc>
          <w:tcPr>
            <w:tcW w:w="477" w:type="pct"/>
            <w:tcBorders>
              <w:bottom w:val="single" w:sz="4" w:space="0" w:color="000000"/>
            </w:tcBorders>
            <w:vAlign w:val="center"/>
          </w:tcPr>
          <w:p w14:paraId="7DA7A8C5" w14:textId="77777777" w:rsidR="007B73A6" w:rsidRDefault="007B73A6" w:rsidP="00075EFF">
            <w:pPr>
              <w:jc w:val="center"/>
              <w:rPr>
                <w:rFonts w:cs="Arial"/>
                <w:color w:val="000000"/>
                <w:sz w:val="20"/>
                <w:szCs w:val="20"/>
              </w:rPr>
            </w:pPr>
            <w:r>
              <w:rPr>
                <w:rFonts w:cs="Arial"/>
                <w:color w:val="000000"/>
                <w:sz w:val="20"/>
                <w:szCs w:val="20"/>
              </w:rPr>
              <w:t xml:space="preserve">$473 </w:t>
            </w:r>
          </w:p>
        </w:tc>
      </w:tr>
      <w:tr w:rsidR="007B73A6" w14:paraId="51140B4E" w14:textId="77777777" w:rsidTr="00075EFF">
        <w:trPr>
          <w:trHeight w:val="240"/>
        </w:trPr>
        <w:tc>
          <w:tcPr>
            <w:tcW w:w="2130" w:type="pct"/>
            <w:noWrap/>
            <w:vAlign w:val="center"/>
          </w:tcPr>
          <w:p w14:paraId="1210E437" w14:textId="77777777" w:rsidR="007B73A6" w:rsidRPr="002A4BC8" w:rsidRDefault="007B73A6" w:rsidP="00075EFF">
            <w:pPr>
              <w:rPr>
                <w:rFonts w:cs="Arial"/>
                <w:bCs/>
                <w:color w:val="000000"/>
                <w:sz w:val="20"/>
                <w:szCs w:val="20"/>
              </w:rPr>
            </w:pPr>
            <w:r w:rsidRPr="002A4BC8">
              <w:rPr>
                <w:rFonts w:cs="Arial"/>
                <w:bCs/>
                <w:color w:val="000000"/>
                <w:sz w:val="20"/>
                <w:szCs w:val="20"/>
              </w:rPr>
              <w:t xml:space="preserve">Estimated Incremental Cost </w:t>
            </w:r>
            <w:r w:rsidRPr="002A4BC8">
              <w:rPr>
                <w:rFonts w:cs="Arial"/>
                <w:bCs/>
                <w:color w:val="000000"/>
                <w:sz w:val="20"/>
                <w:szCs w:val="20"/>
                <w:vertAlign w:val="superscript"/>
              </w:rPr>
              <w:t>b</w:t>
            </w:r>
          </w:p>
        </w:tc>
        <w:tc>
          <w:tcPr>
            <w:tcW w:w="2870" w:type="pct"/>
            <w:gridSpan w:val="5"/>
            <w:noWrap/>
            <w:vAlign w:val="center"/>
          </w:tcPr>
          <w:p w14:paraId="2D0FC562" w14:textId="77777777" w:rsidR="007B73A6" w:rsidRPr="00673E9A" w:rsidRDefault="007B73A6" w:rsidP="00075EFF">
            <w:pPr>
              <w:jc w:val="center"/>
              <w:rPr>
                <w:rFonts w:cs="Arial"/>
                <w:sz w:val="20"/>
                <w:szCs w:val="20"/>
              </w:rPr>
            </w:pPr>
            <w:r w:rsidRPr="00673E9A">
              <w:rPr>
                <w:rFonts w:cs="Arial"/>
                <w:sz w:val="20"/>
                <w:szCs w:val="20"/>
              </w:rPr>
              <w:t>SEE APPENDIX A</w:t>
            </w:r>
          </w:p>
        </w:tc>
      </w:tr>
      <w:tr w:rsidR="007B73A6" w14:paraId="4BE0C535" w14:textId="77777777" w:rsidTr="00075EFF">
        <w:trPr>
          <w:trHeight w:val="240"/>
        </w:trPr>
        <w:tc>
          <w:tcPr>
            <w:tcW w:w="2130" w:type="pct"/>
            <w:noWrap/>
            <w:vAlign w:val="center"/>
          </w:tcPr>
          <w:p w14:paraId="09028CDA" w14:textId="77777777" w:rsidR="007B73A6" w:rsidRPr="002A4BC8" w:rsidRDefault="007B73A6" w:rsidP="00075EFF">
            <w:pPr>
              <w:rPr>
                <w:rFonts w:cs="Arial"/>
                <w:bCs/>
                <w:color w:val="000000"/>
                <w:sz w:val="20"/>
                <w:szCs w:val="20"/>
                <w:vertAlign w:val="superscript"/>
              </w:rPr>
            </w:pPr>
            <w:r w:rsidRPr="002A4BC8">
              <w:rPr>
                <w:rFonts w:cs="Arial"/>
                <w:bCs/>
                <w:color w:val="000000"/>
                <w:sz w:val="20"/>
                <w:szCs w:val="20"/>
              </w:rPr>
              <w:t xml:space="preserve">Estimated Useful Life (EUL) </w:t>
            </w:r>
            <w:r w:rsidRPr="002A4BC8">
              <w:rPr>
                <w:rFonts w:cs="Arial"/>
                <w:bCs/>
                <w:color w:val="000000"/>
                <w:sz w:val="20"/>
                <w:szCs w:val="20"/>
                <w:vertAlign w:val="superscript"/>
              </w:rPr>
              <w:t>c</w:t>
            </w:r>
          </w:p>
        </w:tc>
        <w:tc>
          <w:tcPr>
            <w:tcW w:w="703" w:type="pct"/>
            <w:noWrap/>
            <w:vAlign w:val="center"/>
          </w:tcPr>
          <w:p w14:paraId="41E22EAF" w14:textId="77777777" w:rsidR="007B73A6" w:rsidRPr="002A4BC8" w:rsidRDefault="007B73A6" w:rsidP="00075EFF">
            <w:pPr>
              <w:jc w:val="center"/>
              <w:rPr>
                <w:rFonts w:cs="Arial"/>
                <w:color w:val="000000"/>
                <w:sz w:val="20"/>
                <w:szCs w:val="20"/>
              </w:rPr>
            </w:pPr>
            <w:r w:rsidRPr="002A4BC8">
              <w:rPr>
                <w:rFonts w:cs="Arial"/>
                <w:color w:val="000000"/>
                <w:sz w:val="20"/>
                <w:szCs w:val="20"/>
              </w:rPr>
              <w:t>1</w:t>
            </w:r>
            <w:r>
              <w:rPr>
                <w:rFonts w:cs="Arial"/>
                <w:color w:val="000000"/>
                <w:sz w:val="20"/>
                <w:szCs w:val="20"/>
              </w:rPr>
              <w:t>0</w:t>
            </w:r>
          </w:p>
        </w:tc>
        <w:tc>
          <w:tcPr>
            <w:tcW w:w="734" w:type="pct"/>
            <w:noWrap/>
            <w:vAlign w:val="center"/>
          </w:tcPr>
          <w:p w14:paraId="1D25BEDA" w14:textId="77777777" w:rsidR="007B73A6" w:rsidRPr="002A4BC8" w:rsidRDefault="007B73A6" w:rsidP="00075EFF">
            <w:pPr>
              <w:jc w:val="center"/>
              <w:rPr>
                <w:rFonts w:cs="Arial"/>
                <w:color w:val="000000"/>
                <w:sz w:val="20"/>
                <w:szCs w:val="20"/>
              </w:rPr>
            </w:pPr>
            <w:r w:rsidRPr="002A4BC8">
              <w:rPr>
                <w:rFonts w:cs="Arial"/>
                <w:color w:val="000000"/>
                <w:sz w:val="20"/>
                <w:szCs w:val="20"/>
              </w:rPr>
              <w:t>1</w:t>
            </w:r>
            <w:r>
              <w:rPr>
                <w:rFonts w:cs="Arial"/>
                <w:color w:val="000000"/>
                <w:sz w:val="20"/>
                <w:szCs w:val="20"/>
              </w:rPr>
              <w:t>0</w:t>
            </w:r>
          </w:p>
        </w:tc>
        <w:tc>
          <w:tcPr>
            <w:tcW w:w="477" w:type="pct"/>
          </w:tcPr>
          <w:p w14:paraId="4C176B6A" w14:textId="77777777" w:rsidR="007B73A6" w:rsidRPr="002A4BC8" w:rsidRDefault="007B73A6" w:rsidP="00075EFF">
            <w:pPr>
              <w:jc w:val="center"/>
              <w:rPr>
                <w:rFonts w:cs="Arial"/>
                <w:color w:val="000000"/>
                <w:sz w:val="20"/>
                <w:szCs w:val="20"/>
              </w:rPr>
            </w:pPr>
            <w:r>
              <w:rPr>
                <w:rFonts w:cs="Arial"/>
                <w:color w:val="000000"/>
                <w:sz w:val="20"/>
                <w:szCs w:val="20"/>
              </w:rPr>
              <w:t>10</w:t>
            </w:r>
          </w:p>
        </w:tc>
        <w:tc>
          <w:tcPr>
            <w:tcW w:w="477" w:type="pct"/>
          </w:tcPr>
          <w:p w14:paraId="3980A085" w14:textId="77777777" w:rsidR="007B73A6" w:rsidRPr="00673E9A" w:rsidRDefault="007B73A6" w:rsidP="00075EFF">
            <w:pPr>
              <w:jc w:val="center"/>
              <w:rPr>
                <w:rFonts w:cs="Arial"/>
                <w:color w:val="000000"/>
                <w:sz w:val="20"/>
                <w:szCs w:val="20"/>
              </w:rPr>
            </w:pPr>
            <w:r>
              <w:rPr>
                <w:rFonts w:cs="Arial"/>
                <w:color w:val="000000"/>
                <w:sz w:val="20"/>
                <w:szCs w:val="20"/>
              </w:rPr>
              <w:t>10</w:t>
            </w:r>
          </w:p>
        </w:tc>
        <w:tc>
          <w:tcPr>
            <w:tcW w:w="477" w:type="pct"/>
          </w:tcPr>
          <w:p w14:paraId="169ACE15" w14:textId="77777777" w:rsidR="007B73A6" w:rsidRPr="002A4BC8" w:rsidRDefault="007B73A6" w:rsidP="00075EFF">
            <w:pPr>
              <w:jc w:val="center"/>
              <w:rPr>
                <w:rFonts w:cs="Arial"/>
                <w:color w:val="000000"/>
                <w:sz w:val="20"/>
                <w:szCs w:val="20"/>
              </w:rPr>
            </w:pPr>
            <w:r>
              <w:rPr>
                <w:rFonts w:cs="Arial"/>
                <w:color w:val="000000"/>
                <w:sz w:val="20"/>
                <w:szCs w:val="20"/>
              </w:rPr>
              <w:t>10</w:t>
            </w:r>
          </w:p>
        </w:tc>
      </w:tr>
    </w:tbl>
    <w:p w14:paraId="08FA6A55" w14:textId="77777777" w:rsidR="007B73A6" w:rsidRPr="007E480C" w:rsidRDefault="007B73A6" w:rsidP="007B73A6">
      <w:pPr>
        <w:pStyle w:val="FootnoteText"/>
        <w:rPr>
          <w:sz w:val="18"/>
          <w:szCs w:val="18"/>
        </w:rPr>
      </w:pPr>
      <w:proofErr w:type="spellStart"/>
      <w:proofErr w:type="gramStart"/>
      <w:r>
        <w:rPr>
          <w:sz w:val="18"/>
          <w:szCs w:val="18"/>
          <w:vertAlign w:val="superscript"/>
        </w:rPr>
        <w:t>a</w:t>
      </w:r>
      <w:proofErr w:type="spellEnd"/>
      <w:proofErr w:type="gramEnd"/>
      <w:r w:rsidRPr="007E480C">
        <w:rPr>
          <w:sz w:val="18"/>
          <w:szCs w:val="18"/>
          <w:vertAlign w:val="superscript"/>
        </w:rPr>
        <w:t xml:space="preserve"> </w:t>
      </w:r>
      <w:r w:rsidRPr="007E480C">
        <w:rPr>
          <w:sz w:val="18"/>
          <w:szCs w:val="18"/>
        </w:rPr>
        <w:t>Incremental measure cost was determined through comparison of an average of published pricing listed in APPENDIX A.</w:t>
      </w:r>
    </w:p>
    <w:p w14:paraId="09CDFDD3" w14:textId="2EFC26A3" w:rsidR="007B73A6" w:rsidRPr="007E480C" w:rsidRDefault="007B73A6" w:rsidP="007B73A6">
      <w:pPr>
        <w:pStyle w:val="FootnoteText"/>
        <w:rPr>
          <w:sz w:val="18"/>
          <w:szCs w:val="18"/>
        </w:rPr>
      </w:pPr>
      <w:proofErr w:type="gramStart"/>
      <w:r>
        <w:rPr>
          <w:sz w:val="18"/>
          <w:szCs w:val="18"/>
          <w:vertAlign w:val="superscript"/>
        </w:rPr>
        <w:t>b</w:t>
      </w:r>
      <w:proofErr w:type="gramEnd"/>
      <w:r w:rsidRPr="007E480C">
        <w:rPr>
          <w:sz w:val="18"/>
          <w:szCs w:val="18"/>
        </w:rPr>
        <w:t xml:space="preserve"> </w:t>
      </w:r>
      <w:r w:rsidRPr="001F6915">
        <w:rPr>
          <w:sz w:val="18"/>
          <w:szCs w:val="18"/>
        </w:rPr>
        <w:t xml:space="preserve">The estimated useful life is based on </w:t>
      </w:r>
      <w:r>
        <w:rPr>
          <w:sz w:val="18"/>
          <w:szCs w:val="18"/>
        </w:rPr>
        <w:t>2014</w:t>
      </w:r>
      <w:r w:rsidRPr="001F6915">
        <w:rPr>
          <w:sz w:val="18"/>
          <w:szCs w:val="18"/>
        </w:rPr>
        <w:t xml:space="preserve"> DEER EUL estimates.</w:t>
      </w:r>
    </w:p>
    <w:p w14:paraId="64F9DE8D" w14:textId="77777777" w:rsidR="00C82CCE" w:rsidRDefault="00C82CCE" w:rsidP="00126A4E">
      <w:pPr>
        <w:rPr>
          <w:rFonts w:cs="Arial"/>
          <w:sz w:val="20"/>
          <w:szCs w:val="20"/>
        </w:rPr>
      </w:pPr>
    </w:p>
    <w:p w14:paraId="60DBA81A" w14:textId="77777777" w:rsidR="00C82CCE" w:rsidRDefault="00C82CCE" w:rsidP="00126A4E">
      <w:pPr>
        <w:rPr>
          <w:rFonts w:cs="Arial"/>
          <w:sz w:val="20"/>
          <w:szCs w:val="20"/>
        </w:rPr>
      </w:pPr>
    </w:p>
    <w:p w14:paraId="393A1064" w14:textId="77777777" w:rsidR="00126A4E" w:rsidRPr="001A3026" w:rsidRDefault="00B42822" w:rsidP="00126A4E">
      <w:pPr>
        <w:rPr>
          <w:rFonts w:cs="Arial"/>
          <w:sz w:val="20"/>
          <w:szCs w:val="20"/>
        </w:rPr>
      </w:pPr>
      <w:r w:rsidRPr="001A3026">
        <w:rPr>
          <w:rFonts w:cs="Arial"/>
          <w:sz w:val="20"/>
          <w:szCs w:val="20"/>
        </w:rPr>
        <w:t>Annual Electric</w:t>
      </w:r>
      <w:r w:rsidR="00126A4E" w:rsidRPr="001A3026">
        <w:rPr>
          <w:rFonts w:cs="Arial"/>
          <w:sz w:val="20"/>
          <w:szCs w:val="20"/>
        </w:rPr>
        <w:t xml:space="preserve"> Savings:</w:t>
      </w:r>
    </w:p>
    <w:p w14:paraId="393A1065" w14:textId="77777777" w:rsidR="00126A4E" w:rsidRPr="001A3026" w:rsidRDefault="00126A4E" w:rsidP="00126A4E">
      <w:pPr>
        <w:ind w:left="720"/>
        <w:rPr>
          <w:rFonts w:cs="Arial"/>
          <w:sz w:val="20"/>
          <w:szCs w:val="20"/>
        </w:rPr>
      </w:pPr>
    </w:p>
    <w:p w14:paraId="393A1066" w14:textId="77777777" w:rsidR="00126A4E" w:rsidRPr="001A3026" w:rsidRDefault="000F11DD" w:rsidP="00126A4E">
      <w:pPr>
        <w:ind w:left="720"/>
        <w:rPr>
          <w:rFonts w:cs="Arial"/>
          <w:b/>
          <w:sz w:val="20"/>
          <w:szCs w:val="20"/>
        </w:rPr>
      </w:pPr>
      <w:r>
        <w:rPr>
          <w:rFonts w:cs="Arial"/>
          <w:b/>
          <w:sz w:val="20"/>
          <w:szCs w:val="20"/>
        </w:rPr>
        <w:t xml:space="preserve">EUL </w:t>
      </w:r>
      <w:r w:rsidR="00126A4E" w:rsidRPr="001A3026">
        <w:rPr>
          <w:rFonts w:cs="Arial"/>
          <w:b/>
          <w:sz w:val="20"/>
          <w:szCs w:val="20"/>
        </w:rPr>
        <w:t xml:space="preserve">Energy Savings [kWh/Unit] = </w:t>
      </w:r>
      <w:r w:rsidR="00126A4E" w:rsidRPr="001A3026">
        <w:rPr>
          <w:rFonts w:cs="Arial"/>
          <w:b/>
          <w:sz w:val="20"/>
          <w:szCs w:val="20"/>
          <w:u w:val="single"/>
        </w:rPr>
        <w:t>(</w:t>
      </w:r>
      <w:r w:rsidR="00E23EC3">
        <w:rPr>
          <w:rFonts w:cs="Arial"/>
          <w:b/>
          <w:sz w:val="20"/>
          <w:szCs w:val="20"/>
          <w:u w:val="single"/>
        </w:rPr>
        <w:t xml:space="preserve">EUL </w:t>
      </w:r>
      <w:r w:rsidR="00126A4E" w:rsidRPr="001A3026">
        <w:rPr>
          <w:rFonts w:cs="Arial"/>
          <w:b/>
          <w:sz w:val="20"/>
          <w:szCs w:val="20"/>
          <w:u w:val="single"/>
        </w:rPr>
        <w:t>∆Watts/unit) x (hours/day</w:t>
      </w:r>
      <w:proofErr w:type="gramStart"/>
      <w:r w:rsidR="00126A4E" w:rsidRPr="001A3026">
        <w:rPr>
          <w:rFonts w:cs="Arial"/>
          <w:b/>
          <w:sz w:val="20"/>
          <w:szCs w:val="20"/>
          <w:u w:val="single"/>
        </w:rPr>
        <w:t>)x</w:t>
      </w:r>
      <w:proofErr w:type="gramEnd"/>
      <w:r w:rsidR="00126A4E" w:rsidRPr="001A3026">
        <w:rPr>
          <w:rFonts w:cs="Arial"/>
          <w:b/>
          <w:sz w:val="20"/>
          <w:szCs w:val="20"/>
          <w:u w:val="single"/>
        </w:rPr>
        <w:t>(days/year</w:t>
      </w:r>
      <w:r w:rsidR="00CC34FF" w:rsidRPr="001A3026">
        <w:rPr>
          <w:rFonts w:cs="Arial"/>
          <w:b/>
          <w:sz w:val="20"/>
          <w:szCs w:val="20"/>
          <w:u w:val="single"/>
        </w:rPr>
        <w:t>)</w:t>
      </w:r>
    </w:p>
    <w:p w14:paraId="393A1067" w14:textId="77777777" w:rsidR="00126A4E" w:rsidRPr="001A3026" w:rsidRDefault="00CC34FF" w:rsidP="00126A4E">
      <w:pPr>
        <w:ind w:left="720"/>
        <w:rPr>
          <w:rFonts w:cs="Arial"/>
          <w:b/>
          <w:sz w:val="20"/>
          <w:szCs w:val="20"/>
        </w:rPr>
      </w:pPr>
      <w:r w:rsidRPr="001A3026">
        <w:rPr>
          <w:rFonts w:cs="Arial"/>
          <w:b/>
          <w:sz w:val="20"/>
          <w:szCs w:val="20"/>
        </w:rPr>
        <w:tab/>
      </w:r>
      <w:r w:rsidRPr="001A3026">
        <w:rPr>
          <w:rFonts w:cs="Arial"/>
          <w:b/>
          <w:sz w:val="20"/>
          <w:szCs w:val="20"/>
        </w:rPr>
        <w:tab/>
      </w:r>
      <w:r w:rsidRPr="001A3026">
        <w:rPr>
          <w:rFonts w:cs="Arial"/>
          <w:b/>
          <w:sz w:val="20"/>
          <w:szCs w:val="20"/>
        </w:rPr>
        <w:tab/>
      </w:r>
      <w:r w:rsidRPr="001A3026">
        <w:rPr>
          <w:rFonts w:cs="Arial"/>
          <w:b/>
          <w:sz w:val="20"/>
          <w:szCs w:val="20"/>
        </w:rPr>
        <w:tab/>
        <w:t xml:space="preserve">     </w:t>
      </w:r>
      <w:r w:rsidR="00126A4E" w:rsidRPr="001A3026">
        <w:rPr>
          <w:rFonts w:cs="Arial"/>
          <w:b/>
          <w:sz w:val="20"/>
          <w:szCs w:val="20"/>
        </w:rPr>
        <w:t>1,000 Watts / kW</w:t>
      </w:r>
    </w:p>
    <w:p w14:paraId="393A106B" w14:textId="77777777" w:rsidR="000F11DD" w:rsidRDefault="000F11DD" w:rsidP="00E23EC3">
      <w:pPr>
        <w:rPr>
          <w:rFonts w:cs="Arial"/>
          <w:sz w:val="20"/>
          <w:szCs w:val="20"/>
        </w:rPr>
      </w:pPr>
    </w:p>
    <w:p w14:paraId="393A106E" w14:textId="0F55AEC6" w:rsidR="00126A4E" w:rsidRPr="00430775" w:rsidRDefault="00126A4E" w:rsidP="00CF3FF0">
      <w:pPr>
        <w:rPr>
          <w:rFonts w:cs="Arial"/>
          <w:b/>
          <w:sz w:val="20"/>
          <w:szCs w:val="20"/>
        </w:rPr>
      </w:pPr>
    </w:p>
    <w:p w14:paraId="393A106F" w14:textId="77777777" w:rsidR="00C069A2" w:rsidRDefault="0030550A" w:rsidP="002E0043">
      <w:pPr>
        <w:pStyle w:val="Heading2"/>
        <w:keepNext w:val="0"/>
      </w:pPr>
      <w:bookmarkStart w:id="98" w:name="_Toc304800212"/>
      <w:bookmarkStart w:id="99" w:name="_Toc324318366"/>
      <w:bookmarkStart w:id="100" w:name="_Toc324340495"/>
      <w:bookmarkStart w:id="101" w:name="_Toc383442000"/>
      <w:r>
        <w:t>2.2. Demand R</w:t>
      </w:r>
      <w:r w:rsidR="00C069A2">
        <w:t>eduction Estimation Methodologies</w:t>
      </w:r>
      <w:bookmarkEnd w:id="98"/>
      <w:bookmarkEnd w:id="99"/>
      <w:bookmarkEnd w:id="100"/>
      <w:bookmarkEnd w:id="101"/>
    </w:p>
    <w:p w14:paraId="393A1071" w14:textId="77777777" w:rsidR="00CF3FF0" w:rsidRDefault="00CF3FF0" w:rsidP="00EB46D0">
      <w:pPr>
        <w:rPr>
          <w:rFonts w:cs="Arial"/>
          <w:sz w:val="20"/>
          <w:szCs w:val="20"/>
          <w:highlight w:val="yellow"/>
        </w:rPr>
      </w:pPr>
    </w:p>
    <w:p w14:paraId="393A1072" w14:textId="72A3C1FB" w:rsidR="00844B27" w:rsidRPr="00CF3FF0" w:rsidRDefault="00C82CCE" w:rsidP="00CF3FF0">
      <w:pPr>
        <w:numPr>
          <w:ilvl w:val="0"/>
          <w:numId w:val="15"/>
        </w:numPr>
        <w:tabs>
          <w:tab w:val="clear" w:pos="1440"/>
          <w:tab w:val="num" w:pos="360"/>
        </w:tabs>
        <w:ind w:left="360"/>
        <w:rPr>
          <w:rFonts w:cs="Arial"/>
          <w:i/>
          <w:sz w:val="20"/>
          <w:szCs w:val="20"/>
        </w:rPr>
      </w:pPr>
      <w:r>
        <w:rPr>
          <w:rFonts w:cs="Arial"/>
          <w:sz w:val="20"/>
          <w:szCs w:val="20"/>
        </w:rPr>
        <w:t>There is a demand reduction potential with this measure.</w:t>
      </w:r>
    </w:p>
    <w:p w14:paraId="393A1073" w14:textId="77777777" w:rsidR="00044570" w:rsidRPr="00CF3FF0" w:rsidRDefault="00044570" w:rsidP="00CF3FF0">
      <w:pPr>
        <w:rPr>
          <w:rFonts w:cs="Arial"/>
          <w:i/>
          <w:sz w:val="20"/>
          <w:szCs w:val="20"/>
        </w:rPr>
      </w:pPr>
    </w:p>
    <w:p w14:paraId="393A1074" w14:textId="4BBDEA3C" w:rsidR="00044570" w:rsidRPr="00C82CCE" w:rsidRDefault="00044570" w:rsidP="00CF3FF0">
      <w:pPr>
        <w:numPr>
          <w:ilvl w:val="0"/>
          <w:numId w:val="15"/>
        </w:numPr>
        <w:tabs>
          <w:tab w:val="clear" w:pos="1440"/>
          <w:tab w:val="num" w:pos="360"/>
        </w:tabs>
        <w:ind w:left="360"/>
        <w:rPr>
          <w:rFonts w:cs="Arial"/>
          <w:i/>
          <w:sz w:val="20"/>
          <w:szCs w:val="20"/>
        </w:rPr>
      </w:pPr>
      <w:r w:rsidRPr="00C82CCE">
        <w:rPr>
          <w:rFonts w:cs="Arial"/>
          <w:sz w:val="20"/>
          <w:szCs w:val="20"/>
        </w:rPr>
        <w:t>This measure</w:t>
      </w:r>
      <w:r w:rsidR="00C82CCE" w:rsidRPr="00C82CCE">
        <w:rPr>
          <w:rFonts w:cs="Arial"/>
          <w:sz w:val="20"/>
          <w:szCs w:val="20"/>
        </w:rPr>
        <w:t xml:space="preserve"> does not</w:t>
      </w:r>
      <w:r w:rsidR="00C82CCE">
        <w:rPr>
          <w:rFonts w:cs="Arial"/>
          <w:sz w:val="20"/>
          <w:szCs w:val="20"/>
        </w:rPr>
        <w:t xml:space="preserve"> include </w:t>
      </w:r>
      <w:r w:rsidRPr="00C82CCE">
        <w:rPr>
          <w:rFonts w:cs="Arial"/>
          <w:sz w:val="20"/>
          <w:szCs w:val="20"/>
        </w:rPr>
        <w:t>HVAC interactive effects savings.</w:t>
      </w:r>
    </w:p>
    <w:p w14:paraId="393A1075" w14:textId="77777777" w:rsidR="00A95746" w:rsidRDefault="00A95746" w:rsidP="00A95746">
      <w:pPr>
        <w:rPr>
          <w:rFonts w:cs="Arial"/>
          <w:i/>
          <w:sz w:val="20"/>
          <w:szCs w:val="20"/>
        </w:rPr>
      </w:pPr>
    </w:p>
    <w:p w14:paraId="393A1077" w14:textId="4E7AC263" w:rsidR="00A95746" w:rsidRDefault="00A95746" w:rsidP="00A95746">
      <w:pPr>
        <w:numPr>
          <w:ilvl w:val="0"/>
          <w:numId w:val="15"/>
        </w:numPr>
        <w:tabs>
          <w:tab w:val="clear" w:pos="1440"/>
        </w:tabs>
        <w:ind w:left="360"/>
        <w:rPr>
          <w:rFonts w:cs="Arial"/>
          <w:sz w:val="20"/>
          <w:szCs w:val="20"/>
        </w:rPr>
      </w:pPr>
      <w:r w:rsidRPr="00C82CCE">
        <w:rPr>
          <w:rFonts w:cs="Arial"/>
          <w:sz w:val="20"/>
          <w:szCs w:val="20"/>
        </w:rPr>
        <w:t>This measure</w:t>
      </w:r>
      <w:r w:rsidR="0056680C" w:rsidRPr="00C82CCE">
        <w:rPr>
          <w:rFonts w:cs="Arial"/>
          <w:sz w:val="20"/>
          <w:szCs w:val="20"/>
        </w:rPr>
        <w:t xml:space="preserve"> is not </w:t>
      </w:r>
      <w:r w:rsidRPr="00C82CCE">
        <w:rPr>
          <w:rFonts w:cs="Arial"/>
          <w:sz w:val="20"/>
          <w:szCs w:val="20"/>
        </w:rPr>
        <w:t>an Early Retirement measure</w:t>
      </w:r>
    </w:p>
    <w:p w14:paraId="1074171F" w14:textId="77777777" w:rsidR="00C82CCE" w:rsidRDefault="00C82CCE" w:rsidP="00C82CCE">
      <w:pPr>
        <w:pStyle w:val="ListParagraph"/>
        <w:rPr>
          <w:rFonts w:cs="Arial"/>
          <w:sz w:val="20"/>
          <w:szCs w:val="20"/>
        </w:rPr>
      </w:pPr>
    </w:p>
    <w:p w14:paraId="56803B69" w14:textId="77777777" w:rsidR="00C82CCE" w:rsidRPr="00C82CCE" w:rsidRDefault="00C82CCE" w:rsidP="00C82CCE">
      <w:pPr>
        <w:ind w:left="360"/>
        <w:rPr>
          <w:rFonts w:cs="Arial"/>
          <w:sz w:val="20"/>
          <w:szCs w:val="20"/>
        </w:rPr>
      </w:pPr>
    </w:p>
    <w:p w14:paraId="036E3AFF" w14:textId="77777777" w:rsidR="0056680C" w:rsidRPr="0056680C" w:rsidRDefault="0056680C" w:rsidP="0056680C">
      <w:pPr>
        <w:rPr>
          <w:rFonts w:cs="Arial"/>
          <w:sz w:val="20"/>
          <w:szCs w:val="20"/>
        </w:rPr>
      </w:pPr>
      <w:r w:rsidRPr="0056680C">
        <w:rPr>
          <w:rFonts w:cs="Arial"/>
          <w:sz w:val="20"/>
          <w:szCs w:val="20"/>
        </w:rPr>
        <w:t xml:space="preserve">The demand reduction estimation is based on ARI reported data for standard efficiency ice machines and for high-efficiency ice machines. The measured data are derived from tests conducted under ARI Standard 810. The estimated demand reduction was based on the average demand for baseline and energy efficient model ice machines. </w:t>
      </w:r>
    </w:p>
    <w:p w14:paraId="36DA0601" w14:textId="77777777" w:rsidR="0056680C" w:rsidRPr="0056680C" w:rsidRDefault="0056680C" w:rsidP="0056680C">
      <w:pPr>
        <w:rPr>
          <w:rFonts w:cs="Arial"/>
          <w:sz w:val="20"/>
          <w:szCs w:val="20"/>
        </w:rPr>
      </w:pPr>
    </w:p>
    <w:p w14:paraId="65252522" w14:textId="77777777" w:rsidR="0056680C" w:rsidRPr="0056680C" w:rsidRDefault="0056680C" w:rsidP="0056680C">
      <w:pPr>
        <w:rPr>
          <w:rFonts w:ascii="Times New Roman" w:hAnsi="Times New Roman"/>
          <w:sz w:val="24"/>
        </w:rPr>
      </w:pPr>
      <w:r w:rsidRPr="0056680C">
        <w:rPr>
          <w:rFonts w:cs="Arial"/>
          <w:sz w:val="20"/>
          <w:szCs w:val="20"/>
        </w:rPr>
        <w:t>ARI Standard 810 provides standard conditions under which ice machine energy use is measured. The estimated demand reduction of 128 Watts for a 400-pound ice machine was based on data from tests of standard efficiency and high-efficiency ice machines. Applying a Coincidence Factor of 0.9 per the DEER methodology</w:t>
      </w:r>
      <w:r w:rsidRPr="0056680C">
        <w:rPr>
          <w:rFonts w:cs="Arial"/>
          <w:sz w:val="20"/>
          <w:szCs w:val="20"/>
          <w:vertAlign w:val="superscript"/>
        </w:rPr>
        <w:endnoteReference w:id="7"/>
      </w:r>
      <w:proofErr w:type="gramStart"/>
      <w:r w:rsidRPr="0056680C">
        <w:rPr>
          <w:rFonts w:cs="Arial"/>
          <w:sz w:val="20"/>
          <w:szCs w:val="20"/>
        </w:rPr>
        <w:t>,</w:t>
      </w:r>
      <w:proofErr w:type="gramEnd"/>
      <w:r w:rsidRPr="0056680C">
        <w:rPr>
          <w:rFonts w:cs="Arial"/>
          <w:sz w:val="20"/>
          <w:szCs w:val="20"/>
        </w:rPr>
        <w:t xml:space="preserve"> yields a Demand Savings of 115 Watts. Table 5 summarizes the Demand Savings for the various sizes of Super Energy Efficient ice machines.</w:t>
      </w:r>
    </w:p>
    <w:p w14:paraId="5D0E8236" w14:textId="77777777" w:rsidR="0056680C" w:rsidRPr="0056680C" w:rsidRDefault="0056680C" w:rsidP="0056680C">
      <w:pPr>
        <w:rPr>
          <w:rFonts w:ascii="Times New Roman" w:hAnsi="Times New Roman"/>
          <w:sz w:val="24"/>
        </w:rPr>
      </w:pPr>
    </w:p>
    <w:p w14:paraId="10A62AEF" w14:textId="77777777" w:rsidR="0056680C" w:rsidRPr="0056680C" w:rsidRDefault="0056680C" w:rsidP="0056680C">
      <w:pPr>
        <w:rPr>
          <w:rFonts w:ascii="Times New Roman" w:hAnsi="Times New Roman"/>
          <w:sz w:val="24"/>
        </w:rPr>
      </w:pPr>
    </w:p>
    <w:p w14:paraId="51C9DA15" w14:textId="77777777" w:rsidR="0056680C" w:rsidRPr="0056680C" w:rsidRDefault="0056680C" w:rsidP="0056680C">
      <w:pPr>
        <w:tabs>
          <w:tab w:val="center" w:pos="4320"/>
          <w:tab w:val="right" w:pos="8640"/>
        </w:tabs>
        <w:rPr>
          <w:rFonts w:cs="Arial"/>
          <w:b/>
          <w:bCs/>
        </w:rPr>
      </w:pPr>
      <w:r w:rsidRPr="0056680C">
        <w:rPr>
          <w:rFonts w:cs="Arial"/>
          <w:b/>
          <w:bCs/>
        </w:rPr>
        <w:fldChar w:fldCharType="begin"/>
      </w:r>
      <w:r w:rsidRPr="0056680C">
        <w:rPr>
          <w:rFonts w:cs="Arial"/>
          <w:b/>
          <w:bCs/>
        </w:rPr>
        <w:instrText xml:space="preserve"> TC /f “Table”</w:instrText>
      </w:r>
      <w:r w:rsidRPr="0056680C">
        <w:rPr>
          <w:rFonts w:cs="Arial"/>
          <w:b/>
          <w:bCs/>
        </w:rPr>
        <w:fldChar w:fldCharType="end"/>
      </w:r>
      <w:bookmarkStart w:id="102" w:name="_Toc326678779"/>
      <w:r w:rsidRPr="0056680C">
        <w:rPr>
          <w:rFonts w:cs="Arial"/>
          <w:b/>
          <w:bCs/>
        </w:rPr>
        <w:t>Table 6. Super Energy Efficient Commercial Air-Cooled Ice Machine Demand Savings</w:t>
      </w:r>
      <w:bookmarkEnd w:id="102"/>
    </w:p>
    <w:p w14:paraId="47C02781" w14:textId="77777777" w:rsidR="0056680C" w:rsidRPr="0056680C" w:rsidRDefault="0056680C" w:rsidP="0056680C">
      <w:pPr>
        <w:tabs>
          <w:tab w:val="center" w:pos="4320"/>
          <w:tab w:val="right" w:pos="8640"/>
        </w:tabs>
        <w:rPr>
          <w:rFonts w:cs="Arial"/>
          <w:b/>
          <w:bCs/>
        </w:rPr>
      </w:pPr>
    </w:p>
    <w:tbl>
      <w:tblPr>
        <w:tblW w:w="484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85"/>
        <w:gridCol w:w="1003"/>
        <w:gridCol w:w="990"/>
        <w:gridCol w:w="899"/>
        <w:gridCol w:w="861"/>
        <w:gridCol w:w="835"/>
      </w:tblGrid>
      <w:tr w:rsidR="0056680C" w:rsidRPr="0056680C" w14:paraId="00D36D7B" w14:textId="77777777" w:rsidTr="007B1BA1">
        <w:trPr>
          <w:trHeight w:val="273"/>
        </w:trPr>
        <w:tc>
          <w:tcPr>
            <w:tcW w:w="2526" w:type="pct"/>
            <w:noWrap/>
            <w:vAlign w:val="center"/>
          </w:tcPr>
          <w:p w14:paraId="31B84B78" w14:textId="77777777" w:rsidR="0056680C" w:rsidRPr="0056680C" w:rsidRDefault="0056680C" w:rsidP="0056680C">
            <w:pPr>
              <w:rPr>
                <w:rFonts w:cs="Arial"/>
                <w:bCs/>
                <w:color w:val="000000"/>
                <w:sz w:val="20"/>
                <w:szCs w:val="20"/>
              </w:rPr>
            </w:pPr>
            <w:r w:rsidRPr="0056680C">
              <w:rPr>
                <w:rFonts w:cs="Arial"/>
                <w:bCs/>
                <w:color w:val="000000"/>
                <w:sz w:val="20"/>
                <w:szCs w:val="20"/>
              </w:rPr>
              <w:t>Ice Harvest Rate (IHR) (</w:t>
            </w:r>
            <w:proofErr w:type="spellStart"/>
            <w:r w:rsidRPr="0056680C">
              <w:rPr>
                <w:rFonts w:cs="Arial"/>
                <w:bCs/>
                <w:color w:val="000000"/>
                <w:sz w:val="20"/>
                <w:szCs w:val="20"/>
              </w:rPr>
              <w:t>lbs</w:t>
            </w:r>
            <w:proofErr w:type="spellEnd"/>
            <w:r w:rsidRPr="0056680C">
              <w:rPr>
                <w:rFonts w:cs="Arial"/>
                <w:bCs/>
                <w:color w:val="000000"/>
                <w:sz w:val="20"/>
                <w:szCs w:val="20"/>
              </w:rPr>
              <w:t xml:space="preserve"> per 24 hrs.)</w:t>
            </w:r>
          </w:p>
        </w:tc>
        <w:tc>
          <w:tcPr>
            <w:tcW w:w="541" w:type="pct"/>
            <w:noWrap/>
            <w:vAlign w:val="center"/>
          </w:tcPr>
          <w:p w14:paraId="0633F8A3" w14:textId="77777777" w:rsidR="0056680C" w:rsidRPr="0056680C" w:rsidRDefault="0056680C" w:rsidP="0056680C">
            <w:pPr>
              <w:jc w:val="center"/>
              <w:rPr>
                <w:rFonts w:cs="Arial"/>
                <w:color w:val="000000"/>
                <w:sz w:val="20"/>
                <w:szCs w:val="20"/>
              </w:rPr>
            </w:pPr>
            <w:r w:rsidRPr="0056680C">
              <w:rPr>
                <w:rFonts w:cs="Arial"/>
                <w:color w:val="000000"/>
                <w:sz w:val="20"/>
                <w:szCs w:val="20"/>
              </w:rPr>
              <w:t>101-300</w:t>
            </w:r>
          </w:p>
        </w:tc>
        <w:tc>
          <w:tcPr>
            <w:tcW w:w="534" w:type="pct"/>
            <w:noWrap/>
            <w:vAlign w:val="center"/>
          </w:tcPr>
          <w:p w14:paraId="12D647FB" w14:textId="77777777" w:rsidR="0056680C" w:rsidRPr="0056680C" w:rsidRDefault="0056680C" w:rsidP="0056680C">
            <w:pPr>
              <w:jc w:val="center"/>
              <w:rPr>
                <w:rFonts w:cs="Arial"/>
                <w:color w:val="000000"/>
                <w:sz w:val="20"/>
                <w:szCs w:val="20"/>
              </w:rPr>
            </w:pPr>
            <w:r w:rsidRPr="0056680C">
              <w:rPr>
                <w:rFonts w:cs="Arial"/>
                <w:color w:val="000000"/>
                <w:sz w:val="20"/>
                <w:szCs w:val="20"/>
              </w:rPr>
              <w:t>301-500</w:t>
            </w:r>
          </w:p>
        </w:tc>
        <w:tc>
          <w:tcPr>
            <w:tcW w:w="485" w:type="pct"/>
          </w:tcPr>
          <w:p w14:paraId="41941597" w14:textId="77777777" w:rsidR="0056680C" w:rsidRPr="0056680C" w:rsidRDefault="0056680C" w:rsidP="0056680C">
            <w:pPr>
              <w:jc w:val="center"/>
              <w:rPr>
                <w:rFonts w:cs="Arial"/>
                <w:color w:val="000000"/>
                <w:sz w:val="20"/>
                <w:szCs w:val="20"/>
              </w:rPr>
            </w:pPr>
            <w:r w:rsidRPr="0056680C">
              <w:rPr>
                <w:rFonts w:cs="Arial"/>
                <w:color w:val="000000"/>
                <w:sz w:val="20"/>
                <w:szCs w:val="20"/>
              </w:rPr>
              <w:t>501-1,000</w:t>
            </w:r>
          </w:p>
        </w:tc>
        <w:tc>
          <w:tcPr>
            <w:tcW w:w="464" w:type="pct"/>
          </w:tcPr>
          <w:p w14:paraId="690D1E8A" w14:textId="77777777" w:rsidR="0056680C" w:rsidRPr="0056680C" w:rsidRDefault="0056680C" w:rsidP="0056680C">
            <w:pPr>
              <w:jc w:val="center"/>
              <w:rPr>
                <w:rFonts w:cs="Arial"/>
                <w:color w:val="000000"/>
                <w:sz w:val="20"/>
                <w:szCs w:val="20"/>
              </w:rPr>
            </w:pPr>
            <w:r w:rsidRPr="0056680C">
              <w:rPr>
                <w:rFonts w:cs="Arial"/>
                <w:color w:val="000000"/>
                <w:sz w:val="20"/>
                <w:szCs w:val="20"/>
              </w:rPr>
              <w:t>1,001-1,500</w:t>
            </w:r>
          </w:p>
        </w:tc>
        <w:tc>
          <w:tcPr>
            <w:tcW w:w="450" w:type="pct"/>
          </w:tcPr>
          <w:p w14:paraId="3759886C" w14:textId="77777777" w:rsidR="0056680C" w:rsidRPr="0056680C" w:rsidRDefault="0056680C" w:rsidP="0056680C">
            <w:pPr>
              <w:jc w:val="center"/>
              <w:rPr>
                <w:rFonts w:cs="Arial"/>
                <w:color w:val="000000"/>
                <w:sz w:val="20"/>
                <w:szCs w:val="20"/>
              </w:rPr>
            </w:pPr>
            <w:r w:rsidRPr="0056680C">
              <w:rPr>
                <w:rFonts w:cs="Arial"/>
                <w:color w:val="000000"/>
                <w:sz w:val="20"/>
                <w:szCs w:val="20"/>
              </w:rPr>
              <w:t>&gt; 1,500</w:t>
            </w:r>
          </w:p>
        </w:tc>
      </w:tr>
      <w:tr w:rsidR="0056680C" w:rsidRPr="0056680C" w14:paraId="2650147C" w14:textId="77777777" w:rsidTr="007B1BA1">
        <w:trPr>
          <w:trHeight w:val="242"/>
        </w:trPr>
        <w:tc>
          <w:tcPr>
            <w:tcW w:w="2526" w:type="pct"/>
            <w:noWrap/>
            <w:vAlign w:val="center"/>
          </w:tcPr>
          <w:p w14:paraId="4A1BBDC8" w14:textId="77777777" w:rsidR="0056680C" w:rsidRPr="0056680C" w:rsidRDefault="0056680C" w:rsidP="0056680C">
            <w:pPr>
              <w:rPr>
                <w:rFonts w:cs="Arial"/>
                <w:bCs/>
                <w:color w:val="000000"/>
                <w:sz w:val="20"/>
                <w:szCs w:val="20"/>
              </w:rPr>
            </w:pPr>
            <w:r w:rsidRPr="0056680C">
              <w:rPr>
                <w:rFonts w:cs="Arial"/>
                <w:bCs/>
                <w:color w:val="000000"/>
                <w:sz w:val="20"/>
                <w:szCs w:val="20"/>
              </w:rPr>
              <w:t xml:space="preserve">Average IHR Used in </w:t>
            </w:r>
            <w:r w:rsidRPr="0056680C">
              <w:rPr>
                <w:rFonts w:cs="Arial"/>
                <w:bCs/>
                <w:color w:val="000000"/>
                <w:sz w:val="20"/>
                <w:szCs w:val="20"/>
              </w:rPr>
              <w:br/>
              <w:t>Energy Calculations (</w:t>
            </w:r>
            <w:proofErr w:type="spellStart"/>
            <w:r w:rsidRPr="0056680C">
              <w:rPr>
                <w:rFonts w:cs="Arial"/>
                <w:bCs/>
                <w:color w:val="000000"/>
                <w:sz w:val="20"/>
                <w:szCs w:val="20"/>
              </w:rPr>
              <w:t>lbs</w:t>
            </w:r>
            <w:proofErr w:type="spellEnd"/>
            <w:r w:rsidRPr="0056680C">
              <w:rPr>
                <w:rFonts w:cs="Arial"/>
                <w:bCs/>
                <w:color w:val="000000"/>
                <w:sz w:val="20"/>
                <w:szCs w:val="20"/>
              </w:rPr>
              <w:t>/day)</w:t>
            </w:r>
          </w:p>
        </w:tc>
        <w:tc>
          <w:tcPr>
            <w:tcW w:w="541" w:type="pct"/>
            <w:noWrap/>
            <w:vAlign w:val="center"/>
          </w:tcPr>
          <w:p w14:paraId="254C810B" w14:textId="77777777" w:rsidR="0056680C" w:rsidRPr="0056680C" w:rsidRDefault="0056680C" w:rsidP="0056680C">
            <w:pPr>
              <w:jc w:val="center"/>
              <w:rPr>
                <w:rFonts w:cs="Arial"/>
                <w:color w:val="000000"/>
                <w:sz w:val="20"/>
                <w:szCs w:val="20"/>
              </w:rPr>
            </w:pPr>
            <w:r w:rsidRPr="0056680C">
              <w:rPr>
                <w:rFonts w:cs="Arial"/>
                <w:color w:val="000000"/>
                <w:sz w:val="20"/>
                <w:szCs w:val="20"/>
              </w:rPr>
              <w:t>200</w:t>
            </w:r>
          </w:p>
        </w:tc>
        <w:tc>
          <w:tcPr>
            <w:tcW w:w="534" w:type="pct"/>
            <w:noWrap/>
            <w:vAlign w:val="center"/>
          </w:tcPr>
          <w:p w14:paraId="02FF4AB5" w14:textId="77777777" w:rsidR="0056680C" w:rsidRPr="0056680C" w:rsidRDefault="0056680C" w:rsidP="0056680C">
            <w:pPr>
              <w:jc w:val="center"/>
              <w:rPr>
                <w:rFonts w:cs="Arial"/>
                <w:color w:val="000000"/>
                <w:sz w:val="20"/>
                <w:szCs w:val="20"/>
              </w:rPr>
            </w:pPr>
            <w:r w:rsidRPr="0056680C">
              <w:rPr>
                <w:rFonts w:cs="Arial"/>
                <w:color w:val="000000"/>
                <w:sz w:val="20"/>
                <w:szCs w:val="20"/>
              </w:rPr>
              <w:t>400</w:t>
            </w:r>
          </w:p>
        </w:tc>
        <w:tc>
          <w:tcPr>
            <w:tcW w:w="485" w:type="pct"/>
            <w:vAlign w:val="center"/>
          </w:tcPr>
          <w:p w14:paraId="16E1AEB7" w14:textId="77777777" w:rsidR="0056680C" w:rsidRPr="0056680C" w:rsidRDefault="0056680C" w:rsidP="0056680C">
            <w:pPr>
              <w:jc w:val="center"/>
              <w:rPr>
                <w:rFonts w:cs="Arial"/>
                <w:color w:val="000000"/>
                <w:sz w:val="20"/>
                <w:szCs w:val="20"/>
              </w:rPr>
            </w:pPr>
            <w:r w:rsidRPr="0056680C">
              <w:rPr>
                <w:rFonts w:cs="Arial"/>
                <w:color w:val="000000"/>
                <w:sz w:val="20"/>
                <w:szCs w:val="20"/>
              </w:rPr>
              <w:t>750</w:t>
            </w:r>
          </w:p>
        </w:tc>
        <w:tc>
          <w:tcPr>
            <w:tcW w:w="464" w:type="pct"/>
            <w:vAlign w:val="center"/>
          </w:tcPr>
          <w:p w14:paraId="6AF8555B" w14:textId="77777777" w:rsidR="0056680C" w:rsidRPr="0056680C" w:rsidRDefault="0056680C" w:rsidP="0056680C">
            <w:pPr>
              <w:jc w:val="center"/>
              <w:rPr>
                <w:rFonts w:cs="Arial"/>
                <w:color w:val="000000"/>
                <w:sz w:val="20"/>
                <w:szCs w:val="20"/>
              </w:rPr>
            </w:pPr>
            <w:r w:rsidRPr="0056680C">
              <w:rPr>
                <w:rFonts w:cs="Arial"/>
                <w:color w:val="000000"/>
                <w:sz w:val="20"/>
                <w:szCs w:val="20"/>
              </w:rPr>
              <w:t>1,250</w:t>
            </w:r>
          </w:p>
        </w:tc>
        <w:tc>
          <w:tcPr>
            <w:tcW w:w="450" w:type="pct"/>
            <w:vAlign w:val="center"/>
          </w:tcPr>
          <w:p w14:paraId="53EF81B6" w14:textId="77777777" w:rsidR="0056680C" w:rsidRPr="0056680C" w:rsidRDefault="0056680C" w:rsidP="0056680C">
            <w:pPr>
              <w:jc w:val="center"/>
              <w:rPr>
                <w:rFonts w:cs="Arial"/>
                <w:color w:val="000000"/>
                <w:sz w:val="20"/>
                <w:szCs w:val="20"/>
              </w:rPr>
            </w:pPr>
            <w:r w:rsidRPr="0056680C">
              <w:rPr>
                <w:rFonts w:cs="Arial"/>
                <w:color w:val="000000"/>
                <w:sz w:val="20"/>
                <w:szCs w:val="20"/>
              </w:rPr>
              <w:t>1,750</w:t>
            </w:r>
          </w:p>
        </w:tc>
      </w:tr>
      <w:tr w:rsidR="0056680C" w:rsidRPr="0056680C" w14:paraId="7649A25B" w14:textId="77777777" w:rsidTr="007B1BA1">
        <w:trPr>
          <w:trHeight w:val="273"/>
        </w:trPr>
        <w:tc>
          <w:tcPr>
            <w:tcW w:w="2526" w:type="pct"/>
            <w:noWrap/>
            <w:vAlign w:val="center"/>
          </w:tcPr>
          <w:p w14:paraId="692EAC11" w14:textId="77777777" w:rsidR="0056680C" w:rsidRPr="0056680C" w:rsidRDefault="0056680C" w:rsidP="0056680C">
            <w:pPr>
              <w:rPr>
                <w:rFonts w:cs="Arial"/>
                <w:bCs/>
                <w:color w:val="000000"/>
                <w:sz w:val="20"/>
                <w:szCs w:val="20"/>
              </w:rPr>
            </w:pPr>
            <w:r w:rsidRPr="0056680C">
              <w:rPr>
                <w:rFonts w:cs="Arial"/>
                <w:bCs/>
                <w:color w:val="000000"/>
                <w:sz w:val="20"/>
                <w:szCs w:val="20"/>
              </w:rPr>
              <w:t xml:space="preserve">Baseline Model </w:t>
            </w:r>
            <w:r w:rsidRPr="0056680C">
              <w:rPr>
                <w:rFonts w:cs="Arial"/>
                <w:bCs/>
                <w:color w:val="000000"/>
                <w:sz w:val="20"/>
                <w:szCs w:val="20"/>
              </w:rPr>
              <w:br/>
              <w:t>Average Demand (kW)</w:t>
            </w:r>
          </w:p>
        </w:tc>
        <w:tc>
          <w:tcPr>
            <w:tcW w:w="541" w:type="pct"/>
            <w:noWrap/>
            <w:vAlign w:val="center"/>
          </w:tcPr>
          <w:p w14:paraId="3E8BEBE8" w14:textId="77777777" w:rsidR="0056680C" w:rsidRPr="0056680C" w:rsidRDefault="0056680C" w:rsidP="0056680C">
            <w:pPr>
              <w:jc w:val="center"/>
              <w:rPr>
                <w:rFonts w:ascii="Calibri" w:hAnsi="Calibri"/>
                <w:color w:val="000000"/>
                <w:szCs w:val="22"/>
              </w:rPr>
            </w:pPr>
            <w:r w:rsidRPr="0056680C">
              <w:rPr>
                <w:rFonts w:ascii="Calibri" w:hAnsi="Calibri"/>
                <w:color w:val="000000"/>
                <w:szCs w:val="22"/>
              </w:rPr>
              <w:t>0.613</w:t>
            </w:r>
          </w:p>
        </w:tc>
        <w:tc>
          <w:tcPr>
            <w:tcW w:w="534" w:type="pct"/>
            <w:noWrap/>
            <w:vAlign w:val="center"/>
          </w:tcPr>
          <w:p w14:paraId="18E5F40F" w14:textId="77777777" w:rsidR="0056680C" w:rsidRPr="0056680C" w:rsidRDefault="0056680C" w:rsidP="0056680C">
            <w:pPr>
              <w:jc w:val="center"/>
              <w:rPr>
                <w:rFonts w:ascii="Calibri" w:hAnsi="Calibri"/>
                <w:color w:val="000000"/>
                <w:szCs w:val="22"/>
              </w:rPr>
            </w:pPr>
            <w:r w:rsidRPr="0056680C">
              <w:rPr>
                <w:rFonts w:ascii="Calibri" w:hAnsi="Calibri"/>
                <w:color w:val="000000"/>
                <w:szCs w:val="22"/>
              </w:rPr>
              <w:t>0.853</w:t>
            </w:r>
          </w:p>
        </w:tc>
        <w:tc>
          <w:tcPr>
            <w:tcW w:w="485" w:type="pct"/>
            <w:vAlign w:val="center"/>
          </w:tcPr>
          <w:p w14:paraId="48D08F95" w14:textId="77777777" w:rsidR="0056680C" w:rsidRPr="0056680C" w:rsidRDefault="0056680C" w:rsidP="0056680C">
            <w:pPr>
              <w:jc w:val="center"/>
              <w:rPr>
                <w:rFonts w:ascii="Calibri" w:hAnsi="Calibri"/>
                <w:color w:val="000000"/>
                <w:szCs w:val="22"/>
              </w:rPr>
            </w:pPr>
            <w:r w:rsidRPr="0056680C">
              <w:rPr>
                <w:rFonts w:ascii="Calibri" w:hAnsi="Calibri"/>
                <w:color w:val="000000"/>
                <w:szCs w:val="22"/>
              </w:rPr>
              <w:t>1.421</w:t>
            </w:r>
          </w:p>
        </w:tc>
        <w:tc>
          <w:tcPr>
            <w:tcW w:w="464" w:type="pct"/>
            <w:vAlign w:val="center"/>
          </w:tcPr>
          <w:p w14:paraId="04212073" w14:textId="77777777" w:rsidR="0056680C" w:rsidRPr="0056680C" w:rsidRDefault="0056680C" w:rsidP="0056680C">
            <w:pPr>
              <w:jc w:val="center"/>
              <w:rPr>
                <w:rFonts w:ascii="Calibri" w:hAnsi="Calibri"/>
                <w:color w:val="000000"/>
                <w:szCs w:val="22"/>
              </w:rPr>
            </w:pPr>
            <w:r w:rsidRPr="0056680C">
              <w:rPr>
                <w:rFonts w:ascii="Calibri" w:hAnsi="Calibri"/>
                <w:color w:val="000000"/>
                <w:szCs w:val="22"/>
              </w:rPr>
              <w:t>1.992</w:t>
            </w:r>
          </w:p>
        </w:tc>
        <w:tc>
          <w:tcPr>
            <w:tcW w:w="450" w:type="pct"/>
            <w:vAlign w:val="center"/>
          </w:tcPr>
          <w:p w14:paraId="05E67CAD" w14:textId="77777777" w:rsidR="0056680C" w:rsidRPr="0056680C" w:rsidRDefault="0056680C" w:rsidP="0056680C">
            <w:pPr>
              <w:jc w:val="center"/>
              <w:rPr>
                <w:rFonts w:ascii="Calibri" w:hAnsi="Calibri"/>
                <w:color w:val="000000"/>
                <w:szCs w:val="22"/>
              </w:rPr>
            </w:pPr>
            <w:r w:rsidRPr="0056680C">
              <w:rPr>
                <w:rFonts w:ascii="Calibri" w:hAnsi="Calibri"/>
                <w:color w:val="000000"/>
                <w:szCs w:val="22"/>
              </w:rPr>
              <w:t>2.789</w:t>
            </w:r>
          </w:p>
        </w:tc>
      </w:tr>
      <w:tr w:rsidR="0056680C" w:rsidRPr="0056680C" w14:paraId="75EAFD4D" w14:textId="77777777" w:rsidTr="007B1BA1">
        <w:trPr>
          <w:trHeight w:val="273"/>
        </w:trPr>
        <w:tc>
          <w:tcPr>
            <w:tcW w:w="2526" w:type="pct"/>
            <w:noWrap/>
            <w:vAlign w:val="center"/>
          </w:tcPr>
          <w:p w14:paraId="01E66F07" w14:textId="77777777" w:rsidR="0056680C" w:rsidRPr="0056680C" w:rsidRDefault="0056680C" w:rsidP="0056680C">
            <w:pPr>
              <w:rPr>
                <w:rFonts w:cs="Arial"/>
                <w:bCs/>
                <w:color w:val="000000"/>
                <w:sz w:val="20"/>
                <w:szCs w:val="20"/>
              </w:rPr>
            </w:pPr>
            <w:r w:rsidRPr="0056680C">
              <w:rPr>
                <w:rFonts w:cs="Arial"/>
                <w:bCs/>
                <w:color w:val="000000"/>
                <w:sz w:val="20"/>
                <w:szCs w:val="20"/>
              </w:rPr>
              <w:t xml:space="preserve">Energy Efficient Model </w:t>
            </w:r>
            <w:r w:rsidRPr="0056680C">
              <w:rPr>
                <w:rFonts w:cs="Arial"/>
                <w:bCs/>
                <w:color w:val="000000"/>
                <w:sz w:val="20"/>
                <w:szCs w:val="20"/>
              </w:rPr>
              <w:br/>
              <w:t>Average Demand (kW)</w:t>
            </w:r>
          </w:p>
        </w:tc>
        <w:tc>
          <w:tcPr>
            <w:tcW w:w="541" w:type="pct"/>
            <w:noWrap/>
            <w:vAlign w:val="center"/>
          </w:tcPr>
          <w:p w14:paraId="003E1DAA" w14:textId="77777777" w:rsidR="0056680C" w:rsidRPr="0056680C" w:rsidRDefault="0056680C" w:rsidP="0056680C">
            <w:pPr>
              <w:jc w:val="center"/>
              <w:rPr>
                <w:rFonts w:ascii="Calibri" w:hAnsi="Calibri"/>
                <w:color w:val="000000"/>
                <w:szCs w:val="22"/>
              </w:rPr>
            </w:pPr>
            <w:r w:rsidRPr="0056680C">
              <w:rPr>
                <w:rFonts w:ascii="Calibri" w:hAnsi="Calibri"/>
                <w:color w:val="000000"/>
                <w:szCs w:val="22"/>
              </w:rPr>
              <w:t>0.521</w:t>
            </w:r>
          </w:p>
        </w:tc>
        <w:tc>
          <w:tcPr>
            <w:tcW w:w="534" w:type="pct"/>
            <w:noWrap/>
            <w:vAlign w:val="center"/>
          </w:tcPr>
          <w:p w14:paraId="6A04A620" w14:textId="77777777" w:rsidR="0056680C" w:rsidRPr="0056680C" w:rsidRDefault="0056680C" w:rsidP="0056680C">
            <w:pPr>
              <w:jc w:val="center"/>
              <w:rPr>
                <w:rFonts w:ascii="Calibri" w:hAnsi="Calibri"/>
                <w:color w:val="000000"/>
                <w:szCs w:val="22"/>
              </w:rPr>
            </w:pPr>
            <w:r w:rsidRPr="0056680C">
              <w:rPr>
                <w:rFonts w:ascii="Calibri" w:hAnsi="Calibri"/>
                <w:color w:val="000000"/>
                <w:szCs w:val="22"/>
              </w:rPr>
              <w:t>0.725</w:t>
            </w:r>
          </w:p>
        </w:tc>
        <w:tc>
          <w:tcPr>
            <w:tcW w:w="485" w:type="pct"/>
            <w:vAlign w:val="center"/>
          </w:tcPr>
          <w:p w14:paraId="4F660045" w14:textId="77777777" w:rsidR="0056680C" w:rsidRPr="0056680C" w:rsidRDefault="0056680C" w:rsidP="0056680C">
            <w:pPr>
              <w:jc w:val="center"/>
              <w:rPr>
                <w:rFonts w:ascii="Calibri" w:hAnsi="Calibri"/>
                <w:color w:val="000000"/>
                <w:szCs w:val="22"/>
              </w:rPr>
            </w:pPr>
            <w:r w:rsidRPr="0056680C">
              <w:rPr>
                <w:rFonts w:ascii="Calibri" w:hAnsi="Calibri"/>
                <w:color w:val="000000"/>
                <w:szCs w:val="22"/>
              </w:rPr>
              <w:t>1.215</w:t>
            </w:r>
          </w:p>
        </w:tc>
        <w:tc>
          <w:tcPr>
            <w:tcW w:w="464" w:type="pct"/>
            <w:vAlign w:val="center"/>
          </w:tcPr>
          <w:p w14:paraId="1725412B" w14:textId="77777777" w:rsidR="0056680C" w:rsidRPr="0056680C" w:rsidRDefault="0056680C" w:rsidP="0056680C">
            <w:pPr>
              <w:jc w:val="center"/>
              <w:rPr>
                <w:rFonts w:ascii="Calibri" w:hAnsi="Calibri"/>
                <w:color w:val="000000"/>
                <w:szCs w:val="22"/>
              </w:rPr>
            </w:pPr>
            <w:r w:rsidRPr="0056680C">
              <w:rPr>
                <w:rFonts w:ascii="Calibri" w:hAnsi="Calibri"/>
                <w:color w:val="000000"/>
                <w:szCs w:val="22"/>
              </w:rPr>
              <w:t>1.695</w:t>
            </w:r>
          </w:p>
        </w:tc>
        <w:tc>
          <w:tcPr>
            <w:tcW w:w="450" w:type="pct"/>
            <w:vAlign w:val="center"/>
          </w:tcPr>
          <w:p w14:paraId="0B41C9E5" w14:textId="77777777" w:rsidR="0056680C" w:rsidRPr="0056680C" w:rsidRDefault="0056680C" w:rsidP="0056680C">
            <w:pPr>
              <w:jc w:val="center"/>
              <w:rPr>
                <w:rFonts w:ascii="Calibri" w:hAnsi="Calibri"/>
                <w:color w:val="000000"/>
                <w:szCs w:val="22"/>
              </w:rPr>
            </w:pPr>
            <w:r w:rsidRPr="0056680C">
              <w:rPr>
                <w:rFonts w:ascii="Calibri" w:hAnsi="Calibri"/>
                <w:color w:val="000000"/>
                <w:szCs w:val="22"/>
              </w:rPr>
              <w:t>2.373</w:t>
            </w:r>
          </w:p>
        </w:tc>
      </w:tr>
      <w:tr w:rsidR="0056680C" w:rsidRPr="0056680C" w14:paraId="2DFF8C1B" w14:textId="77777777" w:rsidTr="007B1BA1">
        <w:trPr>
          <w:trHeight w:val="273"/>
        </w:trPr>
        <w:tc>
          <w:tcPr>
            <w:tcW w:w="2526" w:type="pct"/>
            <w:noWrap/>
            <w:vAlign w:val="center"/>
          </w:tcPr>
          <w:p w14:paraId="53046C22" w14:textId="77777777" w:rsidR="0056680C" w:rsidRPr="0056680C" w:rsidRDefault="0056680C" w:rsidP="0056680C">
            <w:pPr>
              <w:rPr>
                <w:rFonts w:cs="Arial"/>
                <w:bCs/>
                <w:color w:val="000000"/>
                <w:sz w:val="20"/>
                <w:szCs w:val="20"/>
              </w:rPr>
            </w:pPr>
            <w:r w:rsidRPr="0056680C">
              <w:rPr>
                <w:rFonts w:cs="Arial"/>
                <w:bCs/>
                <w:color w:val="000000"/>
                <w:sz w:val="20"/>
                <w:szCs w:val="20"/>
              </w:rPr>
              <w:t>Estimated Demand Reduction (kW)</w:t>
            </w:r>
          </w:p>
        </w:tc>
        <w:tc>
          <w:tcPr>
            <w:tcW w:w="541" w:type="pct"/>
            <w:noWrap/>
            <w:vAlign w:val="center"/>
          </w:tcPr>
          <w:p w14:paraId="6BB52340" w14:textId="77777777" w:rsidR="0056680C" w:rsidRPr="0056680C" w:rsidRDefault="0056680C" w:rsidP="0056680C">
            <w:pPr>
              <w:jc w:val="center"/>
              <w:rPr>
                <w:rFonts w:ascii="Calibri" w:hAnsi="Calibri"/>
                <w:color w:val="000000"/>
                <w:szCs w:val="22"/>
              </w:rPr>
            </w:pPr>
            <w:r w:rsidRPr="0056680C">
              <w:rPr>
                <w:rFonts w:ascii="Calibri" w:hAnsi="Calibri"/>
                <w:color w:val="000000"/>
                <w:szCs w:val="22"/>
              </w:rPr>
              <w:t>0.092</w:t>
            </w:r>
          </w:p>
        </w:tc>
        <w:tc>
          <w:tcPr>
            <w:tcW w:w="534" w:type="pct"/>
            <w:noWrap/>
            <w:vAlign w:val="center"/>
          </w:tcPr>
          <w:p w14:paraId="1F16325B" w14:textId="77777777" w:rsidR="0056680C" w:rsidRPr="0056680C" w:rsidRDefault="0056680C" w:rsidP="0056680C">
            <w:pPr>
              <w:jc w:val="center"/>
              <w:rPr>
                <w:rFonts w:ascii="Calibri" w:hAnsi="Calibri"/>
                <w:color w:val="000000"/>
                <w:szCs w:val="22"/>
              </w:rPr>
            </w:pPr>
            <w:r w:rsidRPr="0056680C">
              <w:rPr>
                <w:rFonts w:ascii="Calibri" w:hAnsi="Calibri"/>
                <w:color w:val="000000"/>
                <w:szCs w:val="22"/>
              </w:rPr>
              <w:t>0.128</w:t>
            </w:r>
          </w:p>
        </w:tc>
        <w:tc>
          <w:tcPr>
            <w:tcW w:w="485" w:type="pct"/>
            <w:vAlign w:val="center"/>
          </w:tcPr>
          <w:p w14:paraId="31969A50" w14:textId="77777777" w:rsidR="0056680C" w:rsidRPr="0056680C" w:rsidRDefault="0056680C" w:rsidP="0056680C">
            <w:pPr>
              <w:jc w:val="center"/>
              <w:rPr>
                <w:rFonts w:ascii="Calibri" w:hAnsi="Calibri"/>
                <w:color w:val="000000"/>
                <w:szCs w:val="22"/>
              </w:rPr>
            </w:pPr>
            <w:r w:rsidRPr="0056680C">
              <w:rPr>
                <w:rFonts w:ascii="Calibri" w:hAnsi="Calibri"/>
                <w:color w:val="000000"/>
                <w:szCs w:val="22"/>
              </w:rPr>
              <w:t>0.206</w:t>
            </w:r>
          </w:p>
        </w:tc>
        <w:tc>
          <w:tcPr>
            <w:tcW w:w="464" w:type="pct"/>
            <w:vAlign w:val="center"/>
          </w:tcPr>
          <w:p w14:paraId="79AAACF3" w14:textId="77777777" w:rsidR="0056680C" w:rsidRPr="0056680C" w:rsidRDefault="0056680C" w:rsidP="0056680C">
            <w:pPr>
              <w:jc w:val="center"/>
              <w:rPr>
                <w:rFonts w:ascii="Calibri" w:hAnsi="Calibri"/>
                <w:color w:val="000000"/>
                <w:szCs w:val="22"/>
              </w:rPr>
            </w:pPr>
            <w:r w:rsidRPr="0056680C">
              <w:rPr>
                <w:rFonts w:ascii="Calibri" w:hAnsi="Calibri"/>
                <w:color w:val="000000"/>
                <w:szCs w:val="22"/>
              </w:rPr>
              <w:t>0.297</w:t>
            </w:r>
          </w:p>
        </w:tc>
        <w:tc>
          <w:tcPr>
            <w:tcW w:w="450" w:type="pct"/>
            <w:vAlign w:val="center"/>
          </w:tcPr>
          <w:p w14:paraId="23B9E7D5" w14:textId="77777777" w:rsidR="0056680C" w:rsidRPr="0056680C" w:rsidRDefault="0056680C" w:rsidP="0056680C">
            <w:pPr>
              <w:jc w:val="center"/>
              <w:rPr>
                <w:rFonts w:ascii="Calibri" w:hAnsi="Calibri"/>
                <w:color w:val="000000"/>
                <w:szCs w:val="22"/>
              </w:rPr>
            </w:pPr>
            <w:r w:rsidRPr="0056680C">
              <w:rPr>
                <w:rFonts w:ascii="Calibri" w:hAnsi="Calibri"/>
                <w:color w:val="000000"/>
                <w:szCs w:val="22"/>
              </w:rPr>
              <w:t>0.416</w:t>
            </w:r>
          </w:p>
        </w:tc>
      </w:tr>
      <w:tr w:rsidR="0056680C" w:rsidRPr="0056680C" w14:paraId="47C75510" w14:textId="77777777" w:rsidTr="007B1BA1">
        <w:trPr>
          <w:trHeight w:val="273"/>
        </w:trPr>
        <w:tc>
          <w:tcPr>
            <w:tcW w:w="2526" w:type="pct"/>
            <w:noWrap/>
            <w:vAlign w:val="center"/>
          </w:tcPr>
          <w:p w14:paraId="3FAEA45A" w14:textId="77777777" w:rsidR="0056680C" w:rsidRPr="0056680C" w:rsidRDefault="0056680C" w:rsidP="0056680C">
            <w:pPr>
              <w:rPr>
                <w:rFonts w:cs="Arial"/>
                <w:bCs/>
                <w:color w:val="000000"/>
                <w:sz w:val="20"/>
                <w:szCs w:val="20"/>
              </w:rPr>
            </w:pPr>
            <w:r w:rsidRPr="0056680C">
              <w:rPr>
                <w:rFonts w:cs="Arial"/>
                <w:bCs/>
                <w:color w:val="000000"/>
                <w:sz w:val="20"/>
                <w:szCs w:val="20"/>
              </w:rPr>
              <w:t>Demand Savings (kW)*</w:t>
            </w:r>
          </w:p>
        </w:tc>
        <w:tc>
          <w:tcPr>
            <w:tcW w:w="541" w:type="pct"/>
            <w:noWrap/>
            <w:vAlign w:val="center"/>
          </w:tcPr>
          <w:p w14:paraId="29E3E18B" w14:textId="77777777" w:rsidR="0056680C" w:rsidRPr="0056680C" w:rsidRDefault="0056680C" w:rsidP="0056680C">
            <w:pPr>
              <w:jc w:val="center"/>
              <w:rPr>
                <w:rFonts w:ascii="Calibri" w:hAnsi="Calibri"/>
                <w:color w:val="000000"/>
                <w:szCs w:val="22"/>
              </w:rPr>
            </w:pPr>
            <w:r w:rsidRPr="0056680C">
              <w:rPr>
                <w:rFonts w:ascii="Calibri" w:hAnsi="Calibri"/>
                <w:color w:val="000000"/>
                <w:szCs w:val="22"/>
              </w:rPr>
              <w:t>0.083</w:t>
            </w:r>
          </w:p>
        </w:tc>
        <w:tc>
          <w:tcPr>
            <w:tcW w:w="534" w:type="pct"/>
            <w:noWrap/>
            <w:vAlign w:val="center"/>
          </w:tcPr>
          <w:p w14:paraId="26506AF6" w14:textId="77777777" w:rsidR="0056680C" w:rsidRPr="0056680C" w:rsidRDefault="0056680C" w:rsidP="0056680C">
            <w:pPr>
              <w:jc w:val="center"/>
              <w:rPr>
                <w:rFonts w:ascii="Calibri" w:hAnsi="Calibri"/>
                <w:color w:val="000000"/>
                <w:szCs w:val="22"/>
              </w:rPr>
            </w:pPr>
            <w:r w:rsidRPr="0056680C">
              <w:rPr>
                <w:rFonts w:ascii="Calibri" w:hAnsi="Calibri"/>
                <w:color w:val="000000"/>
                <w:szCs w:val="22"/>
              </w:rPr>
              <w:t>0.115</w:t>
            </w:r>
          </w:p>
        </w:tc>
        <w:tc>
          <w:tcPr>
            <w:tcW w:w="485" w:type="pct"/>
            <w:vAlign w:val="center"/>
          </w:tcPr>
          <w:p w14:paraId="7624348F" w14:textId="77777777" w:rsidR="0056680C" w:rsidRPr="0056680C" w:rsidRDefault="0056680C" w:rsidP="0056680C">
            <w:pPr>
              <w:jc w:val="center"/>
              <w:rPr>
                <w:rFonts w:ascii="Calibri" w:hAnsi="Calibri"/>
                <w:color w:val="000000"/>
                <w:szCs w:val="22"/>
              </w:rPr>
            </w:pPr>
            <w:r w:rsidRPr="0056680C">
              <w:rPr>
                <w:rFonts w:ascii="Calibri" w:hAnsi="Calibri"/>
                <w:color w:val="000000"/>
                <w:szCs w:val="22"/>
              </w:rPr>
              <w:t>0.186</w:t>
            </w:r>
          </w:p>
        </w:tc>
        <w:tc>
          <w:tcPr>
            <w:tcW w:w="464" w:type="pct"/>
            <w:vAlign w:val="center"/>
          </w:tcPr>
          <w:p w14:paraId="66013FF1" w14:textId="77777777" w:rsidR="0056680C" w:rsidRPr="0056680C" w:rsidRDefault="0056680C" w:rsidP="0056680C">
            <w:pPr>
              <w:jc w:val="center"/>
              <w:rPr>
                <w:rFonts w:ascii="Calibri" w:hAnsi="Calibri"/>
                <w:color w:val="000000"/>
                <w:szCs w:val="22"/>
              </w:rPr>
            </w:pPr>
            <w:r w:rsidRPr="0056680C">
              <w:rPr>
                <w:rFonts w:ascii="Calibri" w:hAnsi="Calibri"/>
                <w:color w:val="000000"/>
                <w:szCs w:val="22"/>
              </w:rPr>
              <w:t>0.267</w:t>
            </w:r>
          </w:p>
        </w:tc>
        <w:tc>
          <w:tcPr>
            <w:tcW w:w="450" w:type="pct"/>
            <w:vAlign w:val="center"/>
          </w:tcPr>
          <w:p w14:paraId="58FEF344" w14:textId="77777777" w:rsidR="0056680C" w:rsidRPr="0056680C" w:rsidRDefault="0056680C" w:rsidP="0056680C">
            <w:pPr>
              <w:jc w:val="center"/>
              <w:rPr>
                <w:rFonts w:ascii="Calibri" w:hAnsi="Calibri"/>
                <w:color w:val="000000"/>
                <w:szCs w:val="22"/>
              </w:rPr>
            </w:pPr>
            <w:r w:rsidRPr="0056680C">
              <w:rPr>
                <w:rFonts w:ascii="Calibri" w:hAnsi="Calibri"/>
                <w:color w:val="000000"/>
                <w:szCs w:val="22"/>
              </w:rPr>
              <w:t>0.374</w:t>
            </w:r>
          </w:p>
        </w:tc>
      </w:tr>
    </w:tbl>
    <w:p w14:paraId="45172D17" w14:textId="77777777" w:rsidR="0056680C" w:rsidRPr="0056680C" w:rsidRDefault="0056680C" w:rsidP="0056680C">
      <w:pPr>
        <w:keepNext/>
        <w:spacing w:after="60"/>
        <w:outlineLvl w:val="1"/>
        <w:rPr>
          <w:rFonts w:cs="Arial"/>
          <w:bCs/>
          <w:iCs/>
          <w:sz w:val="18"/>
          <w:szCs w:val="28"/>
        </w:rPr>
      </w:pPr>
      <w:r w:rsidRPr="0056680C">
        <w:rPr>
          <w:rFonts w:cs="Arial"/>
          <w:b/>
          <w:bCs/>
          <w:i/>
          <w:iCs/>
          <w:sz w:val="20"/>
          <w:szCs w:val="28"/>
        </w:rPr>
        <w:t>*</w:t>
      </w:r>
      <w:r w:rsidRPr="0056680C">
        <w:rPr>
          <w:rFonts w:cs="Arial"/>
          <w:bCs/>
          <w:i/>
          <w:iCs/>
          <w:sz w:val="18"/>
          <w:szCs w:val="28"/>
        </w:rPr>
        <w:t>Applying a Coincidence Factor of 0.9 per the DEER methodology</w:t>
      </w:r>
    </w:p>
    <w:p w14:paraId="393A1079" w14:textId="77777777" w:rsidR="00CF3FF0" w:rsidRPr="00CF3FF0" w:rsidRDefault="00CF3FF0" w:rsidP="00EB46D0">
      <w:pPr>
        <w:rPr>
          <w:rFonts w:cs="Arial"/>
          <w:i/>
          <w:sz w:val="20"/>
          <w:szCs w:val="20"/>
        </w:rPr>
      </w:pPr>
    </w:p>
    <w:p w14:paraId="393A107A" w14:textId="77777777" w:rsidR="00EB46D0" w:rsidRPr="00CF3FF0" w:rsidRDefault="00EB46D0" w:rsidP="00CF3FF0">
      <w:pPr>
        <w:rPr>
          <w:rFonts w:cs="Arial"/>
          <w:sz w:val="20"/>
          <w:szCs w:val="20"/>
        </w:rPr>
      </w:pPr>
      <w:r w:rsidRPr="00CF3FF0">
        <w:rPr>
          <w:rFonts w:cs="Arial"/>
          <w:b/>
          <w:sz w:val="20"/>
          <w:szCs w:val="20"/>
        </w:rPr>
        <w:t>∆Watts/unit:</w:t>
      </w:r>
      <w:r w:rsidR="00CF3FF0">
        <w:rPr>
          <w:rFonts w:cs="Arial"/>
          <w:b/>
          <w:sz w:val="20"/>
          <w:szCs w:val="20"/>
        </w:rPr>
        <w:t xml:space="preserve"> </w:t>
      </w:r>
      <w:r w:rsidRPr="00CF3FF0">
        <w:rPr>
          <w:rFonts w:cs="Arial"/>
          <w:sz w:val="20"/>
          <w:szCs w:val="20"/>
        </w:rPr>
        <w:t>The demand difference (watts per unit) is simply the difference between the electric demand of the base unit and the electric demand of the energy efficient unit.</w:t>
      </w:r>
    </w:p>
    <w:p w14:paraId="393A107B" w14:textId="77777777" w:rsidR="00EB46D0" w:rsidRPr="00CF3FF0" w:rsidRDefault="00EB46D0" w:rsidP="00EB46D0">
      <w:pPr>
        <w:ind w:left="720"/>
        <w:rPr>
          <w:rFonts w:cs="Arial"/>
          <w:i/>
          <w:sz w:val="20"/>
          <w:szCs w:val="20"/>
        </w:rPr>
      </w:pPr>
    </w:p>
    <w:p w14:paraId="393A107C" w14:textId="77777777" w:rsidR="00EB46D0" w:rsidRDefault="00E23EC3" w:rsidP="00CC34FF">
      <w:pPr>
        <w:ind w:left="720"/>
        <w:rPr>
          <w:rFonts w:cs="Arial"/>
          <w:b/>
          <w:sz w:val="20"/>
          <w:szCs w:val="20"/>
        </w:rPr>
      </w:pPr>
      <w:r>
        <w:rPr>
          <w:rFonts w:cs="Arial"/>
          <w:b/>
          <w:sz w:val="20"/>
          <w:szCs w:val="20"/>
          <w:u w:val="single"/>
        </w:rPr>
        <w:t xml:space="preserve">EUL </w:t>
      </w:r>
      <w:r w:rsidR="00EB46D0" w:rsidRPr="00CF3FF0">
        <w:rPr>
          <w:rFonts w:cs="Arial"/>
          <w:b/>
          <w:sz w:val="20"/>
          <w:szCs w:val="20"/>
          <w:u w:val="single"/>
        </w:rPr>
        <w:t>∆Watts/unit</w:t>
      </w:r>
      <w:r w:rsidR="00EB46D0" w:rsidRPr="00CF3FF0">
        <w:rPr>
          <w:rFonts w:cs="Arial"/>
          <w:b/>
          <w:sz w:val="20"/>
          <w:szCs w:val="20"/>
        </w:rPr>
        <w:tab/>
        <w:t xml:space="preserve">= </w:t>
      </w:r>
      <w:r>
        <w:rPr>
          <w:rFonts w:cs="Arial"/>
          <w:b/>
          <w:sz w:val="20"/>
          <w:szCs w:val="20"/>
        </w:rPr>
        <w:t xml:space="preserve">EUL </w:t>
      </w:r>
      <w:r w:rsidR="00EB46D0" w:rsidRPr="00CF3FF0">
        <w:rPr>
          <w:rFonts w:cs="Arial"/>
          <w:b/>
          <w:sz w:val="20"/>
          <w:szCs w:val="20"/>
        </w:rPr>
        <w:t>Base Watts/unit</w:t>
      </w:r>
      <w:r w:rsidR="00437BE1">
        <w:rPr>
          <w:rFonts w:cs="Arial"/>
          <w:b/>
          <w:sz w:val="20"/>
          <w:szCs w:val="20"/>
        </w:rPr>
        <w:t xml:space="preserve"> </w:t>
      </w:r>
      <w:r w:rsidR="00EB46D0" w:rsidRPr="00CF3FF0">
        <w:rPr>
          <w:rFonts w:cs="Arial"/>
          <w:b/>
          <w:sz w:val="20"/>
          <w:szCs w:val="20"/>
        </w:rPr>
        <w:t>-</w:t>
      </w:r>
      <w:r w:rsidR="00437BE1">
        <w:rPr>
          <w:rFonts w:cs="Arial"/>
          <w:b/>
          <w:sz w:val="20"/>
          <w:szCs w:val="20"/>
        </w:rPr>
        <w:t xml:space="preserve"> </w:t>
      </w:r>
      <w:r w:rsidR="00EB46D0" w:rsidRPr="00CF3FF0">
        <w:rPr>
          <w:rFonts w:cs="Arial"/>
          <w:b/>
          <w:sz w:val="20"/>
          <w:szCs w:val="20"/>
        </w:rPr>
        <w:t>Energy Efficient Unit Watts</w:t>
      </w:r>
    </w:p>
    <w:p w14:paraId="393A107D" w14:textId="77777777" w:rsidR="00E23EC3" w:rsidRDefault="00E23EC3" w:rsidP="00CC34FF">
      <w:pPr>
        <w:ind w:left="720"/>
        <w:rPr>
          <w:rFonts w:cs="Arial"/>
          <w:b/>
          <w:sz w:val="20"/>
          <w:szCs w:val="20"/>
          <w:u w:val="single"/>
        </w:rPr>
      </w:pPr>
    </w:p>
    <w:p w14:paraId="393A1080" w14:textId="77777777" w:rsidR="00E23EC3" w:rsidRDefault="00E23EC3" w:rsidP="00CC34FF">
      <w:pPr>
        <w:ind w:left="720"/>
        <w:rPr>
          <w:rFonts w:cs="Arial"/>
          <w:b/>
          <w:sz w:val="20"/>
          <w:szCs w:val="20"/>
        </w:rPr>
      </w:pPr>
    </w:p>
    <w:p w14:paraId="393A1081" w14:textId="77777777" w:rsidR="00E23EC3" w:rsidRDefault="00E23EC3" w:rsidP="00E23EC3">
      <w:pPr>
        <w:rPr>
          <w:rFonts w:cs="Arial"/>
          <w:sz w:val="20"/>
          <w:szCs w:val="20"/>
        </w:rPr>
      </w:pPr>
      <w:r>
        <w:rPr>
          <w:rFonts w:cs="Arial"/>
          <w:sz w:val="20"/>
          <w:szCs w:val="20"/>
        </w:rPr>
        <w:t>Where:</w:t>
      </w:r>
    </w:p>
    <w:p w14:paraId="393A1082" w14:textId="77777777" w:rsidR="00E23EC3" w:rsidRDefault="00E23EC3" w:rsidP="00E23EC3">
      <w:pPr>
        <w:rPr>
          <w:rFonts w:cs="Arial"/>
          <w:b/>
          <w:sz w:val="20"/>
          <w:szCs w:val="20"/>
        </w:rPr>
      </w:pPr>
      <w:r>
        <w:rPr>
          <w:rFonts w:cs="Arial"/>
          <w:sz w:val="20"/>
          <w:szCs w:val="20"/>
        </w:rPr>
        <w:tab/>
      </w:r>
      <w:r>
        <w:rPr>
          <w:rFonts w:cs="Arial"/>
          <w:b/>
          <w:sz w:val="20"/>
          <w:szCs w:val="20"/>
        </w:rPr>
        <w:t xml:space="preserve">EUL </w:t>
      </w:r>
      <w:r w:rsidRPr="001A3026">
        <w:rPr>
          <w:rFonts w:cs="Arial"/>
          <w:b/>
          <w:sz w:val="20"/>
          <w:szCs w:val="20"/>
        </w:rPr>
        <w:t>Base</w:t>
      </w:r>
      <w:r>
        <w:rPr>
          <w:rFonts w:cs="Arial"/>
          <w:b/>
          <w:sz w:val="20"/>
          <w:szCs w:val="20"/>
        </w:rPr>
        <w:t xml:space="preserve"> Case</w:t>
      </w:r>
      <w:r w:rsidRPr="001A3026">
        <w:rPr>
          <w:rFonts w:cs="Arial"/>
          <w:b/>
          <w:sz w:val="20"/>
          <w:szCs w:val="20"/>
        </w:rPr>
        <w:t xml:space="preserve"> Watts/unit</w:t>
      </w:r>
      <w:r>
        <w:rPr>
          <w:rFonts w:cs="Arial"/>
          <w:b/>
          <w:sz w:val="20"/>
          <w:szCs w:val="20"/>
        </w:rPr>
        <w:t xml:space="preserve"> represents code/industry standard base unit demand.</w:t>
      </w:r>
    </w:p>
    <w:p w14:paraId="393A1083" w14:textId="65CCE853" w:rsidR="00E23EC3" w:rsidRPr="00CF3FF0" w:rsidRDefault="00E23EC3" w:rsidP="00E23EC3">
      <w:pPr>
        <w:ind w:left="720"/>
        <w:rPr>
          <w:rFonts w:cs="Arial"/>
          <w:b/>
          <w:sz w:val="20"/>
          <w:szCs w:val="20"/>
        </w:rPr>
      </w:pPr>
    </w:p>
    <w:p w14:paraId="393A1084" w14:textId="77777777" w:rsidR="00EB46D0" w:rsidRPr="00CF3FF0" w:rsidRDefault="00EB46D0" w:rsidP="00EB46D0">
      <w:pPr>
        <w:rPr>
          <w:rFonts w:cs="Arial"/>
          <w:i/>
          <w:sz w:val="20"/>
          <w:szCs w:val="20"/>
        </w:rPr>
      </w:pPr>
    </w:p>
    <w:p w14:paraId="393A1085" w14:textId="77777777" w:rsidR="00EB46D0" w:rsidRPr="00CF3FF0" w:rsidRDefault="00EB46D0" w:rsidP="00EB46D0">
      <w:pPr>
        <w:rPr>
          <w:rFonts w:cs="Arial"/>
          <w:i/>
          <w:sz w:val="20"/>
          <w:szCs w:val="20"/>
        </w:rPr>
      </w:pPr>
    </w:p>
    <w:p w14:paraId="393A1086" w14:textId="77777777" w:rsidR="003F3DED" w:rsidRPr="00CF3FF0" w:rsidRDefault="003F3DED" w:rsidP="003F3DED">
      <w:pPr>
        <w:rPr>
          <w:rFonts w:cs="Arial"/>
          <w:b/>
          <w:sz w:val="20"/>
          <w:szCs w:val="20"/>
        </w:rPr>
      </w:pPr>
      <w:r w:rsidRPr="00CF3FF0">
        <w:rPr>
          <w:rFonts w:cs="Arial"/>
          <w:b/>
          <w:sz w:val="20"/>
          <w:szCs w:val="20"/>
        </w:rPr>
        <w:t>Demand Reduction:</w:t>
      </w:r>
    </w:p>
    <w:p w14:paraId="393A1087" w14:textId="77777777" w:rsidR="003F3DED" w:rsidRPr="00CF3FF0" w:rsidRDefault="003F3DED" w:rsidP="003F3DED">
      <w:pPr>
        <w:ind w:left="720"/>
        <w:rPr>
          <w:rFonts w:cs="Arial"/>
          <w:i/>
          <w:sz w:val="20"/>
          <w:szCs w:val="20"/>
        </w:rPr>
      </w:pPr>
    </w:p>
    <w:p w14:paraId="393A1088" w14:textId="77777777" w:rsidR="003F3DED" w:rsidRDefault="00E23EC3" w:rsidP="003F3DED">
      <w:pPr>
        <w:ind w:left="720"/>
        <w:rPr>
          <w:rFonts w:cs="Arial"/>
          <w:b/>
          <w:sz w:val="20"/>
          <w:szCs w:val="20"/>
        </w:rPr>
      </w:pPr>
      <w:r>
        <w:rPr>
          <w:rFonts w:cs="Arial"/>
          <w:b/>
          <w:sz w:val="20"/>
          <w:szCs w:val="20"/>
        </w:rPr>
        <w:t xml:space="preserve">EUL </w:t>
      </w:r>
      <w:r w:rsidR="003F3DED" w:rsidRPr="00CF3FF0">
        <w:rPr>
          <w:rFonts w:cs="Arial"/>
          <w:b/>
          <w:sz w:val="20"/>
          <w:szCs w:val="20"/>
        </w:rPr>
        <w:t xml:space="preserve">Demand Reduction [kW/Unit] = </w:t>
      </w:r>
      <w:r w:rsidR="003F3DED" w:rsidRPr="00CF3FF0">
        <w:rPr>
          <w:rFonts w:cs="Arial"/>
          <w:b/>
          <w:sz w:val="20"/>
          <w:szCs w:val="20"/>
          <w:u w:val="single"/>
        </w:rPr>
        <w:t>(</w:t>
      </w:r>
      <w:r>
        <w:rPr>
          <w:rFonts w:cs="Arial"/>
          <w:b/>
          <w:sz w:val="20"/>
          <w:szCs w:val="20"/>
          <w:u w:val="single"/>
        </w:rPr>
        <w:t xml:space="preserve">EUL </w:t>
      </w:r>
      <w:r w:rsidR="00CC34FF" w:rsidRPr="00CF3FF0">
        <w:rPr>
          <w:rFonts w:cs="Arial"/>
          <w:b/>
          <w:sz w:val="20"/>
          <w:szCs w:val="20"/>
          <w:u w:val="single"/>
        </w:rPr>
        <w:t>∆Watts/unit) x</w:t>
      </w:r>
      <w:r w:rsidR="003F3DED" w:rsidRPr="00CF3FF0">
        <w:rPr>
          <w:rFonts w:cs="Arial"/>
          <w:b/>
          <w:sz w:val="20"/>
          <w:szCs w:val="20"/>
          <w:u w:val="single"/>
        </w:rPr>
        <w:t xml:space="preserve"> (</w:t>
      </w:r>
      <w:r w:rsidR="00CF3FF0" w:rsidRPr="00CF3FF0">
        <w:rPr>
          <w:rFonts w:cs="Arial"/>
          <w:b/>
          <w:sz w:val="20"/>
          <w:szCs w:val="20"/>
          <w:u w:val="single"/>
        </w:rPr>
        <w:t xml:space="preserve">DEER </w:t>
      </w:r>
      <w:r w:rsidR="003F3DED" w:rsidRPr="00CF3FF0">
        <w:rPr>
          <w:rFonts w:cs="Arial"/>
          <w:b/>
          <w:sz w:val="20"/>
          <w:szCs w:val="20"/>
          <w:u w:val="single"/>
        </w:rPr>
        <w:t>Peak Hour Load Share)</w:t>
      </w:r>
      <w:r w:rsidR="003F3DED" w:rsidRPr="00CF3FF0">
        <w:rPr>
          <w:rFonts w:cs="Arial"/>
          <w:b/>
          <w:sz w:val="20"/>
          <w:szCs w:val="20"/>
        </w:rPr>
        <w:tab/>
      </w:r>
      <w:r w:rsidR="003F3DED" w:rsidRPr="00CF3FF0">
        <w:rPr>
          <w:rFonts w:cs="Arial"/>
          <w:b/>
          <w:sz w:val="20"/>
          <w:szCs w:val="20"/>
        </w:rPr>
        <w:tab/>
      </w:r>
      <w:r w:rsidR="003F3DED" w:rsidRPr="00CF3FF0">
        <w:rPr>
          <w:rFonts w:cs="Arial"/>
          <w:b/>
          <w:sz w:val="20"/>
          <w:szCs w:val="20"/>
        </w:rPr>
        <w:tab/>
      </w:r>
      <w:r w:rsidR="003F3DED" w:rsidRPr="00CF3FF0">
        <w:rPr>
          <w:rFonts w:cs="Arial"/>
          <w:b/>
          <w:sz w:val="20"/>
          <w:szCs w:val="20"/>
        </w:rPr>
        <w:tab/>
      </w:r>
      <w:r w:rsidR="003F3DED" w:rsidRPr="00CF3FF0">
        <w:rPr>
          <w:rFonts w:cs="Arial"/>
          <w:b/>
          <w:sz w:val="20"/>
          <w:szCs w:val="20"/>
        </w:rPr>
        <w:tab/>
      </w:r>
      <w:r w:rsidR="003F3DED" w:rsidRPr="00CF3FF0">
        <w:rPr>
          <w:rFonts w:cs="Arial"/>
          <w:b/>
          <w:sz w:val="20"/>
          <w:szCs w:val="20"/>
        </w:rPr>
        <w:tab/>
        <w:t xml:space="preserve">                </w:t>
      </w:r>
      <w:r w:rsidR="00CC34FF" w:rsidRPr="00CF3FF0">
        <w:rPr>
          <w:rFonts w:cs="Arial"/>
          <w:b/>
          <w:sz w:val="20"/>
          <w:szCs w:val="20"/>
        </w:rPr>
        <w:t xml:space="preserve">                        </w:t>
      </w:r>
      <w:r w:rsidR="003F3DED" w:rsidRPr="00CF3FF0">
        <w:rPr>
          <w:rFonts w:cs="Arial"/>
          <w:b/>
          <w:sz w:val="20"/>
          <w:szCs w:val="20"/>
        </w:rPr>
        <w:t xml:space="preserve"> 1,000 Watts s/ kW</w:t>
      </w:r>
    </w:p>
    <w:p w14:paraId="393A1089" w14:textId="77777777" w:rsidR="00E23EC3" w:rsidRDefault="00E23EC3" w:rsidP="003F3DED">
      <w:pPr>
        <w:ind w:left="720"/>
        <w:rPr>
          <w:rFonts w:cs="Arial"/>
          <w:b/>
          <w:sz w:val="20"/>
          <w:szCs w:val="20"/>
        </w:rPr>
      </w:pPr>
    </w:p>
    <w:p w14:paraId="393A108F" w14:textId="77777777" w:rsidR="007878B9" w:rsidRPr="00BF0332" w:rsidRDefault="00276ED1" w:rsidP="00BF0332">
      <w:pPr>
        <w:pStyle w:val="Heading2"/>
      </w:pPr>
      <w:bookmarkStart w:id="103" w:name="_Toc304800213"/>
      <w:bookmarkStart w:id="104" w:name="_Toc324318367"/>
      <w:bookmarkStart w:id="105" w:name="_Toc324340496"/>
      <w:bookmarkStart w:id="106" w:name="_Toc383442001"/>
      <w:r w:rsidRPr="00BF0332">
        <w:t xml:space="preserve">2.3. </w:t>
      </w:r>
      <w:r w:rsidR="007878B9" w:rsidRPr="00BF0332">
        <w:t>Gas Energy Savings Estimation Methodologies</w:t>
      </w:r>
      <w:bookmarkEnd w:id="103"/>
      <w:bookmarkEnd w:id="104"/>
      <w:bookmarkEnd w:id="105"/>
      <w:bookmarkEnd w:id="106"/>
    </w:p>
    <w:p w14:paraId="393A10A4" w14:textId="63B202E3" w:rsidR="009A5CE8" w:rsidRPr="00CF3FF0" w:rsidRDefault="0056680C" w:rsidP="009A5CE8">
      <w:pPr>
        <w:rPr>
          <w:rFonts w:cs="Arial"/>
          <w:b/>
          <w:color w:val="FF0000"/>
          <w:sz w:val="20"/>
          <w:szCs w:val="20"/>
        </w:rPr>
      </w:pPr>
      <w:r>
        <w:rPr>
          <w:rFonts w:cs="Arial"/>
          <w:sz w:val="20"/>
          <w:szCs w:val="20"/>
        </w:rPr>
        <w:t xml:space="preserve">There </w:t>
      </w:r>
      <w:proofErr w:type="gramStart"/>
      <w:r>
        <w:rPr>
          <w:rFonts w:cs="Arial"/>
          <w:sz w:val="20"/>
          <w:szCs w:val="20"/>
        </w:rPr>
        <w:t>are</w:t>
      </w:r>
      <w:proofErr w:type="gramEnd"/>
      <w:r>
        <w:rPr>
          <w:rFonts w:cs="Arial"/>
          <w:sz w:val="20"/>
          <w:szCs w:val="20"/>
        </w:rPr>
        <w:t xml:space="preserve"> no gas energy savings associated with this measure.</w:t>
      </w:r>
    </w:p>
    <w:p w14:paraId="393A10A5" w14:textId="77777777" w:rsidR="00B7164C" w:rsidRPr="007A4D97" w:rsidRDefault="00C069A2" w:rsidP="00D20486">
      <w:pPr>
        <w:pStyle w:val="Heading1"/>
        <w:rPr>
          <w:i/>
          <w:sz w:val="28"/>
          <w:szCs w:val="28"/>
        </w:rPr>
      </w:pPr>
      <w:bookmarkStart w:id="107" w:name="_Toc304800214"/>
      <w:bookmarkStart w:id="108" w:name="_Toc324318368"/>
      <w:bookmarkStart w:id="109" w:name="_Toc324340497"/>
      <w:bookmarkStart w:id="110" w:name="_Toc383442002"/>
      <w:proofErr w:type="gramStart"/>
      <w:r w:rsidRPr="007A4D97">
        <w:rPr>
          <w:i/>
          <w:sz w:val="28"/>
          <w:szCs w:val="28"/>
        </w:rPr>
        <w:lastRenderedPageBreak/>
        <w:t>Section 3</w:t>
      </w:r>
      <w:r w:rsidR="003129E8" w:rsidRPr="007A4D97">
        <w:rPr>
          <w:i/>
          <w:sz w:val="28"/>
          <w:szCs w:val="28"/>
        </w:rPr>
        <w:t>.</w:t>
      </w:r>
      <w:proofErr w:type="gramEnd"/>
      <w:r w:rsidRPr="007A4D97">
        <w:rPr>
          <w:i/>
          <w:sz w:val="28"/>
          <w:szCs w:val="28"/>
        </w:rPr>
        <w:t xml:space="preserve"> Load Shapes</w:t>
      </w:r>
      <w:bookmarkEnd w:id="107"/>
      <w:bookmarkEnd w:id="108"/>
      <w:bookmarkEnd w:id="109"/>
      <w:bookmarkEnd w:id="110"/>
      <w:r w:rsidR="00844B27" w:rsidRPr="007A4D97">
        <w:rPr>
          <w:i/>
          <w:sz w:val="28"/>
          <w:szCs w:val="28"/>
        </w:rPr>
        <w:t xml:space="preserve"> </w:t>
      </w:r>
    </w:p>
    <w:p w14:paraId="1E58D42B" w14:textId="77777777" w:rsidR="0056680C" w:rsidRPr="0056680C" w:rsidRDefault="0056680C" w:rsidP="0056680C">
      <w:pPr>
        <w:autoSpaceDE w:val="0"/>
        <w:autoSpaceDN w:val="0"/>
        <w:adjustRightInd w:val="0"/>
        <w:rPr>
          <w:rFonts w:cs="Arial"/>
          <w:sz w:val="20"/>
          <w:szCs w:val="20"/>
        </w:rPr>
      </w:pPr>
      <w:bookmarkStart w:id="111" w:name="_Toc173742996"/>
      <w:bookmarkStart w:id="112" w:name="_Toc304800215"/>
      <w:bookmarkStart w:id="113" w:name="_Toc324318369"/>
      <w:bookmarkStart w:id="114" w:name="_Toc324340498"/>
      <w:bookmarkStart w:id="115" w:name="_Toc383442003"/>
      <w:r w:rsidRPr="0056680C">
        <w:rPr>
          <w:rFonts w:cs="Arial"/>
          <w:sz w:val="20"/>
          <w:szCs w:val="20"/>
        </w:rPr>
        <w:t>Load Shapes are an important part of the life-cycle cost analysis of any energy efficiency program portfolio.  The net benefits associated with a measure are based on the amount of energy saved and the avoided cost per unit of energy saved.  For electricity, the avoided cost varies hourly over an entire year.  Thus, the net benefits calculation for a measure requires both the total annual energy savings (kWh) of the measure and the distribution of that savings over the year.  The distribution of savings over the year is represented by the measure’s load shape.  The measure’s load shape indicates what fraction of annual energy savings occurs in each time period of the year.  An hourly load shape indicates what fraction of annual savings occurs for each hour of the year.  A Time-of-Use (TOU) load shape indicates what fraction occurs within five or six broad time-of-use periods, typically defined by a specific utility rate tariff.  Formally, a load shape is a set of fractions summing to unity, one fraction for each hour or for each TOU period.  Multiplying the measure load shape with the hourly avoided cost stream determines the average avoided cost per kWh for use in the life cycle cost analysis that determines a measure’s Total Resource Cost (TRC) benefit.</w:t>
      </w:r>
    </w:p>
    <w:p w14:paraId="393A10AE" w14:textId="77777777" w:rsidR="00B7164C" w:rsidRPr="007A4D97" w:rsidRDefault="00BF0332" w:rsidP="0087599D">
      <w:pPr>
        <w:pStyle w:val="Heading2"/>
      </w:pPr>
      <w:r w:rsidRPr="007A4D97">
        <w:t>3.1 Base Case</w:t>
      </w:r>
      <w:r w:rsidR="00B7164C" w:rsidRPr="007A4D97">
        <w:t xml:space="preserve"> Load Shapes</w:t>
      </w:r>
      <w:bookmarkEnd w:id="111"/>
      <w:bookmarkEnd w:id="112"/>
      <w:bookmarkEnd w:id="113"/>
      <w:bookmarkEnd w:id="114"/>
      <w:bookmarkEnd w:id="115"/>
    </w:p>
    <w:p w14:paraId="1FE83D27" w14:textId="289ACCF1" w:rsidR="0056680C" w:rsidRPr="0056680C" w:rsidRDefault="008840FA" w:rsidP="0056680C">
      <w:pPr>
        <w:rPr>
          <w:rFonts w:cs="Arial"/>
          <w:sz w:val="20"/>
          <w:szCs w:val="20"/>
        </w:rPr>
      </w:pPr>
      <w:bookmarkStart w:id="116" w:name="_Toc173742997"/>
      <w:r w:rsidRPr="007A4D97">
        <w:rPr>
          <w:rFonts w:cs="Arial"/>
          <w:sz w:val="20"/>
          <w:szCs w:val="20"/>
        </w:rPr>
        <w:t xml:space="preserve"> </w:t>
      </w:r>
      <w:r w:rsidRPr="007A4D97">
        <w:rPr>
          <w:rFonts w:cs="Arial"/>
          <w:sz w:val="20"/>
          <w:szCs w:val="20"/>
        </w:rPr>
        <w:fldChar w:fldCharType="begin"/>
      </w:r>
      <w:r w:rsidRPr="007A4D97">
        <w:rPr>
          <w:rFonts w:cs="Arial"/>
          <w:sz w:val="20"/>
          <w:szCs w:val="20"/>
        </w:rPr>
        <w:instrText xml:space="preserve"> XE "load shape" </w:instrText>
      </w:r>
      <w:r w:rsidRPr="007A4D97">
        <w:rPr>
          <w:rFonts w:cs="Arial"/>
          <w:sz w:val="20"/>
          <w:szCs w:val="20"/>
        </w:rPr>
        <w:fldChar w:fldCharType="end"/>
      </w:r>
      <w:r w:rsidR="0056680C" w:rsidRPr="0056680C">
        <w:rPr>
          <w:rFonts w:ascii="Times New Roman" w:hAnsi="Times New Roman"/>
          <w:sz w:val="24"/>
        </w:rPr>
        <w:t xml:space="preserve"> </w:t>
      </w:r>
      <w:r w:rsidR="0056680C" w:rsidRPr="0056680C">
        <w:rPr>
          <w:rFonts w:cs="Arial"/>
          <w:sz w:val="20"/>
          <w:szCs w:val="20"/>
        </w:rPr>
        <w:t>The base case load shape would be expected to follow a typical nonresidential foodservice end use load shape.</w:t>
      </w:r>
    </w:p>
    <w:p w14:paraId="2B7ECF05" w14:textId="77777777" w:rsidR="0056680C" w:rsidRPr="0056680C" w:rsidRDefault="0056680C" w:rsidP="0056680C">
      <w:pPr>
        <w:rPr>
          <w:rFonts w:cs="Arial"/>
          <w:sz w:val="20"/>
          <w:szCs w:val="20"/>
        </w:rPr>
      </w:pPr>
    </w:p>
    <w:p w14:paraId="3AD8C217" w14:textId="77777777" w:rsidR="0056680C" w:rsidRPr="0056680C" w:rsidRDefault="0056680C" w:rsidP="0056680C">
      <w:pPr>
        <w:rPr>
          <w:rFonts w:cs="Arial"/>
          <w:sz w:val="20"/>
          <w:szCs w:val="20"/>
        </w:rPr>
      </w:pPr>
      <w:r w:rsidRPr="0056680C">
        <w:rPr>
          <w:rFonts w:cs="Arial"/>
          <w:sz w:val="20"/>
          <w:szCs w:val="20"/>
        </w:rPr>
        <w:t xml:space="preserve">Commercial ice machine load shapes </w:t>
      </w:r>
      <w:r w:rsidRPr="0056680C">
        <w:rPr>
          <w:rFonts w:cs="Arial"/>
          <w:sz w:val="20"/>
          <w:szCs w:val="20"/>
        </w:rPr>
        <w:fldChar w:fldCharType="begin"/>
      </w:r>
      <w:r w:rsidRPr="0056680C">
        <w:rPr>
          <w:rFonts w:cs="Arial"/>
          <w:sz w:val="20"/>
          <w:szCs w:val="20"/>
        </w:rPr>
        <w:instrText xml:space="preserve"> XE "load shape" </w:instrText>
      </w:r>
      <w:r w:rsidRPr="0056680C">
        <w:rPr>
          <w:rFonts w:cs="Arial"/>
          <w:sz w:val="20"/>
          <w:szCs w:val="20"/>
        </w:rPr>
        <w:fldChar w:fldCharType="end"/>
      </w:r>
      <w:r w:rsidRPr="0056680C">
        <w:rPr>
          <w:rFonts w:cs="Arial"/>
          <w:sz w:val="20"/>
          <w:szCs w:val="20"/>
        </w:rPr>
        <w:t xml:space="preserve">differ among food service facilities (quick service, casual dining, hotels, college, schools, hospitals, etc.) depending on daily hours of operation, serving periods, day-of-week, and facility location (city downtown, suburban mall, access to interstate highways, etc.). Consequently, applicable average TOU and hourly load shapes for ice machines are unavailable. Commercial ice machines will generally consume more energy during operating hours, when the demand for ice is the greatest. </w:t>
      </w:r>
    </w:p>
    <w:p w14:paraId="393A10AF" w14:textId="7C533A15" w:rsidR="008840FA" w:rsidRPr="0056680C" w:rsidRDefault="008840FA" w:rsidP="008840FA">
      <w:pPr>
        <w:rPr>
          <w:rFonts w:cs="Arial"/>
          <w:sz w:val="20"/>
          <w:szCs w:val="20"/>
        </w:rPr>
      </w:pPr>
    </w:p>
    <w:p w14:paraId="393A10B0" w14:textId="77777777" w:rsidR="00B66898" w:rsidRDefault="00B66898" w:rsidP="007F2147">
      <w:pPr>
        <w:pStyle w:val="Caption"/>
        <w:rPr>
          <w:rFonts w:cs="Arial"/>
        </w:rPr>
      </w:pPr>
    </w:p>
    <w:p w14:paraId="393A10B1" w14:textId="77777777" w:rsidR="008840FA" w:rsidRPr="007A4D97" w:rsidRDefault="008840FA" w:rsidP="008840FA">
      <w:pPr>
        <w:pStyle w:val="Caption"/>
        <w:jc w:val="center"/>
        <w:rPr>
          <w:rFonts w:cs="Arial"/>
          <w:b w:val="0"/>
        </w:rPr>
      </w:pPr>
      <w:bookmarkStart w:id="117" w:name="_Toc324427649"/>
      <w:r w:rsidRPr="007A4D97">
        <w:rPr>
          <w:rFonts w:cs="Arial"/>
        </w:rPr>
        <w:t xml:space="preserve">Table </w:t>
      </w:r>
      <w:r w:rsidRPr="007A4D97">
        <w:rPr>
          <w:rFonts w:cs="Arial"/>
        </w:rPr>
        <w:fldChar w:fldCharType="begin"/>
      </w:r>
      <w:r w:rsidRPr="007A4D97">
        <w:rPr>
          <w:rFonts w:cs="Arial"/>
        </w:rPr>
        <w:instrText xml:space="preserve"> SEQ Table \* ARABIC </w:instrText>
      </w:r>
      <w:r w:rsidRPr="007A4D97">
        <w:rPr>
          <w:rFonts w:cs="Arial"/>
        </w:rPr>
        <w:fldChar w:fldCharType="separate"/>
      </w:r>
      <w:r w:rsidR="00ED7D3D">
        <w:rPr>
          <w:rFonts w:cs="Arial"/>
          <w:noProof/>
        </w:rPr>
        <w:t>8</w:t>
      </w:r>
      <w:r w:rsidRPr="007A4D97">
        <w:rPr>
          <w:rFonts w:cs="Arial"/>
        </w:rPr>
        <w:fldChar w:fldCharType="end"/>
      </w:r>
      <w:r w:rsidRPr="007A4D97">
        <w:rPr>
          <w:rFonts w:cs="Arial"/>
        </w:rPr>
        <w:t xml:space="preserve"> </w:t>
      </w:r>
      <w:r w:rsidR="00A95AB5">
        <w:rPr>
          <w:rFonts w:cs="Arial"/>
        </w:rPr>
        <w:t xml:space="preserve">Base Case </w:t>
      </w:r>
      <w:r w:rsidRPr="007A4D97">
        <w:rPr>
          <w:rFonts w:cs="Arial"/>
        </w:rPr>
        <w:t>Building Types and Load Shapes</w:t>
      </w:r>
      <w:bookmarkEnd w:id="117"/>
    </w:p>
    <w:tbl>
      <w:tblPr>
        <w:tblW w:w="4433"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988"/>
        <w:gridCol w:w="2936"/>
        <w:gridCol w:w="2566"/>
      </w:tblGrid>
      <w:tr w:rsidR="009B1863" w:rsidRPr="001E4C31" w14:paraId="393A10B5" w14:textId="77777777" w:rsidTr="001E4C31">
        <w:tc>
          <w:tcPr>
            <w:tcW w:w="1760" w:type="pct"/>
            <w:shd w:val="clear" w:color="auto" w:fill="262626"/>
            <w:vAlign w:val="bottom"/>
          </w:tcPr>
          <w:p w14:paraId="393A10B2" w14:textId="77777777" w:rsidR="008840FA" w:rsidRPr="001E4C31" w:rsidRDefault="008840FA" w:rsidP="001E4C31">
            <w:pPr>
              <w:keepLines/>
              <w:jc w:val="center"/>
              <w:rPr>
                <w:rFonts w:cs="Arial"/>
                <w:b/>
                <w:bCs/>
                <w:color w:val="F2F2F2"/>
                <w:sz w:val="20"/>
                <w:szCs w:val="20"/>
                <w:highlight w:val="yellow"/>
              </w:rPr>
            </w:pPr>
            <w:r w:rsidRPr="001E4C31">
              <w:rPr>
                <w:rFonts w:cs="Arial"/>
                <w:b/>
                <w:bCs/>
                <w:color w:val="F2F2F2"/>
                <w:sz w:val="20"/>
                <w:szCs w:val="20"/>
              </w:rPr>
              <w:t>Building Type</w:t>
            </w:r>
          </w:p>
        </w:tc>
        <w:tc>
          <w:tcPr>
            <w:tcW w:w="1729" w:type="pct"/>
            <w:shd w:val="clear" w:color="auto" w:fill="262626"/>
            <w:vAlign w:val="bottom"/>
          </w:tcPr>
          <w:p w14:paraId="393A10B3" w14:textId="77777777" w:rsidR="008840FA" w:rsidRPr="001E4C31" w:rsidRDefault="008840FA" w:rsidP="001E4C31">
            <w:pPr>
              <w:keepLines/>
              <w:jc w:val="center"/>
              <w:rPr>
                <w:rFonts w:cs="Arial"/>
                <w:b/>
                <w:bCs/>
                <w:color w:val="F2F2F2"/>
                <w:sz w:val="20"/>
                <w:szCs w:val="20"/>
                <w:highlight w:val="yellow"/>
              </w:rPr>
            </w:pPr>
            <w:r w:rsidRPr="001E4C31">
              <w:rPr>
                <w:rFonts w:cs="Arial"/>
                <w:b/>
                <w:bCs/>
                <w:color w:val="F2F2F2"/>
                <w:sz w:val="20"/>
                <w:szCs w:val="20"/>
              </w:rPr>
              <w:t>E3 Alt. Building Type</w:t>
            </w:r>
          </w:p>
        </w:tc>
        <w:tc>
          <w:tcPr>
            <w:tcW w:w="1511" w:type="pct"/>
            <w:shd w:val="clear" w:color="auto" w:fill="262626"/>
            <w:vAlign w:val="bottom"/>
          </w:tcPr>
          <w:p w14:paraId="393A10B4" w14:textId="77777777" w:rsidR="008840FA" w:rsidRPr="001E4C31" w:rsidRDefault="008840FA" w:rsidP="001E4C31">
            <w:pPr>
              <w:keepLines/>
              <w:jc w:val="center"/>
              <w:rPr>
                <w:rFonts w:cs="Arial"/>
                <w:b/>
                <w:bCs/>
                <w:color w:val="F2F2F2"/>
                <w:sz w:val="20"/>
                <w:szCs w:val="20"/>
              </w:rPr>
            </w:pPr>
            <w:r w:rsidRPr="001E4C31">
              <w:rPr>
                <w:rFonts w:cs="Arial"/>
                <w:b/>
                <w:bCs/>
                <w:color w:val="F2F2F2"/>
                <w:sz w:val="20"/>
                <w:szCs w:val="20"/>
              </w:rPr>
              <w:t>Load Shape</w:t>
            </w:r>
          </w:p>
        </w:tc>
      </w:tr>
      <w:tr w:rsidR="009B1863" w:rsidRPr="007B73A6" w14:paraId="393A10B9" w14:textId="77777777" w:rsidTr="001E4C31">
        <w:tc>
          <w:tcPr>
            <w:tcW w:w="1760" w:type="pct"/>
            <w:shd w:val="pct5" w:color="000000" w:fill="FFFFFF"/>
            <w:vAlign w:val="bottom"/>
          </w:tcPr>
          <w:p w14:paraId="393A10B6" w14:textId="77777777" w:rsidR="008840FA" w:rsidRPr="007B73A6" w:rsidRDefault="008840FA" w:rsidP="001E4C31">
            <w:pPr>
              <w:jc w:val="center"/>
              <w:rPr>
                <w:rFonts w:cs="Arial"/>
                <w:sz w:val="20"/>
                <w:szCs w:val="20"/>
              </w:rPr>
            </w:pPr>
            <w:r w:rsidRPr="007B73A6">
              <w:rPr>
                <w:rFonts w:cs="Arial"/>
                <w:sz w:val="20"/>
                <w:szCs w:val="20"/>
              </w:rPr>
              <w:t>Restaurant – Fast Food</w:t>
            </w:r>
          </w:p>
        </w:tc>
        <w:tc>
          <w:tcPr>
            <w:tcW w:w="1729" w:type="pct"/>
            <w:shd w:val="pct5" w:color="000000" w:fill="FFFFFF"/>
            <w:vAlign w:val="bottom"/>
          </w:tcPr>
          <w:p w14:paraId="393A10B7" w14:textId="77777777" w:rsidR="008840FA" w:rsidRPr="007B73A6" w:rsidRDefault="008840FA" w:rsidP="001E4C31">
            <w:pPr>
              <w:jc w:val="center"/>
              <w:rPr>
                <w:rFonts w:cs="Arial"/>
                <w:sz w:val="20"/>
                <w:szCs w:val="20"/>
              </w:rPr>
            </w:pPr>
            <w:r w:rsidRPr="007B73A6">
              <w:rPr>
                <w:rFonts w:cs="Arial"/>
                <w:sz w:val="20"/>
                <w:szCs w:val="20"/>
              </w:rPr>
              <w:t>NON_RES</w:t>
            </w:r>
          </w:p>
        </w:tc>
        <w:tc>
          <w:tcPr>
            <w:tcW w:w="1511" w:type="pct"/>
            <w:shd w:val="pct5" w:color="000000" w:fill="FFFFFF"/>
            <w:vAlign w:val="bottom"/>
          </w:tcPr>
          <w:p w14:paraId="393A10B8" w14:textId="77777777" w:rsidR="008840FA" w:rsidRPr="007B73A6" w:rsidRDefault="008840FA" w:rsidP="001E4C31">
            <w:pPr>
              <w:jc w:val="center"/>
              <w:rPr>
                <w:rFonts w:cs="Arial"/>
                <w:sz w:val="20"/>
                <w:szCs w:val="20"/>
              </w:rPr>
            </w:pPr>
            <w:proofErr w:type="spellStart"/>
            <w:r w:rsidRPr="007B73A6">
              <w:rPr>
                <w:rFonts w:cs="Arial"/>
                <w:sz w:val="20"/>
                <w:szCs w:val="20"/>
              </w:rPr>
              <w:t>DEER:Indoor_Non-CFL_Ltg</w:t>
            </w:r>
            <w:proofErr w:type="spellEnd"/>
          </w:p>
        </w:tc>
      </w:tr>
      <w:tr w:rsidR="009B1863" w:rsidRPr="007B73A6" w14:paraId="393A10BD" w14:textId="77777777" w:rsidTr="001E4C31">
        <w:tc>
          <w:tcPr>
            <w:tcW w:w="1760" w:type="pct"/>
            <w:shd w:val="pct20" w:color="000000" w:fill="FFFFFF"/>
            <w:vAlign w:val="bottom"/>
          </w:tcPr>
          <w:p w14:paraId="393A10BA" w14:textId="77777777" w:rsidR="008840FA" w:rsidRPr="007B73A6" w:rsidRDefault="008840FA" w:rsidP="001E4C31">
            <w:pPr>
              <w:jc w:val="center"/>
              <w:rPr>
                <w:rFonts w:cs="Arial"/>
                <w:sz w:val="20"/>
                <w:szCs w:val="20"/>
              </w:rPr>
            </w:pPr>
            <w:r w:rsidRPr="007B73A6">
              <w:rPr>
                <w:rFonts w:cs="Arial"/>
                <w:sz w:val="20"/>
                <w:szCs w:val="20"/>
              </w:rPr>
              <w:t>Office – Small</w:t>
            </w:r>
          </w:p>
        </w:tc>
        <w:tc>
          <w:tcPr>
            <w:tcW w:w="1729" w:type="pct"/>
            <w:shd w:val="pct20" w:color="000000" w:fill="FFFFFF"/>
            <w:vAlign w:val="bottom"/>
          </w:tcPr>
          <w:p w14:paraId="393A10BB" w14:textId="77777777" w:rsidR="008840FA" w:rsidRPr="007B73A6" w:rsidRDefault="008840FA" w:rsidP="001E4C31">
            <w:pPr>
              <w:jc w:val="center"/>
              <w:rPr>
                <w:rFonts w:cs="Arial"/>
                <w:sz w:val="20"/>
                <w:szCs w:val="20"/>
              </w:rPr>
            </w:pPr>
            <w:r w:rsidRPr="007B73A6">
              <w:rPr>
                <w:rFonts w:cs="Arial"/>
                <w:sz w:val="20"/>
                <w:szCs w:val="20"/>
              </w:rPr>
              <w:t>NON_RES</w:t>
            </w:r>
          </w:p>
        </w:tc>
        <w:tc>
          <w:tcPr>
            <w:tcW w:w="1511" w:type="pct"/>
            <w:shd w:val="pct20" w:color="000000" w:fill="FFFFFF"/>
            <w:vAlign w:val="bottom"/>
          </w:tcPr>
          <w:p w14:paraId="393A10BC" w14:textId="77777777" w:rsidR="008840FA" w:rsidRPr="007B73A6" w:rsidRDefault="008840FA" w:rsidP="001E4C31">
            <w:pPr>
              <w:jc w:val="center"/>
              <w:rPr>
                <w:rFonts w:cs="Arial"/>
                <w:sz w:val="20"/>
                <w:szCs w:val="20"/>
              </w:rPr>
            </w:pPr>
            <w:proofErr w:type="spellStart"/>
            <w:r w:rsidRPr="007B73A6">
              <w:rPr>
                <w:rFonts w:cs="Arial"/>
                <w:sz w:val="20"/>
                <w:szCs w:val="20"/>
              </w:rPr>
              <w:t>DEER:Indoor_Non-CFL_Ltg</w:t>
            </w:r>
            <w:proofErr w:type="spellEnd"/>
          </w:p>
        </w:tc>
      </w:tr>
    </w:tbl>
    <w:p w14:paraId="393A10BE" w14:textId="77777777" w:rsidR="008840FA" w:rsidRPr="007A4D97" w:rsidRDefault="008840FA" w:rsidP="00B7164C">
      <w:pPr>
        <w:rPr>
          <w:rFonts w:cs="Arial"/>
          <w:sz w:val="20"/>
          <w:szCs w:val="20"/>
        </w:rPr>
      </w:pPr>
    </w:p>
    <w:p w14:paraId="393A10BF" w14:textId="77777777" w:rsidR="00B7164C" w:rsidRPr="007A4D97" w:rsidRDefault="00B7164C" w:rsidP="00D20486">
      <w:pPr>
        <w:pStyle w:val="Heading2"/>
        <w:keepNext w:val="0"/>
      </w:pPr>
      <w:bookmarkStart w:id="118" w:name="_Toc304800216"/>
      <w:bookmarkStart w:id="119" w:name="_Toc324318370"/>
      <w:bookmarkStart w:id="120" w:name="_Toc324340499"/>
      <w:bookmarkStart w:id="121" w:name="_Toc383442004"/>
      <w:r w:rsidRPr="007A4D97">
        <w:t>3.2 Measure Load Shapes</w:t>
      </w:r>
      <w:bookmarkEnd w:id="116"/>
      <w:bookmarkEnd w:id="118"/>
      <w:bookmarkEnd w:id="119"/>
      <w:bookmarkEnd w:id="120"/>
      <w:bookmarkEnd w:id="121"/>
    </w:p>
    <w:p w14:paraId="7451BFBB" w14:textId="77777777" w:rsidR="0056680C" w:rsidRPr="0056680C" w:rsidRDefault="0056680C" w:rsidP="0056680C">
      <w:pPr>
        <w:rPr>
          <w:rFonts w:cs="Arial"/>
          <w:sz w:val="20"/>
          <w:szCs w:val="20"/>
        </w:rPr>
      </w:pPr>
      <w:r w:rsidRPr="0056680C">
        <w:rPr>
          <w:rFonts w:cs="Arial"/>
          <w:sz w:val="20"/>
          <w:szCs w:val="20"/>
        </w:rPr>
        <w:t>For purposes of the net benefits estimates in the E3 calculator, what is required is the load shape</w:t>
      </w:r>
      <w:r w:rsidRPr="0056680C">
        <w:rPr>
          <w:rFonts w:cs="Arial"/>
          <w:sz w:val="20"/>
          <w:szCs w:val="20"/>
        </w:rPr>
        <w:fldChar w:fldCharType="begin"/>
      </w:r>
      <w:r w:rsidRPr="0056680C">
        <w:rPr>
          <w:rFonts w:cs="Arial"/>
          <w:sz w:val="20"/>
          <w:szCs w:val="20"/>
        </w:rPr>
        <w:instrText xml:space="preserve"> XE "load shape" </w:instrText>
      </w:r>
      <w:r w:rsidRPr="0056680C">
        <w:rPr>
          <w:rFonts w:cs="Arial"/>
          <w:sz w:val="20"/>
          <w:szCs w:val="20"/>
        </w:rPr>
        <w:fldChar w:fldCharType="end"/>
      </w:r>
      <w:r w:rsidRPr="0056680C">
        <w:rPr>
          <w:rFonts w:cs="Arial"/>
          <w:sz w:val="20"/>
          <w:szCs w:val="20"/>
        </w:rPr>
        <w:t xml:space="preserve"> that ideally represents the </w:t>
      </w:r>
      <w:r w:rsidRPr="0056680C">
        <w:rPr>
          <w:rFonts w:cs="Arial"/>
          <w:i/>
          <w:sz w:val="20"/>
          <w:szCs w:val="20"/>
        </w:rPr>
        <w:t>difference</w:t>
      </w:r>
      <w:r w:rsidRPr="0056680C">
        <w:rPr>
          <w:rFonts w:cs="Arial"/>
          <w:sz w:val="20"/>
          <w:szCs w:val="20"/>
        </w:rPr>
        <w:t xml:space="preserve"> between the base equipment and the installed energy efficiency measure.  This </w:t>
      </w:r>
      <w:r w:rsidRPr="0056680C">
        <w:rPr>
          <w:rFonts w:cs="Arial"/>
          <w:i/>
          <w:sz w:val="20"/>
          <w:szCs w:val="20"/>
        </w:rPr>
        <w:t>difference</w:t>
      </w:r>
      <w:r w:rsidRPr="0056680C">
        <w:rPr>
          <w:rFonts w:cs="Arial"/>
          <w:sz w:val="20"/>
          <w:szCs w:val="20"/>
        </w:rPr>
        <w:t xml:space="preserve"> load profile is what is called the Measure Load Shape and would be the preferred load shape for use in the net benefits calculations.  </w:t>
      </w:r>
    </w:p>
    <w:p w14:paraId="7F3552F4" w14:textId="77777777" w:rsidR="0056680C" w:rsidRPr="0056680C" w:rsidRDefault="0056680C" w:rsidP="0056680C">
      <w:pPr>
        <w:rPr>
          <w:rFonts w:cs="Arial"/>
          <w:sz w:val="20"/>
          <w:szCs w:val="20"/>
        </w:rPr>
      </w:pPr>
    </w:p>
    <w:p w14:paraId="3BBC5BBE" w14:textId="77777777" w:rsidR="0056680C" w:rsidRPr="0056680C" w:rsidRDefault="0056680C" w:rsidP="0056680C">
      <w:pPr>
        <w:rPr>
          <w:rFonts w:cs="Arial"/>
          <w:sz w:val="20"/>
          <w:szCs w:val="20"/>
        </w:rPr>
      </w:pPr>
      <w:r w:rsidRPr="0056680C">
        <w:rPr>
          <w:rFonts w:cs="Arial"/>
          <w:sz w:val="20"/>
          <w:szCs w:val="20"/>
        </w:rPr>
        <w:t xml:space="preserve">The measure load shape for this measure is determined by the E3 calculator based on the applicable nonresidential market sector and the foodservice end-use. </w:t>
      </w:r>
    </w:p>
    <w:p w14:paraId="441860AA" w14:textId="77777777" w:rsidR="0056680C" w:rsidRPr="0056680C" w:rsidRDefault="0056680C" w:rsidP="0056680C">
      <w:pPr>
        <w:rPr>
          <w:rFonts w:cs="Arial"/>
          <w:sz w:val="20"/>
          <w:szCs w:val="20"/>
        </w:rPr>
      </w:pPr>
    </w:p>
    <w:p w14:paraId="76412F06" w14:textId="77777777" w:rsidR="0056680C" w:rsidRPr="0056680C" w:rsidRDefault="0056680C" w:rsidP="0056680C">
      <w:pPr>
        <w:rPr>
          <w:rFonts w:cs="Arial"/>
          <w:sz w:val="20"/>
          <w:szCs w:val="20"/>
        </w:rPr>
      </w:pPr>
      <w:r w:rsidRPr="0056680C">
        <w:rPr>
          <w:rFonts w:cs="Arial"/>
          <w:sz w:val="20"/>
          <w:szCs w:val="20"/>
        </w:rPr>
        <w:t>The electric demand profile for the high-efficiency ice machines is expected to be the same as the Base Case. The profile will vary as explained in Section 3.1. The Measure Load Shape</w:t>
      </w:r>
      <w:r w:rsidRPr="0056680C">
        <w:rPr>
          <w:rFonts w:cs="Arial"/>
          <w:sz w:val="20"/>
          <w:szCs w:val="20"/>
        </w:rPr>
        <w:fldChar w:fldCharType="begin"/>
      </w:r>
      <w:r w:rsidRPr="0056680C">
        <w:rPr>
          <w:rFonts w:cs="Arial"/>
          <w:sz w:val="20"/>
          <w:szCs w:val="20"/>
        </w:rPr>
        <w:instrText xml:space="preserve"> XE "Measure Load Shape" </w:instrText>
      </w:r>
      <w:r w:rsidRPr="0056680C">
        <w:rPr>
          <w:rFonts w:cs="Arial"/>
          <w:sz w:val="20"/>
          <w:szCs w:val="20"/>
        </w:rPr>
        <w:fldChar w:fldCharType="end"/>
      </w:r>
      <w:r w:rsidRPr="0056680C">
        <w:rPr>
          <w:rFonts w:cs="Arial"/>
          <w:sz w:val="20"/>
          <w:szCs w:val="20"/>
        </w:rPr>
        <w:t xml:space="preserve"> for the high-efficiency ice machine will use less energy and have a slightly lower demand profile.</w:t>
      </w:r>
    </w:p>
    <w:p w14:paraId="393A10C7" w14:textId="77777777" w:rsidR="007F2147" w:rsidRPr="0056680C" w:rsidRDefault="007F2147" w:rsidP="00D87EFF">
      <w:pPr>
        <w:rPr>
          <w:rFonts w:cs="Arial"/>
          <w:sz w:val="20"/>
          <w:szCs w:val="20"/>
          <w:highlight w:val="yellow"/>
        </w:rPr>
      </w:pPr>
    </w:p>
    <w:p w14:paraId="393A10C8" w14:textId="77777777" w:rsidR="00D87EFF" w:rsidRPr="00AF1807" w:rsidRDefault="00D87EFF" w:rsidP="00D87EFF">
      <w:pPr>
        <w:pStyle w:val="Caption"/>
        <w:jc w:val="center"/>
        <w:rPr>
          <w:rFonts w:cs="Arial"/>
          <w:b w:val="0"/>
        </w:rPr>
      </w:pPr>
      <w:bookmarkStart w:id="122" w:name="_Ref296597958"/>
      <w:bookmarkStart w:id="123" w:name="_Toc324427650"/>
      <w:r w:rsidRPr="00AF1807">
        <w:rPr>
          <w:rFonts w:cs="Arial"/>
        </w:rPr>
        <w:t xml:space="preserve">Table </w:t>
      </w:r>
      <w:r w:rsidRPr="00AF1807">
        <w:rPr>
          <w:rFonts w:cs="Arial"/>
        </w:rPr>
        <w:fldChar w:fldCharType="begin"/>
      </w:r>
      <w:r w:rsidRPr="00AF1807">
        <w:rPr>
          <w:rFonts w:cs="Arial"/>
        </w:rPr>
        <w:instrText xml:space="preserve"> SEQ Table \* ARABIC </w:instrText>
      </w:r>
      <w:r w:rsidRPr="00AF1807">
        <w:rPr>
          <w:rFonts w:cs="Arial"/>
        </w:rPr>
        <w:fldChar w:fldCharType="separate"/>
      </w:r>
      <w:r w:rsidR="00ED7D3D">
        <w:rPr>
          <w:rFonts w:cs="Arial"/>
          <w:noProof/>
        </w:rPr>
        <w:t>9</w:t>
      </w:r>
      <w:r w:rsidRPr="00AF1807">
        <w:rPr>
          <w:rFonts w:cs="Arial"/>
        </w:rPr>
        <w:fldChar w:fldCharType="end"/>
      </w:r>
      <w:bookmarkEnd w:id="122"/>
      <w:r w:rsidRPr="00AF1807">
        <w:rPr>
          <w:rFonts w:cs="Arial"/>
        </w:rPr>
        <w:t xml:space="preserve"> </w:t>
      </w:r>
      <w:r w:rsidR="00A95AB5" w:rsidRPr="00AF1807">
        <w:rPr>
          <w:rFonts w:cs="Arial"/>
        </w:rPr>
        <w:t xml:space="preserve">Measure Case </w:t>
      </w:r>
      <w:r w:rsidRPr="00AF1807">
        <w:rPr>
          <w:rFonts w:cs="Arial"/>
        </w:rPr>
        <w:t>Building Types and Load Shapes</w:t>
      </w:r>
      <w:bookmarkEnd w:id="123"/>
    </w:p>
    <w:tbl>
      <w:tblPr>
        <w:tblW w:w="4433"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988"/>
        <w:gridCol w:w="2936"/>
        <w:gridCol w:w="2566"/>
      </w:tblGrid>
      <w:tr w:rsidR="00D87EFF" w:rsidRPr="001E4C31" w14:paraId="393A10CC" w14:textId="77777777" w:rsidTr="001E4C31">
        <w:tc>
          <w:tcPr>
            <w:tcW w:w="1760" w:type="pct"/>
            <w:shd w:val="clear" w:color="auto" w:fill="262626"/>
            <w:vAlign w:val="bottom"/>
          </w:tcPr>
          <w:p w14:paraId="393A10C9" w14:textId="77777777" w:rsidR="00D87EFF" w:rsidRPr="001E4C31" w:rsidRDefault="00D87EFF" w:rsidP="001E4C31">
            <w:pPr>
              <w:keepLines/>
              <w:jc w:val="center"/>
              <w:rPr>
                <w:rFonts w:cs="Arial"/>
                <w:b/>
                <w:bCs/>
                <w:color w:val="F2F2F2"/>
                <w:sz w:val="20"/>
                <w:szCs w:val="20"/>
              </w:rPr>
            </w:pPr>
            <w:r w:rsidRPr="001E4C31">
              <w:rPr>
                <w:rFonts w:cs="Arial"/>
                <w:b/>
                <w:bCs/>
                <w:color w:val="F2F2F2"/>
                <w:sz w:val="20"/>
                <w:szCs w:val="20"/>
              </w:rPr>
              <w:t>Building Type</w:t>
            </w:r>
          </w:p>
        </w:tc>
        <w:tc>
          <w:tcPr>
            <w:tcW w:w="1729" w:type="pct"/>
            <w:shd w:val="clear" w:color="auto" w:fill="262626"/>
            <w:vAlign w:val="bottom"/>
          </w:tcPr>
          <w:p w14:paraId="393A10CA" w14:textId="77777777" w:rsidR="00D87EFF" w:rsidRPr="001E4C31" w:rsidRDefault="00D87EFF" w:rsidP="001E4C31">
            <w:pPr>
              <w:keepLines/>
              <w:jc w:val="center"/>
              <w:rPr>
                <w:rFonts w:cs="Arial"/>
                <w:b/>
                <w:bCs/>
                <w:color w:val="F2F2F2"/>
                <w:sz w:val="20"/>
                <w:szCs w:val="20"/>
              </w:rPr>
            </w:pPr>
            <w:r w:rsidRPr="001E4C31">
              <w:rPr>
                <w:rFonts w:cs="Arial"/>
                <w:b/>
                <w:bCs/>
                <w:color w:val="F2F2F2"/>
                <w:sz w:val="20"/>
                <w:szCs w:val="20"/>
              </w:rPr>
              <w:t>E3 Alt. Building Type</w:t>
            </w:r>
          </w:p>
        </w:tc>
        <w:tc>
          <w:tcPr>
            <w:tcW w:w="1511" w:type="pct"/>
            <w:shd w:val="clear" w:color="auto" w:fill="262626"/>
            <w:vAlign w:val="bottom"/>
          </w:tcPr>
          <w:p w14:paraId="393A10CB" w14:textId="77777777" w:rsidR="00D87EFF" w:rsidRPr="001E4C31" w:rsidRDefault="00D87EFF" w:rsidP="001E4C31">
            <w:pPr>
              <w:keepLines/>
              <w:jc w:val="center"/>
              <w:rPr>
                <w:rFonts w:cs="Arial"/>
                <w:b/>
                <w:bCs/>
                <w:color w:val="F2F2F2"/>
                <w:sz w:val="20"/>
                <w:szCs w:val="20"/>
              </w:rPr>
            </w:pPr>
            <w:r w:rsidRPr="001E4C31">
              <w:rPr>
                <w:rFonts w:cs="Arial"/>
                <w:b/>
                <w:bCs/>
                <w:color w:val="F2F2F2"/>
                <w:sz w:val="20"/>
                <w:szCs w:val="20"/>
              </w:rPr>
              <w:t>Load Shape</w:t>
            </w:r>
          </w:p>
        </w:tc>
      </w:tr>
      <w:tr w:rsidR="00D87EFF" w:rsidRPr="0013080C" w14:paraId="393A10D0" w14:textId="77777777" w:rsidTr="001E4C31">
        <w:tc>
          <w:tcPr>
            <w:tcW w:w="1760" w:type="pct"/>
            <w:shd w:val="pct5" w:color="000000" w:fill="FFFFFF"/>
            <w:vAlign w:val="bottom"/>
          </w:tcPr>
          <w:p w14:paraId="393A10CD" w14:textId="77777777" w:rsidR="00D87EFF" w:rsidRPr="007B73A6" w:rsidRDefault="00D87EFF" w:rsidP="001E4C31">
            <w:pPr>
              <w:jc w:val="center"/>
              <w:rPr>
                <w:rFonts w:cs="Arial"/>
                <w:sz w:val="20"/>
                <w:szCs w:val="20"/>
              </w:rPr>
            </w:pPr>
            <w:r w:rsidRPr="007B73A6">
              <w:rPr>
                <w:rFonts w:cs="Arial"/>
                <w:sz w:val="20"/>
                <w:szCs w:val="20"/>
              </w:rPr>
              <w:t>Restaurant – Fast Food</w:t>
            </w:r>
          </w:p>
        </w:tc>
        <w:tc>
          <w:tcPr>
            <w:tcW w:w="1729" w:type="pct"/>
            <w:shd w:val="pct5" w:color="000000" w:fill="FFFFFF"/>
            <w:vAlign w:val="bottom"/>
          </w:tcPr>
          <w:p w14:paraId="393A10CE" w14:textId="77777777" w:rsidR="00D87EFF" w:rsidRPr="007B73A6" w:rsidRDefault="00D87EFF" w:rsidP="001E4C31">
            <w:pPr>
              <w:jc w:val="center"/>
              <w:rPr>
                <w:rFonts w:cs="Arial"/>
                <w:sz w:val="20"/>
                <w:szCs w:val="20"/>
              </w:rPr>
            </w:pPr>
            <w:r w:rsidRPr="007B73A6">
              <w:rPr>
                <w:rFonts w:cs="Arial"/>
                <w:sz w:val="20"/>
                <w:szCs w:val="20"/>
              </w:rPr>
              <w:t>NON_RES</w:t>
            </w:r>
          </w:p>
        </w:tc>
        <w:tc>
          <w:tcPr>
            <w:tcW w:w="1511" w:type="pct"/>
            <w:shd w:val="pct5" w:color="000000" w:fill="FFFFFF"/>
            <w:vAlign w:val="bottom"/>
          </w:tcPr>
          <w:p w14:paraId="393A10CF" w14:textId="77777777" w:rsidR="00D87EFF" w:rsidRPr="007B73A6" w:rsidRDefault="00D87EFF" w:rsidP="001E4C31">
            <w:pPr>
              <w:jc w:val="center"/>
              <w:rPr>
                <w:rFonts w:cs="Arial"/>
                <w:sz w:val="20"/>
                <w:szCs w:val="20"/>
              </w:rPr>
            </w:pPr>
            <w:proofErr w:type="spellStart"/>
            <w:r w:rsidRPr="007B73A6">
              <w:rPr>
                <w:rFonts w:cs="Arial"/>
                <w:sz w:val="20"/>
                <w:szCs w:val="20"/>
              </w:rPr>
              <w:t>DEER:Indoor_Non-CFL_Ltg</w:t>
            </w:r>
            <w:proofErr w:type="spellEnd"/>
          </w:p>
        </w:tc>
      </w:tr>
      <w:tr w:rsidR="00D87EFF" w:rsidRPr="007A4D97" w14:paraId="393A10D4" w14:textId="77777777" w:rsidTr="001E4C31">
        <w:tc>
          <w:tcPr>
            <w:tcW w:w="1760" w:type="pct"/>
            <w:shd w:val="pct20" w:color="000000" w:fill="FFFFFF"/>
            <w:vAlign w:val="bottom"/>
          </w:tcPr>
          <w:p w14:paraId="393A10D1" w14:textId="77777777" w:rsidR="00D87EFF" w:rsidRPr="007B73A6" w:rsidRDefault="00D87EFF" w:rsidP="001E4C31">
            <w:pPr>
              <w:jc w:val="center"/>
              <w:rPr>
                <w:rFonts w:cs="Arial"/>
                <w:sz w:val="20"/>
                <w:szCs w:val="20"/>
              </w:rPr>
            </w:pPr>
            <w:r w:rsidRPr="007B73A6">
              <w:rPr>
                <w:rFonts w:cs="Arial"/>
                <w:sz w:val="20"/>
                <w:szCs w:val="20"/>
              </w:rPr>
              <w:lastRenderedPageBreak/>
              <w:t>Office – Small</w:t>
            </w:r>
          </w:p>
        </w:tc>
        <w:tc>
          <w:tcPr>
            <w:tcW w:w="1729" w:type="pct"/>
            <w:shd w:val="pct20" w:color="000000" w:fill="FFFFFF"/>
            <w:vAlign w:val="bottom"/>
          </w:tcPr>
          <w:p w14:paraId="393A10D2" w14:textId="77777777" w:rsidR="00D87EFF" w:rsidRPr="007B73A6" w:rsidRDefault="00D87EFF" w:rsidP="001E4C31">
            <w:pPr>
              <w:jc w:val="center"/>
              <w:rPr>
                <w:rFonts w:cs="Arial"/>
                <w:sz w:val="20"/>
                <w:szCs w:val="20"/>
              </w:rPr>
            </w:pPr>
            <w:r w:rsidRPr="007B73A6">
              <w:rPr>
                <w:rFonts w:cs="Arial"/>
                <w:sz w:val="20"/>
                <w:szCs w:val="20"/>
              </w:rPr>
              <w:t>NON_RES</w:t>
            </w:r>
          </w:p>
        </w:tc>
        <w:tc>
          <w:tcPr>
            <w:tcW w:w="1511" w:type="pct"/>
            <w:shd w:val="pct20" w:color="000000" w:fill="FFFFFF"/>
            <w:vAlign w:val="bottom"/>
          </w:tcPr>
          <w:p w14:paraId="393A10D3" w14:textId="77777777" w:rsidR="00D87EFF" w:rsidRPr="007B73A6" w:rsidRDefault="00D87EFF" w:rsidP="001E4C31">
            <w:pPr>
              <w:jc w:val="center"/>
              <w:rPr>
                <w:rFonts w:cs="Arial"/>
                <w:sz w:val="20"/>
                <w:szCs w:val="20"/>
              </w:rPr>
            </w:pPr>
            <w:proofErr w:type="spellStart"/>
            <w:r w:rsidRPr="007B73A6">
              <w:rPr>
                <w:rFonts w:cs="Arial"/>
                <w:sz w:val="20"/>
                <w:szCs w:val="20"/>
              </w:rPr>
              <w:t>DEER:Indoor_Non-CFL_Ltg</w:t>
            </w:r>
            <w:proofErr w:type="spellEnd"/>
          </w:p>
        </w:tc>
      </w:tr>
    </w:tbl>
    <w:p w14:paraId="393A10D5" w14:textId="77777777" w:rsidR="00D87EFF" w:rsidRPr="002E0043" w:rsidRDefault="00D87EFF" w:rsidP="002E0043"/>
    <w:p w14:paraId="393A10D6" w14:textId="77777777" w:rsidR="0091058D" w:rsidRDefault="00C069A2" w:rsidP="00663A00">
      <w:pPr>
        <w:pStyle w:val="Heading1"/>
        <w:keepNext w:val="0"/>
      </w:pPr>
      <w:bookmarkStart w:id="124" w:name="_Toc304800217"/>
      <w:bookmarkStart w:id="125" w:name="_Toc324318371"/>
      <w:bookmarkStart w:id="126" w:name="_Toc324340500"/>
      <w:bookmarkStart w:id="127" w:name="_Toc383442005"/>
      <w:proofErr w:type="gramStart"/>
      <w:r>
        <w:t>Section 4</w:t>
      </w:r>
      <w:r w:rsidR="003129E8">
        <w:t>.</w:t>
      </w:r>
      <w:proofErr w:type="gramEnd"/>
      <w:r>
        <w:t xml:space="preserve"> Base Case &amp; Measure Costs</w:t>
      </w:r>
      <w:bookmarkEnd w:id="124"/>
      <w:bookmarkEnd w:id="125"/>
      <w:bookmarkEnd w:id="126"/>
      <w:bookmarkEnd w:id="127"/>
    </w:p>
    <w:p w14:paraId="393A10D7" w14:textId="77777777" w:rsidR="00B16BE4" w:rsidRDefault="00B16BE4" w:rsidP="00B16BE4"/>
    <w:p w14:paraId="393A10D8" w14:textId="77777777" w:rsidR="00B16BE4" w:rsidRPr="00B16BE4" w:rsidRDefault="00B16BE4" w:rsidP="00B16BE4"/>
    <w:tbl>
      <w:tblPr>
        <w:tblW w:w="8655"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964"/>
        <w:gridCol w:w="1202"/>
        <w:gridCol w:w="2699"/>
        <w:gridCol w:w="2790"/>
      </w:tblGrid>
      <w:tr w:rsidR="009B1863" w:rsidRPr="00104A00" w14:paraId="393A10DD" w14:textId="77777777" w:rsidTr="0064609B">
        <w:trPr>
          <w:trHeight w:val="255"/>
        </w:trPr>
        <w:tc>
          <w:tcPr>
            <w:tcW w:w="1964" w:type="dxa"/>
            <w:shd w:val="clear" w:color="auto" w:fill="262626"/>
            <w:noWrap/>
            <w:vAlign w:val="bottom"/>
          </w:tcPr>
          <w:p w14:paraId="393A10D9" w14:textId="77777777" w:rsidR="00B16BE4" w:rsidRPr="001E4C31" w:rsidRDefault="003541A6" w:rsidP="003541A6">
            <w:pPr>
              <w:jc w:val="center"/>
              <w:rPr>
                <w:rFonts w:cs="Arial"/>
                <w:b/>
              </w:rPr>
            </w:pPr>
            <w:bookmarkStart w:id="128" w:name="_Toc304800218"/>
            <w:r>
              <w:rPr>
                <w:rFonts w:cs="Arial"/>
                <w:b/>
              </w:rPr>
              <w:t>Measure Application</w:t>
            </w:r>
            <w:r w:rsidR="00B16BE4" w:rsidRPr="001E4C31">
              <w:rPr>
                <w:rFonts w:cs="Arial"/>
                <w:b/>
              </w:rPr>
              <w:t xml:space="preserve"> Type</w:t>
            </w:r>
          </w:p>
        </w:tc>
        <w:tc>
          <w:tcPr>
            <w:tcW w:w="1202" w:type="dxa"/>
            <w:shd w:val="clear" w:color="auto" w:fill="262626"/>
            <w:noWrap/>
            <w:vAlign w:val="bottom"/>
          </w:tcPr>
          <w:p w14:paraId="393A10DA" w14:textId="77777777" w:rsidR="00B16BE4" w:rsidRPr="001E4C31" w:rsidRDefault="00B16BE4" w:rsidP="001E4C31">
            <w:pPr>
              <w:jc w:val="center"/>
              <w:rPr>
                <w:rFonts w:cs="Arial"/>
                <w:b/>
              </w:rPr>
            </w:pPr>
            <w:r w:rsidRPr="001E4C31">
              <w:rPr>
                <w:rFonts w:cs="Arial"/>
                <w:b/>
              </w:rPr>
              <w:t>Measure Life Basis</w:t>
            </w:r>
          </w:p>
        </w:tc>
        <w:tc>
          <w:tcPr>
            <w:tcW w:w="2699" w:type="dxa"/>
            <w:shd w:val="clear" w:color="auto" w:fill="262626"/>
            <w:vAlign w:val="bottom"/>
          </w:tcPr>
          <w:p w14:paraId="393A10DB" w14:textId="0EB31A56" w:rsidR="00B16BE4" w:rsidRPr="001E4C31" w:rsidRDefault="00E564BA" w:rsidP="001E4C31">
            <w:pPr>
              <w:jc w:val="center"/>
              <w:rPr>
                <w:rFonts w:cs="Arial"/>
                <w:b/>
              </w:rPr>
            </w:pPr>
            <w:r>
              <w:rPr>
                <w:rFonts w:cs="Arial"/>
                <w:b/>
              </w:rPr>
              <w:t>First Baseline Period Full</w:t>
            </w:r>
            <w:r w:rsidR="00B16BE4" w:rsidRPr="001E4C31">
              <w:rPr>
                <w:rFonts w:cs="Arial"/>
                <w:b/>
              </w:rPr>
              <w:t xml:space="preserve"> Measure Cost (RUL)</w:t>
            </w:r>
          </w:p>
        </w:tc>
        <w:tc>
          <w:tcPr>
            <w:tcW w:w="2790" w:type="dxa"/>
            <w:shd w:val="clear" w:color="auto" w:fill="262626"/>
            <w:noWrap/>
            <w:vAlign w:val="bottom"/>
          </w:tcPr>
          <w:p w14:paraId="393A10DC" w14:textId="771602E7" w:rsidR="00B16BE4" w:rsidRPr="001E4C31" w:rsidRDefault="00E564BA" w:rsidP="001E4C31">
            <w:pPr>
              <w:jc w:val="center"/>
              <w:rPr>
                <w:rFonts w:cs="Arial"/>
                <w:b/>
              </w:rPr>
            </w:pPr>
            <w:r>
              <w:rPr>
                <w:rFonts w:cs="Arial"/>
                <w:b/>
              </w:rPr>
              <w:t>Second Baseline Period Full</w:t>
            </w:r>
            <w:r w:rsidR="00B16BE4" w:rsidRPr="001E4C31">
              <w:rPr>
                <w:rFonts w:cs="Arial"/>
                <w:b/>
              </w:rPr>
              <w:t xml:space="preserve"> Measure Cost (EUL – RUL)</w:t>
            </w:r>
          </w:p>
        </w:tc>
      </w:tr>
      <w:tr w:rsidR="009B1863" w:rsidRPr="00104A00" w14:paraId="393A10E2" w14:textId="77777777" w:rsidTr="001E4C31">
        <w:trPr>
          <w:trHeight w:val="170"/>
        </w:trPr>
        <w:tc>
          <w:tcPr>
            <w:tcW w:w="1964" w:type="dxa"/>
            <w:shd w:val="pct20" w:color="000000" w:fill="FFFFFF"/>
            <w:noWrap/>
            <w:vAlign w:val="bottom"/>
          </w:tcPr>
          <w:p w14:paraId="393A10DE" w14:textId="77777777" w:rsidR="00B16BE4" w:rsidRPr="001E4C31" w:rsidRDefault="00B16BE4" w:rsidP="001E4C31">
            <w:pPr>
              <w:jc w:val="center"/>
              <w:rPr>
                <w:rFonts w:cs="Arial"/>
                <w:b/>
                <w:i/>
              </w:rPr>
            </w:pPr>
            <w:r w:rsidRPr="00ED7D3D">
              <w:rPr>
                <w:rFonts w:cs="Arial"/>
                <w:b/>
                <w:i/>
              </w:rPr>
              <w:t>N</w:t>
            </w:r>
            <w:r w:rsidR="00ED7D3D">
              <w:rPr>
                <w:rFonts w:cs="Arial"/>
                <w:b/>
                <w:i/>
              </w:rPr>
              <w:t>C (new construction)</w:t>
            </w:r>
          </w:p>
        </w:tc>
        <w:tc>
          <w:tcPr>
            <w:tcW w:w="1202" w:type="dxa"/>
            <w:shd w:val="pct20" w:color="000000" w:fill="FFFFFF"/>
            <w:noWrap/>
            <w:vAlign w:val="bottom"/>
          </w:tcPr>
          <w:p w14:paraId="393A10DF" w14:textId="77777777" w:rsidR="00B16BE4" w:rsidRPr="001E4C31" w:rsidRDefault="00B16BE4" w:rsidP="001E4C31">
            <w:pPr>
              <w:jc w:val="center"/>
              <w:rPr>
                <w:rFonts w:cs="Arial"/>
                <w:sz w:val="20"/>
                <w:szCs w:val="20"/>
              </w:rPr>
            </w:pPr>
            <w:r w:rsidRPr="001E4C31">
              <w:rPr>
                <w:rFonts w:cs="Arial"/>
                <w:sz w:val="20"/>
                <w:szCs w:val="20"/>
              </w:rPr>
              <w:t>EUL</w:t>
            </w:r>
          </w:p>
        </w:tc>
        <w:tc>
          <w:tcPr>
            <w:tcW w:w="2699" w:type="dxa"/>
            <w:shd w:val="pct20" w:color="000000" w:fill="FFFFFF"/>
            <w:vAlign w:val="bottom"/>
          </w:tcPr>
          <w:p w14:paraId="393A10E0" w14:textId="77777777" w:rsidR="00B16BE4" w:rsidRPr="001E4C31" w:rsidRDefault="00B16BE4" w:rsidP="001E4C31">
            <w:pPr>
              <w:jc w:val="center"/>
              <w:rPr>
                <w:rFonts w:cs="Arial"/>
                <w:sz w:val="20"/>
                <w:szCs w:val="20"/>
              </w:rPr>
            </w:pPr>
            <w:r w:rsidRPr="001E4C31">
              <w:rPr>
                <w:rFonts w:cs="Arial"/>
                <w:sz w:val="20"/>
                <w:szCs w:val="20"/>
              </w:rPr>
              <w:t>Calculated as Incremental Measure Cost</w:t>
            </w:r>
          </w:p>
        </w:tc>
        <w:tc>
          <w:tcPr>
            <w:tcW w:w="2790" w:type="dxa"/>
            <w:shd w:val="pct20" w:color="000000" w:fill="FFFFFF"/>
            <w:vAlign w:val="bottom"/>
          </w:tcPr>
          <w:p w14:paraId="393A10E1" w14:textId="77777777" w:rsidR="00B16BE4" w:rsidRPr="001E4C31" w:rsidRDefault="00B16BE4" w:rsidP="001E4C31">
            <w:pPr>
              <w:jc w:val="center"/>
              <w:rPr>
                <w:rFonts w:cs="Arial"/>
                <w:sz w:val="20"/>
                <w:szCs w:val="20"/>
              </w:rPr>
            </w:pPr>
            <w:r w:rsidRPr="001E4C31">
              <w:rPr>
                <w:rFonts w:cs="Arial"/>
                <w:sz w:val="20"/>
                <w:szCs w:val="20"/>
              </w:rPr>
              <w:t>N/A</w:t>
            </w:r>
          </w:p>
        </w:tc>
      </w:tr>
      <w:tr w:rsidR="009B1863" w:rsidRPr="00104A00" w14:paraId="393A10E7" w14:textId="77777777" w:rsidTr="001E4C31">
        <w:trPr>
          <w:trHeight w:val="170"/>
        </w:trPr>
        <w:tc>
          <w:tcPr>
            <w:tcW w:w="1964" w:type="dxa"/>
            <w:shd w:val="pct5" w:color="000000" w:fill="FFFFFF"/>
            <w:noWrap/>
            <w:vAlign w:val="bottom"/>
          </w:tcPr>
          <w:p w14:paraId="393A10E3" w14:textId="77777777" w:rsidR="00B16BE4" w:rsidRPr="001E4C31" w:rsidRDefault="00B16BE4" w:rsidP="001E4C31">
            <w:pPr>
              <w:jc w:val="center"/>
              <w:rPr>
                <w:rFonts w:cs="Arial"/>
                <w:b/>
                <w:i/>
              </w:rPr>
            </w:pPr>
            <w:r w:rsidRPr="001E4C31">
              <w:rPr>
                <w:rFonts w:cs="Arial"/>
                <w:b/>
                <w:i/>
              </w:rPr>
              <w:t>ROB</w:t>
            </w:r>
            <w:r w:rsidR="00B44D59" w:rsidRPr="001E4C31">
              <w:rPr>
                <w:rFonts w:cs="Arial"/>
                <w:b/>
                <w:i/>
              </w:rPr>
              <w:t>(replace on burnout)</w:t>
            </w:r>
          </w:p>
        </w:tc>
        <w:tc>
          <w:tcPr>
            <w:tcW w:w="1202" w:type="dxa"/>
            <w:shd w:val="pct5" w:color="000000" w:fill="FFFFFF"/>
            <w:noWrap/>
            <w:vAlign w:val="bottom"/>
          </w:tcPr>
          <w:p w14:paraId="393A10E4" w14:textId="77777777" w:rsidR="00B16BE4" w:rsidRPr="001E4C31" w:rsidRDefault="00B16BE4" w:rsidP="001E4C31">
            <w:pPr>
              <w:jc w:val="center"/>
              <w:rPr>
                <w:rFonts w:cs="Arial"/>
                <w:sz w:val="20"/>
                <w:szCs w:val="20"/>
              </w:rPr>
            </w:pPr>
            <w:r w:rsidRPr="001E4C31">
              <w:rPr>
                <w:rFonts w:cs="Arial"/>
                <w:sz w:val="20"/>
                <w:szCs w:val="20"/>
              </w:rPr>
              <w:t>EUL</w:t>
            </w:r>
          </w:p>
        </w:tc>
        <w:tc>
          <w:tcPr>
            <w:tcW w:w="2699" w:type="dxa"/>
            <w:shd w:val="pct5" w:color="000000" w:fill="FFFFFF"/>
            <w:vAlign w:val="bottom"/>
          </w:tcPr>
          <w:p w14:paraId="393A10E5" w14:textId="77777777" w:rsidR="00B16BE4" w:rsidRPr="001E4C31" w:rsidRDefault="00B16BE4" w:rsidP="001E4C31">
            <w:pPr>
              <w:jc w:val="center"/>
              <w:rPr>
                <w:rFonts w:cs="Arial"/>
                <w:sz w:val="20"/>
                <w:szCs w:val="20"/>
              </w:rPr>
            </w:pPr>
            <w:r w:rsidRPr="001E4C31">
              <w:rPr>
                <w:rFonts w:cs="Arial"/>
                <w:sz w:val="20"/>
                <w:szCs w:val="20"/>
              </w:rPr>
              <w:t>Calculated as Incremental Measure Cost</w:t>
            </w:r>
          </w:p>
        </w:tc>
        <w:tc>
          <w:tcPr>
            <w:tcW w:w="2790" w:type="dxa"/>
            <w:shd w:val="pct5" w:color="000000" w:fill="FFFFFF"/>
            <w:vAlign w:val="bottom"/>
          </w:tcPr>
          <w:p w14:paraId="393A10E6" w14:textId="77777777" w:rsidR="00B16BE4" w:rsidRPr="001E4C31" w:rsidRDefault="00B16BE4" w:rsidP="001E4C31">
            <w:pPr>
              <w:jc w:val="center"/>
              <w:rPr>
                <w:rFonts w:cs="Arial"/>
                <w:sz w:val="20"/>
                <w:szCs w:val="20"/>
              </w:rPr>
            </w:pPr>
            <w:r w:rsidRPr="001E4C31">
              <w:rPr>
                <w:rFonts w:cs="Arial"/>
                <w:sz w:val="20"/>
                <w:szCs w:val="20"/>
              </w:rPr>
              <w:t>N/A</w:t>
            </w:r>
          </w:p>
        </w:tc>
      </w:tr>
      <w:tr w:rsidR="009B1863" w:rsidRPr="00104A00" w14:paraId="393A10ED" w14:textId="77777777" w:rsidTr="001E4C31">
        <w:trPr>
          <w:trHeight w:val="255"/>
        </w:trPr>
        <w:tc>
          <w:tcPr>
            <w:tcW w:w="1964" w:type="dxa"/>
            <w:shd w:val="pct20" w:color="000000" w:fill="FFFFFF"/>
            <w:noWrap/>
            <w:vAlign w:val="bottom"/>
          </w:tcPr>
          <w:p w14:paraId="393A10E8" w14:textId="77777777" w:rsidR="00B16BE4" w:rsidRPr="001E4C31" w:rsidRDefault="009B1863" w:rsidP="001E4C31">
            <w:pPr>
              <w:jc w:val="center"/>
              <w:rPr>
                <w:rFonts w:cs="Arial"/>
                <w:b/>
                <w:i/>
              </w:rPr>
            </w:pPr>
            <w:r>
              <w:rPr>
                <w:rFonts w:cs="Arial"/>
                <w:b/>
                <w:i/>
              </w:rPr>
              <w:t>ER (early retirement)</w:t>
            </w:r>
          </w:p>
        </w:tc>
        <w:tc>
          <w:tcPr>
            <w:tcW w:w="1202" w:type="dxa"/>
            <w:shd w:val="pct20" w:color="000000" w:fill="FFFFFF"/>
            <w:noWrap/>
            <w:vAlign w:val="bottom"/>
          </w:tcPr>
          <w:p w14:paraId="393A10E9" w14:textId="77777777" w:rsidR="00B16BE4" w:rsidRPr="001E4C31" w:rsidRDefault="00B16BE4" w:rsidP="001E4C31">
            <w:pPr>
              <w:jc w:val="center"/>
              <w:rPr>
                <w:rFonts w:cs="Arial"/>
                <w:sz w:val="20"/>
                <w:szCs w:val="20"/>
              </w:rPr>
            </w:pPr>
            <w:r w:rsidRPr="001E4C31">
              <w:rPr>
                <w:rFonts w:cs="Arial"/>
                <w:sz w:val="20"/>
                <w:szCs w:val="20"/>
              </w:rPr>
              <w:t>RUL/</w:t>
            </w:r>
          </w:p>
          <w:p w14:paraId="393A10EA" w14:textId="77777777" w:rsidR="00B16BE4" w:rsidRPr="001E4C31" w:rsidRDefault="00B16BE4" w:rsidP="001E4C31">
            <w:pPr>
              <w:jc w:val="center"/>
              <w:rPr>
                <w:rFonts w:cs="Arial"/>
                <w:sz w:val="20"/>
                <w:szCs w:val="20"/>
              </w:rPr>
            </w:pPr>
            <w:r w:rsidRPr="001E4C31">
              <w:rPr>
                <w:rFonts w:cs="Arial"/>
                <w:sz w:val="20"/>
                <w:szCs w:val="20"/>
              </w:rPr>
              <w:t>EUL-RUL</w:t>
            </w:r>
          </w:p>
        </w:tc>
        <w:tc>
          <w:tcPr>
            <w:tcW w:w="2699" w:type="dxa"/>
            <w:shd w:val="pct20" w:color="000000" w:fill="FFFFFF"/>
            <w:vAlign w:val="bottom"/>
          </w:tcPr>
          <w:p w14:paraId="393A10EB" w14:textId="77777777" w:rsidR="00B16BE4" w:rsidRPr="001E4C31" w:rsidRDefault="00B16BE4" w:rsidP="001E4C31">
            <w:pPr>
              <w:jc w:val="center"/>
              <w:rPr>
                <w:rFonts w:cs="Arial"/>
                <w:sz w:val="20"/>
                <w:szCs w:val="20"/>
              </w:rPr>
            </w:pPr>
            <w:r w:rsidRPr="001E4C31">
              <w:rPr>
                <w:rFonts w:cs="Arial"/>
                <w:sz w:val="20"/>
                <w:szCs w:val="20"/>
              </w:rPr>
              <w:t>Calculated as Full Gross Measure Cost</w:t>
            </w:r>
          </w:p>
        </w:tc>
        <w:tc>
          <w:tcPr>
            <w:tcW w:w="2790" w:type="dxa"/>
            <w:shd w:val="pct20" w:color="000000" w:fill="FFFFFF"/>
            <w:noWrap/>
            <w:vAlign w:val="bottom"/>
          </w:tcPr>
          <w:p w14:paraId="393A10EC" w14:textId="77777777" w:rsidR="00B16BE4" w:rsidRPr="001E4C31" w:rsidRDefault="00B16BE4" w:rsidP="001E4C31">
            <w:pPr>
              <w:jc w:val="center"/>
              <w:rPr>
                <w:rFonts w:cs="Arial"/>
                <w:sz w:val="20"/>
                <w:szCs w:val="20"/>
              </w:rPr>
            </w:pPr>
            <w:r w:rsidRPr="001E4C31">
              <w:rPr>
                <w:rFonts w:cs="Arial"/>
                <w:sz w:val="20"/>
                <w:szCs w:val="20"/>
              </w:rPr>
              <w:t>Calculated as Negative Full Gross Base Case Cost</w:t>
            </w:r>
          </w:p>
        </w:tc>
      </w:tr>
      <w:tr w:rsidR="00D32A02" w:rsidRPr="00104A00" w14:paraId="09046093" w14:textId="77777777" w:rsidTr="001E4C31">
        <w:trPr>
          <w:trHeight w:val="255"/>
        </w:trPr>
        <w:tc>
          <w:tcPr>
            <w:tcW w:w="1964" w:type="dxa"/>
            <w:shd w:val="pct20" w:color="000000" w:fill="FFFFFF"/>
            <w:noWrap/>
            <w:vAlign w:val="bottom"/>
          </w:tcPr>
          <w:p w14:paraId="348CBEAF" w14:textId="07F99018" w:rsidR="00D32A02" w:rsidRDefault="00D32A02" w:rsidP="001E4C31">
            <w:pPr>
              <w:jc w:val="center"/>
              <w:rPr>
                <w:rFonts w:cs="Arial"/>
                <w:b/>
                <w:i/>
              </w:rPr>
            </w:pPr>
            <w:r>
              <w:rPr>
                <w:rFonts w:cs="Arial"/>
                <w:b/>
                <w:i/>
              </w:rPr>
              <w:t>REA (retrofit add on)</w:t>
            </w:r>
          </w:p>
        </w:tc>
        <w:tc>
          <w:tcPr>
            <w:tcW w:w="1202" w:type="dxa"/>
            <w:shd w:val="pct20" w:color="000000" w:fill="FFFFFF"/>
            <w:noWrap/>
            <w:vAlign w:val="bottom"/>
          </w:tcPr>
          <w:p w14:paraId="167C2182" w14:textId="0C198E09" w:rsidR="00D32A02" w:rsidRPr="001E4C31" w:rsidRDefault="00D32A02" w:rsidP="001E4C31">
            <w:pPr>
              <w:jc w:val="center"/>
              <w:rPr>
                <w:rFonts w:cs="Arial"/>
                <w:sz w:val="20"/>
                <w:szCs w:val="20"/>
              </w:rPr>
            </w:pPr>
            <w:r>
              <w:rPr>
                <w:rFonts w:cs="Arial"/>
                <w:sz w:val="20"/>
                <w:szCs w:val="20"/>
              </w:rPr>
              <w:t>EUL</w:t>
            </w:r>
          </w:p>
        </w:tc>
        <w:tc>
          <w:tcPr>
            <w:tcW w:w="2699" w:type="dxa"/>
            <w:shd w:val="pct20" w:color="000000" w:fill="FFFFFF"/>
            <w:vAlign w:val="bottom"/>
          </w:tcPr>
          <w:p w14:paraId="331E3B37" w14:textId="5792ECCC" w:rsidR="00D32A02" w:rsidRPr="001E4C31" w:rsidRDefault="00D32A02" w:rsidP="001E4C31">
            <w:pPr>
              <w:jc w:val="center"/>
              <w:rPr>
                <w:rFonts w:cs="Arial"/>
                <w:sz w:val="20"/>
                <w:szCs w:val="20"/>
              </w:rPr>
            </w:pPr>
            <w:r w:rsidRPr="001E4C31">
              <w:rPr>
                <w:rFonts w:cs="Arial"/>
                <w:sz w:val="20"/>
                <w:szCs w:val="20"/>
              </w:rPr>
              <w:t>Calculated as Full Gross Measure Cost</w:t>
            </w:r>
          </w:p>
        </w:tc>
        <w:tc>
          <w:tcPr>
            <w:tcW w:w="2790" w:type="dxa"/>
            <w:shd w:val="pct20" w:color="000000" w:fill="FFFFFF"/>
            <w:noWrap/>
            <w:vAlign w:val="bottom"/>
          </w:tcPr>
          <w:p w14:paraId="29D26F4B" w14:textId="3A932241" w:rsidR="00D32A02" w:rsidRPr="001E4C31" w:rsidRDefault="00D32A02" w:rsidP="001E4C31">
            <w:pPr>
              <w:jc w:val="center"/>
              <w:rPr>
                <w:rFonts w:cs="Arial"/>
                <w:sz w:val="20"/>
                <w:szCs w:val="20"/>
              </w:rPr>
            </w:pPr>
            <w:r>
              <w:rPr>
                <w:rFonts w:cs="Arial"/>
                <w:sz w:val="20"/>
                <w:szCs w:val="20"/>
              </w:rPr>
              <w:t>N/A</w:t>
            </w:r>
          </w:p>
        </w:tc>
      </w:tr>
    </w:tbl>
    <w:p w14:paraId="393A10EE" w14:textId="77777777" w:rsidR="006D5AAB" w:rsidRDefault="006D5AAB" w:rsidP="00D20486">
      <w:pPr>
        <w:pStyle w:val="Heading2"/>
        <w:keepNext w:val="0"/>
      </w:pPr>
    </w:p>
    <w:p w14:paraId="393A10EF" w14:textId="77777777" w:rsidR="001B242B" w:rsidRPr="00F55847" w:rsidRDefault="00C069A2" w:rsidP="00D20486">
      <w:pPr>
        <w:pStyle w:val="Heading2"/>
        <w:keepNext w:val="0"/>
      </w:pPr>
      <w:bookmarkStart w:id="129" w:name="_Toc324318372"/>
      <w:bookmarkStart w:id="130" w:name="_Toc324340501"/>
      <w:bookmarkStart w:id="131" w:name="_Toc383442006"/>
      <w:r>
        <w:t>4.1 Base Case</w:t>
      </w:r>
      <w:r w:rsidR="00C221D5">
        <w:t>(</w:t>
      </w:r>
      <w:r>
        <w:t>s</w:t>
      </w:r>
      <w:r w:rsidR="00C221D5">
        <w:t>)</w:t>
      </w:r>
      <w:r>
        <w:t xml:space="preserve"> Costs</w:t>
      </w:r>
      <w:bookmarkEnd w:id="128"/>
      <w:bookmarkEnd w:id="129"/>
      <w:bookmarkEnd w:id="130"/>
      <w:bookmarkEnd w:id="131"/>
    </w:p>
    <w:p w14:paraId="393A10F0" w14:textId="77777777" w:rsidR="00BD0D15" w:rsidRPr="00DD1C47" w:rsidRDefault="00B16BE4" w:rsidP="00AB2D9E">
      <w:pPr>
        <w:rPr>
          <w:rFonts w:cs="Arial"/>
          <w:sz w:val="20"/>
          <w:szCs w:val="20"/>
        </w:rPr>
      </w:pPr>
      <w:r w:rsidRPr="00B16BE4">
        <w:rPr>
          <w:rFonts w:cs="Arial"/>
          <w:sz w:val="20"/>
          <w:szCs w:val="20"/>
        </w:rPr>
        <w:t xml:space="preserve">The following </w:t>
      </w:r>
      <w:r w:rsidR="002E6162">
        <w:rPr>
          <w:rFonts w:cs="Arial"/>
          <w:sz w:val="20"/>
          <w:szCs w:val="20"/>
        </w:rPr>
        <w:t>Measure Application Types</w:t>
      </w:r>
      <w:r w:rsidRPr="00B16BE4">
        <w:rPr>
          <w:rFonts w:cs="Arial"/>
          <w:sz w:val="20"/>
          <w:szCs w:val="20"/>
          <w:highlight w:val="yellow"/>
        </w:rPr>
        <w:t xml:space="preserve">(s) </w:t>
      </w:r>
      <w:proofErr w:type="gramStart"/>
      <w:r w:rsidRPr="00B16BE4">
        <w:rPr>
          <w:rFonts w:cs="Arial"/>
          <w:sz w:val="20"/>
          <w:szCs w:val="20"/>
          <w:highlight w:val="yellow"/>
        </w:rPr>
        <w:t>is(</w:t>
      </w:r>
      <w:proofErr w:type="gramEnd"/>
      <w:r w:rsidRPr="00B16BE4">
        <w:rPr>
          <w:rFonts w:cs="Arial"/>
          <w:sz w:val="20"/>
          <w:szCs w:val="20"/>
          <w:highlight w:val="yellow"/>
        </w:rPr>
        <w:t>are)</w:t>
      </w:r>
      <w:r>
        <w:rPr>
          <w:rFonts w:cs="Arial"/>
          <w:sz w:val="20"/>
          <w:szCs w:val="20"/>
        </w:rPr>
        <w:t xml:space="preserve"> are appropriate to </w:t>
      </w:r>
      <w:r w:rsidRPr="00B16BE4">
        <w:rPr>
          <w:rFonts w:cs="Arial"/>
          <w:sz w:val="20"/>
          <w:szCs w:val="20"/>
          <w:highlight w:val="yellow"/>
        </w:rPr>
        <w:t>this(</w:t>
      </w:r>
      <w:proofErr w:type="spellStart"/>
      <w:r w:rsidRPr="00B16BE4">
        <w:rPr>
          <w:rFonts w:cs="Arial"/>
          <w:sz w:val="20"/>
          <w:szCs w:val="20"/>
          <w:highlight w:val="yellow"/>
        </w:rPr>
        <w:t>ese</w:t>
      </w:r>
      <w:proofErr w:type="spellEnd"/>
      <w:r w:rsidRPr="00B16BE4">
        <w:rPr>
          <w:rFonts w:cs="Arial"/>
          <w:sz w:val="20"/>
          <w:szCs w:val="20"/>
          <w:highlight w:val="yellow"/>
        </w:rPr>
        <w:t>) measure(s)</w:t>
      </w:r>
      <w:r>
        <w:rPr>
          <w:rFonts w:cs="Arial"/>
          <w:sz w:val="20"/>
          <w:szCs w:val="20"/>
        </w:rPr>
        <w:t xml:space="preserve">. </w:t>
      </w:r>
      <w:r w:rsidR="00DD1C47" w:rsidRPr="00DD1C47">
        <w:rPr>
          <w:rFonts w:cs="Arial"/>
          <w:sz w:val="20"/>
          <w:szCs w:val="20"/>
        </w:rPr>
        <w:t>The</w:t>
      </w:r>
      <w:r w:rsidR="00BD0D15" w:rsidRPr="00DD1C47">
        <w:rPr>
          <w:rFonts w:cs="Arial"/>
          <w:sz w:val="20"/>
          <w:szCs w:val="20"/>
        </w:rPr>
        <w:t xml:space="preserve"> Base Case Costs are:</w:t>
      </w:r>
    </w:p>
    <w:p w14:paraId="393A10F1" w14:textId="77777777" w:rsidR="00BD0D15" w:rsidRDefault="00BD0D15" w:rsidP="00AB2D9E">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620"/>
        <w:gridCol w:w="1440"/>
        <w:gridCol w:w="1341"/>
        <w:gridCol w:w="1513"/>
        <w:gridCol w:w="1214"/>
      </w:tblGrid>
      <w:tr w:rsidR="00DD1C47" w:rsidRPr="009F3383" w14:paraId="393A10F9" w14:textId="77777777" w:rsidTr="00A01631">
        <w:tc>
          <w:tcPr>
            <w:tcW w:w="1028" w:type="dxa"/>
            <w:shd w:val="clear" w:color="auto" w:fill="auto"/>
          </w:tcPr>
          <w:p w14:paraId="393A10F2" w14:textId="77777777" w:rsidR="00DD1C47" w:rsidRPr="009F3383" w:rsidRDefault="00DD1C47" w:rsidP="00AB2D9E">
            <w:pPr>
              <w:rPr>
                <w:rFonts w:cs="Arial"/>
                <w:b/>
                <w:sz w:val="20"/>
                <w:szCs w:val="20"/>
              </w:rPr>
            </w:pPr>
            <w:r w:rsidRPr="009F3383">
              <w:rPr>
                <w:rFonts w:cs="Arial"/>
                <w:b/>
                <w:sz w:val="20"/>
                <w:szCs w:val="20"/>
              </w:rPr>
              <w:t>Measure Code</w:t>
            </w:r>
          </w:p>
        </w:tc>
        <w:tc>
          <w:tcPr>
            <w:tcW w:w="1420" w:type="dxa"/>
            <w:shd w:val="clear" w:color="auto" w:fill="auto"/>
          </w:tcPr>
          <w:p w14:paraId="393A10F3" w14:textId="77777777" w:rsidR="00DD1C47" w:rsidRPr="009F3383" w:rsidRDefault="003541A6" w:rsidP="00AB2D9E">
            <w:pPr>
              <w:rPr>
                <w:rFonts w:cs="Arial"/>
                <w:b/>
                <w:sz w:val="20"/>
                <w:szCs w:val="20"/>
              </w:rPr>
            </w:pPr>
            <w:r w:rsidRPr="009F3383">
              <w:rPr>
                <w:rFonts w:cs="Arial"/>
                <w:b/>
                <w:sz w:val="20"/>
                <w:szCs w:val="20"/>
              </w:rPr>
              <w:t>Measure Application Type</w:t>
            </w:r>
          </w:p>
        </w:tc>
        <w:tc>
          <w:tcPr>
            <w:tcW w:w="1620" w:type="dxa"/>
            <w:shd w:val="clear" w:color="auto" w:fill="auto"/>
          </w:tcPr>
          <w:p w14:paraId="393A10F4" w14:textId="77777777" w:rsidR="00DD1C47" w:rsidRPr="009F3383" w:rsidRDefault="00DD1C47" w:rsidP="00AB2D9E">
            <w:pPr>
              <w:rPr>
                <w:rFonts w:cs="Arial"/>
                <w:b/>
                <w:sz w:val="20"/>
                <w:szCs w:val="20"/>
              </w:rPr>
            </w:pPr>
            <w:r w:rsidRPr="009F3383">
              <w:rPr>
                <w:rFonts w:cs="Arial"/>
                <w:b/>
                <w:sz w:val="20"/>
                <w:szCs w:val="20"/>
              </w:rPr>
              <w:t>Baseline</w:t>
            </w:r>
          </w:p>
        </w:tc>
        <w:tc>
          <w:tcPr>
            <w:tcW w:w="1440" w:type="dxa"/>
            <w:shd w:val="clear" w:color="auto" w:fill="auto"/>
          </w:tcPr>
          <w:p w14:paraId="393A10F5" w14:textId="77777777" w:rsidR="00DD1C47" w:rsidRPr="009F3383" w:rsidRDefault="00DD1C47" w:rsidP="00AB2D9E">
            <w:pPr>
              <w:rPr>
                <w:rFonts w:cs="Arial"/>
                <w:b/>
                <w:sz w:val="20"/>
                <w:szCs w:val="20"/>
              </w:rPr>
            </w:pPr>
            <w:r w:rsidRPr="009F3383">
              <w:rPr>
                <w:rFonts w:cs="Arial"/>
                <w:b/>
                <w:sz w:val="20"/>
                <w:szCs w:val="20"/>
              </w:rPr>
              <w:t>Equipment Cost</w:t>
            </w:r>
          </w:p>
        </w:tc>
        <w:tc>
          <w:tcPr>
            <w:tcW w:w="1341" w:type="dxa"/>
            <w:shd w:val="clear" w:color="auto" w:fill="auto"/>
          </w:tcPr>
          <w:p w14:paraId="393A10F6" w14:textId="77777777" w:rsidR="00DD1C47" w:rsidRPr="009F3383" w:rsidRDefault="00DD1C47" w:rsidP="00AB2D9E">
            <w:pPr>
              <w:rPr>
                <w:rFonts w:cs="Arial"/>
                <w:b/>
                <w:sz w:val="20"/>
                <w:szCs w:val="20"/>
              </w:rPr>
            </w:pPr>
            <w:r w:rsidRPr="009F3383">
              <w:rPr>
                <w:rFonts w:cs="Arial"/>
                <w:b/>
                <w:sz w:val="20"/>
                <w:szCs w:val="20"/>
              </w:rPr>
              <w:t>Labor / Installation Cost</w:t>
            </w:r>
          </w:p>
        </w:tc>
        <w:tc>
          <w:tcPr>
            <w:tcW w:w="1513" w:type="dxa"/>
            <w:shd w:val="clear" w:color="auto" w:fill="auto"/>
          </w:tcPr>
          <w:p w14:paraId="393A10F7" w14:textId="77777777" w:rsidR="00DD1C47" w:rsidRPr="009F3383" w:rsidRDefault="00DD1C47" w:rsidP="00AB2D9E">
            <w:pPr>
              <w:rPr>
                <w:rFonts w:cs="Arial"/>
                <w:b/>
                <w:sz w:val="20"/>
                <w:szCs w:val="20"/>
              </w:rPr>
            </w:pPr>
            <w:r w:rsidRPr="009F3383">
              <w:rPr>
                <w:rFonts w:cs="Arial"/>
                <w:b/>
                <w:sz w:val="20"/>
                <w:szCs w:val="20"/>
              </w:rPr>
              <w:t>Maintenance / Other Cost</w:t>
            </w:r>
          </w:p>
        </w:tc>
        <w:tc>
          <w:tcPr>
            <w:tcW w:w="1214" w:type="dxa"/>
            <w:shd w:val="clear" w:color="auto" w:fill="auto"/>
          </w:tcPr>
          <w:p w14:paraId="393A10F8" w14:textId="77777777" w:rsidR="00DD1C47" w:rsidRPr="009F3383" w:rsidRDefault="00DD1C47" w:rsidP="00AB2D9E">
            <w:pPr>
              <w:rPr>
                <w:rFonts w:cs="Arial"/>
                <w:b/>
                <w:sz w:val="20"/>
                <w:szCs w:val="20"/>
              </w:rPr>
            </w:pPr>
            <w:r w:rsidRPr="009F3383">
              <w:rPr>
                <w:rFonts w:cs="Arial"/>
                <w:b/>
                <w:sz w:val="20"/>
                <w:szCs w:val="20"/>
              </w:rPr>
              <w:t>Total Base Case Cost</w:t>
            </w:r>
          </w:p>
        </w:tc>
      </w:tr>
      <w:tr w:rsidR="009F3383" w:rsidRPr="009F3383" w14:paraId="393A1101" w14:textId="77777777" w:rsidTr="00A01631">
        <w:tc>
          <w:tcPr>
            <w:tcW w:w="1028" w:type="dxa"/>
            <w:shd w:val="clear" w:color="auto" w:fill="auto"/>
          </w:tcPr>
          <w:p w14:paraId="393A10FA" w14:textId="4B306344" w:rsidR="009F3383" w:rsidRPr="009F3383" w:rsidRDefault="009F3383" w:rsidP="00AB2D9E">
            <w:pPr>
              <w:rPr>
                <w:rFonts w:cs="Arial"/>
                <w:sz w:val="20"/>
                <w:szCs w:val="20"/>
              </w:rPr>
            </w:pPr>
            <w:r w:rsidRPr="009F3383">
              <w:rPr>
                <w:rFonts w:cs="Arial"/>
                <w:sz w:val="20"/>
                <w:szCs w:val="20"/>
              </w:rPr>
              <w:t>F200</w:t>
            </w:r>
          </w:p>
        </w:tc>
        <w:tc>
          <w:tcPr>
            <w:tcW w:w="1420" w:type="dxa"/>
            <w:shd w:val="clear" w:color="auto" w:fill="auto"/>
          </w:tcPr>
          <w:p w14:paraId="393A10FB" w14:textId="1A91B2B3" w:rsidR="009F3383" w:rsidRPr="009F3383" w:rsidRDefault="009F3383" w:rsidP="00ED7D3D">
            <w:pPr>
              <w:rPr>
                <w:rFonts w:cs="Arial"/>
                <w:sz w:val="20"/>
                <w:szCs w:val="20"/>
              </w:rPr>
            </w:pPr>
            <w:r w:rsidRPr="009F3383">
              <w:rPr>
                <w:rFonts w:cs="Arial"/>
                <w:sz w:val="20"/>
                <w:szCs w:val="20"/>
              </w:rPr>
              <w:t>ROB /NC</w:t>
            </w:r>
          </w:p>
        </w:tc>
        <w:tc>
          <w:tcPr>
            <w:tcW w:w="1620" w:type="dxa"/>
            <w:shd w:val="clear" w:color="auto" w:fill="auto"/>
          </w:tcPr>
          <w:p w14:paraId="393A10FC" w14:textId="1439937E" w:rsidR="009F3383" w:rsidRPr="009F3383" w:rsidRDefault="009F3383" w:rsidP="00AB2D9E">
            <w:pPr>
              <w:rPr>
                <w:rFonts w:cs="Arial"/>
                <w:sz w:val="20"/>
                <w:szCs w:val="20"/>
              </w:rPr>
            </w:pPr>
            <w:r w:rsidRPr="009F3383">
              <w:rPr>
                <w:rFonts w:cs="Arial"/>
                <w:sz w:val="20"/>
                <w:szCs w:val="20"/>
              </w:rPr>
              <w:t>Industry Practice</w:t>
            </w:r>
          </w:p>
        </w:tc>
        <w:tc>
          <w:tcPr>
            <w:tcW w:w="1440" w:type="dxa"/>
            <w:shd w:val="clear" w:color="auto" w:fill="auto"/>
          </w:tcPr>
          <w:p w14:paraId="393A10FD" w14:textId="2A6CA52D" w:rsidR="009F3383" w:rsidRPr="009F3383" w:rsidRDefault="009F3383" w:rsidP="00AB2D9E">
            <w:pPr>
              <w:rPr>
                <w:rFonts w:cs="Arial"/>
                <w:sz w:val="20"/>
                <w:szCs w:val="20"/>
              </w:rPr>
            </w:pPr>
            <w:r w:rsidRPr="009F3383">
              <w:rPr>
                <w:rFonts w:cs="Arial"/>
                <w:sz w:val="20"/>
                <w:szCs w:val="20"/>
              </w:rPr>
              <w:t>$2464</w:t>
            </w:r>
          </w:p>
        </w:tc>
        <w:tc>
          <w:tcPr>
            <w:tcW w:w="1341" w:type="dxa"/>
            <w:shd w:val="clear" w:color="auto" w:fill="auto"/>
          </w:tcPr>
          <w:p w14:paraId="393A10FE" w14:textId="0FE378A9" w:rsidR="009F3383" w:rsidRPr="009F3383" w:rsidRDefault="009F3383" w:rsidP="00AB2D9E">
            <w:pPr>
              <w:rPr>
                <w:rFonts w:cs="Arial"/>
                <w:sz w:val="20"/>
                <w:szCs w:val="20"/>
              </w:rPr>
            </w:pPr>
            <w:r w:rsidRPr="009F3383">
              <w:rPr>
                <w:rFonts w:cs="Arial"/>
                <w:sz w:val="20"/>
                <w:szCs w:val="20"/>
              </w:rPr>
              <w:t>$0</w:t>
            </w:r>
          </w:p>
        </w:tc>
        <w:tc>
          <w:tcPr>
            <w:tcW w:w="1513" w:type="dxa"/>
            <w:shd w:val="clear" w:color="auto" w:fill="auto"/>
          </w:tcPr>
          <w:p w14:paraId="393A10FF" w14:textId="24989FC5" w:rsidR="009F3383" w:rsidRPr="009F3383" w:rsidRDefault="009F3383" w:rsidP="00AB2D9E">
            <w:pPr>
              <w:rPr>
                <w:rFonts w:cs="Arial"/>
                <w:sz w:val="20"/>
                <w:szCs w:val="20"/>
              </w:rPr>
            </w:pPr>
            <w:r w:rsidRPr="009F3383">
              <w:rPr>
                <w:rFonts w:cs="Arial"/>
                <w:sz w:val="20"/>
                <w:szCs w:val="20"/>
              </w:rPr>
              <w:t>$0</w:t>
            </w:r>
          </w:p>
        </w:tc>
        <w:tc>
          <w:tcPr>
            <w:tcW w:w="1214" w:type="dxa"/>
            <w:shd w:val="clear" w:color="auto" w:fill="auto"/>
          </w:tcPr>
          <w:p w14:paraId="393A1100" w14:textId="185ECDBA" w:rsidR="009F3383" w:rsidRPr="009F3383" w:rsidRDefault="009F3383" w:rsidP="00AB2D9E">
            <w:pPr>
              <w:rPr>
                <w:rFonts w:cs="Arial"/>
                <w:sz w:val="20"/>
                <w:szCs w:val="20"/>
              </w:rPr>
            </w:pPr>
            <w:r w:rsidRPr="009F3383">
              <w:rPr>
                <w:rFonts w:cs="Arial"/>
                <w:sz w:val="20"/>
                <w:szCs w:val="20"/>
              </w:rPr>
              <w:t>$2464</w:t>
            </w:r>
          </w:p>
        </w:tc>
      </w:tr>
      <w:tr w:rsidR="009F3383" w:rsidRPr="009F3383" w14:paraId="393A1109" w14:textId="77777777" w:rsidTr="00A01631">
        <w:tc>
          <w:tcPr>
            <w:tcW w:w="1028" w:type="dxa"/>
            <w:shd w:val="clear" w:color="auto" w:fill="auto"/>
          </w:tcPr>
          <w:p w14:paraId="393A1102" w14:textId="1A5CFDF3" w:rsidR="009F3383" w:rsidRPr="009F3383" w:rsidRDefault="009F3383" w:rsidP="00AB2D9E">
            <w:pPr>
              <w:rPr>
                <w:rFonts w:cs="Arial"/>
                <w:sz w:val="20"/>
                <w:szCs w:val="20"/>
              </w:rPr>
            </w:pPr>
            <w:r w:rsidRPr="009F3383">
              <w:rPr>
                <w:rFonts w:cs="Arial"/>
                <w:sz w:val="20"/>
                <w:szCs w:val="20"/>
              </w:rPr>
              <w:t>F201</w:t>
            </w:r>
          </w:p>
        </w:tc>
        <w:tc>
          <w:tcPr>
            <w:tcW w:w="1420" w:type="dxa"/>
            <w:shd w:val="clear" w:color="auto" w:fill="auto"/>
          </w:tcPr>
          <w:p w14:paraId="393A1103" w14:textId="1B80EBE9" w:rsidR="009F3383" w:rsidRPr="009F3383" w:rsidRDefault="009F3383" w:rsidP="00AB2D9E">
            <w:pPr>
              <w:rPr>
                <w:rFonts w:cs="Arial"/>
                <w:sz w:val="20"/>
                <w:szCs w:val="20"/>
              </w:rPr>
            </w:pPr>
            <w:r w:rsidRPr="009F3383">
              <w:rPr>
                <w:rFonts w:cs="Arial"/>
                <w:sz w:val="20"/>
                <w:szCs w:val="20"/>
              </w:rPr>
              <w:t>ROB /NC</w:t>
            </w:r>
          </w:p>
        </w:tc>
        <w:tc>
          <w:tcPr>
            <w:tcW w:w="1620" w:type="dxa"/>
            <w:shd w:val="clear" w:color="auto" w:fill="auto"/>
          </w:tcPr>
          <w:p w14:paraId="393A1104" w14:textId="3BE7110D" w:rsidR="009F3383" w:rsidRPr="009F3383" w:rsidRDefault="009F3383" w:rsidP="00AB2D9E">
            <w:pPr>
              <w:rPr>
                <w:rFonts w:cs="Arial"/>
                <w:sz w:val="20"/>
                <w:szCs w:val="20"/>
              </w:rPr>
            </w:pPr>
            <w:r w:rsidRPr="009F3383">
              <w:rPr>
                <w:rFonts w:cs="Arial"/>
                <w:sz w:val="20"/>
                <w:szCs w:val="20"/>
              </w:rPr>
              <w:t>Industry Practice</w:t>
            </w:r>
          </w:p>
        </w:tc>
        <w:tc>
          <w:tcPr>
            <w:tcW w:w="1440" w:type="dxa"/>
            <w:shd w:val="clear" w:color="auto" w:fill="auto"/>
          </w:tcPr>
          <w:p w14:paraId="393A1105" w14:textId="25098AC3" w:rsidR="009F3383" w:rsidRPr="009F3383" w:rsidRDefault="009F3383" w:rsidP="00AB2D9E">
            <w:pPr>
              <w:rPr>
                <w:rFonts w:cs="Arial"/>
                <w:sz w:val="20"/>
                <w:szCs w:val="20"/>
              </w:rPr>
            </w:pPr>
            <w:r w:rsidRPr="009F3383">
              <w:rPr>
                <w:rFonts w:cs="Arial"/>
                <w:sz w:val="20"/>
                <w:szCs w:val="20"/>
              </w:rPr>
              <w:t>$2407</w:t>
            </w:r>
          </w:p>
        </w:tc>
        <w:tc>
          <w:tcPr>
            <w:tcW w:w="1341" w:type="dxa"/>
            <w:shd w:val="clear" w:color="auto" w:fill="auto"/>
          </w:tcPr>
          <w:p w14:paraId="393A1106" w14:textId="01B385AD" w:rsidR="009F3383" w:rsidRPr="009F3383" w:rsidRDefault="009F3383" w:rsidP="00AB2D9E">
            <w:pPr>
              <w:rPr>
                <w:rFonts w:cs="Arial"/>
                <w:sz w:val="20"/>
                <w:szCs w:val="20"/>
              </w:rPr>
            </w:pPr>
            <w:r w:rsidRPr="009F3383">
              <w:rPr>
                <w:rFonts w:cs="Arial"/>
                <w:sz w:val="20"/>
                <w:szCs w:val="20"/>
              </w:rPr>
              <w:t>$0</w:t>
            </w:r>
          </w:p>
        </w:tc>
        <w:tc>
          <w:tcPr>
            <w:tcW w:w="1513" w:type="dxa"/>
            <w:shd w:val="clear" w:color="auto" w:fill="auto"/>
          </w:tcPr>
          <w:p w14:paraId="393A1107" w14:textId="5F1BFC1D" w:rsidR="009F3383" w:rsidRPr="009F3383" w:rsidRDefault="009F3383" w:rsidP="00AB2D9E">
            <w:pPr>
              <w:rPr>
                <w:rFonts w:cs="Arial"/>
                <w:sz w:val="20"/>
                <w:szCs w:val="20"/>
              </w:rPr>
            </w:pPr>
            <w:r w:rsidRPr="009F3383">
              <w:rPr>
                <w:rFonts w:cs="Arial"/>
                <w:sz w:val="20"/>
                <w:szCs w:val="20"/>
              </w:rPr>
              <w:t>$0</w:t>
            </w:r>
          </w:p>
        </w:tc>
        <w:tc>
          <w:tcPr>
            <w:tcW w:w="1214" w:type="dxa"/>
            <w:shd w:val="clear" w:color="auto" w:fill="auto"/>
          </w:tcPr>
          <w:p w14:paraId="393A1108" w14:textId="08072454" w:rsidR="009F3383" w:rsidRPr="009F3383" w:rsidRDefault="009F3383" w:rsidP="00AB2D9E">
            <w:pPr>
              <w:rPr>
                <w:rFonts w:cs="Arial"/>
                <w:sz w:val="20"/>
                <w:szCs w:val="20"/>
              </w:rPr>
            </w:pPr>
            <w:r w:rsidRPr="009F3383">
              <w:rPr>
                <w:rFonts w:cs="Arial"/>
                <w:sz w:val="20"/>
                <w:szCs w:val="20"/>
              </w:rPr>
              <w:t>$2407</w:t>
            </w:r>
          </w:p>
        </w:tc>
      </w:tr>
      <w:tr w:rsidR="009F3383" w:rsidRPr="009F3383" w14:paraId="393A1111" w14:textId="77777777" w:rsidTr="00A01631">
        <w:tc>
          <w:tcPr>
            <w:tcW w:w="1028" w:type="dxa"/>
            <w:shd w:val="clear" w:color="auto" w:fill="auto"/>
          </w:tcPr>
          <w:p w14:paraId="393A110A" w14:textId="7C87095F" w:rsidR="009F3383" w:rsidRPr="009F3383" w:rsidRDefault="009F3383" w:rsidP="00AB2D9E">
            <w:pPr>
              <w:rPr>
                <w:rFonts w:cs="Arial"/>
                <w:sz w:val="20"/>
                <w:szCs w:val="20"/>
              </w:rPr>
            </w:pPr>
            <w:r w:rsidRPr="009F3383">
              <w:rPr>
                <w:rFonts w:cs="Arial"/>
                <w:sz w:val="20"/>
                <w:szCs w:val="20"/>
              </w:rPr>
              <w:t>F202</w:t>
            </w:r>
          </w:p>
        </w:tc>
        <w:tc>
          <w:tcPr>
            <w:tcW w:w="1420" w:type="dxa"/>
            <w:shd w:val="clear" w:color="auto" w:fill="auto"/>
          </w:tcPr>
          <w:p w14:paraId="393A110B" w14:textId="715C3421" w:rsidR="009F3383" w:rsidRPr="009F3383" w:rsidRDefault="009F3383" w:rsidP="00AB2D9E">
            <w:pPr>
              <w:rPr>
                <w:rFonts w:cs="Arial"/>
                <w:sz w:val="20"/>
                <w:szCs w:val="20"/>
              </w:rPr>
            </w:pPr>
            <w:r w:rsidRPr="009F3383">
              <w:rPr>
                <w:rFonts w:cs="Arial"/>
                <w:sz w:val="20"/>
                <w:szCs w:val="20"/>
              </w:rPr>
              <w:t>ROB /NC</w:t>
            </w:r>
          </w:p>
        </w:tc>
        <w:tc>
          <w:tcPr>
            <w:tcW w:w="1620" w:type="dxa"/>
            <w:shd w:val="clear" w:color="auto" w:fill="auto"/>
          </w:tcPr>
          <w:p w14:paraId="393A110C" w14:textId="7948BB23" w:rsidR="009F3383" w:rsidRPr="009F3383" w:rsidRDefault="009F3383" w:rsidP="00AB2D9E">
            <w:pPr>
              <w:rPr>
                <w:rFonts w:cs="Arial"/>
                <w:sz w:val="20"/>
                <w:szCs w:val="20"/>
              </w:rPr>
            </w:pPr>
            <w:r w:rsidRPr="009F3383">
              <w:rPr>
                <w:rFonts w:cs="Arial"/>
                <w:sz w:val="20"/>
                <w:szCs w:val="20"/>
              </w:rPr>
              <w:t>Industry Practice</w:t>
            </w:r>
          </w:p>
        </w:tc>
        <w:tc>
          <w:tcPr>
            <w:tcW w:w="1440" w:type="dxa"/>
            <w:shd w:val="clear" w:color="auto" w:fill="auto"/>
          </w:tcPr>
          <w:p w14:paraId="393A110D" w14:textId="7A1D2564" w:rsidR="009F3383" w:rsidRPr="009F3383" w:rsidRDefault="009F3383" w:rsidP="00AB2D9E">
            <w:pPr>
              <w:rPr>
                <w:rFonts w:cs="Arial"/>
                <w:sz w:val="20"/>
                <w:szCs w:val="20"/>
              </w:rPr>
            </w:pPr>
            <w:r w:rsidRPr="009F3383">
              <w:rPr>
                <w:rFonts w:cs="Arial"/>
                <w:sz w:val="20"/>
                <w:szCs w:val="20"/>
              </w:rPr>
              <w:t>$4312</w:t>
            </w:r>
          </w:p>
        </w:tc>
        <w:tc>
          <w:tcPr>
            <w:tcW w:w="1341" w:type="dxa"/>
            <w:shd w:val="clear" w:color="auto" w:fill="auto"/>
          </w:tcPr>
          <w:p w14:paraId="393A110E" w14:textId="4FA3BC34" w:rsidR="009F3383" w:rsidRPr="009F3383" w:rsidRDefault="009F3383" w:rsidP="00AB2D9E">
            <w:pPr>
              <w:rPr>
                <w:rFonts w:cs="Arial"/>
                <w:sz w:val="20"/>
                <w:szCs w:val="20"/>
              </w:rPr>
            </w:pPr>
            <w:r w:rsidRPr="009F3383">
              <w:rPr>
                <w:rFonts w:cs="Arial"/>
                <w:sz w:val="20"/>
                <w:szCs w:val="20"/>
              </w:rPr>
              <w:t>$0</w:t>
            </w:r>
          </w:p>
        </w:tc>
        <w:tc>
          <w:tcPr>
            <w:tcW w:w="1513" w:type="dxa"/>
            <w:shd w:val="clear" w:color="auto" w:fill="auto"/>
          </w:tcPr>
          <w:p w14:paraId="393A110F" w14:textId="5777F54D" w:rsidR="009F3383" w:rsidRPr="009F3383" w:rsidRDefault="009F3383" w:rsidP="00AB2D9E">
            <w:pPr>
              <w:rPr>
                <w:rFonts w:cs="Arial"/>
                <w:sz w:val="20"/>
                <w:szCs w:val="20"/>
              </w:rPr>
            </w:pPr>
            <w:r w:rsidRPr="009F3383">
              <w:rPr>
                <w:rFonts w:cs="Arial"/>
                <w:sz w:val="20"/>
                <w:szCs w:val="20"/>
              </w:rPr>
              <w:t>$0</w:t>
            </w:r>
          </w:p>
        </w:tc>
        <w:tc>
          <w:tcPr>
            <w:tcW w:w="1214" w:type="dxa"/>
            <w:shd w:val="clear" w:color="auto" w:fill="auto"/>
          </w:tcPr>
          <w:p w14:paraId="393A1110" w14:textId="15095022" w:rsidR="009F3383" w:rsidRPr="009F3383" w:rsidRDefault="009F3383" w:rsidP="00AB2D9E">
            <w:pPr>
              <w:rPr>
                <w:rFonts w:cs="Arial"/>
                <w:sz w:val="20"/>
                <w:szCs w:val="20"/>
              </w:rPr>
            </w:pPr>
            <w:r w:rsidRPr="009F3383">
              <w:rPr>
                <w:rFonts w:cs="Arial"/>
                <w:sz w:val="20"/>
                <w:szCs w:val="20"/>
              </w:rPr>
              <w:t>$4312</w:t>
            </w:r>
          </w:p>
        </w:tc>
      </w:tr>
      <w:tr w:rsidR="009F3383" w:rsidRPr="009F3383" w14:paraId="7844980F" w14:textId="77777777" w:rsidTr="00A01631">
        <w:tc>
          <w:tcPr>
            <w:tcW w:w="1028" w:type="dxa"/>
            <w:shd w:val="clear" w:color="auto" w:fill="auto"/>
          </w:tcPr>
          <w:p w14:paraId="0332B39E" w14:textId="637F8742" w:rsidR="009F3383" w:rsidRPr="009F3383" w:rsidRDefault="009F3383" w:rsidP="00AB2D9E">
            <w:pPr>
              <w:rPr>
                <w:rFonts w:cs="Arial"/>
                <w:sz w:val="20"/>
                <w:szCs w:val="20"/>
              </w:rPr>
            </w:pPr>
            <w:r w:rsidRPr="009F3383">
              <w:rPr>
                <w:rFonts w:cs="Arial"/>
                <w:sz w:val="20"/>
                <w:szCs w:val="20"/>
              </w:rPr>
              <w:t>F203</w:t>
            </w:r>
          </w:p>
        </w:tc>
        <w:tc>
          <w:tcPr>
            <w:tcW w:w="1420" w:type="dxa"/>
            <w:shd w:val="clear" w:color="auto" w:fill="auto"/>
          </w:tcPr>
          <w:p w14:paraId="4B216A32" w14:textId="187053A3" w:rsidR="009F3383" w:rsidRPr="009F3383" w:rsidRDefault="009F3383" w:rsidP="00AB2D9E">
            <w:pPr>
              <w:rPr>
                <w:rFonts w:cs="Arial"/>
                <w:sz w:val="20"/>
                <w:szCs w:val="20"/>
                <w:highlight w:val="yellow"/>
              </w:rPr>
            </w:pPr>
            <w:r w:rsidRPr="009F3383">
              <w:rPr>
                <w:rFonts w:cs="Arial"/>
                <w:sz w:val="20"/>
                <w:szCs w:val="20"/>
              </w:rPr>
              <w:t>ROB /NC</w:t>
            </w:r>
          </w:p>
        </w:tc>
        <w:tc>
          <w:tcPr>
            <w:tcW w:w="1620" w:type="dxa"/>
            <w:shd w:val="clear" w:color="auto" w:fill="auto"/>
          </w:tcPr>
          <w:p w14:paraId="5BF3EA0A" w14:textId="28454D16" w:rsidR="009F3383" w:rsidRPr="009F3383" w:rsidRDefault="009F3383" w:rsidP="00AB2D9E">
            <w:pPr>
              <w:rPr>
                <w:rFonts w:cs="Arial"/>
                <w:sz w:val="20"/>
                <w:szCs w:val="20"/>
              </w:rPr>
            </w:pPr>
            <w:r w:rsidRPr="009F3383">
              <w:rPr>
                <w:rFonts w:cs="Arial"/>
                <w:sz w:val="20"/>
                <w:szCs w:val="20"/>
              </w:rPr>
              <w:t>Industry Practice</w:t>
            </w:r>
          </w:p>
        </w:tc>
        <w:tc>
          <w:tcPr>
            <w:tcW w:w="1440" w:type="dxa"/>
            <w:shd w:val="clear" w:color="auto" w:fill="auto"/>
          </w:tcPr>
          <w:p w14:paraId="3766655D" w14:textId="529BFC56" w:rsidR="009F3383" w:rsidRPr="009F3383" w:rsidRDefault="009F3383" w:rsidP="00AB2D9E">
            <w:pPr>
              <w:rPr>
                <w:rFonts w:cs="Arial"/>
                <w:sz w:val="20"/>
                <w:szCs w:val="20"/>
              </w:rPr>
            </w:pPr>
            <w:r w:rsidRPr="009F3383">
              <w:rPr>
                <w:rFonts w:cs="Arial"/>
                <w:sz w:val="20"/>
                <w:szCs w:val="20"/>
              </w:rPr>
              <w:t>$4098</w:t>
            </w:r>
          </w:p>
        </w:tc>
        <w:tc>
          <w:tcPr>
            <w:tcW w:w="1341" w:type="dxa"/>
            <w:shd w:val="clear" w:color="auto" w:fill="auto"/>
          </w:tcPr>
          <w:p w14:paraId="6E4B718E" w14:textId="300A5FB8" w:rsidR="009F3383" w:rsidRPr="009F3383" w:rsidRDefault="009F3383" w:rsidP="00AB2D9E">
            <w:pPr>
              <w:rPr>
                <w:rFonts w:cs="Arial"/>
                <w:sz w:val="20"/>
                <w:szCs w:val="20"/>
              </w:rPr>
            </w:pPr>
            <w:r w:rsidRPr="009F3383">
              <w:rPr>
                <w:rFonts w:cs="Arial"/>
                <w:sz w:val="20"/>
                <w:szCs w:val="20"/>
              </w:rPr>
              <w:t>$0</w:t>
            </w:r>
          </w:p>
        </w:tc>
        <w:tc>
          <w:tcPr>
            <w:tcW w:w="1513" w:type="dxa"/>
            <w:shd w:val="clear" w:color="auto" w:fill="auto"/>
          </w:tcPr>
          <w:p w14:paraId="5F504D72" w14:textId="1906DA08" w:rsidR="009F3383" w:rsidRPr="009F3383" w:rsidRDefault="009F3383" w:rsidP="00AB2D9E">
            <w:pPr>
              <w:rPr>
                <w:rFonts w:cs="Arial"/>
                <w:sz w:val="20"/>
                <w:szCs w:val="20"/>
              </w:rPr>
            </w:pPr>
            <w:r w:rsidRPr="009F3383">
              <w:rPr>
                <w:rFonts w:cs="Arial"/>
                <w:sz w:val="20"/>
                <w:szCs w:val="20"/>
              </w:rPr>
              <w:t>$0</w:t>
            </w:r>
          </w:p>
        </w:tc>
        <w:tc>
          <w:tcPr>
            <w:tcW w:w="1214" w:type="dxa"/>
            <w:shd w:val="clear" w:color="auto" w:fill="auto"/>
          </w:tcPr>
          <w:p w14:paraId="26B7E7CE" w14:textId="2153E2DF" w:rsidR="009F3383" w:rsidRPr="009F3383" w:rsidRDefault="009F3383" w:rsidP="00AB2D9E">
            <w:pPr>
              <w:rPr>
                <w:rFonts w:cs="Arial"/>
                <w:sz w:val="20"/>
                <w:szCs w:val="20"/>
              </w:rPr>
            </w:pPr>
            <w:r w:rsidRPr="009F3383">
              <w:rPr>
                <w:rFonts w:cs="Arial"/>
                <w:sz w:val="20"/>
                <w:szCs w:val="20"/>
              </w:rPr>
              <w:t>$4098</w:t>
            </w:r>
          </w:p>
        </w:tc>
      </w:tr>
      <w:tr w:rsidR="009F3383" w:rsidRPr="009F3383" w14:paraId="6120388E" w14:textId="77777777" w:rsidTr="00A01631">
        <w:tc>
          <w:tcPr>
            <w:tcW w:w="1028" w:type="dxa"/>
            <w:shd w:val="clear" w:color="auto" w:fill="auto"/>
          </w:tcPr>
          <w:p w14:paraId="6FFCB38D" w14:textId="2E74D1A9" w:rsidR="009F3383" w:rsidRPr="009F3383" w:rsidRDefault="009F3383" w:rsidP="00AB2D9E">
            <w:pPr>
              <w:rPr>
                <w:rFonts w:cs="Arial"/>
                <w:sz w:val="20"/>
                <w:szCs w:val="20"/>
              </w:rPr>
            </w:pPr>
            <w:r w:rsidRPr="009F3383">
              <w:rPr>
                <w:rFonts w:cs="Arial"/>
                <w:sz w:val="20"/>
                <w:szCs w:val="20"/>
              </w:rPr>
              <w:t>F204</w:t>
            </w:r>
          </w:p>
        </w:tc>
        <w:tc>
          <w:tcPr>
            <w:tcW w:w="1420" w:type="dxa"/>
            <w:shd w:val="clear" w:color="auto" w:fill="auto"/>
          </w:tcPr>
          <w:p w14:paraId="4C811E16" w14:textId="05AB19AA" w:rsidR="009F3383" w:rsidRPr="009F3383" w:rsidRDefault="009F3383" w:rsidP="00AB2D9E">
            <w:pPr>
              <w:rPr>
                <w:rFonts w:cs="Arial"/>
                <w:sz w:val="20"/>
                <w:szCs w:val="20"/>
                <w:highlight w:val="yellow"/>
              </w:rPr>
            </w:pPr>
            <w:r w:rsidRPr="009F3383">
              <w:rPr>
                <w:rFonts w:cs="Arial"/>
                <w:sz w:val="20"/>
                <w:szCs w:val="20"/>
              </w:rPr>
              <w:t>ROB /NC</w:t>
            </w:r>
          </w:p>
        </w:tc>
        <w:tc>
          <w:tcPr>
            <w:tcW w:w="1620" w:type="dxa"/>
            <w:shd w:val="clear" w:color="auto" w:fill="auto"/>
          </w:tcPr>
          <w:p w14:paraId="106C0132" w14:textId="10044BFA" w:rsidR="009F3383" w:rsidRPr="009F3383" w:rsidRDefault="009F3383" w:rsidP="00AB2D9E">
            <w:pPr>
              <w:rPr>
                <w:rFonts w:cs="Arial"/>
                <w:sz w:val="20"/>
                <w:szCs w:val="20"/>
              </w:rPr>
            </w:pPr>
            <w:r w:rsidRPr="009F3383">
              <w:rPr>
                <w:rFonts w:cs="Arial"/>
                <w:sz w:val="20"/>
                <w:szCs w:val="20"/>
              </w:rPr>
              <w:t>Industry Practice</w:t>
            </w:r>
          </w:p>
        </w:tc>
        <w:tc>
          <w:tcPr>
            <w:tcW w:w="1440" w:type="dxa"/>
            <w:shd w:val="clear" w:color="auto" w:fill="auto"/>
          </w:tcPr>
          <w:p w14:paraId="1A768E6B" w14:textId="452C5512" w:rsidR="009F3383" w:rsidRPr="009F3383" w:rsidRDefault="009F3383" w:rsidP="00AB2D9E">
            <w:pPr>
              <w:rPr>
                <w:rFonts w:cs="Arial"/>
                <w:sz w:val="20"/>
                <w:szCs w:val="20"/>
              </w:rPr>
            </w:pPr>
            <w:r w:rsidRPr="009F3383">
              <w:rPr>
                <w:rFonts w:cs="Arial"/>
                <w:sz w:val="20"/>
                <w:szCs w:val="20"/>
              </w:rPr>
              <w:t>$7191</w:t>
            </w:r>
          </w:p>
        </w:tc>
        <w:tc>
          <w:tcPr>
            <w:tcW w:w="1341" w:type="dxa"/>
            <w:shd w:val="clear" w:color="auto" w:fill="auto"/>
          </w:tcPr>
          <w:p w14:paraId="51425BA3" w14:textId="36E7239F" w:rsidR="009F3383" w:rsidRPr="009F3383" w:rsidRDefault="009F3383" w:rsidP="00AB2D9E">
            <w:pPr>
              <w:rPr>
                <w:rFonts w:cs="Arial"/>
                <w:sz w:val="20"/>
                <w:szCs w:val="20"/>
              </w:rPr>
            </w:pPr>
            <w:r w:rsidRPr="009F3383">
              <w:rPr>
                <w:rFonts w:cs="Arial"/>
                <w:sz w:val="20"/>
                <w:szCs w:val="20"/>
              </w:rPr>
              <w:t>$0</w:t>
            </w:r>
          </w:p>
        </w:tc>
        <w:tc>
          <w:tcPr>
            <w:tcW w:w="1513" w:type="dxa"/>
            <w:shd w:val="clear" w:color="auto" w:fill="auto"/>
          </w:tcPr>
          <w:p w14:paraId="79C261F7" w14:textId="5C4E65E0" w:rsidR="009F3383" w:rsidRPr="009F3383" w:rsidRDefault="009F3383" w:rsidP="00AB2D9E">
            <w:pPr>
              <w:rPr>
                <w:rFonts w:cs="Arial"/>
                <w:sz w:val="20"/>
                <w:szCs w:val="20"/>
              </w:rPr>
            </w:pPr>
            <w:r w:rsidRPr="009F3383">
              <w:rPr>
                <w:rFonts w:cs="Arial"/>
                <w:sz w:val="20"/>
                <w:szCs w:val="20"/>
              </w:rPr>
              <w:t>$0</w:t>
            </w:r>
          </w:p>
        </w:tc>
        <w:tc>
          <w:tcPr>
            <w:tcW w:w="1214" w:type="dxa"/>
            <w:shd w:val="clear" w:color="auto" w:fill="auto"/>
          </w:tcPr>
          <w:p w14:paraId="31353432" w14:textId="2A335988" w:rsidR="009F3383" w:rsidRPr="009F3383" w:rsidRDefault="009F3383" w:rsidP="00AB2D9E">
            <w:pPr>
              <w:rPr>
                <w:rFonts w:cs="Arial"/>
                <w:sz w:val="20"/>
                <w:szCs w:val="20"/>
              </w:rPr>
            </w:pPr>
            <w:r w:rsidRPr="009F3383">
              <w:rPr>
                <w:rFonts w:cs="Arial"/>
                <w:sz w:val="20"/>
                <w:szCs w:val="20"/>
              </w:rPr>
              <w:t>$7191</w:t>
            </w:r>
          </w:p>
        </w:tc>
      </w:tr>
    </w:tbl>
    <w:p w14:paraId="393A1112" w14:textId="77777777" w:rsidR="00BD0D15" w:rsidRPr="00DD1C47" w:rsidRDefault="00DD1C47" w:rsidP="00AB2D9E">
      <w:pPr>
        <w:rPr>
          <w:rFonts w:cs="Arial"/>
          <w:i/>
          <w:sz w:val="20"/>
          <w:szCs w:val="20"/>
        </w:rPr>
      </w:pPr>
      <w:r w:rsidRPr="00DD1C47">
        <w:rPr>
          <w:rFonts w:cs="Arial"/>
          <w:i/>
          <w:sz w:val="20"/>
          <w:szCs w:val="20"/>
        </w:rPr>
        <w:t>All costs are noted as $ per measure unit</w:t>
      </w:r>
    </w:p>
    <w:p w14:paraId="393A1113" w14:textId="77777777" w:rsidR="00BD0D15" w:rsidRDefault="00BD0D15" w:rsidP="00AB2D9E">
      <w:pPr>
        <w:rPr>
          <w:i/>
        </w:rPr>
      </w:pPr>
    </w:p>
    <w:p w14:paraId="4CBAA2FF" w14:textId="77777777" w:rsidR="0056680C" w:rsidRPr="0056680C" w:rsidRDefault="0056680C" w:rsidP="0056680C">
      <w:pPr>
        <w:rPr>
          <w:rFonts w:cs="Arial"/>
          <w:sz w:val="20"/>
          <w:szCs w:val="20"/>
          <w:vertAlign w:val="superscript"/>
        </w:rPr>
      </w:pPr>
      <w:bookmarkStart w:id="132" w:name="_Toc304800219"/>
      <w:bookmarkStart w:id="133" w:name="_Toc324318373"/>
      <w:bookmarkStart w:id="134" w:name="_Toc324340502"/>
      <w:bookmarkStart w:id="135" w:name="_Toc383442007"/>
      <w:r w:rsidRPr="0056680C">
        <w:rPr>
          <w:rFonts w:cs="Arial"/>
          <w:sz w:val="20"/>
          <w:szCs w:val="20"/>
        </w:rPr>
        <w:t>The Base Case costs include only the equipment. Super Energy Efficient ice machines require no additional labor or maintenance compared to base case ice machines. Since this measure is applicable for ROB and NC installations, the installation and maintenance costs are expected to be the same for the customer. The estimated equipment cost is based on recent list cost data for ice machines and applying an industry-standard 50% discount to the manufacturer published list prices.</w:t>
      </w:r>
    </w:p>
    <w:p w14:paraId="393A1115" w14:textId="77777777" w:rsidR="00C069A2" w:rsidRDefault="00663A00" w:rsidP="002E0043">
      <w:pPr>
        <w:pStyle w:val="Heading2"/>
        <w:keepNext w:val="0"/>
      </w:pPr>
      <w:r>
        <w:t>4.2 Meas</w:t>
      </w:r>
      <w:r w:rsidR="00C069A2">
        <w:t xml:space="preserve">ure </w:t>
      </w:r>
      <w:r w:rsidR="00930877">
        <w:t xml:space="preserve">Case </w:t>
      </w:r>
      <w:r w:rsidR="00C069A2">
        <w:t>Costs</w:t>
      </w:r>
      <w:bookmarkEnd w:id="132"/>
      <w:bookmarkEnd w:id="133"/>
      <w:bookmarkEnd w:id="134"/>
      <w:bookmarkEnd w:id="135"/>
      <w:r w:rsidR="00930877">
        <w:t xml:space="preserve"> </w:t>
      </w:r>
    </w:p>
    <w:p w14:paraId="393A1116" w14:textId="27786762" w:rsidR="00DD1C47" w:rsidRDefault="00DD1C47" w:rsidP="00DD1C47">
      <w:pPr>
        <w:rPr>
          <w:rFonts w:cs="Arial"/>
          <w:sz w:val="20"/>
          <w:szCs w:val="20"/>
        </w:rPr>
      </w:pPr>
      <w:r w:rsidRPr="00B16BE4">
        <w:rPr>
          <w:rFonts w:cs="Arial"/>
          <w:sz w:val="20"/>
          <w:szCs w:val="20"/>
        </w:rPr>
        <w:t xml:space="preserve">The following </w:t>
      </w:r>
      <w:r w:rsidR="002E6162">
        <w:rPr>
          <w:rFonts w:cs="Arial"/>
          <w:sz w:val="20"/>
          <w:szCs w:val="20"/>
        </w:rPr>
        <w:t>Measure Application Types</w:t>
      </w:r>
      <w:r>
        <w:rPr>
          <w:rFonts w:cs="Arial"/>
          <w:sz w:val="20"/>
          <w:szCs w:val="20"/>
        </w:rPr>
        <w:t xml:space="preserve"> are appropriate to</w:t>
      </w:r>
      <w:r w:rsidR="002A5A82">
        <w:rPr>
          <w:rFonts w:cs="Arial"/>
          <w:sz w:val="20"/>
          <w:szCs w:val="20"/>
        </w:rPr>
        <w:t xml:space="preserve"> these measures</w:t>
      </w:r>
      <w:r>
        <w:rPr>
          <w:rFonts w:cs="Arial"/>
          <w:sz w:val="20"/>
          <w:szCs w:val="20"/>
        </w:rPr>
        <w:t xml:space="preserve">. </w:t>
      </w:r>
      <w:r w:rsidRPr="00DD1C47">
        <w:rPr>
          <w:rFonts w:cs="Arial"/>
          <w:sz w:val="20"/>
          <w:szCs w:val="20"/>
        </w:rPr>
        <w:t xml:space="preserve">The </w:t>
      </w:r>
      <w:r>
        <w:rPr>
          <w:rFonts w:cs="Arial"/>
          <w:sz w:val="20"/>
          <w:szCs w:val="20"/>
        </w:rPr>
        <w:t>Measure</w:t>
      </w:r>
      <w:r w:rsidRPr="00DD1C47">
        <w:rPr>
          <w:rFonts w:cs="Arial"/>
          <w:sz w:val="20"/>
          <w:szCs w:val="20"/>
        </w:rPr>
        <w:t xml:space="preserve"> Case Costs are:</w:t>
      </w:r>
    </w:p>
    <w:p w14:paraId="64692091" w14:textId="77777777" w:rsidR="009F3383" w:rsidRDefault="009F3383" w:rsidP="00DD1C47">
      <w:pPr>
        <w:rPr>
          <w:rFonts w:cs="Arial"/>
          <w:sz w:val="20"/>
          <w:szCs w:val="20"/>
        </w:rPr>
      </w:pPr>
    </w:p>
    <w:p w14:paraId="301345C0" w14:textId="77777777" w:rsidR="009F3383" w:rsidRDefault="009F3383" w:rsidP="00DD1C47">
      <w:pPr>
        <w:rPr>
          <w:rFonts w:cs="Arial"/>
          <w:sz w:val="20"/>
          <w:szCs w:val="20"/>
        </w:rPr>
      </w:pPr>
    </w:p>
    <w:p w14:paraId="6E679FE1" w14:textId="77777777" w:rsidR="009F3383" w:rsidRDefault="009F3383" w:rsidP="00DD1C47">
      <w:pPr>
        <w:rPr>
          <w:rFonts w:cs="Arial"/>
          <w:sz w:val="20"/>
          <w:szCs w:val="20"/>
        </w:rPr>
      </w:pPr>
    </w:p>
    <w:p w14:paraId="186D5F5F" w14:textId="77777777" w:rsidR="009F3383" w:rsidRPr="00DD1C47" w:rsidRDefault="009F3383" w:rsidP="00DD1C47">
      <w:pPr>
        <w:rPr>
          <w:rFonts w:cs="Arial"/>
          <w:sz w:val="20"/>
          <w:szCs w:val="20"/>
        </w:rPr>
      </w:pPr>
    </w:p>
    <w:p w14:paraId="393A1117" w14:textId="77777777" w:rsidR="00DD1C47" w:rsidRDefault="00DD1C47" w:rsidP="00DD1C47">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620"/>
        <w:gridCol w:w="1440"/>
        <w:gridCol w:w="1341"/>
        <w:gridCol w:w="1513"/>
        <w:gridCol w:w="1214"/>
      </w:tblGrid>
      <w:tr w:rsidR="00DD1C47" w:rsidRPr="009F3383" w14:paraId="393A111F" w14:textId="77777777" w:rsidTr="00A01631">
        <w:tc>
          <w:tcPr>
            <w:tcW w:w="1028" w:type="dxa"/>
            <w:shd w:val="clear" w:color="auto" w:fill="auto"/>
          </w:tcPr>
          <w:p w14:paraId="393A1118" w14:textId="77777777" w:rsidR="00DD1C47" w:rsidRPr="009F3383" w:rsidRDefault="00DD1C47" w:rsidP="003F57BD">
            <w:pPr>
              <w:rPr>
                <w:rFonts w:cs="Arial"/>
                <w:b/>
                <w:sz w:val="20"/>
                <w:szCs w:val="20"/>
              </w:rPr>
            </w:pPr>
            <w:r w:rsidRPr="009F3383">
              <w:rPr>
                <w:rFonts w:cs="Arial"/>
                <w:b/>
                <w:sz w:val="20"/>
                <w:szCs w:val="20"/>
              </w:rPr>
              <w:t>Measure Code</w:t>
            </w:r>
          </w:p>
        </w:tc>
        <w:tc>
          <w:tcPr>
            <w:tcW w:w="1420" w:type="dxa"/>
            <w:shd w:val="clear" w:color="auto" w:fill="auto"/>
          </w:tcPr>
          <w:p w14:paraId="393A1119" w14:textId="77777777" w:rsidR="00DD1C47" w:rsidRPr="009F3383" w:rsidRDefault="003541A6" w:rsidP="003541A6">
            <w:pPr>
              <w:rPr>
                <w:rFonts w:cs="Arial"/>
                <w:b/>
                <w:sz w:val="20"/>
                <w:szCs w:val="20"/>
              </w:rPr>
            </w:pPr>
            <w:r w:rsidRPr="009F3383">
              <w:rPr>
                <w:rFonts w:cs="Arial"/>
                <w:b/>
                <w:sz w:val="20"/>
                <w:szCs w:val="20"/>
              </w:rPr>
              <w:t>Measure Application Type</w:t>
            </w:r>
          </w:p>
        </w:tc>
        <w:tc>
          <w:tcPr>
            <w:tcW w:w="1620" w:type="dxa"/>
            <w:shd w:val="clear" w:color="auto" w:fill="auto"/>
          </w:tcPr>
          <w:p w14:paraId="393A111A" w14:textId="77777777" w:rsidR="00DD1C47" w:rsidRPr="009F3383" w:rsidRDefault="00DD1C47" w:rsidP="003F57BD">
            <w:pPr>
              <w:rPr>
                <w:rFonts w:cs="Arial"/>
                <w:b/>
                <w:sz w:val="20"/>
                <w:szCs w:val="20"/>
              </w:rPr>
            </w:pPr>
            <w:r w:rsidRPr="009F3383">
              <w:rPr>
                <w:rFonts w:cs="Arial"/>
                <w:b/>
                <w:sz w:val="20"/>
                <w:szCs w:val="20"/>
              </w:rPr>
              <w:t>Baseline</w:t>
            </w:r>
          </w:p>
        </w:tc>
        <w:tc>
          <w:tcPr>
            <w:tcW w:w="1440" w:type="dxa"/>
            <w:shd w:val="clear" w:color="auto" w:fill="auto"/>
          </w:tcPr>
          <w:p w14:paraId="393A111B" w14:textId="77777777" w:rsidR="00DD1C47" w:rsidRPr="009F3383" w:rsidRDefault="00DD1C47" w:rsidP="003F57BD">
            <w:pPr>
              <w:rPr>
                <w:rFonts w:cs="Arial"/>
                <w:b/>
                <w:sz w:val="20"/>
                <w:szCs w:val="20"/>
              </w:rPr>
            </w:pPr>
            <w:r w:rsidRPr="009F3383">
              <w:rPr>
                <w:rFonts w:cs="Arial"/>
                <w:b/>
                <w:sz w:val="20"/>
                <w:szCs w:val="20"/>
              </w:rPr>
              <w:t>Equipment Cost</w:t>
            </w:r>
          </w:p>
        </w:tc>
        <w:tc>
          <w:tcPr>
            <w:tcW w:w="1341" w:type="dxa"/>
            <w:shd w:val="clear" w:color="auto" w:fill="auto"/>
          </w:tcPr>
          <w:p w14:paraId="393A111C" w14:textId="77777777" w:rsidR="00DD1C47" w:rsidRPr="009F3383" w:rsidRDefault="00DD1C47" w:rsidP="003F57BD">
            <w:pPr>
              <w:rPr>
                <w:rFonts w:cs="Arial"/>
                <w:b/>
                <w:sz w:val="20"/>
                <w:szCs w:val="20"/>
              </w:rPr>
            </w:pPr>
            <w:r w:rsidRPr="009F3383">
              <w:rPr>
                <w:rFonts w:cs="Arial"/>
                <w:b/>
                <w:sz w:val="20"/>
                <w:szCs w:val="20"/>
              </w:rPr>
              <w:t>Labor / Installation Cost</w:t>
            </w:r>
          </w:p>
        </w:tc>
        <w:tc>
          <w:tcPr>
            <w:tcW w:w="1513" w:type="dxa"/>
            <w:shd w:val="clear" w:color="auto" w:fill="auto"/>
          </w:tcPr>
          <w:p w14:paraId="393A111D" w14:textId="77777777" w:rsidR="00DD1C47" w:rsidRPr="009F3383" w:rsidRDefault="00DD1C47" w:rsidP="003F57BD">
            <w:pPr>
              <w:rPr>
                <w:rFonts w:cs="Arial"/>
                <w:b/>
                <w:sz w:val="20"/>
                <w:szCs w:val="20"/>
              </w:rPr>
            </w:pPr>
            <w:r w:rsidRPr="009F3383">
              <w:rPr>
                <w:rFonts w:cs="Arial"/>
                <w:b/>
                <w:sz w:val="20"/>
                <w:szCs w:val="20"/>
              </w:rPr>
              <w:t>Maintenance / Other Cost</w:t>
            </w:r>
          </w:p>
        </w:tc>
        <w:tc>
          <w:tcPr>
            <w:tcW w:w="1214" w:type="dxa"/>
            <w:shd w:val="clear" w:color="auto" w:fill="auto"/>
          </w:tcPr>
          <w:p w14:paraId="393A111E" w14:textId="77777777" w:rsidR="00DD1C47" w:rsidRPr="009F3383" w:rsidRDefault="00DD1C47" w:rsidP="003F57BD">
            <w:pPr>
              <w:rPr>
                <w:rFonts w:cs="Arial"/>
                <w:b/>
                <w:sz w:val="20"/>
                <w:szCs w:val="20"/>
              </w:rPr>
            </w:pPr>
            <w:r w:rsidRPr="009F3383">
              <w:rPr>
                <w:rFonts w:cs="Arial"/>
                <w:b/>
                <w:sz w:val="20"/>
                <w:szCs w:val="20"/>
              </w:rPr>
              <w:t>Total Measure Case Cost</w:t>
            </w:r>
          </w:p>
        </w:tc>
      </w:tr>
      <w:tr w:rsidR="009F3383" w:rsidRPr="009F3383" w14:paraId="393A1127" w14:textId="77777777" w:rsidTr="00A01631">
        <w:tc>
          <w:tcPr>
            <w:tcW w:w="1028" w:type="dxa"/>
            <w:shd w:val="clear" w:color="auto" w:fill="auto"/>
          </w:tcPr>
          <w:p w14:paraId="393A1120" w14:textId="77777777" w:rsidR="009F3383" w:rsidRPr="009F3383" w:rsidRDefault="009F3383" w:rsidP="003F57BD">
            <w:pPr>
              <w:rPr>
                <w:rFonts w:cs="Arial"/>
                <w:sz w:val="20"/>
                <w:szCs w:val="20"/>
              </w:rPr>
            </w:pPr>
          </w:p>
        </w:tc>
        <w:tc>
          <w:tcPr>
            <w:tcW w:w="1420" w:type="dxa"/>
            <w:shd w:val="clear" w:color="auto" w:fill="auto"/>
          </w:tcPr>
          <w:p w14:paraId="393A1121" w14:textId="0E21A51C" w:rsidR="009F3383" w:rsidRPr="009F3383" w:rsidRDefault="009F3383" w:rsidP="003F57BD">
            <w:pPr>
              <w:rPr>
                <w:rFonts w:cs="Arial"/>
                <w:sz w:val="20"/>
                <w:szCs w:val="20"/>
              </w:rPr>
            </w:pPr>
            <w:r w:rsidRPr="009F3383">
              <w:rPr>
                <w:rFonts w:cs="Arial"/>
                <w:sz w:val="20"/>
                <w:szCs w:val="20"/>
              </w:rPr>
              <w:t>ROB/ NC</w:t>
            </w:r>
          </w:p>
        </w:tc>
        <w:tc>
          <w:tcPr>
            <w:tcW w:w="1620" w:type="dxa"/>
            <w:shd w:val="clear" w:color="auto" w:fill="auto"/>
          </w:tcPr>
          <w:p w14:paraId="393A1122" w14:textId="7BD037FE" w:rsidR="009F3383" w:rsidRPr="009F3383" w:rsidRDefault="009F3383" w:rsidP="003F57BD">
            <w:pPr>
              <w:rPr>
                <w:rFonts w:cs="Arial"/>
                <w:sz w:val="20"/>
                <w:szCs w:val="20"/>
              </w:rPr>
            </w:pPr>
            <w:r w:rsidRPr="009F3383">
              <w:rPr>
                <w:rFonts w:cs="Arial"/>
                <w:sz w:val="20"/>
                <w:szCs w:val="20"/>
              </w:rPr>
              <w:t>Industry  Practice</w:t>
            </w:r>
          </w:p>
        </w:tc>
        <w:tc>
          <w:tcPr>
            <w:tcW w:w="1440" w:type="dxa"/>
            <w:shd w:val="clear" w:color="auto" w:fill="auto"/>
          </w:tcPr>
          <w:p w14:paraId="393A1123" w14:textId="66624E77" w:rsidR="009F3383" w:rsidRPr="009F3383" w:rsidRDefault="009F3383" w:rsidP="003F57BD">
            <w:pPr>
              <w:rPr>
                <w:rFonts w:cs="Arial"/>
                <w:sz w:val="20"/>
                <w:szCs w:val="20"/>
              </w:rPr>
            </w:pPr>
            <w:r w:rsidRPr="009F3383">
              <w:rPr>
                <w:rFonts w:cs="Arial"/>
                <w:sz w:val="20"/>
                <w:szCs w:val="20"/>
              </w:rPr>
              <w:t>$2769</w:t>
            </w:r>
          </w:p>
        </w:tc>
        <w:tc>
          <w:tcPr>
            <w:tcW w:w="1341" w:type="dxa"/>
            <w:shd w:val="clear" w:color="auto" w:fill="auto"/>
          </w:tcPr>
          <w:p w14:paraId="393A1124" w14:textId="652D58FA" w:rsidR="009F3383" w:rsidRPr="009F3383" w:rsidRDefault="009F3383" w:rsidP="003F57BD">
            <w:pPr>
              <w:rPr>
                <w:rFonts w:cs="Arial"/>
                <w:sz w:val="20"/>
                <w:szCs w:val="20"/>
              </w:rPr>
            </w:pPr>
            <w:r w:rsidRPr="009F3383">
              <w:rPr>
                <w:rFonts w:cs="Arial"/>
                <w:sz w:val="20"/>
                <w:szCs w:val="20"/>
              </w:rPr>
              <w:t>$N/A</w:t>
            </w:r>
          </w:p>
        </w:tc>
        <w:tc>
          <w:tcPr>
            <w:tcW w:w="1513" w:type="dxa"/>
            <w:shd w:val="clear" w:color="auto" w:fill="auto"/>
          </w:tcPr>
          <w:p w14:paraId="393A1125" w14:textId="17BB53FA" w:rsidR="009F3383" w:rsidRPr="009F3383" w:rsidRDefault="009F3383" w:rsidP="003F57BD">
            <w:pPr>
              <w:rPr>
                <w:rFonts w:cs="Arial"/>
                <w:sz w:val="20"/>
                <w:szCs w:val="20"/>
              </w:rPr>
            </w:pPr>
            <w:r w:rsidRPr="009F3383">
              <w:rPr>
                <w:rFonts w:cs="Arial"/>
                <w:sz w:val="20"/>
                <w:szCs w:val="20"/>
              </w:rPr>
              <w:t>$N/A</w:t>
            </w:r>
          </w:p>
        </w:tc>
        <w:tc>
          <w:tcPr>
            <w:tcW w:w="1214" w:type="dxa"/>
            <w:shd w:val="clear" w:color="auto" w:fill="auto"/>
          </w:tcPr>
          <w:p w14:paraId="393A1126" w14:textId="0780974B" w:rsidR="009F3383" w:rsidRPr="009F3383" w:rsidRDefault="009F3383" w:rsidP="003F57BD">
            <w:pPr>
              <w:rPr>
                <w:rFonts w:cs="Arial"/>
                <w:sz w:val="20"/>
                <w:szCs w:val="20"/>
              </w:rPr>
            </w:pPr>
            <w:r w:rsidRPr="009F3383">
              <w:rPr>
                <w:rFonts w:cs="Arial"/>
                <w:sz w:val="20"/>
                <w:szCs w:val="20"/>
              </w:rPr>
              <w:t>$2769</w:t>
            </w:r>
          </w:p>
        </w:tc>
      </w:tr>
      <w:tr w:rsidR="009F3383" w:rsidRPr="009F3383" w14:paraId="393A112F" w14:textId="77777777" w:rsidTr="00A01631">
        <w:tc>
          <w:tcPr>
            <w:tcW w:w="1028" w:type="dxa"/>
            <w:shd w:val="clear" w:color="auto" w:fill="auto"/>
          </w:tcPr>
          <w:p w14:paraId="393A1128" w14:textId="77777777" w:rsidR="009F3383" w:rsidRPr="009F3383" w:rsidRDefault="009F3383" w:rsidP="003F57BD">
            <w:pPr>
              <w:rPr>
                <w:rFonts w:cs="Arial"/>
                <w:sz w:val="20"/>
                <w:szCs w:val="20"/>
              </w:rPr>
            </w:pPr>
          </w:p>
        </w:tc>
        <w:tc>
          <w:tcPr>
            <w:tcW w:w="1420" w:type="dxa"/>
            <w:shd w:val="clear" w:color="auto" w:fill="auto"/>
          </w:tcPr>
          <w:p w14:paraId="393A1129" w14:textId="31B9091B" w:rsidR="009F3383" w:rsidRPr="009F3383" w:rsidRDefault="009F3383" w:rsidP="003F57BD">
            <w:pPr>
              <w:rPr>
                <w:rFonts w:cs="Arial"/>
                <w:sz w:val="20"/>
                <w:szCs w:val="20"/>
              </w:rPr>
            </w:pPr>
            <w:r w:rsidRPr="009F3383">
              <w:rPr>
                <w:rFonts w:cs="Arial"/>
                <w:sz w:val="20"/>
                <w:szCs w:val="20"/>
              </w:rPr>
              <w:t>ROB/ NC</w:t>
            </w:r>
          </w:p>
        </w:tc>
        <w:tc>
          <w:tcPr>
            <w:tcW w:w="1620" w:type="dxa"/>
            <w:shd w:val="clear" w:color="auto" w:fill="auto"/>
          </w:tcPr>
          <w:p w14:paraId="393A112A" w14:textId="229F196B" w:rsidR="009F3383" w:rsidRPr="009F3383" w:rsidRDefault="009F3383" w:rsidP="003F57BD">
            <w:pPr>
              <w:rPr>
                <w:rFonts w:cs="Arial"/>
                <w:sz w:val="20"/>
                <w:szCs w:val="20"/>
              </w:rPr>
            </w:pPr>
            <w:r w:rsidRPr="009F3383">
              <w:rPr>
                <w:rFonts w:cs="Arial"/>
                <w:sz w:val="20"/>
                <w:szCs w:val="20"/>
              </w:rPr>
              <w:t>Industry  Practice</w:t>
            </w:r>
          </w:p>
        </w:tc>
        <w:tc>
          <w:tcPr>
            <w:tcW w:w="1440" w:type="dxa"/>
            <w:shd w:val="clear" w:color="auto" w:fill="auto"/>
          </w:tcPr>
          <w:p w14:paraId="393A112B" w14:textId="2112B97A" w:rsidR="009F3383" w:rsidRPr="009F3383" w:rsidRDefault="009F3383" w:rsidP="003F57BD">
            <w:pPr>
              <w:rPr>
                <w:rFonts w:cs="Arial"/>
                <w:sz w:val="20"/>
                <w:szCs w:val="20"/>
              </w:rPr>
            </w:pPr>
            <w:r w:rsidRPr="009F3383">
              <w:rPr>
                <w:rFonts w:cs="Arial"/>
                <w:sz w:val="20"/>
                <w:szCs w:val="20"/>
              </w:rPr>
              <w:t>$2674</w:t>
            </w:r>
          </w:p>
        </w:tc>
        <w:tc>
          <w:tcPr>
            <w:tcW w:w="1341" w:type="dxa"/>
            <w:shd w:val="clear" w:color="auto" w:fill="auto"/>
          </w:tcPr>
          <w:p w14:paraId="393A112C" w14:textId="5D5DC2FB" w:rsidR="009F3383" w:rsidRPr="009F3383" w:rsidRDefault="009F3383" w:rsidP="003F57BD">
            <w:pPr>
              <w:rPr>
                <w:rFonts w:cs="Arial"/>
                <w:sz w:val="20"/>
                <w:szCs w:val="20"/>
              </w:rPr>
            </w:pPr>
            <w:r w:rsidRPr="009F3383">
              <w:rPr>
                <w:rFonts w:cs="Arial"/>
                <w:sz w:val="20"/>
                <w:szCs w:val="20"/>
              </w:rPr>
              <w:t>$N/A</w:t>
            </w:r>
          </w:p>
        </w:tc>
        <w:tc>
          <w:tcPr>
            <w:tcW w:w="1513" w:type="dxa"/>
            <w:shd w:val="clear" w:color="auto" w:fill="auto"/>
          </w:tcPr>
          <w:p w14:paraId="393A112D" w14:textId="710E0327" w:rsidR="009F3383" w:rsidRPr="009F3383" w:rsidRDefault="009F3383" w:rsidP="003F57BD">
            <w:pPr>
              <w:rPr>
                <w:rFonts w:cs="Arial"/>
                <w:sz w:val="20"/>
                <w:szCs w:val="20"/>
              </w:rPr>
            </w:pPr>
            <w:r w:rsidRPr="009F3383">
              <w:rPr>
                <w:rFonts w:cs="Arial"/>
                <w:sz w:val="20"/>
                <w:szCs w:val="20"/>
              </w:rPr>
              <w:t>$N/A</w:t>
            </w:r>
          </w:p>
        </w:tc>
        <w:tc>
          <w:tcPr>
            <w:tcW w:w="1214" w:type="dxa"/>
            <w:shd w:val="clear" w:color="auto" w:fill="auto"/>
          </w:tcPr>
          <w:p w14:paraId="393A112E" w14:textId="6B38C1D4" w:rsidR="009F3383" w:rsidRPr="009F3383" w:rsidRDefault="009F3383" w:rsidP="003F57BD">
            <w:pPr>
              <w:rPr>
                <w:rFonts w:cs="Arial"/>
                <w:sz w:val="20"/>
                <w:szCs w:val="20"/>
              </w:rPr>
            </w:pPr>
            <w:r w:rsidRPr="009F3383">
              <w:rPr>
                <w:rFonts w:cs="Arial"/>
                <w:sz w:val="20"/>
                <w:szCs w:val="20"/>
              </w:rPr>
              <w:t>$2674</w:t>
            </w:r>
          </w:p>
        </w:tc>
      </w:tr>
      <w:tr w:rsidR="009F3383" w:rsidRPr="009F3383" w14:paraId="393A1137" w14:textId="77777777" w:rsidTr="00A01631">
        <w:tc>
          <w:tcPr>
            <w:tcW w:w="1028" w:type="dxa"/>
            <w:shd w:val="clear" w:color="auto" w:fill="auto"/>
          </w:tcPr>
          <w:p w14:paraId="393A1130" w14:textId="77777777" w:rsidR="009F3383" w:rsidRPr="009F3383" w:rsidRDefault="009F3383" w:rsidP="003F57BD">
            <w:pPr>
              <w:rPr>
                <w:rFonts w:cs="Arial"/>
                <w:sz w:val="20"/>
                <w:szCs w:val="20"/>
              </w:rPr>
            </w:pPr>
          </w:p>
        </w:tc>
        <w:tc>
          <w:tcPr>
            <w:tcW w:w="1420" w:type="dxa"/>
            <w:shd w:val="clear" w:color="auto" w:fill="auto"/>
          </w:tcPr>
          <w:p w14:paraId="393A1131" w14:textId="03E0745C" w:rsidR="009F3383" w:rsidRPr="009F3383" w:rsidRDefault="009F3383" w:rsidP="003F57BD">
            <w:pPr>
              <w:rPr>
                <w:rFonts w:cs="Arial"/>
                <w:sz w:val="20"/>
                <w:szCs w:val="20"/>
              </w:rPr>
            </w:pPr>
            <w:r w:rsidRPr="009F3383">
              <w:rPr>
                <w:rFonts w:cs="Arial"/>
                <w:sz w:val="20"/>
                <w:szCs w:val="20"/>
              </w:rPr>
              <w:t>ROB/ NC</w:t>
            </w:r>
          </w:p>
        </w:tc>
        <w:tc>
          <w:tcPr>
            <w:tcW w:w="1620" w:type="dxa"/>
            <w:shd w:val="clear" w:color="auto" w:fill="auto"/>
          </w:tcPr>
          <w:p w14:paraId="393A1132" w14:textId="54DCB235" w:rsidR="009F3383" w:rsidRPr="009F3383" w:rsidRDefault="009F3383" w:rsidP="003F57BD">
            <w:pPr>
              <w:rPr>
                <w:rFonts w:cs="Arial"/>
                <w:sz w:val="20"/>
                <w:szCs w:val="20"/>
              </w:rPr>
            </w:pPr>
            <w:r w:rsidRPr="009F3383">
              <w:rPr>
                <w:rFonts w:cs="Arial"/>
                <w:sz w:val="20"/>
                <w:szCs w:val="20"/>
              </w:rPr>
              <w:t>Industry  Practice</w:t>
            </w:r>
          </w:p>
        </w:tc>
        <w:tc>
          <w:tcPr>
            <w:tcW w:w="1440" w:type="dxa"/>
            <w:shd w:val="clear" w:color="auto" w:fill="auto"/>
          </w:tcPr>
          <w:p w14:paraId="393A1133" w14:textId="46CC2776" w:rsidR="009F3383" w:rsidRPr="009F3383" w:rsidRDefault="009F3383" w:rsidP="003F57BD">
            <w:pPr>
              <w:rPr>
                <w:rFonts w:cs="Arial"/>
                <w:sz w:val="20"/>
                <w:szCs w:val="20"/>
              </w:rPr>
            </w:pPr>
            <w:r w:rsidRPr="009F3383">
              <w:rPr>
                <w:rFonts w:cs="Arial"/>
                <w:sz w:val="20"/>
                <w:szCs w:val="20"/>
              </w:rPr>
              <w:t>$4561</w:t>
            </w:r>
          </w:p>
        </w:tc>
        <w:tc>
          <w:tcPr>
            <w:tcW w:w="1341" w:type="dxa"/>
            <w:shd w:val="clear" w:color="auto" w:fill="auto"/>
          </w:tcPr>
          <w:p w14:paraId="393A1134" w14:textId="419BE58E" w:rsidR="009F3383" w:rsidRPr="009F3383" w:rsidRDefault="009F3383" w:rsidP="003F57BD">
            <w:pPr>
              <w:rPr>
                <w:rFonts w:cs="Arial"/>
                <w:sz w:val="20"/>
                <w:szCs w:val="20"/>
              </w:rPr>
            </w:pPr>
            <w:r w:rsidRPr="009F3383">
              <w:rPr>
                <w:rFonts w:cs="Arial"/>
                <w:sz w:val="20"/>
                <w:szCs w:val="20"/>
              </w:rPr>
              <w:t>$N/A</w:t>
            </w:r>
          </w:p>
        </w:tc>
        <w:tc>
          <w:tcPr>
            <w:tcW w:w="1513" w:type="dxa"/>
            <w:shd w:val="clear" w:color="auto" w:fill="auto"/>
          </w:tcPr>
          <w:p w14:paraId="393A1135" w14:textId="14C25221" w:rsidR="009F3383" w:rsidRPr="009F3383" w:rsidRDefault="009F3383" w:rsidP="003F57BD">
            <w:pPr>
              <w:rPr>
                <w:rFonts w:cs="Arial"/>
                <w:sz w:val="20"/>
                <w:szCs w:val="20"/>
              </w:rPr>
            </w:pPr>
            <w:r w:rsidRPr="009F3383">
              <w:rPr>
                <w:rFonts w:cs="Arial"/>
                <w:sz w:val="20"/>
                <w:szCs w:val="20"/>
              </w:rPr>
              <w:t>$N/A</w:t>
            </w:r>
          </w:p>
        </w:tc>
        <w:tc>
          <w:tcPr>
            <w:tcW w:w="1214" w:type="dxa"/>
            <w:shd w:val="clear" w:color="auto" w:fill="auto"/>
          </w:tcPr>
          <w:p w14:paraId="393A1136" w14:textId="7B70DAF2" w:rsidR="009F3383" w:rsidRPr="009F3383" w:rsidRDefault="009F3383" w:rsidP="003F57BD">
            <w:pPr>
              <w:rPr>
                <w:rFonts w:cs="Arial"/>
                <w:sz w:val="20"/>
                <w:szCs w:val="20"/>
              </w:rPr>
            </w:pPr>
            <w:r w:rsidRPr="009F3383">
              <w:rPr>
                <w:rFonts w:cs="Arial"/>
                <w:sz w:val="20"/>
                <w:szCs w:val="20"/>
              </w:rPr>
              <w:t>$4561</w:t>
            </w:r>
          </w:p>
        </w:tc>
      </w:tr>
      <w:tr w:rsidR="009F3383" w:rsidRPr="009F3383" w14:paraId="4F10A0CF" w14:textId="77777777" w:rsidTr="00A01631">
        <w:tc>
          <w:tcPr>
            <w:tcW w:w="1028" w:type="dxa"/>
            <w:shd w:val="clear" w:color="auto" w:fill="auto"/>
          </w:tcPr>
          <w:p w14:paraId="080F978B" w14:textId="77777777" w:rsidR="009F3383" w:rsidRPr="009F3383" w:rsidRDefault="009F3383" w:rsidP="003F57BD">
            <w:pPr>
              <w:rPr>
                <w:rFonts w:cs="Arial"/>
                <w:sz w:val="20"/>
                <w:szCs w:val="20"/>
              </w:rPr>
            </w:pPr>
          </w:p>
        </w:tc>
        <w:tc>
          <w:tcPr>
            <w:tcW w:w="1420" w:type="dxa"/>
            <w:shd w:val="clear" w:color="auto" w:fill="auto"/>
          </w:tcPr>
          <w:p w14:paraId="59355290" w14:textId="64FC3C33" w:rsidR="009F3383" w:rsidRPr="009F3383" w:rsidRDefault="009F3383" w:rsidP="003F57BD">
            <w:pPr>
              <w:rPr>
                <w:rFonts w:cs="Arial"/>
                <w:sz w:val="20"/>
                <w:szCs w:val="20"/>
                <w:highlight w:val="yellow"/>
              </w:rPr>
            </w:pPr>
            <w:r w:rsidRPr="009F3383">
              <w:rPr>
                <w:rFonts w:cs="Arial"/>
                <w:sz w:val="20"/>
                <w:szCs w:val="20"/>
              </w:rPr>
              <w:t>ROB/ NC</w:t>
            </w:r>
          </w:p>
        </w:tc>
        <w:tc>
          <w:tcPr>
            <w:tcW w:w="1620" w:type="dxa"/>
            <w:shd w:val="clear" w:color="auto" w:fill="auto"/>
          </w:tcPr>
          <w:p w14:paraId="6DAD3873" w14:textId="3B9E6EEF" w:rsidR="009F3383" w:rsidRPr="009F3383" w:rsidRDefault="009F3383" w:rsidP="003F57BD">
            <w:pPr>
              <w:rPr>
                <w:rFonts w:cs="Arial"/>
                <w:sz w:val="20"/>
                <w:szCs w:val="20"/>
              </w:rPr>
            </w:pPr>
            <w:r w:rsidRPr="009F3383">
              <w:rPr>
                <w:rFonts w:cs="Arial"/>
                <w:sz w:val="20"/>
                <w:szCs w:val="20"/>
              </w:rPr>
              <w:t>Industry  Practice</w:t>
            </w:r>
          </w:p>
        </w:tc>
        <w:tc>
          <w:tcPr>
            <w:tcW w:w="1440" w:type="dxa"/>
            <w:shd w:val="clear" w:color="auto" w:fill="auto"/>
          </w:tcPr>
          <w:p w14:paraId="295B8153" w14:textId="564F99CD" w:rsidR="009F3383" w:rsidRPr="009F3383" w:rsidRDefault="009F3383" w:rsidP="003F57BD">
            <w:pPr>
              <w:rPr>
                <w:rFonts w:cs="Arial"/>
                <w:sz w:val="20"/>
                <w:szCs w:val="20"/>
              </w:rPr>
            </w:pPr>
            <w:r w:rsidRPr="009F3383">
              <w:rPr>
                <w:rFonts w:cs="Arial"/>
                <w:sz w:val="20"/>
                <w:szCs w:val="20"/>
              </w:rPr>
              <w:t>$4687</w:t>
            </w:r>
          </w:p>
        </w:tc>
        <w:tc>
          <w:tcPr>
            <w:tcW w:w="1341" w:type="dxa"/>
            <w:shd w:val="clear" w:color="auto" w:fill="auto"/>
          </w:tcPr>
          <w:p w14:paraId="367D160F" w14:textId="7DD571C9" w:rsidR="009F3383" w:rsidRPr="009F3383" w:rsidRDefault="009F3383" w:rsidP="003F57BD">
            <w:pPr>
              <w:rPr>
                <w:rFonts w:cs="Arial"/>
                <w:sz w:val="20"/>
                <w:szCs w:val="20"/>
              </w:rPr>
            </w:pPr>
            <w:r w:rsidRPr="009F3383">
              <w:rPr>
                <w:rFonts w:cs="Arial"/>
                <w:sz w:val="20"/>
                <w:szCs w:val="20"/>
              </w:rPr>
              <w:t>$N/A</w:t>
            </w:r>
          </w:p>
        </w:tc>
        <w:tc>
          <w:tcPr>
            <w:tcW w:w="1513" w:type="dxa"/>
            <w:shd w:val="clear" w:color="auto" w:fill="auto"/>
          </w:tcPr>
          <w:p w14:paraId="77C40D2B" w14:textId="007B15E6" w:rsidR="009F3383" w:rsidRPr="009F3383" w:rsidRDefault="009F3383" w:rsidP="003F57BD">
            <w:pPr>
              <w:rPr>
                <w:rFonts w:cs="Arial"/>
                <w:sz w:val="20"/>
                <w:szCs w:val="20"/>
              </w:rPr>
            </w:pPr>
            <w:r w:rsidRPr="009F3383">
              <w:rPr>
                <w:rFonts w:cs="Arial"/>
                <w:sz w:val="20"/>
                <w:szCs w:val="20"/>
              </w:rPr>
              <w:t>$N/A</w:t>
            </w:r>
          </w:p>
        </w:tc>
        <w:tc>
          <w:tcPr>
            <w:tcW w:w="1214" w:type="dxa"/>
            <w:shd w:val="clear" w:color="auto" w:fill="auto"/>
          </w:tcPr>
          <w:p w14:paraId="373A3504" w14:textId="338C7CB6" w:rsidR="009F3383" w:rsidRPr="009F3383" w:rsidRDefault="009F3383" w:rsidP="003F57BD">
            <w:pPr>
              <w:rPr>
                <w:rFonts w:cs="Arial"/>
                <w:sz w:val="20"/>
                <w:szCs w:val="20"/>
              </w:rPr>
            </w:pPr>
            <w:r w:rsidRPr="009F3383">
              <w:rPr>
                <w:rFonts w:cs="Arial"/>
                <w:sz w:val="20"/>
                <w:szCs w:val="20"/>
              </w:rPr>
              <w:t>$4687</w:t>
            </w:r>
          </w:p>
        </w:tc>
      </w:tr>
      <w:tr w:rsidR="009F3383" w:rsidRPr="009F3383" w14:paraId="7818D978" w14:textId="77777777" w:rsidTr="00A01631">
        <w:tc>
          <w:tcPr>
            <w:tcW w:w="1028" w:type="dxa"/>
            <w:shd w:val="clear" w:color="auto" w:fill="auto"/>
          </w:tcPr>
          <w:p w14:paraId="291AE6E2" w14:textId="77777777" w:rsidR="009F3383" w:rsidRPr="009F3383" w:rsidRDefault="009F3383" w:rsidP="003F57BD">
            <w:pPr>
              <w:rPr>
                <w:rFonts w:cs="Arial"/>
                <w:sz w:val="20"/>
                <w:szCs w:val="20"/>
              </w:rPr>
            </w:pPr>
          </w:p>
        </w:tc>
        <w:tc>
          <w:tcPr>
            <w:tcW w:w="1420" w:type="dxa"/>
            <w:shd w:val="clear" w:color="auto" w:fill="auto"/>
          </w:tcPr>
          <w:p w14:paraId="08183C94" w14:textId="34C3879E" w:rsidR="009F3383" w:rsidRPr="009F3383" w:rsidRDefault="009F3383" w:rsidP="003F57BD">
            <w:pPr>
              <w:rPr>
                <w:rFonts w:cs="Arial"/>
                <w:sz w:val="20"/>
                <w:szCs w:val="20"/>
              </w:rPr>
            </w:pPr>
            <w:r w:rsidRPr="009F3383">
              <w:rPr>
                <w:rFonts w:cs="Arial"/>
                <w:sz w:val="20"/>
                <w:szCs w:val="20"/>
              </w:rPr>
              <w:t>ROB/ NC</w:t>
            </w:r>
          </w:p>
        </w:tc>
        <w:tc>
          <w:tcPr>
            <w:tcW w:w="1620" w:type="dxa"/>
            <w:shd w:val="clear" w:color="auto" w:fill="auto"/>
          </w:tcPr>
          <w:p w14:paraId="24D8B064" w14:textId="4C369635" w:rsidR="009F3383" w:rsidRPr="009F3383" w:rsidRDefault="009F3383" w:rsidP="003F57BD">
            <w:pPr>
              <w:rPr>
                <w:rFonts w:cs="Arial"/>
                <w:sz w:val="20"/>
                <w:szCs w:val="20"/>
              </w:rPr>
            </w:pPr>
            <w:r w:rsidRPr="009F3383">
              <w:rPr>
                <w:rFonts w:cs="Arial"/>
                <w:sz w:val="20"/>
                <w:szCs w:val="20"/>
              </w:rPr>
              <w:t>Industry  Practice</w:t>
            </w:r>
          </w:p>
        </w:tc>
        <w:tc>
          <w:tcPr>
            <w:tcW w:w="1440" w:type="dxa"/>
            <w:shd w:val="clear" w:color="auto" w:fill="auto"/>
          </w:tcPr>
          <w:p w14:paraId="27F3AFC4" w14:textId="0EFE8C0D" w:rsidR="009F3383" w:rsidRPr="009F3383" w:rsidRDefault="009F3383" w:rsidP="003F57BD">
            <w:pPr>
              <w:rPr>
                <w:rFonts w:cs="Arial"/>
                <w:sz w:val="20"/>
                <w:szCs w:val="20"/>
              </w:rPr>
            </w:pPr>
            <w:r w:rsidRPr="009F3383">
              <w:rPr>
                <w:rFonts w:cs="Arial"/>
                <w:sz w:val="20"/>
                <w:szCs w:val="20"/>
              </w:rPr>
              <w:t>$8130</w:t>
            </w:r>
          </w:p>
        </w:tc>
        <w:tc>
          <w:tcPr>
            <w:tcW w:w="1341" w:type="dxa"/>
            <w:shd w:val="clear" w:color="auto" w:fill="auto"/>
          </w:tcPr>
          <w:p w14:paraId="4AAAB7F6" w14:textId="0D03BEFF" w:rsidR="009F3383" w:rsidRPr="009F3383" w:rsidRDefault="009F3383" w:rsidP="003F57BD">
            <w:pPr>
              <w:rPr>
                <w:rFonts w:cs="Arial"/>
                <w:sz w:val="20"/>
                <w:szCs w:val="20"/>
              </w:rPr>
            </w:pPr>
            <w:r w:rsidRPr="009F3383">
              <w:rPr>
                <w:rFonts w:cs="Arial"/>
                <w:sz w:val="20"/>
                <w:szCs w:val="20"/>
              </w:rPr>
              <w:t>$N/A</w:t>
            </w:r>
          </w:p>
        </w:tc>
        <w:tc>
          <w:tcPr>
            <w:tcW w:w="1513" w:type="dxa"/>
            <w:shd w:val="clear" w:color="auto" w:fill="auto"/>
          </w:tcPr>
          <w:p w14:paraId="12603655" w14:textId="63C2F715" w:rsidR="009F3383" w:rsidRPr="009F3383" w:rsidRDefault="009F3383" w:rsidP="003F57BD">
            <w:pPr>
              <w:rPr>
                <w:rFonts w:cs="Arial"/>
                <w:sz w:val="20"/>
                <w:szCs w:val="20"/>
              </w:rPr>
            </w:pPr>
            <w:r w:rsidRPr="009F3383">
              <w:rPr>
                <w:rFonts w:cs="Arial"/>
                <w:sz w:val="20"/>
                <w:szCs w:val="20"/>
              </w:rPr>
              <w:t>$N/A</w:t>
            </w:r>
          </w:p>
        </w:tc>
        <w:tc>
          <w:tcPr>
            <w:tcW w:w="1214" w:type="dxa"/>
            <w:shd w:val="clear" w:color="auto" w:fill="auto"/>
          </w:tcPr>
          <w:p w14:paraId="101105D1" w14:textId="2F992344" w:rsidR="009F3383" w:rsidRPr="009F3383" w:rsidRDefault="009F3383" w:rsidP="003F57BD">
            <w:pPr>
              <w:rPr>
                <w:rFonts w:cs="Arial"/>
                <w:sz w:val="20"/>
                <w:szCs w:val="20"/>
              </w:rPr>
            </w:pPr>
            <w:r w:rsidRPr="009F3383">
              <w:rPr>
                <w:rFonts w:cs="Arial"/>
                <w:sz w:val="20"/>
                <w:szCs w:val="20"/>
              </w:rPr>
              <w:t>$8130</w:t>
            </w:r>
          </w:p>
        </w:tc>
      </w:tr>
    </w:tbl>
    <w:p w14:paraId="393A1138" w14:textId="77777777" w:rsidR="00DD1C47" w:rsidRPr="00DD1C47" w:rsidRDefault="00DD1C47" w:rsidP="00DD1C47">
      <w:pPr>
        <w:rPr>
          <w:rFonts w:cs="Arial"/>
          <w:i/>
          <w:sz w:val="20"/>
          <w:szCs w:val="20"/>
        </w:rPr>
      </w:pPr>
      <w:r w:rsidRPr="00DD1C47">
        <w:rPr>
          <w:rFonts w:cs="Arial"/>
          <w:i/>
          <w:sz w:val="20"/>
          <w:szCs w:val="20"/>
        </w:rPr>
        <w:t>All costs</w:t>
      </w:r>
      <w:r w:rsidR="00A24434">
        <w:rPr>
          <w:rFonts w:cs="Arial"/>
          <w:i/>
          <w:sz w:val="20"/>
          <w:szCs w:val="20"/>
        </w:rPr>
        <w:t xml:space="preserve"> are noted as $ per measure unit</w:t>
      </w:r>
    </w:p>
    <w:p w14:paraId="393A1139" w14:textId="77777777" w:rsidR="00DD1C47" w:rsidRPr="0056680C" w:rsidRDefault="00DD1C47" w:rsidP="00DD1C47">
      <w:pPr>
        <w:rPr>
          <w:rFonts w:cs="Arial"/>
          <w:i/>
          <w:sz w:val="20"/>
          <w:szCs w:val="20"/>
        </w:rPr>
      </w:pPr>
    </w:p>
    <w:p w14:paraId="5EDC35A8" w14:textId="77777777" w:rsidR="0056680C" w:rsidRPr="0056680C" w:rsidRDefault="0056680C" w:rsidP="0056680C">
      <w:pPr>
        <w:rPr>
          <w:rFonts w:cs="Arial"/>
          <w:sz w:val="20"/>
          <w:szCs w:val="20"/>
        </w:rPr>
      </w:pPr>
      <w:r w:rsidRPr="0056680C">
        <w:rPr>
          <w:rFonts w:cs="Arial"/>
          <w:sz w:val="20"/>
          <w:szCs w:val="20"/>
        </w:rPr>
        <w:t>The Measure costs include only the equipment, as explained in Section 4.1. The estimated equipment cost is based on recent list cost data and applying an industry-standard 50% discount to the manufacturer published list prices (see Appendix A).</w:t>
      </w:r>
      <w:r w:rsidRPr="0056680C">
        <w:rPr>
          <w:rFonts w:cs="Arial"/>
          <w:sz w:val="20"/>
          <w:szCs w:val="20"/>
          <w:vertAlign w:val="superscript"/>
        </w:rPr>
        <w:t xml:space="preserve"> </w:t>
      </w:r>
    </w:p>
    <w:p w14:paraId="41035C7A" w14:textId="77777777" w:rsidR="0056680C" w:rsidRPr="0056680C" w:rsidRDefault="0056680C" w:rsidP="0056680C">
      <w:pPr>
        <w:rPr>
          <w:rFonts w:cs="Arial"/>
          <w:sz w:val="20"/>
          <w:szCs w:val="20"/>
        </w:rPr>
      </w:pPr>
    </w:p>
    <w:p w14:paraId="38FF841F" w14:textId="77777777" w:rsidR="0056680C" w:rsidRPr="0056680C" w:rsidRDefault="0056680C" w:rsidP="0056680C">
      <w:pPr>
        <w:rPr>
          <w:rFonts w:cs="Arial"/>
          <w:sz w:val="20"/>
          <w:szCs w:val="20"/>
        </w:rPr>
      </w:pPr>
      <w:r w:rsidRPr="0056680C">
        <w:rPr>
          <w:rFonts w:cs="Arial"/>
          <w:sz w:val="20"/>
          <w:szCs w:val="20"/>
        </w:rPr>
        <w:t xml:space="preserve">Equipment prices for these work papers were compiled from a number of sources including, </w:t>
      </w:r>
      <w:proofErr w:type="spellStart"/>
      <w:r w:rsidRPr="0056680C">
        <w:rPr>
          <w:rFonts w:cs="Arial"/>
          <w:sz w:val="20"/>
          <w:szCs w:val="20"/>
        </w:rPr>
        <w:t>Autoquotes</w:t>
      </w:r>
      <w:proofErr w:type="spellEnd"/>
      <w:r w:rsidRPr="0056680C">
        <w:rPr>
          <w:rFonts w:cs="Arial"/>
          <w:sz w:val="20"/>
          <w:szCs w:val="20"/>
          <w:vertAlign w:val="superscript"/>
        </w:rPr>
        <w:endnoteReference w:id="8"/>
      </w:r>
      <w:r w:rsidRPr="0056680C">
        <w:rPr>
          <w:rFonts w:cs="Arial"/>
          <w:sz w:val="20"/>
          <w:szCs w:val="20"/>
        </w:rPr>
        <w:t>, equipment sales reps and manufacturer sources. Since equipment pricing in food service is closely held information and prices vary widely according to buying volume and other factors, we cannot list the sources for prices specifically.</w:t>
      </w:r>
    </w:p>
    <w:p w14:paraId="393A113B" w14:textId="77777777" w:rsidR="00DD1C47" w:rsidRPr="00DD1C47" w:rsidRDefault="00DD1C47" w:rsidP="00F55847">
      <w:pPr>
        <w:rPr>
          <w:rFonts w:cs="Arial"/>
          <w:sz w:val="20"/>
          <w:szCs w:val="20"/>
        </w:rPr>
      </w:pPr>
    </w:p>
    <w:p w14:paraId="393A113C" w14:textId="77777777" w:rsidR="0030550A" w:rsidRDefault="0030550A" w:rsidP="002E0043">
      <w:pPr>
        <w:pStyle w:val="Heading2"/>
        <w:keepNext w:val="0"/>
      </w:pPr>
      <w:bookmarkStart w:id="136" w:name="_Toc304800220"/>
      <w:bookmarkStart w:id="137" w:name="_Toc324318374"/>
      <w:bookmarkStart w:id="138" w:name="_Toc324340503"/>
      <w:bookmarkStart w:id="139" w:name="_Toc383442008"/>
      <w:r>
        <w:t>4.3 Incremental &amp; Full Measure Costs</w:t>
      </w:r>
      <w:bookmarkEnd w:id="136"/>
      <w:bookmarkEnd w:id="137"/>
      <w:bookmarkEnd w:id="138"/>
      <w:bookmarkEnd w:id="139"/>
    </w:p>
    <w:tbl>
      <w:tblPr>
        <w:tblW w:w="955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305"/>
        <w:gridCol w:w="3213"/>
        <w:gridCol w:w="2070"/>
        <w:gridCol w:w="2970"/>
      </w:tblGrid>
      <w:tr w:rsidR="003F57BD" w:rsidRPr="003F57BD" w14:paraId="393A1143" w14:textId="77777777" w:rsidTr="0064609B">
        <w:trPr>
          <w:trHeight w:val="255"/>
        </w:trPr>
        <w:tc>
          <w:tcPr>
            <w:tcW w:w="1305" w:type="dxa"/>
            <w:shd w:val="clear" w:color="auto" w:fill="0D0D0D"/>
            <w:noWrap/>
            <w:vAlign w:val="bottom"/>
          </w:tcPr>
          <w:p w14:paraId="393A113D" w14:textId="77777777" w:rsidR="003F57BD" w:rsidRPr="00623BA1" w:rsidRDefault="003541A6" w:rsidP="003541A6">
            <w:pPr>
              <w:jc w:val="center"/>
              <w:rPr>
                <w:rFonts w:cs="Arial"/>
                <w:b/>
                <w:sz w:val="20"/>
                <w:szCs w:val="20"/>
              </w:rPr>
            </w:pPr>
            <w:r>
              <w:rPr>
                <w:rFonts w:cs="Arial"/>
                <w:b/>
                <w:sz w:val="20"/>
                <w:szCs w:val="20"/>
              </w:rPr>
              <w:t>Measure Application</w:t>
            </w:r>
            <w:r w:rsidR="003F57BD" w:rsidRPr="00623BA1">
              <w:rPr>
                <w:rFonts w:cs="Arial"/>
                <w:b/>
                <w:sz w:val="20"/>
                <w:szCs w:val="20"/>
              </w:rPr>
              <w:t xml:space="preserve"> Type</w:t>
            </w:r>
          </w:p>
        </w:tc>
        <w:tc>
          <w:tcPr>
            <w:tcW w:w="3213" w:type="dxa"/>
            <w:shd w:val="clear" w:color="auto" w:fill="0D0D0D"/>
            <w:vAlign w:val="bottom"/>
          </w:tcPr>
          <w:p w14:paraId="393A113E" w14:textId="517F2A6A" w:rsidR="003F57BD" w:rsidRPr="00623BA1" w:rsidRDefault="00E564BA" w:rsidP="00623BA1">
            <w:pPr>
              <w:jc w:val="center"/>
              <w:rPr>
                <w:rFonts w:cs="Arial"/>
                <w:b/>
                <w:sz w:val="20"/>
                <w:szCs w:val="20"/>
              </w:rPr>
            </w:pPr>
            <w:r>
              <w:rPr>
                <w:rFonts w:cs="Arial"/>
                <w:b/>
                <w:sz w:val="20"/>
                <w:szCs w:val="20"/>
              </w:rPr>
              <w:t>Full</w:t>
            </w:r>
            <w:r w:rsidR="003F57BD" w:rsidRPr="00623BA1">
              <w:rPr>
                <w:rFonts w:cs="Arial"/>
                <w:b/>
                <w:sz w:val="20"/>
                <w:szCs w:val="20"/>
              </w:rPr>
              <w:t xml:space="preserve"> Measure Cost</w:t>
            </w:r>
          </w:p>
          <w:p w14:paraId="393A113F" w14:textId="77777777" w:rsidR="003F57BD" w:rsidRPr="00623BA1" w:rsidRDefault="003F57BD" w:rsidP="00623BA1">
            <w:pPr>
              <w:jc w:val="center"/>
              <w:rPr>
                <w:rFonts w:cs="Arial"/>
                <w:b/>
                <w:sz w:val="20"/>
                <w:szCs w:val="20"/>
              </w:rPr>
            </w:pPr>
            <w:r w:rsidRPr="00623BA1">
              <w:rPr>
                <w:rFonts w:cs="Arial"/>
                <w:b/>
                <w:sz w:val="20"/>
                <w:szCs w:val="20"/>
              </w:rPr>
              <w:t>(RUL Period/First Baseline)</w:t>
            </w:r>
          </w:p>
        </w:tc>
        <w:tc>
          <w:tcPr>
            <w:tcW w:w="2070" w:type="dxa"/>
            <w:shd w:val="clear" w:color="auto" w:fill="0D0D0D"/>
            <w:noWrap/>
            <w:vAlign w:val="bottom"/>
          </w:tcPr>
          <w:p w14:paraId="393A1140" w14:textId="7C20B647" w:rsidR="003F57BD" w:rsidRPr="00623BA1" w:rsidRDefault="00E564BA" w:rsidP="00623BA1">
            <w:pPr>
              <w:jc w:val="center"/>
              <w:rPr>
                <w:rFonts w:cs="Arial"/>
                <w:b/>
                <w:sz w:val="20"/>
                <w:szCs w:val="20"/>
              </w:rPr>
            </w:pPr>
            <w:r>
              <w:rPr>
                <w:rFonts w:cs="Arial"/>
                <w:b/>
                <w:sz w:val="20"/>
                <w:szCs w:val="20"/>
              </w:rPr>
              <w:t>Full</w:t>
            </w:r>
            <w:r w:rsidR="003F57BD" w:rsidRPr="00623BA1">
              <w:rPr>
                <w:rFonts w:cs="Arial"/>
                <w:b/>
                <w:sz w:val="20"/>
                <w:szCs w:val="20"/>
              </w:rPr>
              <w:t xml:space="preserve"> Measure Cost</w:t>
            </w:r>
          </w:p>
          <w:p w14:paraId="393A1141" w14:textId="77777777" w:rsidR="003F57BD" w:rsidRPr="00623BA1" w:rsidRDefault="003F57BD" w:rsidP="00623BA1">
            <w:pPr>
              <w:jc w:val="center"/>
              <w:rPr>
                <w:rFonts w:cs="Arial"/>
                <w:b/>
                <w:sz w:val="20"/>
                <w:szCs w:val="20"/>
              </w:rPr>
            </w:pPr>
            <w:r w:rsidRPr="00623BA1">
              <w:rPr>
                <w:rFonts w:cs="Arial"/>
                <w:b/>
                <w:sz w:val="20"/>
                <w:szCs w:val="20"/>
              </w:rPr>
              <w:t>(EUL-RUL Period/ Second Baseline)</w:t>
            </w:r>
          </w:p>
        </w:tc>
        <w:tc>
          <w:tcPr>
            <w:tcW w:w="2970" w:type="dxa"/>
            <w:shd w:val="clear" w:color="auto" w:fill="0D0D0D"/>
            <w:noWrap/>
            <w:vAlign w:val="bottom"/>
          </w:tcPr>
          <w:p w14:paraId="393A1142" w14:textId="77777777" w:rsidR="003F57BD" w:rsidRPr="00623BA1" w:rsidRDefault="003F57BD" w:rsidP="00623BA1">
            <w:pPr>
              <w:jc w:val="center"/>
              <w:rPr>
                <w:rFonts w:cs="Arial"/>
                <w:b/>
                <w:sz w:val="20"/>
                <w:szCs w:val="20"/>
              </w:rPr>
            </w:pPr>
            <w:r w:rsidRPr="00623BA1">
              <w:rPr>
                <w:rFonts w:cs="Arial"/>
                <w:b/>
                <w:sz w:val="20"/>
                <w:szCs w:val="20"/>
              </w:rPr>
              <w:t>Incremental Measure Cost</w:t>
            </w:r>
          </w:p>
        </w:tc>
      </w:tr>
      <w:tr w:rsidR="00430775" w:rsidRPr="003F57BD" w14:paraId="393A114B" w14:textId="77777777" w:rsidTr="00F30878">
        <w:trPr>
          <w:trHeight w:val="255"/>
        </w:trPr>
        <w:tc>
          <w:tcPr>
            <w:tcW w:w="1305" w:type="dxa"/>
            <w:shd w:val="pct20" w:color="000000" w:fill="FFFFFF"/>
            <w:noWrap/>
            <w:vAlign w:val="bottom"/>
          </w:tcPr>
          <w:p w14:paraId="393A1144" w14:textId="77777777" w:rsidR="00430775" w:rsidRPr="00623BA1" w:rsidRDefault="00430775" w:rsidP="00430775">
            <w:pPr>
              <w:jc w:val="center"/>
              <w:rPr>
                <w:rFonts w:cs="Arial"/>
                <w:sz w:val="20"/>
                <w:szCs w:val="20"/>
              </w:rPr>
            </w:pPr>
            <w:r w:rsidRPr="00623BA1">
              <w:rPr>
                <w:rFonts w:cs="Arial"/>
                <w:sz w:val="20"/>
                <w:szCs w:val="20"/>
              </w:rPr>
              <w:t>ER</w:t>
            </w:r>
          </w:p>
        </w:tc>
        <w:tc>
          <w:tcPr>
            <w:tcW w:w="3213" w:type="dxa"/>
            <w:shd w:val="pct20" w:color="000000" w:fill="FFFFFF"/>
            <w:vAlign w:val="bottom"/>
          </w:tcPr>
          <w:p w14:paraId="393A1145" w14:textId="77777777" w:rsidR="00430775" w:rsidRPr="00623BA1" w:rsidRDefault="00430775" w:rsidP="00430775">
            <w:pPr>
              <w:jc w:val="center"/>
              <w:rPr>
                <w:rFonts w:cs="Arial"/>
                <w:sz w:val="20"/>
                <w:szCs w:val="20"/>
              </w:rPr>
            </w:pPr>
            <w:r w:rsidRPr="00623BA1">
              <w:rPr>
                <w:rFonts w:cs="Arial"/>
                <w:sz w:val="20"/>
                <w:szCs w:val="20"/>
              </w:rPr>
              <w:t xml:space="preserve">Measure Equipment Cost </w:t>
            </w:r>
          </w:p>
          <w:p w14:paraId="393A1146" w14:textId="77777777" w:rsidR="00430775" w:rsidRPr="00623BA1" w:rsidRDefault="00430775" w:rsidP="00430775">
            <w:pPr>
              <w:jc w:val="center"/>
              <w:rPr>
                <w:rFonts w:cs="Arial"/>
                <w:sz w:val="20"/>
                <w:szCs w:val="20"/>
              </w:rPr>
            </w:pPr>
            <w:r w:rsidRPr="00623BA1">
              <w:rPr>
                <w:rFonts w:cs="Arial"/>
                <w:sz w:val="20"/>
                <w:szCs w:val="20"/>
              </w:rPr>
              <w:t>+Measure Labor Cost</w:t>
            </w:r>
          </w:p>
        </w:tc>
        <w:tc>
          <w:tcPr>
            <w:tcW w:w="2070" w:type="dxa"/>
            <w:shd w:val="pct20" w:color="000000" w:fill="FFFFFF"/>
            <w:noWrap/>
            <w:vAlign w:val="bottom"/>
          </w:tcPr>
          <w:p w14:paraId="393A1147" w14:textId="77777777" w:rsidR="00430775" w:rsidRPr="00623BA1" w:rsidRDefault="00430775" w:rsidP="00430775">
            <w:pPr>
              <w:jc w:val="center"/>
              <w:rPr>
                <w:rFonts w:cs="Arial"/>
                <w:sz w:val="20"/>
                <w:szCs w:val="20"/>
              </w:rPr>
            </w:pPr>
            <w:r w:rsidRPr="00623BA1">
              <w:rPr>
                <w:rFonts w:cs="Arial"/>
                <w:sz w:val="20"/>
                <w:szCs w:val="20"/>
              </w:rPr>
              <w:t>(-1)x(Base Equipment Cost</w:t>
            </w:r>
          </w:p>
          <w:p w14:paraId="393A1148" w14:textId="77777777" w:rsidR="00430775" w:rsidRPr="00623BA1" w:rsidRDefault="00430775" w:rsidP="00430775">
            <w:pPr>
              <w:jc w:val="center"/>
              <w:rPr>
                <w:rFonts w:cs="Arial"/>
                <w:sz w:val="20"/>
                <w:szCs w:val="20"/>
              </w:rPr>
            </w:pPr>
            <w:r w:rsidRPr="00623BA1">
              <w:rPr>
                <w:rFonts w:cs="Arial"/>
                <w:sz w:val="20"/>
                <w:szCs w:val="20"/>
              </w:rPr>
              <w:t>+ Base Labor Cost)</w:t>
            </w:r>
          </w:p>
        </w:tc>
        <w:tc>
          <w:tcPr>
            <w:tcW w:w="2970" w:type="dxa"/>
            <w:shd w:val="pct20" w:color="000000" w:fill="FFFFFF"/>
            <w:noWrap/>
            <w:vAlign w:val="bottom"/>
          </w:tcPr>
          <w:p w14:paraId="393A1149" w14:textId="77777777" w:rsidR="00430775" w:rsidRPr="00623BA1" w:rsidRDefault="00430775" w:rsidP="00430775">
            <w:pPr>
              <w:jc w:val="center"/>
              <w:rPr>
                <w:rFonts w:cs="Arial"/>
                <w:sz w:val="20"/>
                <w:szCs w:val="20"/>
              </w:rPr>
            </w:pPr>
            <w:r w:rsidRPr="00623BA1">
              <w:rPr>
                <w:rFonts w:cs="Arial"/>
                <w:sz w:val="20"/>
                <w:szCs w:val="20"/>
              </w:rPr>
              <w:t xml:space="preserve">Measure Equipment Cost </w:t>
            </w:r>
          </w:p>
          <w:p w14:paraId="393A114A" w14:textId="77777777" w:rsidR="00430775" w:rsidRPr="00623BA1" w:rsidRDefault="00430775" w:rsidP="00430775">
            <w:pPr>
              <w:jc w:val="center"/>
              <w:rPr>
                <w:rFonts w:cs="Arial"/>
                <w:sz w:val="20"/>
                <w:szCs w:val="20"/>
              </w:rPr>
            </w:pPr>
            <w:r w:rsidRPr="00623BA1">
              <w:rPr>
                <w:rFonts w:cs="Arial"/>
                <w:sz w:val="20"/>
                <w:szCs w:val="20"/>
              </w:rPr>
              <w:t>– Base Case Equipment Cost</w:t>
            </w:r>
          </w:p>
        </w:tc>
      </w:tr>
      <w:tr w:rsidR="003F57BD" w:rsidRPr="003F57BD" w14:paraId="393A1152" w14:textId="77777777" w:rsidTr="00F30878">
        <w:trPr>
          <w:trHeight w:val="170"/>
        </w:trPr>
        <w:tc>
          <w:tcPr>
            <w:tcW w:w="1305" w:type="dxa"/>
            <w:shd w:val="pct5" w:color="000000" w:fill="FFFFFF"/>
            <w:noWrap/>
            <w:vAlign w:val="bottom"/>
          </w:tcPr>
          <w:p w14:paraId="393A114C" w14:textId="77777777" w:rsidR="003F57BD" w:rsidRPr="00623BA1" w:rsidRDefault="003F57BD" w:rsidP="00623BA1">
            <w:pPr>
              <w:jc w:val="center"/>
              <w:rPr>
                <w:rFonts w:cs="Arial"/>
                <w:sz w:val="20"/>
                <w:szCs w:val="20"/>
              </w:rPr>
            </w:pPr>
            <w:r w:rsidRPr="00623BA1">
              <w:rPr>
                <w:rFonts w:cs="Arial"/>
                <w:sz w:val="20"/>
                <w:szCs w:val="20"/>
              </w:rPr>
              <w:t>ROB</w:t>
            </w:r>
          </w:p>
        </w:tc>
        <w:tc>
          <w:tcPr>
            <w:tcW w:w="3213" w:type="dxa"/>
            <w:shd w:val="pct5" w:color="000000" w:fill="FFFFFF"/>
            <w:vAlign w:val="bottom"/>
          </w:tcPr>
          <w:p w14:paraId="393A114D" w14:textId="77777777" w:rsidR="009B1863" w:rsidRPr="00623BA1" w:rsidRDefault="003F57BD" w:rsidP="00623BA1">
            <w:pPr>
              <w:jc w:val="center"/>
              <w:rPr>
                <w:rFonts w:cs="Arial"/>
                <w:sz w:val="20"/>
                <w:szCs w:val="20"/>
              </w:rPr>
            </w:pPr>
            <w:r w:rsidRPr="00623BA1">
              <w:rPr>
                <w:rFonts w:cs="Arial"/>
                <w:sz w:val="20"/>
                <w:szCs w:val="20"/>
              </w:rPr>
              <w:t xml:space="preserve">Measure Equipment Cost </w:t>
            </w:r>
          </w:p>
          <w:p w14:paraId="393A114E" w14:textId="77777777" w:rsidR="003F57BD" w:rsidRPr="00623BA1" w:rsidRDefault="003F57BD" w:rsidP="00623BA1">
            <w:pPr>
              <w:jc w:val="center"/>
              <w:rPr>
                <w:rFonts w:cs="Arial"/>
                <w:sz w:val="20"/>
                <w:szCs w:val="20"/>
              </w:rPr>
            </w:pPr>
            <w:r w:rsidRPr="00623BA1">
              <w:rPr>
                <w:rFonts w:cs="Arial"/>
                <w:sz w:val="20"/>
                <w:szCs w:val="20"/>
              </w:rPr>
              <w:t>– Base Case Equipment Cost</w:t>
            </w:r>
          </w:p>
        </w:tc>
        <w:tc>
          <w:tcPr>
            <w:tcW w:w="2070" w:type="dxa"/>
            <w:shd w:val="pct5" w:color="000000" w:fill="FFFFFF"/>
            <w:noWrap/>
            <w:vAlign w:val="bottom"/>
          </w:tcPr>
          <w:p w14:paraId="393A114F" w14:textId="77777777" w:rsidR="003F57BD" w:rsidRPr="00623BA1" w:rsidRDefault="003F57BD" w:rsidP="00623BA1">
            <w:pPr>
              <w:jc w:val="center"/>
              <w:rPr>
                <w:rFonts w:cs="Arial"/>
                <w:sz w:val="20"/>
                <w:szCs w:val="20"/>
              </w:rPr>
            </w:pPr>
            <w:r w:rsidRPr="00623BA1">
              <w:rPr>
                <w:rFonts w:cs="Arial"/>
                <w:sz w:val="20"/>
                <w:szCs w:val="20"/>
              </w:rPr>
              <w:t>N/A</w:t>
            </w:r>
          </w:p>
        </w:tc>
        <w:tc>
          <w:tcPr>
            <w:tcW w:w="2970" w:type="dxa"/>
            <w:shd w:val="pct5" w:color="000000" w:fill="FFFFFF"/>
            <w:vAlign w:val="bottom"/>
          </w:tcPr>
          <w:p w14:paraId="393A1150" w14:textId="77777777" w:rsidR="009B1863" w:rsidRPr="00623BA1" w:rsidRDefault="003F57BD" w:rsidP="00623BA1">
            <w:pPr>
              <w:jc w:val="center"/>
              <w:rPr>
                <w:rFonts w:cs="Arial"/>
                <w:sz w:val="20"/>
                <w:szCs w:val="20"/>
              </w:rPr>
            </w:pPr>
            <w:r w:rsidRPr="00623BA1">
              <w:rPr>
                <w:rFonts w:cs="Arial"/>
                <w:sz w:val="20"/>
                <w:szCs w:val="20"/>
              </w:rPr>
              <w:t xml:space="preserve">Measure Equipment Cost </w:t>
            </w:r>
          </w:p>
          <w:p w14:paraId="393A1151" w14:textId="77777777" w:rsidR="003F57BD" w:rsidRPr="00623BA1" w:rsidRDefault="003F57BD" w:rsidP="00623BA1">
            <w:pPr>
              <w:jc w:val="center"/>
              <w:rPr>
                <w:rFonts w:cs="Arial"/>
                <w:sz w:val="20"/>
                <w:szCs w:val="20"/>
              </w:rPr>
            </w:pPr>
            <w:r w:rsidRPr="00623BA1">
              <w:rPr>
                <w:rFonts w:cs="Arial"/>
                <w:sz w:val="20"/>
                <w:szCs w:val="20"/>
              </w:rPr>
              <w:t>– Base Case Equipment Cost</w:t>
            </w:r>
          </w:p>
        </w:tc>
      </w:tr>
      <w:tr w:rsidR="00430775" w:rsidRPr="003F57BD" w14:paraId="393A1159" w14:textId="77777777" w:rsidTr="0064609B">
        <w:trPr>
          <w:trHeight w:val="170"/>
        </w:trPr>
        <w:tc>
          <w:tcPr>
            <w:tcW w:w="1305"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14:paraId="393A1153" w14:textId="77777777" w:rsidR="00430775" w:rsidRPr="00623BA1" w:rsidRDefault="00430775" w:rsidP="00430775">
            <w:pPr>
              <w:jc w:val="center"/>
              <w:rPr>
                <w:rFonts w:cs="Arial"/>
                <w:sz w:val="20"/>
                <w:szCs w:val="20"/>
              </w:rPr>
            </w:pPr>
            <w:r>
              <w:rPr>
                <w:rFonts w:cs="Arial"/>
                <w:sz w:val="20"/>
                <w:szCs w:val="20"/>
              </w:rPr>
              <w:t>NC</w:t>
            </w:r>
          </w:p>
        </w:tc>
        <w:tc>
          <w:tcPr>
            <w:tcW w:w="3213" w:type="dxa"/>
            <w:tcBorders>
              <w:top w:val="single" w:sz="18" w:space="0" w:color="FFFFFF"/>
              <w:left w:val="single" w:sz="18" w:space="0" w:color="FFFFFF"/>
              <w:bottom w:val="single" w:sz="18" w:space="0" w:color="FFFFFF"/>
              <w:right w:val="single" w:sz="18" w:space="0" w:color="FFFFFF"/>
            </w:tcBorders>
            <w:shd w:val="clear" w:color="auto" w:fill="BFBFBF"/>
            <w:vAlign w:val="bottom"/>
          </w:tcPr>
          <w:p w14:paraId="393A1154" w14:textId="77777777" w:rsidR="00430775" w:rsidRPr="00623BA1" w:rsidRDefault="00430775" w:rsidP="00430775">
            <w:pPr>
              <w:jc w:val="center"/>
              <w:rPr>
                <w:rFonts w:cs="Arial"/>
                <w:sz w:val="20"/>
                <w:szCs w:val="20"/>
              </w:rPr>
            </w:pPr>
            <w:r w:rsidRPr="00623BA1">
              <w:rPr>
                <w:rFonts w:cs="Arial"/>
                <w:sz w:val="20"/>
                <w:szCs w:val="20"/>
              </w:rPr>
              <w:t xml:space="preserve">Measure Equipment Cost </w:t>
            </w:r>
          </w:p>
          <w:p w14:paraId="393A1155" w14:textId="77777777" w:rsidR="00430775" w:rsidRPr="00623BA1" w:rsidRDefault="00430775" w:rsidP="00430775">
            <w:pPr>
              <w:jc w:val="center"/>
              <w:rPr>
                <w:rFonts w:cs="Arial"/>
                <w:sz w:val="20"/>
                <w:szCs w:val="20"/>
              </w:rPr>
            </w:pPr>
            <w:r w:rsidRPr="00623BA1">
              <w:rPr>
                <w:rFonts w:cs="Arial"/>
                <w:sz w:val="20"/>
                <w:szCs w:val="20"/>
              </w:rPr>
              <w:t>– Base Case Equipment Cost</w:t>
            </w:r>
          </w:p>
        </w:tc>
        <w:tc>
          <w:tcPr>
            <w:tcW w:w="2070"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14:paraId="393A1156" w14:textId="77777777" w:rsidR="00430775" w:rsidRPr="00623BA1" w:rsidRDefault="00430775" w:rsidP="00430775">
            <w:pPr>
              <w:jc w:val="center"/>
              <w:rPr>
                <w:rFonts w:cs="Arial"/>
                <w:sz w:val="20"/>
                <w:szCs w:val="20"/>
              </w:rPr>
            </w:pPr>
            <w:r w:rsidRPr="00623BA1">
              <w:rPr>
                <w:rFonts w:cs="Arial"/>
                <w:sz w:val="20"/>
                <w:szCs w:val="20"/>
              </w:rPr>
              <w:t>N/A</w:t>
            </w:r>
          </w:p>
        </w:tc>
        <w:tc>
          <w:tcPr>
            <w:tcW w:w="2970" w:type="dxa"/>
            <w:tcBorders>
              <w:top w:val="single" w:sz="18" w:space="0" w:color="FFFFFF"/>
              <w:left w:val="single" w:sz="18" w:space="0" w:color="FFFFFF"/>
              <w:bottom w:val="single" w:sz="18" w:space="0" w:color="FFFFFF"/>
              <w:right w:val="single" w:sz="18" w:space="0" w:color="FFFFFF"/>
            </w:tcBorders>
            <w:shd w:val="clear" w:color="auto" w:fill="BFBFBF"/>
            <w:vAlign w:val="bottom"/>
          </w:tcPr>
          <w:p w14:paraId="393A1157" w14:textId="77777777" w:rsidR="00430775" w:rsidRPr="00623BA1" w:rsidRDefault="00430775" w:rsidP="00430775">
            <w:pPr>
              <w:jc w:val="center"/>
              <w:rPr>
                <w:rFonts w:cs="Arial"/>
                <w:sz w:val="20"/>
                <w:szCs w:val="20"/>
              </w:rPr>
            </w:pPr>
            <w:r w:rsidRPr="00623BA1">
              <w:rPr>
                <w:rFonts w:cs="Arial"/>
                <w:sz w:val="20"/>
                <w:szCs w:val="20"/>
              </w:rPr>
              <w:t xml:space="preserve">Measure Equipment Cost </w:t>
            </w:r>
          </w:p>
          <w:p w14:paraId="393A1158" w14:textId="77777777" w:rsidR="00430775" w:rsidRPr="00623BA1" w:rsidRDefault="00430775" w:rsidP="00430775">
            <w:pPr>
              <w:jc w:val="center"/>
              <w:rPr>
                <w:rFonts w:cs="Arial"/>
                <w:sz w:val="20"/>
                <w:szCs w:val="20"/>
              </w:rPr>
            </w:pPr>
            <w:r w:rsidRPr="00623BA1">
              <w:rPr>
                <w:rFonts w:cs="Arial"/>
                <w:sz w:val="20"/>
                <w:szCs w:val="20"/>
              </w:rPr>
              <w:t>– Base Case Equipment Cost</w:t>
            </w:r>
          </w:p>
        </w:tc>
      </w:tr>
      <w:tr w:rsidR="00D32A02" w:rsidRPr="003F57BD" w14:paraId="7F0208FF" w14:textId="77777777" w:rsidTr="0064609B">
        <w:trPr>
          <w:trHeight w:val="170"/>
        </w:trPr>
        <w:tc>
          <w:tcPr>
            <w:tcW w:w="1305"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14:paraId="64D56B69" w14:textId="0C202CC7" w:rsidR="00D32A02" w:rsidRDefault="00D32A02" w:rsidP="00430775">
            <w:pPr>
              <w:jc w:val="center"/>
              <w:rPr>
                <w:rFonts w:cs="Arial"/>
                <w:sz w:val="20"/>
                <w:szCs w:val="20"/>
              </w:rPr>
            </w:pPr>
            <w:r>
              <w:rPr>
                <w:rFonts w:cs="Arial"/>
                <w:sz w:val="20"/>
                <w:szCs w:val="20"/>
              </w:rPr>
              <w:t>REA</w:t>
            </w:r>
          </w:p>
        </w:tc>
        <w:tc>
          <w:tcPr>
            <w:tcW w:w="3213" w:type="dxa"/>
            <w:tcBorders>
              <w:top w:val="single" w:sz="18" w:space="0" w:color="FFFFFF"/>
              <w:left w:val="single" w:sz="18" w:space="0" w:color="FFFFFF"/>
              <w:bottom w:val="single" w:sz="18" w:space="0" w:color="FFFFFF"/>
              <w:right w:val="single" w:sz="18" w:space="0" w:color="FFFFFF"/>
            </w:tcBorders>
            <w:shd w:val="clear" w:color="auto" w:fill="BFBFBF"/>
            <w:vAlign w:val="bottom"/>
          </w:tcPr>
          <w:p w14:paraId="779182C9" w14:textId="77777777" w:rsidR="00D32A02" w:rsidRPr="00623BA1" w:rsidRDefault="00D32A02" w:rsidP="0023667E">
            <w:pPr>
              <w:jc w:val="center"/>
              <w:rPr>
                <w:rFonts w:cs="Arial"/>
                <w:sz w:val="20"/>
                <w:szCs w:val="20"/>
              </w:rPr>
            </w:pPr>
            <w:r w:rsidRPr="00623BA1">
              <w:rPr>
                <w:rFonts w:cs="Arial"/>
                <w:sz w:val="20"/>
                <w:szCs w:val="20"/>
              </w:rPr>
              <w:t xml:space="preserve">Measure Equipment Cost </w:t>
            </w:r>
          </w:p>
          <w:p w14:paraId="6A867C8D" w14:textId="24535674" w:rsidR="00D32A02" w:rsidRPr="00623BA1" w:rsidRDefault="00D32A02" w:rsidP="00430775">
            <w:pPr>
              <w:jc w:val="center"/>
              <w:rPr>
                <w:rFonts w:cs="Arial"/>
                <w:sz w:val="20"/>
                <w:szCs w:val="20"/>
              </w:rPr>
            </w:pPr>
            <w:r w:rsidRPr="00623BA1">
              <w:rPr>
                <w:rFonts w:cs="Arial"/>
                <w:sz w:val="20"/>
                <w:szCs w:val="20"/>
              </w:rPr>
              <w:t>– Base Case Equipment Cost</w:t>
            </w:r>
          </w:p>
        </w:tc>
        <w:tc>
          <w:tcPr>
            <w:tcW w:w="2070"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14:paraId="44650C28" w14:textId="2C28562A" w:rsidR="00D32A02" w:rsidRPr="00623BA1" w:rsidRDefault="00D32A02" w:rsidP="00430775">
            <w:pPr>
              <w:jc w:val="center"/>
              <w:rPr>
                <w:rFonts w:cs="Arial"/>
                <w:sz w:val="20"/>
                <w:szCs w:val="20"/>
              </w:rPr>
            </w:pPr>
            <w:r w:rsidRPr="00623BA1">
              <w:rPr>
                <w:rFonts w:cs="Arial"/>
                <w:sz w:val="20"/>
                <w:szCs w:val="20"/>
              </w:rPr>
              <w:t>N/A</w:t>
            </w:r>
          </w:p>
        </w:tc>
        <w:tc>
          <w:tcPr>
            <w:tcW w:w="2970" w:type="dxa"/>
            <w:tcBorders>
              <w:top w:val="single" w:sz="18" w:space="0" w:color="FFFFFF"/>
              <w:left w:val="single" w:sz="18" w:space="0" w:color="FFFFFF"/>
              <w:bottom w:val="single" w:sz="18" w:space="0" w:color="FFFFFF"/>
              <w:right w:val="single" w:sz="18" w:space="0" w:color="FFFFFF"/>
            </w:tcBorders>
            <w:shd w:val="clear" w:color="auto" w:fill="BFBFBF"/>
            <w:vAlign w:val="bottom"/>
          </w:tcPr>
          <w:p w14:paraId="227E61AD" w14:textId="77777777" w:rsidR="00D32A02" w:rsidRPr="00623BA1" w:rsidRDefault="00D32A02" w:rsidP="0023667E">
            <w:pPr>
              <w:jc w:val="center"/>
              <w:rPr>
                <w:rFonts w:cs="Arial"/>
                <w:sz w:val="20"/>
                <w:szCs w:val="20"/>
              </w:rPr>
            </w:pPr>
            <w:r w:rsidRPr="00623BA1">
              <w:rPr>
                <w:rFonts w:cs="Arial"/>
                <w:sz w:val="20"/>
                <w:szCs w:val="20"/>
              </w:rPr>
              <w:t xml:space="preserve">Measure Equipment Cost </w:t>
            </w:r>
          </w:p>
          <w:p w14:paraId="739039B0" w14:textId="6575EA36" w:rsidR="00D32A02" w:rsidRPr="00623BA1" w:rsidRDefault="00D32A02" w:rsidP="00430775">
            <w:pPr>
              <w:jc w:val="center"/>
              <w:rPr>
                <w:rFonts w:cs="Arial"/>
                <w:sz w:val="20"/>
                <w:szCs w:val="20"/>
              </w:rPr>
            </w:pPr>
            <w:r w:rsidRPr="00623BA1">
              <w:rPr>
                <w:rFonts w:cs="Arial"/>
                <w:sz w:val="20"/>
                <w:szCs w:val="20"/>
              </w:rPr>
              <w:t>– Base Case Equipment Cost</w:t>
            </w:r>
          </w:p>
        </w:tc>
      </w:tr>
    </w:tbl>
    <w:p w14:paraId="393A115A" w14:textId="77777777" w:rsidR="003F57BD" w:rsidRPr="003F57BD" w:rsidRDefault="003F57BD" w:rsidP="00663A00">
      <w:pPr>
        <w:rPr>
          <w:rFonts w:cs="Arial"/>
          <w:i/>
        </w:rPr>
      </w:pPr>
    </w:p>
    <w:p w14:paraId="393A115B" w14:textId="4BB423DD" w:rsidR="001E4C31" w:rsidRPr="001E4C31" w:rsidRDefault="00E564BA" w:rsidP="001E4C31">
      <w:pPr>
        <w:pStyle w:val="Heading1"/>
        <w:rPr>
          <w:i/>
        </w:rPr>
      </w:pPr>
      <w:bookmarkStart w:id="140" w:name="_Toc324318375"/>
      <w:bookmarkStart w:id="141" w:name="_Toc324340504"/>
      <w:bookmarkStart w:id="142" w:name="_Toc383442009"/>
      <w:r>
        <w:rPr>
          <w:i/>
        </w:rPr>
        <w:t>4.3.1 Full</w:t>
      </w:r>
      <w:r w:rsidR="003F57BD" w:rsidRPr="003F57BD">
        <w:rPr>
          <w:i/>
        </w:rPr>
        <w:t xml:space="preserve"> Measure Cost</w:t>
      </w:r>
      <w:bookmarkEnd w:id="140"/>
      <w:bookmarkEnd w:id="141"/>
      <w:bookmarkEnd w:id="142"/>
    </w:p>
    <w:p w14:paraId="393A115D" w14:textId="50A07FC2" w:rsidR="00F32479" w:rsidRDefault="00E564BA" w:rsidP="00F32479">
      <w:pPr>
        <w:rPr>
          <w:rFonts w:cs="Arial"/>
          <w:sz w:val="20"/>
          <w:szCs w:val="20"/>
          <w:highlight w:val="yellow"/>
        </w:rPr>
      </w:pPr>
      <w:r>
        <w:rPr>
          <w:rFonts w:cs="Arial"/>
          <w:sz w:val="20"/>
          <w:szCs w:val="20"/>
        </w:rPr>
        <w:t>Full</w:t>
      </w:r>
      <w:r w:rsidR="003F57BD" w:rsidRPr="003F57BD">
        <w:rPr>
          <w:rFonts w:cs="Arial"/>
          <w:sz w:val="20"/>
          <w:szCs w:val="20"/>
        </w:rPr>
        <w:t xml:space="preserve"> Measure Cost is the cost to install an energy efficient measure per the </w:t>
      </w:r>
      <w:r w:rsidR="00133C60">
        <w:rPr>
          <w:rFonts w:cs="Arial"/>
          <w:sz w:val="20"/>
          <w:szCs w:val="20"/>
        </w:rPr>
        <w:t xml:space="preserve">CPUC calculators. </w:t>
      </w:r>
      <w:r w:rsidR="003F57BD" w:rsidRPr="003F57BD">
        <w:rPr>
          <w:rFonts w:cs="Arial"/>
          <w:sz w:val="20"/>
          <w:szCs w:val="20"/>
        </w:rPr>
        <w:t xml:space="preserve">This definition implies </w:t>
      </w:r>
      <w:r w:rsidR="00133C60">
        <w:rPr>
          <w:rFonts w:cs="Arial"/>
          <w:sz w:val="20"/>
          <w:szCs w:val="20"/>
        </w:rPr>
        <w:t>a</w:t>
      </w:r>
      <w:r w:rsidR="00133C60" w:rsidRPr="003F57BD">
        <w:rPr>
          <w:rFonts w:cs="Arial"/>
          <w:sz w:val="20"/>
          <w:szCs w:val="20"/>
        </w:rPr>
        <w:t xml:space="preserve"> </w:t>
      </w:r>
      <w:r w:rsidR="003F57BD" w:rsidRPr="003F57BD">
        <w:rPr>
          <w:rFonts w:cs="Arial"/>
          <w:sz w:val="20"/>
          <w:szCs w:val="20"/>
        </w:rPr>
        <w:t xml:space="preserve">different meaning depending on the </w:t>
      </w:r>
      <w:r w:rsidR="003541A6">
        <w:rPr>
          <w:rFonts w:cs="Arial"/>
          <w:sz w:val="20"/>
          <w:szCs w:val="20"/>
        </w:rPr>
        <w:t>Measure Application</w:t>
      </w:r>
      <w:r w:rsidR="003F57BD" w:rsidRPr="003F57BD">
        <w:rPr>
          <w:rFonts w:cs="Arial"/>
          <w:sz w:val="20"/>
          <w:szCs w:val="20"/>
        </w:rPr>
        <w:t xml:space="preserve"> type.</w:t>
      </w:r>
      <w:r w:rsidR="00437BE1">
        <w:rPr>
          <w:rFonts w:cs="Arial"/>
          <w:sz w:val="20"/>
          <w:szCs w:val="20"/>
        </w:rPr>
        <w:t xml:space="preserve"> </w:t>
      </w:r>
    </w:p>
    <w:p w14:paraId="12615142" w14:textId="5CD41E6F" w:rsidR="009F3383" w:rsidRPr="009F3383" w:rsidRDefault="009F3383" w:rsidP="009F3383">
      <w:pPr>
        <w:rPr>
          <w:rFonts w:cs="Arial"/>
          <w:i/>
          <w:sz w:val="20"/>
          <w:szCs w:val="20"/>
        </w:rPr>
      </w:pPr>
      <w:r w:rsidRPr="00D51A9B">
        <w:rPr>
          <w:rFonts w:cs="Arial"/>
          <w:i/>
          <w:sz w:val="20"/>
          <w:szCs w:val="20"/>
        </w:rPr>
        <w:t xml:space="preserve">             </w:t>
      </w:r>
    </w:p>
    <w:p w14:paraId="393A117B" w14:textId="77777777" w:rsidR="003F57BD" w:rsidRPr="003F57BD" w:rsidRDefault="003F57BD" w:rsidP="003F57BD">
      <w:pPr>
        <w:rPr>
          <w:rFonts w:cs="Arial"/>
          <w:i/>
          <w:szCs w:val="22"/>
        </w:rPr>
      </w:pPr>
      <w:r w:rsidRPr="003F57BD">
        <w:rPr>
          <w:rFonts w:cs="Arial"/>
          <w:sz w:val="20"/>
          <w:szCs w:val="20"/>
        </w:rPr>
        <w:t>*Note: Various complicated price fluctuations are not addressed in these equations, such as future costs due to inflation in labor, future costs due to deflation in material cost, and other variables that cannot be accurately described at this time.</w:t>
      </w:r>
    </w:p>
    <w:p w14:paraId="393A117C" w14:textId="77777777" w:rsidR="003F57BD" w:rsidRPr="009B1863" w:rsidRDefault="003F57BD" w:rsidP="00663A00">
      <w:pPr>
        <w:rPr>
          <w:i/>
          <w:sz w:val="20"/>
          <w:szCs w:val="20"/>
        </w:rPr>
      </w:pPr>
    </w:p>
    <w:p w14:paraId="393A117D" w14:textId="77777777" w:rsidR="00A47BFE" w:rsidRDefault="001E4C31" w:rsidP="001E4C31">
      <w:pPr>
        <w:pStyle w:val="Heading1"/>
        <w:rPr>
          <w:i/>
        </w:rPr>
      </w:pPr>
      <w:bookmarkStart w:id="143" w:name="_Toc324318376"/>
      <w:bookmarkStart w:id="144" w:name="_Toc324340505"/>
      <w:bookmarkStart w:id="145" w:name="_Toc383442010"/>
      <w:bookmarkStart w:id="146" w:name="_Toc304800221"/>
      <w:r>
        <w:rPr>
          <w:i/>
        </w:rPr>
        <w:lastRenderedPageBreak/>
        <w:t xml:space="preserve">4.3.2 </w:t>
      </w:r>
      <w:r w:rsidR="00A47BFE" w:rsidRPr="00A47BFE">
        <w:rPr>
          <w:i/>
        </w:rPr>
        <w:t>Incremental Measure Costs</w:t>
      </w:r>
      <w:bookmarkEnd w:id="143"/>
      <w:bookmarkEnd w:id="144"/>
      <w:bookmarkEnd w:id="145"/>
    </w:p>
    <w:p w14:paraId="393A117E" w14:textId="77777777" w:rsidR="00ED3B31" w:rsidRPr="00ED3B31" w:rsidRDefault="00ED3B31" w:rsidP="00ED3B31">
      <w:pPr>
        <w:rPr>
          <w:rFonts w:cs="Arial"/>
          <w:sz w:val="20"/>
          <w:szCs w:val="20"/>
        </w:rPr>
      </w:pPr>
      <w:r w:rsidRPr="00ED3B31">
        <w:rPr>
          <w:rFonts w:cs="Arial"/>
          <w:sz w:val="20"/>
          <w:szCs w:val="20"/>
        </w:rPr>
        <w:t>Incremental Measure Cost is the premium cost to install an energy efficient measure over a standard efficiency measure or code baseline measure.</w:t>
      </w:r>
      <w:r w:rsidR="00437BE1">
        <w:rPr>
          <w:rFonts w:cs="Arial"/>
          <w:sz w:val="20"/>
          <w:szCs w:val="20"/>
        </w:rPr>
        <w:t xml:space="preserve"> </w:t>
      </w:r>
      <w:r w:rsidRPr="00ED3B31">
        <w:rPr>
          <w:rFonts w:cs="Arial"/>
          <w:sz w:val="20"/>
          <w:szCs w:val="20"/>
        </w:rPr>
        <w:t>While IMC</w:t>
      </w:r>
      <w:r w:rsidR="00192B77">
        <w:rPr>
          <w:rFonts w:cs="Arial"/>
          <w:sz w:val="20"/>
          <w:szCs w:val="20"/>
        </w:rPr>
        <w:t xml:space="preserve"> has a straight</w:t>
      </w:r>
      <w:r w:rsidRPr="00ED3B31">
        <w:rPr>
          <w:rFonts w:cs="Arial"/>
          <w:sz w:val="20"/>
          <w:szCs w:val="20"/>
        </w:rPr>
        <w:t xml:space="preserve">forward definition depending on the </w:t>
      </w:r>
      <w:r w:rsidR="00E4302B">
        <w:rPr>
          <w:rFonts w:cs="Arial"/>
          <w:sz w:val="20"/>
          <w:szCs w:val="20"/>
        </w:rPr>
        <w:t>Measure Application</w:t>
      </w:r>
      <w:r w:rsidRPr="00ED3B31">
        <w:rPr>
          <w:rFonts w:cs="Arial"/>
          <w:sz w:val="20"/>
          <w:szCs w:val="20"/>
        </w:rPr>
        <w:t xml:space="preserve"> type, the equation does vary.</w:t>
      </w:r>
      <w:r w:rsidR="00437BE1">
        <w:rPr>
          <w:rFonts w:cs="Arial"/>
          <w:sz w:val="20"/>
          <w:szCs w:val="20"/>
        </w:rPr>
        <w:t xml:space="preserve"> </w:t>
      </w:r>
    </w:p>
    <w:p w14:paraId="393A117F" w14:textId="77777777" w:rsidR="00ED3B31" w:rsidRDefault="00ED3B31" w:rsidP="00ED3B31">
      <w:pPr>
        <w:rPr>
          <w:rFonts w:cs="Arial"/>
          <w:szCs w:val="22"/>
        </w:rPr>
      </w:pPr>
    </w:p>
    <w:p w14:paraId="13B4BA08" w14:textId="77777777" w:rsidR="008A3845" w:rsidRPr="00793685" w:rsidRDefault="008A3845" w:rsidP="008A3845">
      <w:pPr>
        <w:ind w:right="720"/>
        <w:rPr>
          <w:rFonts w:cs="Arial"/>
          <w:sz w:val="24"/>
        </w:rPr>
      </w:pPr>
      <w:r w:rsidRPr="00793685">
        <w:rPr>
          <w:rFonts w:cs="Arial"/>
          <w:sz w:val="24"/>
        </w:rPr>
        <w:t>Incremental measure costs are used in the analysis.</w:t>
      </w:r>
    </w:p>
    <w:p w14:paraId="17517B28" w14:textId="77777777" w:rsidR="008A3845" w:rsidRPr="00793685" w:rsidRDefault="008A3845" w:rsidP="008A3845">
      <w:pPr>
        <w:ind w:left="720" w:right="720"/>
        <w:rPr>
          <w:rFonts w:cs="Arial"/>
          <w:sz w:val="20"/>
          <w:szCs w:val="20"/>
        </w:rPr>
      </w:pPr>
    </w:p>
    <w:p w14:paraId="2BEE747D" w14:textId="77777777" w:rsidR="008A3845" w:rsidRPr="00793685" w:rsidRDefault="008A3845" w:rsidP="008A3845">
      <w:pPr>
        <w:ind w:firstLine="720"/>
        <w:rPr>
          <w:rFonts w:cs="Arial"/>
          <w:sz w:val="20"/>
          <w:szCs w:val="20"/>
        </w:rPr>
      </w:pPr>
      <w:r w:rsidRPr="00793685">
        <w:rPr>
          <w:rFonts w:cs="Arial"/>
          <w:sz w:val="20"/>
          <w:szCs w:val="20"/>
        </w:rPr>
        <w:t>IMC = Measure Equipment Cost – Base Case Equipment Cost</w:t>
      </w:r>
    </w:p>
    <w:p w14:paraId="75F7B9C5" w14:textId="77777777" w:rsidR="008A3845" w:rsidRPr="00793685" w:rsidRDefault="008A3845" w:rsidP="008A3845">
      <w:pPr>
        <w:ind w:firstLine="720"/>
        <w:rPr>
          <w:rFonts w:cs="Arial"/>
          <w:sz w:val="20"/>
          <w:szCs w:val="20"/>
        </w:rPr>
      </w:pPr>
    </w:p>
    <w:p w14:paraId="3B9EBD04" w14:textId="33F8D2F2" w:rsidR="008A3845" w:rsidRPr="00ED3B31" w:rsidRDefault="008A3845" w:rsidP="008A3845">
      <w:pPr>
        <w:ind w:firstLine="720"/>
        <w:rPr>
          <w:rFonts w:cs="Arial"/>
          <w:i/>
          <w:sz w:val="20"/>
          <w:szCs w:val="20"/>
        </w:rPr>
      </w:pPr>
      <w:r>
        <w:rPr>
          <w:rFonts w:cs="Arial"/>
          <w:i/>
          <w:sz w:val="20"/>
          <w:szCs w:val="20"/>
        </w:rPr>
        <w:t xml:space="preserve">F200: </w:t>
      </w:r>
      <w:r w:rsidRPr="00793685">
        <w:rPr>
          <w:rFonts w:cs="Arial"/>
          <w:i/>
          <w:sz w:val="20"/>
          <w:szCs w:val="20"/>
        </w:rPr>
        <w:t xml:space="preserve">IMC = </w:t>
      </w:r>
      <w:proofErr w:type="gramStart"/>
      <w:r w:rsidRPr="00793685">
        <w:rPr>
          <w:rFonts w:cs="Arial"/>
          <w:i/>
          <w:sz w:val="20"/>
          <w:szCs w:val="20"/>
        </w:rPr>
        <w:t xml:space="preserve">$  </w:t>
      </w:r>
      <w:r>
        <w:rPr>
          <w:rFonts w:cs="Arial"/>
          <w:i/>
          <w:sz w:val="20"/>
          <w:szCs w:val="20"/>
        </w:rPr>
        <w:t>2,769</w:t>
      </w:r>
      <w:proofErr w:type="gramEnd"/>
      <w:r w:rsidRPr="00793685">
        <w:rPr>
          <w:rFonts w:cs="Arial"/>
          <w:i/>
          <w:sz w:val="20"/>
          <w:szCs w:val="20"/>
        </w:rPr>
        <w:t xml:space="preserve">   per (</w:t>
      </w:r>
      <w:r>
        <w:rPr>
          <w:rFonts w:cs="Arial"/>
          <w:i/>
          <w:sz w:val="20"/>
          <w:szCs w:val="20"/>
        </w:rPr>
        <w:t>unit</w:t>
      </w:r>
      <w:r w:rsidRPr="00793685">
        <w:rPr>
          <w:rFonts w:cs="Arial"/>
          <w:i/>
          <w:sz w:val="20"/>
          <w:szCs w:val="20"/>
        </w:rPr>
        <w:t xml:space="preserve">) -- $  </w:t>
      </w:r>
      <w:r>
        <w:rPr>
          <w:rFonts w:cs="Arial"/>
          <w:i/>
          <w:sz w:val="20"/>
          <w:szCs w:val="20"/>
        </w:rPr>
        <w:t>2,464   per (unit) = $ 306</w:t>
      </w:r>
      <w:r w:rsidRPr="00793685">
        <w:rPr>
          <w:rFonts w:cs="Arial"/>
          <w:i/>
          <w:sz w:val="20"/>
          <w:szCs w:val="20"/>
        </w:rPr>
        <w:t xml:space="preserve">   per (</w:t>
      </w:r>
      <w:r>
        <w:rPr>
          <w:rFonts w:cs="Arial"/>
          <w:i/>
          <w:sz w:val="20"/>
          <w:szCs w:val="20"/>
        </w:rPr>
        <w:t>unit</w:t>
      </w:r>
      <w:r w:rsidRPr="00793685">
        <w:rPr>
          <w:rFonts w:cs="Arial"/>
          <w:i/>
          <w:sz w:val="20"/>
          <w:szCs w:val="20"/>
        </w:rPr>
        <w:t>)</w:t>
      </w:r>
    </w:p>
    <w:p w14:paraId="53C6256F" w14:textId="77777777" w:rsidR="008A3845" w:rsidRPr="00793685" w:rsidRDefault="008A3845" w:rsidP="008A3845">
      <w:pPr>
        <w:ind w:firstLine="720"/>
        <w:rPr>
          <w:rFonts w:cs="Arial"/>
          <w:sz w:val="20"/>
          <w:szCs w:val="20"/>
        </w:rPr>
      </w:pPr>
    </w:p>
    <w:p w14:paraId="72355122" w14:textId="08AB96A4" w:rsidR="008A3845" w:rsidRDefault="008A3845" w:rsidP="008A3845">
      <w:pPr>
        <w:ind w:firstLine="720"/>
        <w:rPr>
          <w:rFonts w:cs="Arial"/>
          <w:i/>
          <w:sz w:val="20"/>
          <w:szCs w:val="20"/>
        </w:rPr>
      </w:pPr>
      <w:r>
        <w:rPr>
          <w:rFonts w:cs="Arial"/>
          <w:i/>
          <w:sz w:val="20"/>
          <w:szCs w:val="20"/>
        </w:rPr>
        <w:t xml:space="preserve">F201: </w:t>
      </w:r>
      <w:r w:rsidRPr="00793685">
        <w:rPr>
          <w:rFonts w:cs="Arial"/>
          <w:i/>
          <w:sz w:val="20"/>
          <w:szCs w:val="20"/>
        </w:rPr>
        <w:t xml:space="preserve">IMC = </w:t>
      </w:r>
      <w:proofErr w:type="gramStart"/>
      <w:r w:rsidRPr="00793685">
        <w:rPr>
          <w:rFonts w:cs="Arial"/>
          <w:i/>
          <w:sz w:val="20"/>
          <w:szCs w:val="20"/>
        </w:rPr>
        <w:t xml:space="preserve">$  </w:t>
      </w:r>
      <w:r>
        <w:rPr>
          <w:rFonts w:cs="Arial"/>
          <w:i/>
          <w:sz w:val="20"/>
          <w:szCs w:val="20"/>
        </w:rPr>
        <w:t>2,674</w:t>
      </w:r>
      <w:proofErr w:type="gramEnd"/>
      <w:r w:rsidRPr="00793685">
        <w:rPr>
          <w:rFonts w:cs="Arial"/>
          <w:i/>
          <w:sz w:val="20"/>
          <w:szCs w:val="20"/>
        </w:rPr>
        <w:t xml:space="preserve">   per (</w:t>
      </w:r>
      <w:r>
        <w:rPr>
          <w:rFonts w:cs="Arial"/>
          <w:i/>
          <w:sz w:val="20"/>
          <w:szCs w:val="20"/>
        </w:rPr>
        <w:t>unit</w:t>
      </w:r>
      <w:r w:rsidRPr="00793685">
        <w:rPr>
          <w:rFonts w:cs="Arial"/>
          <w:i/>
          <w:sz w:val="20"/>
          <w:szCs w:val="20"/>
        </w:rPr>
        <w:t xml:space="preserve">) -- $  </w:t>
      </w:r>
      <w:r>
        <w:rPr>
          <w:rFonts w:cs="Arial"/>
          <w:i/>
          <w:sz w:val="20"/>
          <w:szCs w:val="20"/>
        </w:rPr>
        <w:t>2,407   per (unit) = $ 266</w:t>
      </w:r>
      <w:r w:rsidRPr="00793685">
        <w:rPr>
          <w:rFonts w:cs="Arial"/>
          <w:i/>
          <w:sz w:val="20"/>
          <w:szCs w:val="20"/>
        </w:rPr>
        <w:t xml:space="preserve">   per (</w:t>
      </w:r>
      <w:r>
        <w:rPr>
          <w:rFonts w:cs="Arial"/>
          <w:i/>
          <w:sz w:val="20"/>
          <w:szCs w:val="20"/>
        </w:rPr>
        <w:t>unit</w:t>
      </w:r>
      <w:r w:rsidRPr="00793685">
        <w:rPr>
          <w:rFonts w:cs="Arial"/>
          <w:i/>
          <w:sz w:val="20"/>
          <w:szCs w:val="20"/>
        </w:rPr>
        <w:t>)</w:t>
      </w:r>
    </w:p>
    <w:p w14:paraId="2321E2CB" w14:textId="77777777" w:rsidR="008A3845" w:rsidRDefault="008A3845" w:rsidP="008A3845">
      <w:pPr>
        <w:ind w:firstLine="720"/>
        <w:rPr>
          <w:rFonts w:cs="Arial"/>
          <w:i/>
          <w:sz w:val="20"/>
          <w:szCs w:val="20"/>
        </w:rPr>
      </w:pPr>
    </w:p>
    <w:p w14:paraId="151A0AED" w14:textId="51461F87" w:rsidR="008A3845" w:rsidRPr="00ED3B31" w:rsidRDefault="008A3845" w:rsidP="008A3845">
      <w:pPr>
        <w:ind w:firstLine="720"/>
        <w:rPr>
          <w:rFonts w:cs="Arial"/>
          <w:i/>
          <w:sz w:val="20"/>
          <w:szCs w:val="20"/>
        </w:rPr>
      </w:pPr>
      <w:r>
        <w:rPr>
          <w:rFonts w:cs="Arial"/>
          <w:i/>
          <w:sz w:val="20"/>
          <w:szCs w:val="20"/>
        </w:rPr>
        <w:t xml:space="preserve">F202: </w:t>
      </w:r>
      <w:r w:rsidRPr="00793685">
        <w:rPr>
          <w:rFonts w:cs="Arial"/>
          <w:i/>
          <w:sz w:val="20"/>
          <w:szCs w:val="20"/>
        </w:rPr>
        <w:t xml:space="preserve">IMC = </w:t>
      </w:r>
      <w:proofErr w:type="gramStart"/>
      <w:r w:rsidRPr="00793685">
        <w:rPr>
          <w:rFonts w:cs="Arial"/>
          <w:i/>
          <w:sz w:val="20"/>
          <w:szCs w:val="20"/>
        </w:rPr>
        <w:t xml:space="preserve">$  </w:t>
      </w:r>
      <w:r>
        <w:rPr>
          <w:rFonts w:cs="Arial"/>
          <w:i/>
          <w:sz w:val="20"/>
          <w:szCs w:val="20"/>
        </w:rPr>
        <w:t>4,561</w:t>
      </w:r>
      <w:proofErr w:type="gramEnd"/>
      <w:r w:rsidRPr="00793685">
        <w:rPr>
          <w:rFonts w:cs="Arial"/>
          <w:i/>
          <w:sz w:val="20"/>
          <w:szCs w:val="20"/>
        </w:rPr>
        <w:t xml:space="preserve">   per (</w:t>
      </w:r>
      <w:r>
        <w:rPr>
          <w:rFonts w:cs="Arial"/>
          <w:i/>
          <w:sz w:val="20"/>
          <w:szCs w:val="20"/>
        </w:rPr>
        <w:t>unit</w:t>
      </w:r>
      <w:r w:rsidRPr="00793685">
        <w:rPr>
          <w:rFonts w:cs="Arial"/>
          <w:i/>
          <w:sz w:val="20"/>
          <w:szCs w:val="20"/>
        </w:rPr>
        <w:t xml:space="preserve">) -- $  </w:t>
      </w:r>
      <w:r>
        <w:rPr>
          <w:rFonts w:cs="Arial"/>
          <w:i/>
          <w:sz w:val="20"/>
          <w:szCs w:val="20"/>
        </w:rPr>
        <w:t>4,312   per (unit) = $ 249</w:t>
      </w:r>
      <w:r w:rsidRPr="00793685">
        <w:rPr>
          <w:rFonts w:cs="Arial"/>
          <w:i/>
          <w:sz w:val="20"/>
          <w:szCs w:val="20"/>
        </w:rPr>
        <w:t xml:space="preserve">   per (</w:t>
      </w:r>
      <w:r>
        <w:rPr>
          <w:rFonts w:cs="Arial"/>
          <w:i/>
          <w:sz w:val="20"/>
          <w:szCs w:val="20"/>
        </w:rPr>
        <w:t>unit</w:t>
      </w:r>
      <w:r w:rsidRPr="00793685">
        <w:rPr>
          <w:rFonts w:cs="Arial"/>
          <w:i/>
          <w:sz w:val="20"/>
          <w:szCs w:val="20"/>
        </w:rPr>
        <w:t>)</w:t>
      </w:r>
    </w:p>
    <w:p w14:paraId="027672AD" w14:textId="77777777" w:rsidR="008A3845" w:rsidRPr="00ED3B31" w:rsidRDefault="008A3845" w:rsidP="008A3845">
      <w:pPr>
        <w:ind w:firstLine="720"/>
        <w:rPr>
          <w:rFonts w:cs="Arial"/>
          <w:i/>
          <w:sz w:val="20"/>
          <w:szCs w:val="20"/>
        </w:rPr>
      </w:pPr>
    </w:p>
    <w:p w14:paraId="2CC5E86D" w14:textId="7253D796" w:rsidR="008A3845" w:rsidRPr="00ED3B31" w:rsidRDefault="008A3845" w:rsidP="008A3845">
      <w:pPr>
        <w:ind w:firstLine="720"/>
        <w:rPr>
          <w:rFonts w:cs="Arial"/>
          <w:i/>
          <w:sz w:val="20"/>
          <w:szCs w:val="20"/>
        </w:rPr>
      </w:pPr>
      <w:r>
        <w:rPr>
          <w:rFonts w:cs="Arial"/>
          <w:i/>
          <w:sz w:val="20"/>
          <w:szCs w:val="20"/>
        </w:rPr>
        <w:t xml:space="preserve">F203: </w:t>
      </w:r>
      <w:r w:rsidRPr="00793685">
        <w:rPr>
          <w:rFonts w:cs="Arial"/>
          <w:i/>
          <w:sz w:val="20"/>
          <w:szCs w:val="20"/>
        </w:rPr>
        <w:t xml:space="preserve">IMC = </w:t>
      </w:r>
      <w:proofErr w:type="gramStart"/>
      <w:r w:rsidRPr="00793685">
        <w:rPr>
          <w:rFonts w:cs="Arial"/>
          <w:i/>
          <w:sz w:val="20"/>
          <w:szCs w:val="20"/>
        </w:rPr>
        <w:t xml:space="preserve">$  </w:t>
      </w:r>
      <w:r>
        <w:rPr>
          <w:rFonts w:cs="Arial"/>
          <w:i/>
          <w:sz w:val="20"/>
          <w:szCs w:val="20"/>
        </w:rPr>
        <w:t>4,687</w:t>
      </w:r>
      <w:proofErr w:type="gramEnd"/>
      <w:r w:rsidRPr="00793685">
        <w:rPr>
          <w:rFonts w:cs="Arial"/>
          <w:i/>
          <w:sz w:val="20"/>
          <w:szCs w:val="20"/>
        </w:rPr>
        <w:t xml:space="preserve">   per (</w:t>
      </w:r>
      <w:r>
        <w:rPr>
          <w:rFonts w:cs="Arial"/>
          <w:i/>
          <w:sz w:val="20"/>
          <w:szCs w:val="20"/>
        </w:rPr>
        <w:t>unit</w:t>
      </w:r>
      <w:r w:rsidRPr="00793685">
        <w:rPr>
          <w:rFonts w:cs="Arial"/>
          <w:i/>
          <w:sz w:val="20"/>
          <w:szCs w:val="20"/>
        </w:rPr>
        <w:t xml:space="preserve">) -- $  </w:t>
      </w:r>
      <w:r>
        <w:rPr>
          <w:rFonts w:cs="Arial"/>
          <w:i/>
          <w:sz w:val="20"/>
          <w:szCs w:val="20"/>
        </w:rPr>
        <w:t>4,098   per (unit) = $ 589</w:t>
      </w:r>
      <w:r w:rsidRPr="00793685">
        <w:rPr>
          <w:rFonts w:cs="Arial"/>
          <w:i/>
          <w:sz w:val="20"/>
          <w:szCs w:val="20"/>
        </w:rPr>
        <w:t xml:space="preserve">   per (</w:t>
      </w:r>
      <w:r>
        <w:rPr>
          <w:rFonts w:cs="Arial"/>
          <w:i/>
          <w:sz w:val="20"/>
          <w:szCs w:val="20"/>
        </w:rPr>
        <w:t>unit</w:t>
      </w:r>
      <w:r w:rsidRPr="00793685">
        <w:rPr>
          <w:rFonts w:cs="Arial"/>
          <w:i/>
          <w:sz w:val="20"/>
          <w:szCs w:val="20"/>
        </w:rPr>
        <w:t>)</w:t>
      </w:r>
    </w:p>
    <w:p w14:paraId="393A11B2" w14:textId="77777777" w:rsidR="002F3610" w:rsidRDefault="002F3610" w:rsidP="002F3610">
      <w:pPr>
        <w:ind w:firstLine="720"/>
        <w:rPr>
          <w:rFonts w:cs="Arial"/>
          <w:b/>
          <w:sz w:val="20"/>
          <w:szCs w:val="20"/>
        </w:rPr>
      </w:pPr>
    </w:p>
    <w:p w14:paraId="1F837EEF" w14:textId="4DB194D1" w:rsidR="008A3845" w:rsidRPr="00ED3B31" w:rsidRDefault="008A3845" w:rsidP="008A3845">
      <w:pPr>
        <w:ind w:firstLine="720"/>
        <w:rPr>
          <w:rFonts w:cs="Arial"/>
          <w:i/>
          <w:sz w:val="20"/>
          <w:szCs w:val="20"/>
        </w:rPr>
      </w:pPr>
      <w:r>
        <w:rPr>
          <w:rFonts w:cs="Arial"/>
          <w:i/>
          <w:sz w:val="20"/>
          <w:szCs w:val="20"/>
        </w:rPr>
        <w:t xml:space="preserve">F204: </w:t>
      </w:r>
      <w:r w:rsidRPr="00793685">
        <w:rPr>
          <w:rFonts w:cs="Arial"/>
          <w:i/>
          <w:sz w:val="20"/>
          <w:szCs w:val="20"/>
        </w:rPr>
        <w:t xml:space="preserve">IMC = </w:t>
      </w:r>
      <w:proofErr w:type="gramStart"/>
      <w:r w:rsidRPr="00793685">
        <w:rPr>
          <w:rFonts w:cs="Arial"/>
          <w:i/>
          <w:sz w:val="20"/>
          <w:szCs w:val="20"/>
        </w:rPr>
        <w:t xml:space="preserve">$  </w:t>
      </w:r>
      <w:r>
        <w:rPr>
          <w:rFonts w:cs="Arial"/>
          <w:i/>
          <w:sz w:val="20"/>
          <w:szCs w:val="20"/>
        </w:rPr>
        <w:t>8,130</w:t>
      </w:r>
      <w:proofErr w:type="gramEnd"/>
      <w:r w:rsidRPr="00793685">
        <w:rPr>
          <w:rFonts w:cs="Arial"/>
          <w:i/>
          <w:sz w:val="20"/>
          <w:szCs w:val="20"/>
        </w:rPr>
        <w:t xml:space="preserve">   per (</w:t>
      </w:r>
      <w:r>
        <w:rPr>
          <w:rFonts w:cs="Arial"/>
          <w:i/>
          <w:sz w:val="20"/>
          <w:szCs w:val="20"/>
        </w:rPr>
        <w:t>unit</w:t>
      </w:r>
      <w:r w:rsidRPr="00793685">
        <w:rPr>
          <w:rFonts w:cs="Arial"/>
          <w:i/>
          <w:sz w:val="20"/>
          <w:szCs w:val="20"/>
        </w:rPr>
        <w:t xml:space="preserve">) -- $  </w:t>
      </w:r>
      <w:r>
        <w:rPr>
          <w:rFonts w:cs="Arial"/>
          <w:i/>
          <w:sz w:val="20"/>
          <w:szCs w:val="20"/>
        </w:rPr>
        <w:t>7,191   per (unit) = $ 939</w:t>
      </w:r>
      <w:r w:rsidRPr="00793685">
        <w:rPr>
          <w:rFonts w:cs="Arial"/>
          <w:i/>
          <w:sz w:val="20"/>
          <w:szCs w:val="20"/>
        </w:rPr>
        <w:t xml:space="preserve">   per (</w:t>
      </w:r>
      <w:r>
        <w:rPr>
          <w:rFonts w:cs="Arial"/>
          <w:i/>
          <w:sz w:val="20"/>
          <w:szCs w:val="20"/>
        </w:rPr>
        <w:t>unit</w:t>
      </w:r>
      <w:r w:rsidRPr="00793685">
        <w:rPr>
          <w:rFonts w:cs="Arial"/>
          <w:i/>
          <w:sz w:val="20"/>
          <w:szCs w:val="20"/>
        </w:rPr>
        <w:t>)</w:t>
      </w:r>
    </w:p>
    <w:p w14:paraId="742A8D81" w14:textId="77777777" w:rsidR="008A3845" w:rsidRDefault="008A3845" w:rsidP="002F3610">
      <w:pPr>
        <w:ind w:firstLine="720"/>
        <w:rPr>
          <w:rFonts w:cs="Arial"/>
          <w:b/>
          <w:sz w:val="20"/>
          <w:szCs w:val="20"/>
        </w:rPr>
      </w:pPr>
    </w:p>
    <w:p w14:paraId="393A11B3" w14:textId="77777777" w:rsidR="00A47BFE" w:rsidRPr="00ED3B31" w:rsidRDefault="00A47BFE" w:rsidP="00786700">
      <w:pPr>
        <w:pStyle w:val="Heading1"/>
        <w:rPr>
          <w:sz w:val="20"/>
          <w:szCs w:val="20"/>
        </w:rPr>
      </w:pPr>
    </w:p>
    <w:p w14:paraId="393A11B8" w14:textId="275599E1" w:rsidR="00315AB7" w:rsidRPr="0030080B" w:rsidRDefault="00915CE6" w:rsidP="008A3845">
      <w:pPr>
        <w:pStyle w:val="Heading1"/>
        <w:rPr>
          <w:rStyle w:val="Strong"/>
          <w:sz w:val="32"/>
        </w:rPr>
        <w:sectPr w:rsidR="00315AB7" w:rsidRPr="0030080B" w:rsidSect="00481F63">
          <w:endnotePr>
            <w:numFmt w:val="decimal"/>
          </w:endnotePr>
          <w:pgSz w:w="12240" w:h="15840"/>
          <w:pgMar w:top="1440" w:right="1440" w:bottom="1440" w:left="1440" w:header="720" w:footer="720" w:gutter="0"/>
          <w:pgNumType w:start="1"/>
          <w:cols w:space="720"/>
          <w:docGrid w:linePitch="360"/>
        </w:sectPr>
      </w:pPr>
      <w:bookmarkStart w:id="147" w:name="_MON_1382719630"/>
      <w:bookmarkStart w:id="148" w:name="_Toc324340506"/>
      <w:bookmarkStart w:id="149" w:name="_Toc324318377"/>
      <w:bookmarkStart w:id="150" w:name="_Toc324340404"/>
      <w:bookmarkEnd w:id="147"/>
      <w:r>
        <w:br w:type="page"/>
      </w:r>
      <w:bookmarkEnd w:id="146"/>
      <w:bookmarkEnd w:id="148"/>
      <w:bookmarkEnd w:id="149"/>
      <w:bookmarkEnd w:id="150"/>
    </w:p>
    <w:p w14:paraId="393A153A" w14:textId="77777777" w:rsidR="006B4563" w:rsidRDefault="000966CC" w:rsidP="000966CC">
      <w:pPr>
        <w:pStyle w:val="Heading1"/>
      </w:pPr>
      <w:bookmarkStart w:id="151" w:name="_Toc324318383"/>
      <w:bookmarkStart w:id="152" w:name="_Toc324340513"/>
      <w:bookmarkStart w:id="153" w:name="_Toc383442017"/>
      <w:bookmarkStart w:id="154" w:name="_Toc304800222"/>
      <w:r>
        <w:lastRenderedPageBreak/>
        <w:t>References</w:t>
      </w:r>
      <w:bookmarkEnd w:id="151"/>
      <w:bookmarkEnd w:id="152"/>
      <w:bookmarkEnd w:id="153"/>
      <w:r w:rsidR="00844B27">
        <w:t xml:space="preserve"> </w:t>
      </w:r>
    </w:p>
    <w:bookmarkEnd w:id="154"/>
    <w:p w14:paraId="393A153B" w14:textId="77777777" w:rsidR="009D7A24" w:rsidRDefault="009D7A24" w:rsidP="00F55847"/>
    <w:p w14:paraId="393A157E" w14:textId="77777777" w:rsidR="009168A1" w:rsidRPr="000966CC" w:rsidRDefault="009168A1" w:rsidP="00671943"/>
    <w:sectPr w:rsidR="009168A1" w:rsidRPr="000966CC" w:rsidSect="00315AB7">
      <w:endnotePr>
        <w:numFmt w:val="decimal"/>
      </w:endnotePr>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C09D4B" w14:textId="77777777" w:rsidR="00433A06" w:rsidRDefault="00433A06">
      <w:r>
        <w:separator/>
      </w:r>
    </w:p>
    <w:p w14:paraId="005F1E67" w14:textId="77777777" w:rsidR="00433A06" w:rsidRDefault="00433A06"/>
  </w:endnote>
  <w:endnote w:type="continuationSeparator" w:id="0">
    <w:p w14:paraId="086EAD9D" w14:textId="77777777" w:rsidR="00433A06" w:rsidRDefault="00433A06">
      <w:r>
        <w:continuationSeparator/>
      </w:r>
    </w:p>
    <w:p w14:paraId="19070DD2" w14:textId="77777777" w:rsidR="00433A06" w:rsidRDefault="00433A06"/>
  </w:endnote>
  <w:endnote w:id="1">
    <w:p w14:paraId="7031CFC3" w14:textId="77777777" w:rsidR="007B1BA1" w:rsidRPr="00B46E27" w:rsidRDefault="007B1BA1" w:rsidP="00BB174D">
      <w:pPr>
        <w:ind w:left="900" w:hanging="180"/>
      </w:pPr>
      <w:r w:rsidRPr="00D00414">
        <w:rPr>
          <w:rStyle w:val="EndnoteReference"/>
        </w:rPr>
        <w:endnoteRef/>
      </w:r>
      <w:r w:rsidRPr="00B46E27">
        <w:t xml:space="preserve"> Air-Conditioning &amp; Refrigeration Institute (ARI), 2003. </w:t>
      </w:r>
      <w:proofErr w:type="gramStart"/>
      <w:r w:rsidRPr="00B46E27">
        <w:t xml:space="preserve">Standard 810 </w:t>
      </w:r>
      <w:r w:rsidRPr="00B46E27">
        <w:rPr>
          <w:i/>
        </w:rPr>
        <w:t>Performance Rating of Automatic Commercial Ice-Makers</w:t>
      </w:r>
      <w:r w:rsidRPr="00B46E27">
        <w:t>.</w:t>
      </w:r>
      <w:proofErr w:type="gramEnd"/>
      <w:r w:rsidRPr="00B46E27">
        <w:t xml:space="preserve"> </w:t>
      </w:r>
    </w:p>
    <w:p w14:paraId="41FC70C4" w14:textId="77777777" w:rsidR="007B1BA1" w:rsidRPr="00B46E27" w:rsidRDefault="007B1BA1" w:rsidP="00BB174D">
      <w:pPr>
        <w:pStyle w:val="EndnoteText"/>
        <w:rPr>
          <w:sz w:val="24"/>
          <w:szCs w:val="24"/>
        </w:rPr>
      </w:pPr>
    </w:p>
  </w:endnote>
  <w:endnote w:id="2">
    <w:p w14:paraId="7942EE4A" w14:textId="77777777" w:rsidR="007B1BA1" w:rsidRPr="00B46E27" w:rsidRDefault="007B1BA1" w:rsidP="00A73F4A">
      <w:pPr>
        <w:ind w:left="900" w:hanging="180"/>
      </w:pPr>
      <w:r w:rsidRPr="00B46E27">
        <w:rPr>
          <w:rStyle w:val="EndnoteReference"/>
        </w:rPr>
        <w:endnoteRef/>
      </w:r>
      <w:r w:rsidRPr="00B46E27">
        <w:t xml:space="preserve"> </w:t>
      </w:r>
      <w:proofErr w:type="gramStart"/>
      <w:r w:rsidRPr="00B46E27">
        <w:t>ADL 1996.</w:t>
      </w:r>
      <w:proofErr w:type="gramEnd"/>
      <w:r w:rsidRPr="00B46E27">
        <w:t xml:space="preserve"> </w:t>
      </w:r>
      <w:r w:rsidRPr="00B46E27">
        <w:rPr>
          <w:i/>
        </w:rPr>
        <w:t>Energy Savings Potential for Commercial Refrigeration Equipment</w:t>
      </w:r>
      <w:r w:rsidRPr="00B46E27">
        <w:t>, pp. 39-49.</w:t>
      </w:r>
    </w:p>
    <w:p w14:paraId="17BC793C" w14:textId="77777777" w:rsidR="007B1BA1" w:rsidRPr="00B46E27" w:rsidRDefault="007B1BA1" w:rsidP="00A73F4A">
      <w:pPr>
        <w:pStyle w:val="EndnoteText"/>
        <w:rPr>
          <w:sz w:val="24"/>
          <w:szCs w:val="24"/>
        </w:rPr>
      </w:pPr>
    </w:p>
  </w:endnote>
  <w:endnote w:id="3">
    <w:p w14:paraId="68B38510" w14:textId="77777777" w:rsidR="007B1BA1" w:rsidRPr="00B46E27" w:rsidRDefault="007B1BA1" w:rsidP="00A73F4A">
      <w:pPr>
        <w:ind w:left="900" w:hanging="180"/>
      </w:pPr>
      <w:r w:rsidRPr="00B46E27">
        <w:rPr>
          <w:rStyle w:val="EndnoteReference"/>
        </w:rPr>
        <w:endnoteRef/>
      </w:r>
      <w:r w:rsidRPr="00B46E27">
        <w:t xml:space="preserve"> </w:t>
      </w:r>
      <w:r w:rsidRPr="00B46E27">
        <w:rPr>
          <w:i/>
          <w:u w:val="single"/>
        </w:rPr>
        <w:t>EUL_Summary_10-1-08.xls</w:t>
      </w:r>
      <w:r w:rsidRPr="00B46E27">
        <w:t xml:space="preserve"> from  </w:t>
      </w:r>
      <w:r w:rsidRPr="00B46E27">
        <w:rPr>
          <w:bCs/>
          <w:color w:val="333333"/>
          <w:kern w:val="36"/>
          <w:lang w:val="en-GB"/>
        </w:rPr>
        <w:t xml:space="preserve">DEER Database for Energy-Efficient Resources; </w:t>
      </w:r>
      <w:r w:rsidRPr="00B46E27">
        <w:rPr>
          <w:bCs/>
          <w:color w:val="333333"/>
          <w:lang w:val="en-GB"/>
        </w:rPr>
        <w:t xml:space="preserve">Version 2011 4.01 found at: </w:t>
      </w:r>
      <w:hyperlink r:id="rId1" w:history="1">
        <w:r w:rsidRPr="00B46E27">
          <w:rPr>
            <w:rStyle w:val="Hyperlink"/>
          </w:rPr>
          <w:t>http://www.deeresources.com/2011</w:t>
        </w:r>
      </w:hyperlink>
      <w:r w:rsidRPr="00B46E27">
        <w:t xml:space="preserve"> Under: </w:t>
      </w:r>
      <w:r w:rsidRPr="00B46E27">
        <w:rPr>
          <w:color w:val="333333"/>
          <w:lang w:val="en-GB"/>
        </w:rPr>
        <w:t xml:space="preserve">DEER2011 Update Documentation linked at: </w:t>
      </w:r>
      <w:hyperlink r:id="rId2" w:history="1">
        <w:r w:rsidRPr="00B46E27">
          <w:rPr>
            <w:rStyle w:val="Hyperlink"/>
            <w:lang w:val="en-GB"/>
          </w:rPr>
          <w:t>EUL/RUL Values</w:t>
        </w:r>
      </w:hyperlink>
      <w:r w:rsidRPr="00B46E27">
        <w:t xml:space="preserve"> </w:t>
      </w:r>
      <w:r w:rsidRPr="00B46E27">
        <w:rPr>
          <w:color w:val="333333"/>
          <w:lang w:val="en-GB"/>
        </w:rPr>
        <w:t>Cells: (D82)</w:t>
      </w:r>
    </w:p>
    <w:p w14:paraId="4A049AFE" w14:textId="77777777" w:rsidR="007B1BA1" w:rsidRPr="00B46E27" w:rsidRDefault="007B1BA1" w:rsidP="00A73F4A">
      <w:pPr>
        <w:pStyle w:val="EndnoteText"/>
        <w:rPr>
          <w:sz w:val="24"/>
          <w:szCs w:val="24"/>
        </w:rPr>
      </w:pPr>
    </w:p>
  </w:endnote>
  <w:endnote w:id="4">
    <w:p w14:paraId="393A15BF" w14:textId="77777777" w:rsidR="007B1BA1" w:rsidRDefault="007B1BA1">
      <w:pPr>
        <w:pStyle w:val="EndnoteText"/>
      </w:pPr>
      <w:r>
        <w:rPr>
          <w:rStyle w:val="EndnoteReference"/>
        </w:rPr>
        <w:endnoteRef/>
      </w:r>
      <w:r>
        <w:t xml:space="preserve"> </w:t>
      </w:r>
      <w:r w:rsidRPr="00784500">
        <w:rPr>
          <w:rFonts w:cs="Arial"/>
        </w:rPr>
        <w:t>The DEER Measure Cost Data Users Guide</w:t>
      </w:r>
      <w:r>
        <w:rPr>
          <w:rFonts w:cs="Arial"/>
        </w:rPr>
        <w:t xml:space="preserve"> found on </w:t>
      </w:r>
      <w:hyperlink r:id="rId3" w:history="1">
        <w:r w:rsidRPr="005376F2">
          <w:rPr>
            <w:rStyle w:val="Hyperlink"/>
            <w:rFonts w:cs="Arial"/>
          </w:rPr>
          <w:t>www.deeresources.com</w:t>
        </w:r>
      </w:hyperlink>
      <w:r>
        <w:rPr>
          <w:rFonts w:cs="Arial"/>
        </w:rPr>
        <w:t xml:space="preserve"> under </w:t>
      </w:r>
      <w:r w:rsidRPr="003541A6">
        <w:rPr>
          <w:rFonts w:cs="Arial"/>
          <w:i/>
        </w:rPr>
        <w:t>DEER2011 Database Format</w:t>
      </w:r>
      <w:r>
        <w:rPr>
          <w:rFonts w:cs="Arial"/>
        </w:rPr>
        <w:t xml:space="preserve"> hyperlink, </w:t>
      </w:r>
      <w:r>
        <w:rPr>
          <w:rStyle w:val="breadcrumbs"/>
          <w:rFonts w:cs="Arial"/>
          <w:color w:val="333333"/>
          <w:sz w:val="19"/>
          <w:szCs w:val="19"/>
          <w:lang w:val="en-GB"/>
        </w:rPr>
        <w:t>DEER2011 for 13-14</w:t>
      </w:r>
      <w:r>
        <w:rPr>
          <w:rFonts w:cs="Arial"/>
          <w:color w:val="333333"/>
          <w:sz w:val="19"/>
          <w:szCs w:val="19"/>
          <w:lang w:val="en-GB"/>
        </w:rPr>
        <w:t>,</w:t>
      </w:r>
      <w:r w:rsidRPr="00784500">
        <w:rPr>
          <w:rFonts w:cs="Arial"/>
        </w:rPr>
        <w:t xml:space="preserve"> </w:t>
      </w:r>
      <w:r>
        <w:rPr>
          <w:rFonts w:cs="Arial"/>
        </w:rPr>
        <w:t xml:space="preserve">spreadsheet </w:t>
      </w:r>
      <w:r w:rsidRPr="003541A6">
        <w:rPr>
          <w:rFonts w:cs="Arial"/>
          <w:i/>
        </w:rPr>
        <w:t>SPTdata_format-V0.97.xls</w:t>
      </w:r>
      <w:r>
        <w:rPr>
          <w:rFonts w:cs="Arial"/>
          <w:i/>
        </w:rPr>
        <w:t>.</w:t>
      </w:r>
    </w:p>
  </w:endnote>
  <w:endnote w:id="5">
    <w:p w14:paraId="7A03AB31" w14:textId="77777777" w:rsidR="007B1BA1" w:rsidRPr="00B46E27" w:rsidRDefault="007B1BA1" w:rsidP="00A73F4A">
      <w:pPr>
        <w:keepNext/>
        <w:ind w:left="900" w:hanging="180"/>
      </w:pPr>
      <w:r w:rsidRPr="00B46E27">
        <w:rPr>
          <w:rStyle w:val="EndnoteReference"/>
        </w:rPr>
        <w:endnoteRef/>
      </w:r>
      <w:r w:rsidRPr="00B46E27">
        <w:t xml:space="preserve"> 2007 California Energy Commission (CEC) Title 20 Appliance Efficiency Regulations, CEC 400-2007-016, p. 112. </w:t>
      </w:r>
    </w:p>
    <w:p w14:paraId="79CB6158" w14:textId="77777777" w:rsidR="007B1BA1" w:rsidRPr="00B46E27" w:rsidRDefault="007B1BA1" w:rsidP="00A73F4A">
      <w:pPr>
        <w:pStyle w:val="EndnoteText"/>
        <w:rPr>
          <w:sz w:val="24"/>
          <w:szCs w:val="24"/>
        </w:rPr>
      </w:pPr>
    </w:p>
  </w:endnote>
  <w:endnote w:id="6">
    <w:p w14:paraId="3E8F2AF2" w14:textId="77777777" w:rsidR="007B73A6" w:rsidRPr="00B46E27" w:rsidRDefault="007B73A6" w:rsidP="007B73A6">
      <w:pPr>
        <w:ind w:left="900" w:hanging="180"/>
      </w:pPr>
      <w:r w:rsidRPr="00B46E27">
        <w:rPr>
          <w:rStyle w:val="EndnoteReference"/>
        </w:rPr>
        <w:endnoteRef/>
      </w:r>
      <w:r w:rsidRPr="00B46E27">
        <w:t xml:space="preserve"> </w:t>
      </w:r>
      <w:proofErr w:type="gramStart"/>
      <w:r w:rsidRPr="00B46E27">
        <w:t>American Council for an Energy-Efficient Economy (ACEEE), 2002.</w:t>
      </w:r>
      <w:proofErr w:type="gramEnd"/>
      <w:r w:rsidRPr="00B46E27">
        <w:t xml:space="preserve"> </w:t>
      </w:r>
      <w:proofErr w:type="gramStart"/>
      <w:r w:rsidRPr="00B46E27">
        <w:rPr>
          <w:i/>
        </w:rPr>
        <w:t>Packaged Commercial Refrigeration Equipment: A Briefing Report For Program Planners And Implementers.</w:t>
      </w:r>
      <w:proofErr w:type="gramEnd"/>
      <w:r w:rsidRPr="00B46E27">
        <w:t xml:space="preserve"> </w:t>
      </w:r>
    </w:p>
    <w:p w14:paraId="156F4E99" w14:textId="77777777" w:rsidR="007B73A6" w:rsidRPr="00B46E27" w:rsidRDefault="007B73A6" w:rsidP="007B73A6">
      <w:pPr>
        <w:pStyle w:val="EndnoteText"/>
        <w:ind w:left="900" w:hanging="900"/>
        <w:rPr>
          <w:sz w:val="24"/>
          <w:szCs w:val="24"/>
        </w:rPr>
      </w:pPr>
    </w:p>
  </w:endnote>
  <w:endnote w:id="7">
    <w:p w14:paraId="2529A2E0" w14:textId="77777777" w:rsidR="007B1BA1" w:rsidRPr="00B46E27" w:rsidRDefault="007B1BA1" w:rsidP="0056680C">
      <w:pPr>
        <w:pStyle w:val="EndnoteText"/>
        <w:ind w:left="900" w:hanging="180"/>
        <w:rPr>
          <w:sz w:val="24"/>
          <w:szCs w:val="24"/>
        </w:rPr>
      </w:pPr>
      <w:r w:rsidRPr="00B46E27">
        <w:rPr>
          <w:rStyle w:val="EndnoteReference"/>
          <w:sz w:val="24"/>
          <w:szCs w:val="24"/>
        </w:rPr>
        <w:endnoteRef/>
      </w:r>
      <w:r w:rsidRPr="00B46E27">
        <w:rPr>
          <w:sz w:val="24"/>
          <w:szCs w:val="24"/>
        </w:rPr>
        <w:t xml:space="preserve"> 2004-2005 Database for Energy Efficiency Resources (DEER) Update Study Final Report, pp. 3-15 to 3-18, table 3-14.</w:t>
      </w:r>
    </w:p>
    <w:p w14:paraId="495A24D8" w14:textId="77777777" w:rsidR="007B1BA1" w:rsidRPr="00B46E27" w:rsidRDefault="007B1BA1" w:rsidP="0056680C">
      <w:pPr>
        <w:pStyle w:val="EndnoteText"/>
        <w:ind w:left="900" w:hanging="180"/>
        <w:rPr>
          <w:sz w:val="24"/>
          <w:szCs w:val="24"/>
        </w:rPr>
      </w:pPr>
    </w:p>
  </w:endnote>
  <w:endnote w:id="8">
    <w:p w14:paraId="3D7C5DE6" w14:textId="77777777" w:rsidR="007B1BA1" w:rsidRDefault="007B1BA1" w:rsidP="0056680C">
      <w:pPr>
        <w:pStyle w:val="EndnoteText"/>
        <w:ind w:left="900" w:hanging="180"/>
      </w:pPr>
      <w:r w:rsidRPr="00B46E27">
        <w:rPr>
          <w:rStyle w:val="EndnoteReference"/>
          <w:sz w:val="24"/>
          <w:szCs w:val="24"/>
        </w:rPr>
        <w:endnoteRef/>
      </w:r>
      <w:r w:rsidRPr="00B46E27">
        <w:rPr>
          <w:sz w:val="24"/>
          <w:szCs w:val="24"/>
        </w:rPr>
        <w:t xml:space="preserve"> </w:t>
      </w:r>
      <w:proofErr w:type="spellStart"/>
      <w:r w:rsidRPr="00B46E27">
        <w:rPr>
          <w:sz w:val="24"/>
          <w:szCs w:val="24"/>
        </w:rPr>
        <w:t>AutoQuotes</w:t>
      </w:r>
      <w:proofErr w:type="spellEnd"/>
      <w:r w:rsidRPr="00B46E27">
        <w:rPr>
          <w:sz w:val="24"/>
          <w:szCs w:val="24"/>
        </w:rPr>
        <w:t xml:space="preserve"> electronic catalog for foodservice equipment and supplies </w:t>
      </w:r>
      <w:hyperlink r:id="rId4" w:history="1">
        <w:r w:rsidRPr="00B46E27">
          <w:rPr>
            <w:rStyle w:val="Hyperlink"/>
            <w:sz w:val="24"/>
            <w:szCs w:val="24"/>
          </w:rPr>
          <w:t>http://www.aqnet.com/</w:t>
        </w:r>
      </w:hyperlink>
      <w:r w:rsidRPr="00B46E27">
        <w:rPr>
          <w:sz w:val="24"/>
          <w:szCs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6" w14:textId="77777777" w:rsidR="007B1BA1" w:rsidRDefault="007B1BA1"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A7" w14:textId="77777777" w:rsidR="007B1BA1" w:rsidRDefault="007B1BA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8" w14:textId="77777777" w:rsidR="007B1BA1" w:rsidRPr="00846195" w:rsidRDefault="007B1BA1"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14:paraId="393A15A9" w14:textId="77777777" w:rsidR="007B1BA1" w:rsidRDefault="007B1BA1" w:rsidP="00D7047A">
    <w:pPr>
      <w:pStyle w:val="Footer"/>
      <w:pBdr>
        <w:top w:val="single" w:sz="4" w:space="1" w:color="auto"/>
      </w:pBdr>
      <w:tabs>
        <w:tab w:val="clear" w:pos="8640"/>
        <w:tab w:val="right" w:pos="9360"/>
      </w:tabs>
      <w:rPr>
        <w:b/>
        <w:sz w:val="20"/>
        <w:szCs w:val="20"/>
      </w:rPr>
    </w:pPr>
    <w:r>
      <w:rPr>
        <w:b/>
        <w:color w:val="FF0000"/>
        <w:sz w:val="20"/>
        <w:szCs w:val="20"/>
      </w:rPr>
      <w:t xml:space="preserve">Work Paper </w:t>
    </w:r>
    <w:proofErr w:type="gramStart"/>
    <w:r>
      <w:rPr>
        <w:b/>
        <w:color w:val="FF0000"/>
        <w:sz w:val="20"/>
        <w:szCs w:val="20"/>
      </w:rPr>
      <w:t>PGE(</w:t>
    </w:r>
    <w:proofErr w:type="gramEnd"/>
    <w:r>
      <w:rPr>
        <w:b/>
        <w:color w:val="FF0000"/>
        <w:sz w:val="20"/>
        <w:szCs w:val="20"/>
      </w:rPr>
      <w:t>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14:paraId="393A15AA" w14:textId="77777777" w:rsidR="007B1BA1" w:rsidRDefault="007B1BA1" w:rsidP="00D7047A">
    <w:pPr>
      <w:pStyle w:val="Footer"/>
      <w:rPr>
        <w:b/>
        <w:sz w:val="20"/>
        <w:szCs w:val="20"/>
      </w:rPr>
    </w:pPr>
    <w:r>
      <w:rPr>
        <w:b/>
        <w:sz w:val="20"/>
        <w:szCs w:val="20"/>
      </w:rPr>
      <w:t>Pacific Gas &amp; Electric Company</w:t>
    </w:r>
  </w:p>
  <w:p w14:paraId="393A15AB" w14:textId="77777777" w:rsidR="007B1BA1" w:rsidRPr="00844B27" w:rsidRDefault="007B1BA1" w:rsidP="00D7047A">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Pr>
        <w:b/>
        <w:noProof/>
        <w:color w:val="0000FF"/>
        <w:sz w:val="20"/>
        <w:szCs w:val="20"/>
      </w:rPr>
      <w:t>WORK PAPER - PGE Core WP Template-jdj 2011-0508a.docx</w:t>
    </w:r>
    <w:r w:rsidRPr="00844B27">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D" w14:textId="6999A7B3" w:rsidR="007B1BA1" w:rsidRPr="002E0E3F" w:rsidRDefault="007B1BA1" w:rsidP="00274A7E">
    <w:pPr>
      <w:pStyle w:val="Footer"/>
      <w:jc w:val="right"/>
      <w:rPr>
        <w:rFonts w:cs="Arial"/>
        <w:b/>
        <w:sz w:val="36"/>
        <w:szCs w:val="36"/>
      </w:rPr>
    </w:pPr>
    <w:r>
      <w:rPr>
        <w:rFonts w:cs="Arial"/>
        <w:b/>
        <w:sz w:val="36"/>
        <w:szCs w:val="36"/>
      </w:rPr>
      <w:t>June 15, 2014</w:t>
    </w:r>
  </w:p>
  <w:p w14:paraId="393A15AE" w14:textId="77777777" w:rsidR="007B1BA1" w:rsidRDefault="007B1BA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2" w14:textId="77777777" w:rsidR="007B1BA1" w:rsidRDefault="007B1BA1"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B3" w14:textId="77777777" w:rsidR="007B1BA1" w:rsidRDefault="007B1BA1">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8363266"/>
      <w:docPartObj>
        <w:docPartGallery w:val="Page Numbers (Bottom of Page)"/>
        <w:docPartUnique/>
      </w:docPartObj>
    </w:sdtPr>
    <w:sdtEndPr>
      <w:rPr>
        <w:noProof/>
      </w:rPr>
    </w:sdtEndPr>
    <w:sdtContent>
      <w:p w14:paraId="34842383" w14:textId="2C725247" w:rsidR="007B1BA1" w:rsidRDefault="007B1BA1">
        <w:pPr>
          <w:pStyle w:val="Footer"/>
          <w:jc w:val="right"/>
        </w:pPr>
        <w:r>
          <w:fldChar w:fldCharType="begin"/>
        </w:r>
        <w:r>
          <w:instrText xml:space="preserve"> PAGE   \* MERGEFORMAT </w:instrText>
        </w:r>
        <w:r>
          <w:fldChar w:fldCharType="separate"/>
        </w:r>
        <w:r w:rsidR="0087250E">
          <w:rPr>
            <w:noProof/>
          </w:rPr>
          <w:t>15</w:t>
        </w:r>
        <w:r>
          <w:rPr>
            <w:noProof/>
          </w:rPr>
          <w:fldChar w:fldCharType="end"/>
        </w:r>
      </w:p>
    </w:sdtContent>
  </w:sdt>
  <w:p w14:paraId="393A15B6" w14:textId="0B0AB310" w:rsidR="007B1BA1" w:rsidRDefault="007B1BA1" w:rsidP="00C747DF">
    <w:pPr>
      <w:pStyle w:val="Footer"/>
      <w:tabs>
        <w:tab w:val="clear" w:pos="4320"/>
        <w:tab w:val="clear" w:pos="8640"/>
        <w:tab w:val="right" w:pos="9360"/>
      </w:tabs>
      <w:rPr>
        <w:b/>
        <w:color w:val="0000FF"/>
        <w:sz w:val="20"/>
        <w:szCs w:val="2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8" w14:textId="77777777" w:rsidR="007B1BA1" w:rsidRPr="002E0E3F" w:rsidRDefault="007B1BA1" w:rsidP="00D7047A">
    <w:pPr>
      <w:pStyle w:val="Footer"/>
      <w:jc w:val="right"/>
      <w:rPr>
        <w:rFonts w:cs="Arial"/>
        <w:b/>
        <w:sz w:val="36"/>
        <w:szCs w:val="36"/>
      </w:rPr>
    </w:pPr>
    <w:r>
      <w:rPr>
        <w:rFonts w:cs="Arial"/>
        <w:b/>
        <w:sz w:val="36"/>
        <w:szCs w:val="36"/>
      </w:rPr>
      <w:t>Date of Last Revision</w:t>
    </w:r>
  </w:p>
  <w:p w14:paraId="393A15B9" w14:textId="77777777" w:rsidR="007B1BA1" w:rsidRDefault="007B1B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C4F999" w14:textId="77777777" w:rsidR="00433A06" w:rsidRDefault="00433A06">
      <w:r>
        <w:separator/>
      </w:r>
    </w:p>
    <w:p w14:paraId="02A83B87" w14:textId="77777777" w:rsidR="00433A06" w:rsidRDefault="00433A06"/>
  </w:footnote>
  <w:footnote w:type="continuationSeparator" w:id="0">
    <w:p w14:paraId="25CEC2FD" w14:textId="77777777" w:rsidR="00433A06" w:rsidRDefault="00433A06">
      <w:r>
        <w:continuationSeparator/>
      </w:r>
    </w:p>
    <w:p w14:paraId="081B1E46" w14:textId="77777777" w:rsidR="00433A06" w:rsidRDefault="00433A0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3" w14:textId="77777777" w:rsidR="007B1BA1" w:rsidRDefault="0087250E">
    <w:pPr>
      <w:pStyle w:val="Header"/>
    </w:pPr>
    <w:r>
      <w:rPr>
        <w:noProof/>
      </w:rPr>
      <w:pict w14:anchorId="393A15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35.05pt;height:174pt;rotation:315;z-index:-251658752;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4" w14:textId="77777777" w:rsidR="007B1BA1" w:rsidRDefault="007B1BA1" w:rsidP="001A573F">
    <w:pPr>
      <w:pStyle w:val="Header"/>
      <w:jc w:val="right"/>
    </w:pPr>
  </w:p>
  <w:p w14:paraId="393A15A5" w14:textId="77777777" w:rsidR="007B1BA1" w:rsidRDefault="007B1BA1"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F" w14:textId="38260D04" w:rsidR="007B1BA1" w:rsidRDefault="007B1BA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0" w14:textId="77777777" w:rsidR="007B1BA1" w:rsidRDefault="007B1BA1" w:rsidP="001A573F">
    <w:pPr>
      <w:pStyle w:val="Header"/>
      <w:jc w:val="right"/>
    </w:pPr>
  </w:p>
  <w:p w14:paraId="393A15B1" w14:textId="77777777" w:rsidR="007B1BA1" w:rsidRDefault="007B1BA1" w:rsidP="001A573F">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7" w14:textId="30012CF2" w:rsidR="007B1BA1" w:rsidRDefault="007B1BA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CAB2999"/>
    <w:multiLevelType w:val="hybridMultilevel"/>
    <w:tmpl w:val="ACA01190"/>
    <w:lvl w:ilvl="0" w:tplc="3E00CF7A">
      <w:start w:val="1"/>
      <w:numFmt w:val="bullet"/>
      <w:lvlText w:val=""/>
      <w:lvlJc w:val="left"/>
      <w:pPr>
        <w:tabs>
          <w:tab w:val="num" w:pos="450"/>
        </w:tabs>
        <w:ind w:left="450" w:hanging="360"/>
      </w:pPr>
      <w:rPr>
        <w:rFonts w:ascii="Symbol" w:hAnsi="Symbol" w:hint="default"/>
        <w:color w:val="auto"/>
      </w:rPr>
    </w:lvl>
    <w:lvl w:ilvl="1" w:tplc="04090003" w:tentative="1">
      <w:start w:val="1"/>
      <w:numFmt w:val="bullet"/>
      <w:lvlText w:val="o"/>
      <w:lvlJc w:val="left"/>
      <w:pPr>
        <w:tabs>
          <w:tab w:val="num" w:pos="450"/>
        </w:tabs>
        <w:ind w:left="450" w:hanging="360"/>
      </w:pPr>
      <w:rPr>
        <w:rFonts w:ascii="Courier New" w:hAnsi="Courier New" w:cs="Courier New" w:hint="default"/>
      </w:rPr>
    </w:lvl>
    <w:lvl w:ilvl="2" w:tplc="04090005" w:tentative="1">
      <w:start w:val="1"/>
      <w:numFmt w:val="bullet"/>
      <w:lvlText w:val=""/>
      <w:lvlJc w:val="left"/>
      <w:pPr>
        <w:tabs>
          <w:tab w:val="num" w:pos="1170"/>
        </w:tabs>
        <w:ind w:left="1170" w:hanging="360"/>
      </w:pPr>
      <w:rPr>
        <w:rFonts w:ascii="Wingdings" w:hAnsi="Wingdings" w:hint="default"/>
      </w:rPr>
    </w:lvl>
    <w:lvl w:ilvl="3" w:tplc="04090001" w:tentative="1">
      <w:start w:val="1"/>
      <w:numFmt w:val="bullet"/>
      <w:lvlText w:val=""/>
      <w:lvlJc w:val="left"/>
      <w:pPr>
        <w:tabs>
          <w:tab w:val="num" w:pos="1890"/>
        </w:tabs>
        <w:ind w:left="1890" w:hanging="360"/>
      </w:pPr>
      <w:rPr>
        <w:rFonts w:ascii="Symbol" w:hAnsi="Symbol" w:hint="default"/>
      </w:rPr>
    </w:lvl>
    <w:lvl w:ilvl="4" w:tplc="04090003" w:tentative="1">
      <w:start w:val="1"/>
      <w:numFmt w:val="bullet"/>
      <w:lvlText w:val="o"/>
      <w:lvlJc w:val="left"/>
      <w:pPr>
        <w:tabs>
          <w:tab w:val="num" w:pos="2610"/>
        </w:tabs>
        <w:ind w:left="2610" w:hanging="360"/>
      </w:pPr>
      <w:rPr>
        <w:rFonts w:ascii="Courier New" w:hAnsi="Courier New" w:cs="Courier New" w:hint="default"/>
      </w:rPr>
    </w:lvl>
    <w:lvl w:ilvl="5" w:tplc="04090005" w:tentative="1">
      <w:start w:val="1"/>
      <w:numFmt w:val="bullet"/>
      <w:lvlText w:val=""/>
      <w:lvlJc w:val="left"/>
      <w:pPr>
        <w:tabs>
          <w:tab w:val="num" w:pos="3330"/>
        </w:tabs>
        <w:ind w:left="3330" w:hanging="360"/>
      </w:pPr>
      <w:rPr>
        <w:rFonts w:ascii="Wingdings" w:hAnsi="Wingdings" w:hint="default"/>
      </w:rPr>
    </w:lvl>
    <w:lvl w:ilvl="6" w:tplc="04090001" w:tentative="1">
      <w:start w:val="1"/>
      <w:numFmt w:val="bullet"/>
      <w:lvlText w:val=""/>
      <w:lvlJc w:val="left"/>
      <w:pPr>
        <w:tabs>
          <w:tab w:val="num" w:pos="4050"/>
        </w:tabs>
        <w:ind w:left="4050" w:hanging="360"/>
      </w:pPr>
      <w:rPr>
        <w:rFonts w:ascii="Symbol" w:hAnsi="Symbol" w:hint="default"/>
      </w:rPr>
    </w:lvl>
    <w:lvl w:ilvl="7" w:tplc="04090003" w:tentative="1">
      <w:start w:val="1"/>
      <w:numFmt w:val="bullet"/>
      <w:lvlText w:val="o"/>
      <w:lvlJc w:val="left"/>
      <w:pPr>
        <w:tabs>
          <w:tab w:val="num" w:pos="4770"/>
        </w:tabs>
        <w:ind w:left="4770" w:hanging="360"/>
      </w:pPr>
      <w:rPr>
        <w:rFonts w:ascii="Courier New" w:hAnsi="Courier New" w:cs="Courier New" w:hint="default"/>
      </w:rPr>
    </w:lvl>
    <w:lvl w:ilvl="8" w:tplc="04090005" w:tentative="1">
      <w:start w:val="1"/>
      <w:numFmt w:val="bullet"/>
      <w:lvlText w:val=""/>
      <w:lvlJc w:val="left"/>
      <w:pPr>
        <w:tabs>
          <w:tab w:val="num" w:pos="5490"/>
        </w:tabs>
        <w:ind w:left="5490" w:hanging="360"/>
      </w:pPr>
      <w:rPr>
        <w:rFonts w:ascii="Wingdings" w:hAnsi="Wingdings" w:hint="default"/>
      </w:rPr>
    </w:lvl>
  </w:abstractNum>
  <w:abstractNum w:abstractNumId="2">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9">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4">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7820856"/>
    <w:multiLevelType w:val="singleLevel"/>
    <w:tmpl w:val="6C78A414"/>
    <w:lvl w:ilvl="0">
      <w:start w:val="1"/>
      <w:numFmt w:val="decimal"/>
      <w:lvlText w:val="%1."/>
      <w:legacy w:legacy="1" w:legacySpace="0" w:legacyIndent="0"/>
      <w:lvlJc w:val="left"/>
    </w:lvl>
  </w:abstractNum>
  <w:abstractNum w:abstractNumId="17">
    <w:nsid w:val="7A5A1F45"/>
    <w:multiLevelType w:val="hybridMultilevel"/>
    <w:tmpl w:val="925AFFC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9"/>
  </w:num>
  <w:num w:numId="3">
    <w:abstractNumId w:val="4"/>
  </w:num>
  <w:num w:numId="4">
    <w:abstractNumId w:val="6"/>
  </w:num>
  <w:num w:numId="5">
    <w:abstractNumId w:val="16"/>
  </w:num>
  <w:num w:numId="6">
    <w:abstractNumId w:val="8"/>
  </w:num>
  <w:num w:numId="7">
    <w:abstractNumId w:val="5"/>
  </w:num>
  <w:num w:numId="8">
    <w:abstractNumId w:val="10"/>
  </w:num>
  <w:num w:numId="9">
    <w:abstractNumId w:val="7"/>
  </w:num>
  <w:num w:numId="10">
    <w:abstractNumId w:val="1"/>
  </w:num>
  <w:num w:numId="11">
    <w:abstractNumId w:val="13"/>
  </w:num>
  <w:num w:numId="12">
    <w:abstractNumId w:val="14"/>
  </w:num>
  <w:num w:numId="13">
    <w:abstractNumId w:val="3"/>
  </w:num>
  <w:num w:numId="14">
    <w:abstractNumId w:val="18"/>
  </w:num>
  <w:num w:numId="15">
    <w:abstractNumId w:val="11"/>
  </w:num>
  <w:num w:numId="16">
    <w:abstractNumId w:val="12"/>
  </w:num>
  <w:num w:numId="17">
    <w:abstractNumId w:val="0"/>
  </w:num>
  <w:num w:numId="18">
    <w:abstractNumId w:val="17"/>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3527"/>
    <w:rsid w:val="00005E70"/>
    <w:rsid w:val="00012F86"/>
    <w:rsid w:val="00014740"/>
    <w:rsid w:val="000170B5"/>
    <w:rsid w:val="00017488"/>
    <w:rsid w:val="00020042"/>
    <w:rsid w:val="0002129F"/>
    <w:rsid w:val="00024AA9"/>
    <w:rsid w:val="00026F78"/>
    <w:rsid w:val="000272C2"/>
    <w:rsid w:val="0003064A"/>
    <w:rsid w:val="00032B63"/>
    <w:rsid w:val="000351CB"/>
    <w:rsid w:val="000374A5"/>
    <w:rsid w:val="00044570"/>
    <w:rsid w:val="00056348"/>
    <w:rsid w:val="000571F6"/>
    <w:rsid w:val="00057C09"/>
    <w:rsid w:val="00063FA7"/>
    <w:rsid w:val="0006490F"/>
    <w:rsid w:val="00065A01"/>
    <w:rsid w:val="00066D5B"/>
    <w:rsid w:val="000678A2"/>
    <w:rsid w:val="00067EB5"/>
    <w:rsid w:val="000701EB"/>
    <w:rsid w:val="00071448"/>
    <w:rsid w:val="000719AA"/>
    <w:rsid w:val="000749EA"/>
    <w:rsid w:val="0007589E"/>
    <w:rsid w:val="00077161"/>
    <w:rsid w:val="000814B9"/>
    <w:rsid w:val="000842B9"/>
    <w:rsid w:val="00085DF5"/>
    <w:rsid w:val="00086594"/>
    <w:rsid w:val="00087378"/>
    <w:rsid w:val="00095610"/>
    <w:rsid w:val="000966CC"/>
    <w:rsid w:val="000A17BE"/>
    <w:rsid w:val="000A2ABA"/>
    <w:rsid w:val="000A2FB3"/>
    <w:rsid w:val="000A48F2"/>
    <w:rsid w:val="000B0B1E"/>
    <w:rsid w:val="000C0FD3"/>
    <w:rsid w:val="000C5B2D"/>
    <w:rsid w:val="000C6D7B"/>
    <w:rsid w:val="000D17B9"/>
    <w:rsid w:val="000E132D"/>
    <w:rsid w:val="000E22C9"/>
    <w:rsid w:val="000E31B5"/>
    <w:rsid w:val="000F0069"/>
    <w:rsid w:val="000F11DD"/>
    <w:rsid w:val="000F1211"/>
    <w:rsid w:val="000F13D2"/>
    <w:rsid w:val="00113464"/>
    <w:rsid w:val="00115EB1"/>
    <w:rsid w:val="001178BE"/>
    <w:rsid w:val="0012176A"/>
    <w:rsid w:val="00121A22"/>
    <w:rsid w:val="001248A3"/>
    <w:rsid w:val="00124F32"/>
    <w:rsid w:val="00126483"/>
    <w:rsid w:val="00126A4E"/>
    <w:rsid w:val="00127CC8"/>
    <w:rsid w:val="0013046A"/>
    <w:rsid w:val="0013080C"/>
    <w:rsid w:val="0013087E"/>
    <w:rsid w:val="00133198"/>
    <w:rsid w:val="00133C60"/>
    <w:rsid w:val="00136D56"/>
    <w:rsid w:val="00146434"/>
    <w:rsid w:val="001465B1"/>
    <w:rsid w:val="00150EC7"/>
    <w:rsid w:val="00155EF5"/>
    <w:rsid w:val="00167F2B"/>
    <w:rsid w:val="0017179F"/>
    <w:rsid w:val="00172149"/>
    <w:rsid w:val="00175673"/>
    <w:rsid w:val="00176431"/>
    <w:rsid w:val="00181A0D"/>
    <w:rsid w:val="00183C8E"/>
    <w:rsid w:val="00190BBB"/>
    <w:rsid w:val="00192B77"/>
    <w:rsid w:val="001946B1"/>
    <w:rsid w:val="00194E14"/>
    <w:rsid w:val="0019648A"/>
    <w:rsid w:val="001965AF"/>
    <w:rsid w:val="00196D7C"/>
    <w:rsid w:val="00197A23"/>
    <w:rsid w:val="001A3026"/>
    <w:rsid w:val="001A4516"/>
    <w:rsid w:val="001A550C"/>
    <w:rsid w:val="001A573F"/>
    <w:rsid w:val="001A64C6"/>
    <w:rsid w:val="001A7081"/>
    <w:rsid w:val="001A70AD"/>
    <w:rsid w:val="001A73E3"/>
    <w:rsid w:val="001B238D"/>
    <w:rsid w:val="001B242B"/>
    <w:rsid w:val="001B4ACB"/>
    <w:rsid w:val="001B5E15"/>
    <w:rsid w:val="001B75E6"/>
    <w:rsid w:val="001B792D"/>
    <w:rsid w:val="001C0CB0"/>
    <w:rsid w:val="001C2942"/>
    <w:rsid w:val="001C63A2"/>
    <w:rsid w:val="001D11CE"/>
    <w:rsid w:val="001D16C2"/>
    <w:rsid w:val="001D3F48"/>
    <w:rsid w:val="001D483C"/>
    <w:rsid w:val="001E4C31"/>
    <w:rsid w:val="001E7CA0"/>
    <w:rsid w:val="001F4083"/>
    <w:rsid w:val="001F60D5"/>
    <w:rsid w:val="001F627F"/>
    <w:rsid w:val="001F7023"/>
    <w:rsid w:val="00200174"/>
    <w:rsid w:val="00211BAC"/>
    <w:rsid w:val="002154B2"/>
    <w:rsid w:val="002170D6"/>
    <w:rsid w:val="002203EA"/>
    <w:rsid w:val="0022055B"/>
    <w:rsid w:val="0022067C"/>
    <w:rsid w:val="002207C3"/>
    <w:rsid w:val="00223A03"/>
    <w:rsid w:val="0022428B"/>
    <w:rsid w:val="002257FA"/>
    <w:rsid w:val="00235694"/>
    <w:rsid w:val="0023667E"/>
    <w:rsid w:val="0024233E"/>
    <w:rsid w:val="00243BAC"/>
    <w:rsid w:val="00244BD6"/>
    <w:rsid w:val="00245A56"/>
    <w:rsid w:val="002466F4"/>
    <w:rsid w:val="00251E83"/>
    <w:rsid w:val="00252352"/>
    <w:rsid w:val="00255067"/>
    <w:rsid w:val="0025738E"/>
    <w:rsid w:val="00257989"/>
    <w:rsid w:val="002628B9"/>
    <w:rsid w:val="00264B03"/>
    <w:rsid w:val="0027474D"/>
    <w:rsid w:val="00274A7E"/>
    <w:rsid w:val="00276918"/>
    <w:rsid w:val="00276ED1"/>
    <w:rsid w:val="002775AB"/>
    <w:rsid w:val="0027792C"/>
    <w:rsid w:val="00281AE6"/>
    <w:rsid w:val="00283CA0"/>
    <w:rsid w:val="00285AF5"/>
    <w:rsid w:val="0028709C"/>
    <w:rsid w:val="00291D75"/>
    <w:rsid w:val="00295B67"/>
    <w:rsid w:val="002A2C2E"/>
    <w:rsid w:val="002A4B6C"/>
    <w:rsid w:val="002A5A82"/>
    <w:rsid w:val="002A669E"/>
    <w:rsid w:val="002B0ECF"/>
    <w:rsid w:val="002B4FEF"/>
    <w:rsid w:val="002C12FA"/>
    <w:rsid w:val="002C21F9"/>
    <w:rsid w:val="002C26EB"/>
    <w:rsid w:val="002C321E"/>
    <w:rsid w:val="002C42E0"/>
    <w:rsid w:val="002C4F1C"/>
    <w:rsid w:val="002C518C"/>
    <w:rsid w:val="002C7B46"/>
    <w:rsid w:val="002D0F51"/>
    <w:rsid w:val="002D27DC"/>
    <w:rsid w:val="002D4621"/>
    <w:rsid w:val="002E0043"/>
    <w:rsid w:val="002E40A2"/>
    <w:rsid w:val="002E47B4"/>
    <w:rsid w:val="002E4B46"/>
    <w:rsid w:val="002E5671"/>
    <w:rsid w:val="002E6162"/>
    <w:rsid w:val="002F105C"/>
    <w:rsid w:val="002F2D19"/>
    <w:rsid w:val="002F3610"/>
    <w:rsid w:val="002F3FE5"/>
    <w:rsid w:val="002F4E8C"/>
    <w:rsid w:val="0030080B"/>
    <w:rsid w:val="0030114D"/>
    <w:rsid w:val="00302B74"/>
    <w:rsid w:val="003032B7"/>
    <w:rsid w:val="0030550A"/>
    <w:rsid w:val="003129E8"/>
    <w:rsid w:val="00315AB7"/>
    <w:rsid w:val="00324AFE"/>
    <w:rsid w:val="00324D0F"/>
    <w:rsid w:val="003259CD"/>
    <w:rsid w:val="0032657A"/>
    <w:rsid w:val="003313C0"/>
    <w:rsid w:val="00333E01"/>
    <w:rsid w:val="00335017"/>
    <w:rsid w:val="003408A4"/>
    <w:rsid w:val="00340DAD"/>
    <w:rsid w:val="00340DC8"/>
    <w:rsid w:val="00345971"/>
    <w:rsid w:val="00345DE6"/>
    <w:rsid w:val="0034647B"/>
    <w:rsid w:val="00350382"/>
    <w:rsid w:val="00353DC2"/>
    <w:rsid w:val="003541A6"/>
    <w:rsid w:val="00362067"/>
    <w:rsid w:val="00374640"/>
    <w:rsid w:val="00377407"/>
    <w:rsid w:val="0038391A"/>
    <w:rsid w:val="00392B5E"/>
    <w:rsid w:val="00392C05"/>
    <w:rsid w:val="00393618"/>
    <w:rsid w:val="00393D41"/>
    <w:rsid w:val="00395845"/>
    <w:rsid w:val="003A1B51"/>
    <w:rsid w:val="003A648E"/>
    <w:rsid w:val="003A66D0"/>
    <w:rsid w:val="003A7230"/>
    <w:rsid w:val="003B384E"/>
    <w:rsid w:val="003B51DE"/>
    <w:rsid w:val="003B6B5B"/>
    <w:rsid w:val="003C27C4"/>
    <w:rsid w:val="003C3A3C"/>
    <w:rsid w:val="003C48C5"/>
    <w:rsid w:val="003C5980"/>
    <w:rsid w:val="003C6DFA"/>
    <w:rsid w:val="003D04BC"/>
    <w:rsid w:val="003D298F"/>
    <w:rsid w:val="003D36AD"/>
    <w:rsid w:val="003D3F36"/>
    <w:rsid w:val="003D5191"/>
    <w:rsid w:val="003D60B8"/>
    <w:rsid w:val="003E15A5"/>
    <w:rsid w:val="003E24CE"/>
    <w:rsid w:val="003E3441"/>
    <w:rsid w:val="003E3941"/>
    <w:rsid w:val="003E540D"/>
    <w:rsid w:val="003E7422"/>
    <w:rsid w:val="003E7CF9"/>
    <w:rsid w:val="003E7D3D"/>
    <w:rsid w:val="003E7E0A"/>
    <w:rsid w:val="003F0CBE"/>
    <w:rsid w:val="003F3179"/>
    <w:rsid w:val="003F3DED"/>
    <w:rsid w:val="003F57BD"/>
    <w:rsid w:val="003F5B70"/>
    <w:rsid w:val="004018B3"/>
    <w:rsid w:val="0040323C"/>
    <w:rsid w:val="00403FBE"/>
    <w:rsid w:val="00406EDD"/>
    <w:rsid w:val="004078BB"/>
    <w:rsid w:val="0041339D"/>
    <w:rsid w:val="0041365D"/>
    <w:rsid w:val="00415754"/>
    <w:rsid w:val="004162E3"/>
    <w:rsid w:val="00421ED8"/>
    <w:rsid w:val="0042297B"/>
    <w:rsid w:val="00422F19"/>
    <w:rsid w:val="00423B48"/>
    <w:rsid w:val="00425FE9"/>
    <w:rsid w:val="00427131"/>
    <w:rsid w:val="00430775"/>
    <w:rsid w:val="004323E9"/>
    <w:rsid w:val="00432C65"/>
    <w:rsid w:val="004339ED"/>
    <w:rsid w:val="00433A06"/>
    <w:rsid w:val="00433B89"/>
    <w:rsid w:val="00436F7E"/>
    <w:rsid w:val="00437947"/>
    <w:rsid w:val="00437BE1"/>
    <w:rsid w:val="0044128D"/>
    <w:rsid w:val="004419D3"/>
    <w:rsid w:val="0044337C"/>
    <w:rsid w:val="00445790"/>
    <w:rsid w:val="00450273"/>
    <w:rsid w:val="004509A5"/>
    <w:rsid w:val="00453CE7"/>
    <w:rsid w:val="004551F3"/>
    <w:rsid w:val="00455856"/>
    <w:rsid w:val="004563F1"/>
    <w:rsid w:val="004602EC"/>
    <w:rsid w:val="004617A6"/>
    <w:rsid w:val="00467FE9"/>
    <w:rsid w:val="00474025"/>
    <w:rsid w:val="0048008C"/>
    <w:rsid w:val="004809C9"/>
    <w:rsid w:val="00480BAD"/>
    <w:rsid w:val="00480C7E"/>
    <w:rsid w:val="00481EE4"/>
    <w:rsid w:val="00481F63"/>
    <w:rsid w:val="00486CF9"/>
    <w:rsid w:val="00487A47"/>
    <w:rsid w:val="00487D95"/>
    <w:rsid w:val="00492048"/>
    <w:rsid w:val="004959B4"/>
    <w:rsid w:val="004967A2"/>
    <w:rsid w:val="00497CD3"/>
    <w:rsid w:val="004A2D46"/>
    <w:rsid w:val="004A3A35"/>
    <w:rsid w:val="004A6FCA"/>
    <w:rsid w:val="004B0F48"/>
    <w:rsid w:val="004B2CFB"/>
    <w:rsid w:val="004B3924"/>
    <w:rsid w:val="004B4489"/>
    <w:rsid w:val="004C4E2A"/>
    <w:rsid w:val="004C56D1"/>
    <w:rsid w:val="004D2C76"/>
    <w:rsid w:val="004D58D5"/>
    <w:rsid w:val="004D71AF"/>
    <w:rsid w:val="004D7301"/>
    <w:rsid w:val="004E2777"/>
    <w:rsid w:val="004F1DB8"/>
    <w:rsid w:val="004F21BC"/>
    <w:rsid w:val="004F2DF5"/>
    <w:rsid w:val="004F3EDB"/>
    <w:rsid w:val="004F55EC"/>
    <w:rsid w:val="004F61DD"/>
    <w:rsid w:val="00502569"/>
    <w:rsid w:val="00503A6A"/>
    <w:rsid w:val="00506204"/>
    <w:rsid w:val="00511171"/>
    <w:rsid w:val="005136CC"/>
    <w:rsid w:val="00513858"/>
    <w:rsid w:val="00514B37"/>
    <w:rsid w:val="00514EEC"/>
    <w:rsid w:val="005164A6"/>
    <w:rsid w:val="00521874"/>
    <w:rsid w:val="00521920"/>
    <w:rsid w:val="005246B1"/>
    <w:rsid w:val="00530B04"/>
    <w:rsid w:val="00533871"/>
    <w:rsid w:val="00534386"/>
    <w:rsid w:val="0053683E"/>
    <w:rsid w:val="00537B0D"/>
    <w:rsid w:val="005403E8"/>
    <w:rsid w:val="00542990"/>
    <w:rsid w:val="00542A98"/>
    <w:rsid w:val="00544873"/>
    <w:rsid w:val="005453C5"/>
    <w:rsid w:val="0054599C"/>
    <w:rsid w:val="00545A84"/>
    <w:rsid w:val="00551EF3"/>
    <w:rsid w:val="00554084"/>
    <w:rsid w:val="00557E24"/>
    <w:rsid w:val="00560593"/>
    <w:rsid w:val="0056163A"/>
    <w:rsid w:val="00562217"/>
    <w:rsid w:val="00563BE5"/>
    <w:rsid w:val="0056680C"/>
    <w:rsid w:val="00567397"/>
    <w:rsid w:val="00574FBD"/>
    <w:rsid w:val="005773BB"/>
    <w:rsid w:val="00585C83"/>
    <w:rsid w:val="00586604"/>
    <w:rsid w:val="00587DDD"/>
    <w:rsid w:val="00591FDD"/>
    <w:rsid w:val="005A1F9D"/>
    <w:rsid w:val="005A3798"/>
    <w:rsid w:val="005A67E5"/>
    <w:rsid w:val="005A7302"/>
    <w:rsid w:val="005B00A6"/>
    <w:rsid w:val="005C2844"/>
    <w:rsid w:val="005C7F3F"/>
    <w:rsid w:val="005D6266"/>
    <w:rsid w:val="005E2187"/>
    <w:rsid w:val="005E4FE9"/>
    <w:rsid w:val="005F19E0"/>
    <w:rsid w:val="005F3E96"/>
    <w:rsid w:val="005F57B5"/>
    <w:rsid w:val="005F7AA1"/>
    <w:rsid w:val="00604FAE"/>
    <w:rsid w:val="00607605"/>
    <w:rsid w:val="0061001E"/>
    <w:rsid w:val="00610B3C"/>
    <w:rsid w:val="00610FC6"/>
    <w:rsid w:val="00622319"/>
    <w:rsid w:val="00623394"/>
    <w:rsid w:val="00623BA1"/>
    <w:rsid w:val="0062416A"/>
    <w:rsid w:val="00625FB3"/>
    <w:rsid w:val="00626129"/>
    <w:rsid w:val="00632A52"/>
    <w:rsid w:val="00633A9C"/>
    <w:rsid w:val="00634414"/>
    <w:rsid w:val="00636012"/>
    <w:rsid w:val="00636987"/>
    <w:rsid w:val="00640BB6"/>
    <w:rsid w:val="00642FCD"/>
    <w:rsid w:val="006433B2"/>
    <w:rsid w:val="00644D17"/>
    <w:rsid w:val="00645027"/>
    <w:rsid w:val="0064609B"/>
    <w:rsid w:val="006528DA"/>
    <w:rsid w:val="00652DD9"/>
    <w:rsid w:val="006559C8"/>
    <w:rsid w:val="00657405"/>
    <w:rsid w:val="006605C2"/>
    <w:rsid w:val="00661864"/>
    <w:rsid w:val="00662BFA"/>
    <w:rsid w:val="00663A00"/>
    <w:rsid w:val="00664FA6"/>
    <w:rsid w:val="0066632E"/>
    <w:rsid w:val="00671943"/>
    <w:rsid w:val="00673682"/>
    <w:rsid w:val="006832A4"/>
    <w:rsid w:val="006846E9"/>
    <w:rsid w:val="006872DB"/>
    <w:rsid w:val="00695ED2"/>
    <w:rsid w:val="006968B4"/>
    <w:rsid w:val="006A1022"/>
    <w:rsid w:val="006A1A83"/>
    <w:rsid w:val="006A2C4B"/>
    <w:rsid w:val="006A541C"/>
    <w:rsid w:val="006A55D2"/>
    <w:rsid w:val="006B3774"/>
    <w:rsid w:val="006B42B8"/>
    <w:rsid w:val="006B4563"/>
    <w:rsid w:val="006B6104"/>
    <w:rsid w:val="006B763D"/>
    <w:rsid w:val="006B7EDD"/>
    <w:rsid w:val="006C44B4"/>
    <w:rsid w:val="006D0365"/>
    <w:rsid w:val="006D2068"/>
    <w:rsid w:val="006D3725"/>
    <w:rsid w:val="006D4AE1"/>
    <w:rsid w:val="006D52D8"/>
    <w:rsid w:val="006D5AAB"/>
    <w:rsid w:val="006E0111"/>
    <w:rsid w:val="006E3C13"/>
    <w:rsid w:val="006E5CB6"/>
    <w:rsid w:val="006F0139"/>
    <w:rsid w:val="006F214B"/>
    <w:rsid w:val="006F28C7"/>
    <w:rsid w:val="006F74E4"/>
    <w:rsid w:val="007001DD"/>
    <w:rsid w:val="0070443C"/>
    <w:rsid w:val="00712407"/>
    <w:rsid w:val="00712477"/>
    <w:rsid w:val="00721A54"/>
    <w:rsid w:val="00721C75"/>
    <w:rsid w:val="007228DB"/>
    <w:rsid w:val="00723862"/>
    <w:rsid w:val="007267DD"/>
    <w:rsid w:val="00731859"/>
    <w:rsid w:val="00733275"/>
    <w:rsid w:val="00735A4C"/>
    <w:rsid w:val="00735CB1"/>
    <w:rsid w:val="00741F74"/>
    <w:rsid w:val="00742E8A"/>
    <w:rsid w:val="007431B7"/>
    <w:rsid w:val="00745482"/>
    <w:rsid w:val="0074677C"/>
    <w:rsid w:val="00746DDC"/>
    <w:rsid w:val="007475AA"/>
    <w:rsid w:val="0075061C"/>
    <w:rsid w:val="00754D25"/>
    <w:rsid w:val="00755961"/>
    <w:rsid w:val="00756A18"/>
    <w:rsid w:val="00757590"/>
    <w:rsid w:val="00762F0E"/>
    <w:rsid w:val="007652CE"/>
    <w:rsid w:val="00765936"/>
    <w:rsid w:val="0077416A"/>
    <w:rsid w:val="0077706D"/>
    <w:rsid w:val="00781316"/>
    <w:rsid w:val="007821CF"/>
    <w:rsid w:val="00783DAC"/>
    <w:rsid w:val="00784500"/>
    <w:rsid w:val="00785112"/>
    <w:rsid w:val="00786700"/>
    <w:rsid w:val="007867D9"/>
    <w:rsid w:val="007878B9"/>
    <w:rsid w:val="00790C15"/>
    <w:rsid w:val="007931BC"/>
    <w:rsid w:val="00793646"/>
    <w:rsid w:val="0079521E"/>
    <w:rsid w:val="00796071"/>
    <w:rsid w:val="007A0C2E"/>
    <w:rsid w:val="007A1510"/>
    <w:rsid w:val="007A4D97"/>
    <w:rsid w:val="007A768C"/>
    <w:rsid w:val="007B1BA1"/>
    <w:rsid w:val="007B2CAC"/>
    <w:rsid w:val="007B2E26"/>
    <w:rsid w:val="007B41C0"/>
    <w:rsid w:val="007B44FB"/>
    <w:rsid w:val="007B73A6"/>
    <w:rsid w:val="007C0E38"/>
    <w:rsid w:val="007C18E3"/>
    <w:rsid w:val="007C4E08"/>
    <w:rsid w:val="007D0411"/>
    <w:rsid w:val="007D2F4C"/>
    <w:rsid w:val="007D3DFF"/>
    <w:rsid w:val="007D3F38"/>
    <w:rsid w:val="007D4DB8"/>
    <w:rsid w:val="007E2197"/>
    <w:rsid w:val="007E3304"/>
    <w:rsid w:val="007E6C79"/>
    <w:rsid w:val="007E7EE3"/>
    <w:rsid w:val="007F1E48"/>
    <w:rsid w:val="007F2147"/>
    <w:rsid w:val="007F36E9"/>
    <w:rsid w:val="007F4605"/>
    <w:rsid w:val="007F6C7D"/>
    <w:rsid w:val="008026F6"/>
    <w:rsid w:val="00803F84"/>
    <w:rsid w:val="00806070"/>
    <w:rsid w:val="00806EE8"/>
    <w:rsid w:val="00811D89"/>
    <w:rsid w:val="00814500"/>
    <w:rsid w:val="00822F77"/>
    <w:rsid w:val="00833AF7"/>
    <w:rsid w:val="00834023"/>
    <w:rsid w:val="00835550"/>
    <w:rsid w:val="00835579"/>
    <w:rsid w:val="00836F9B"/>
    <w:rsid w:val="00844106"/>
    <w:rsid w:val="00844B27"/>
    <w:rsid w:val="00844D29"/>
    <w:rsid w:val="00846195"/>
    <w:rsid w:val="00846FA0"/>
    <w:rsid w:val="008479B6"/>
    <w:rsid w:val="00851ABA"/>
    <w:rsid w:val="00853B76"/>
    <w:rsid w:val="0086002F"/>
    <w:rsid w:val="00863F9D"/>
    <w:rsid w:val="008645F9"/>
    <w:rsid w:val="0086628A"/>
    <w:rsid w:val="00871279"/>
    <w:rsid w:val="0087250E"/>
    <w:rsid w:val="00872913"/>
    <w:rsid w:val="00873F82"/>
    <w:rsid w:val="0087599D"/>
    <w:rsid w:val="00880CA5"/>
    <w:rsid w:val="008817B1"/>
    <w:rsid w:val="008834BB"/>
    <w:rsid w:val="008840FA"/>
    <w:rsid w:val="008846D2"/>
    <w:rsid w:val="00890F95"/>
    <w:rsid w:val="0089311A"/>
    <w:rsid w:val="008946C3"/>
    <w:rsid w:val="008948E0"/>
    <w:rsid w:val="0089528C"/>
    <w:rsid w:val="008A1884"/>
    <w:rsid w:val="008A3845"/>
    <w:rsid w:val="008A6467"/>
    <w:rsid w:val="008B034D"/>
    <w:rsid w:val="008B0BBC"/>
    <w:rsid w:val="008B4153"/>
    <w:rsid w:val="008B5356"/>
    <w:rsid w:val="008B7927"/>
    <w:rsid w:val="008C5AF3"/>
    <w:rsid w:val="008C6AD1"/>
    <w:rsid w:val="008C71B5"/>
    <w:rsid w:val="008E431F"/>
    <w:rsid w:val="008E5E12"/>
    <w:rsid w:val="008F0D2A"/>
    <w:rsid w:val="008F12D4"/>
    <w:rsid w:val="008F17A0"/>
    <w:rsid w:val="008F23EF"/>
    <w:rsid w:val="008F386F"/>
    <w:rsid w:val="008F48E1"/>
    <w:rsid w:val="008F5BD0"/>
    <w:rsid w:val="009003FE"/>
    <w:rsid w:val="00903C95"/>
    <w:rsid w:val="009046D4"/>
    <w:rsid w:val="0091058D"/>
    <w:rsid w:val="00913858"/>
    <w:rsid w:val="00913A0F"/>
    <w:rsid w:val="00914959"/>
    <w:rsid w:val="00915CE6"/>
    <w:rsid w:val="00916468"/>
    <w:rsid w:val="009168A1"/>
    <w:rsid w:val="009241E2"/>
    <w:rsid w:val="00924681"/>
    <w:rsid w:val="0092622E"/>
    <w:rsid w:val="00930877"/>
    <w:rsid w:val="00945CB0"/>
    <w:rsid w:val="00951188"/>
    <w:rsid w:val="00955732"/>
    <w:rsid w:val="00955CBA"/>
    <w:rsid w:val="00960F2F"/>
    <w:rsid w:val="009634F6"/>
    <w:rsid w:val="00963B5E"/>
    <w:rsid w:val="00963FA0"/>
    <w:rsid w:val="0096491F"/>
    <w:rsid w:val="00974E95"/>
    <w:rsid w:val="00975F2D"/>
    <w:rsid w:val="00977BF5"/>
    <w:rsid w:val="0098302D"/>
    <w:rsid w:val="009833EF"/>
    <w:rsid w:val="00987608"/>
    <w:rsid w:val="009943A0"/>
    <w:rsid w:val="009953BC"/>
    <w:rsid w:val="009963D2"/>
    <w:rsid w:val="009A0568"/>
    <w:rsid w:val="009A0AF9"/>
    <w:rsid w:val="009A16BE"/>
    <w:rsid w:val="009A2337"/>
    <w:rsid w:val="009A2E00"/>
    <w:rsid w:val="009A355A"/>
    <w:rsid w:val="009A5CE8"/>
    <w:rsid w:val="009A7B5A"/>
    <w:rsid w:val="009A7F79"/>
    <w:rsid w:val="009B1863"/>
    <w:rsid w:val="009B2BDC"/>
    <w:rsid w:val="009B5F5D"/>
    <w:rsid w:val="009B6201"/>
    <w:rsid w:val="009B6326"/>
    <w:rsid w:val="009B73BA"/>
    <w:rsid w:val="009C10D9"/>
    <w:rsid w:val="009C425A"/>
    <w:rsid w:val="009C5CA7"/>
    <w:rsid w:val="009D03F8"/>
    <w:rsid w:val="009D1DF4"/>
    <w:rsid w:val="009D4DB0"/>
    <w:rsid w:val="009D7A24"/>
    <w:rsid w:val="009E00E4"/>
    <w:rsid w:val="009E0D20"/>
    <w:rsid w:val="009E0F6B"/>
    <w:rsid w:val="009E23B7"/>
    <w:rsid w:val="009E27D7"/>
    <w:rsid w:val="009E2964"/>
    <w:rsid w:val="009E5D18"/>
    <w:rsid w:val="009E7DCD"/>
    <w:rsid w:val="009F3383"/>
    <w:rsid w:val="009F55F9"/>
    <w:rsid w:val="009F5CC0"/>
    <w:rsid w:val="009F6F8B"/>
    <w:rsid w:val="009F7164"/>
    <w:rsid w:val="00A01631"/>
    <w:rsid w:val="00A02F0A"/>
    <w:rsid w:val="00A1074D"/>
    <w:rsid w:val="00A127DD"/>
    <w:rsid w:val="00A14E6C"/>
    <w:rsid w:val="00A167EC"/>
    <w:rsid w:val="00A172E6"/>
    <w:rsid w:val="00A24434"/>
    <w:rsid w:val="00A24C8D"/>
    <w:rsid w:val="00A26F15"/>
    <w:rsid w:val="00A30E37"/>
    <w:rsid w:val="00A32AE2"/>
    <w:rsid w:val="00A35CF8"/>
    <w:rsid w:val="00A360E7"/>
    <w:rsid w:val="00A400FB"/>
    <w:rsid w:val="00A443D1"/>
    <w:rsid w:val="00A456B3"/>
    <w:rsid w:val="00A47BFE"/>
    <w:rsid w:val="00A5087E"/>
    <w:rsid w:val="00A51808"/>
    <w:rsid w:val="00A51D78"/>
    <w:rsid w:val="00A51EA8"/>
    <w:rsid w:val="00A549C3"/>
    <w:rsid w:val="00A55DD1"/>
    <w:rsid w:val="00A561A8"/>
    <w:rsid w:val="00A562A6"/>
    <w:rsid w:val="00A614C3"/>
    <w:rsid w:val="00A646B3"/>
    <w:rsid w:val="00A7007B"/>
    <w:rsid w:val="00A71623"/>
    <w:rsid w:val="00A71F50"/>
    <w:rsid w:val="00A73F4A"/>
    <w:rsid w:val="00A77CF2"/>
    <w:rsid w:val="00A81CF8"/>
    <w:rsid w:val="00A84B87"/>
    <w:rsid w:val="00A84D4B"/>
    <w:rsid w:val="00A8592D"/>
    <w:rsid w:val="00A90D08"/>
    <w:rsid w:val="00A93FFF"/>
    <w:rsid w:val="00A95746"/>
    <w:rsid w:val="00A95AB5"/>
    <w:rsid w:val="00A96D45"/>
    <w:rsid w:val="00A973EE"/>
    <w:rsid w:val="00AA18DD"/>
    <w:rsid w:val="00AA1F91"/>
    <w:rsid w:val="00AA5CE1"/>
    <w:rsid w:val="00AB2137"/>
    <w:rsid w:val="00AB2D9E"/>
    <w:rsid w:val="00AB4404"/>
    <w:rsid w:val="00AB68E3"/>
    <w:rsid w:val="00AB723D"/>
    <w:rsid w:val="00AC21EE"/>
    <w:rsid w:val="00AC3B22"/>
    <w:rsid w:val="00AC4101"/>
    <w:rsid w:val="00AC5597"/>
    <w:rsid w:val="00AC6C3F"/>
    <w:rsid w:val="00AD0116"/>
    <w:rsid w:val="00AD1B42"/>
    <w:rsid w:val="00AD4177"/>
    <w:rsid w:val="00AD4B84"/>
    <w:rsid w:val="00AE23BE"/>
    <w:rsid w:val="00AE5772"/>
    <w:rsid w:val="00AF0AC0"/>
    <w:rsid w:val="00AF1807"/>
    <w:rsid w:val="00AF4CA9"/>
    <w:rsid w:val="00AF5B52"/>
    <w:rsid w:val="00B008BF"/>
    <w:rsid w:val="00B07460"/>
    <w:rsid w:val="00B16978"/>
    <w:rsid w:val="00B16BE4"/>
    <w:rsid w:val="00B17EBB"/>
    <w:rsid w:val="00B24A6F"/>
    <w:rsid w:val="00B278DB"/>
    <w:rsid w:val="00B30D4F"/>
    <w:rsid w:val="00B3434E"/>
    <w:rsid w:val="00B351FD"/>
    <w:rsid w:val="00B35BFD"/>
    <w:rsid w:val="00B421F2"/>
    <w:rsid w:val="00B42822"/>
    <w:rsid w:val="00B42C54"/>
    <w:rsid w:val="00B4395A"/>
    <w:rsid w:val="00B44D59"/>
    <w:rsid w:val="00B4553E"/>
    <w:rsid w:val="00B46773"/>
    <w:rsid w:val="00B47091"/>
    <w:rsid w:val="00B4731E"/>
    <w:rsid w:val="00B47E14"/>
    <w:rsid w:val="00B54256"/>
    <w:rsid w:val="00B545F4"/>
    <w:rsid w:val="00B56303"/>
    <w:rsid w:val="00B64F62"/>
    <w:rsid w:val="00B66898"/>
    <w:rsid w:val="00B7164C"/>
    <w:rsid w:val="00B73E72"/>
    <w:rsid w:val="00B74832"/>
    <w:rsid w:val="00B74917"/>
    <w:rsid w:val="00B807AB"/>
    <w:rsid w:val="00B80F53"/>
    <w:rsid w:val="00B82E26"/>
    <w:rsid w:val="00B95FBC"/>
    <w:rsid w:val="00B97C44"/>
    <w:rsid w:val="00BA05AE"/>
    <w:rsid w:val="00BA2FA3"/>
    <w:rsid w:val="00BA6418"/>
    <w:rsid w:val="00BA7D18"/>
    <w:rsid w:val="00BB174D"/>
    <w:rsid w:val="00BB3A8F"/>
    <w:rsid w:val="00BC19F6"/>
    <w:rsid w:val="00BC2A83"/>
    <w:rsid w:val="00BC4620"/>
    <w:rsid w:val="00BD02D0"/>
    <w:rsid w:val="00BD0D15"/>
    <w:rsid w:val="00BD5425"/>
    <w:rsid w:val="00BD6F74"/>
    <w:rsid w:val="00BE5E74"/>
    <w:rsid w:val="00BF0332"/>
    <w:rsid w:val="00BF5FCC"/>
    <w:rsid w:val="00C00FA2"/>
    <w:rsid w:val="00C069A2"/>
    <w:rsid w:val="00C069EC"/>
    <w:rsid w:val="00C17416"/>
    <w:rsid w:val="00C1748F"/>
    <w:rsid w:val="00C221D5"/>
    <w:rsid w:val="00C2280A"/>
    <w:rsid w:val="00C2652B"/>
    <w:rsid w:val="00C274E0"/>
    <w:rsid w:val="00C30598"/>
    <w:rsid w:val="00C346C7"/>
    <w:rsid w:val="00C373FB"/>
    <w:rsid w:val="00C41E61"/>
    <w:rsid w:val="00C45C85"/>
    <w:rsid w:val="00C515CA"/>
    <w:rsid w:val="00C533E6"/>
    <w:rsid w:val="00C56730"/>
    <w:rsid w:val="00C6024F"/>
    <w:rsid w:val="00C60CE3"/>
    <w:rsid w:val="00C63D95"/>
    <w:rsid w:val="00C64B94"/>
    <w:rsid w:val="00C739BF"/>
    <w:rsid w:val="00C747DF"/>
    <w:rsid w:val="00C74F44"/>
    <w:rsid w:val="00C768C1"/>
    <w:rsid w:val="00C76C24"/>
    <w:rsid w:val="00C7740D"/>
    <w:rsid w:val="00C80E3F"/>
    <w:rsid w:val="00C82CCE"/>
    <w:rsid w:val="00C87539"/>
    <w:rsid w:val="00C90663"/>
    <w:rsid w:val="00C93DCA"/>
    <w:rsid w:val="00CA071B"/>
    <w:rsid w:val="00CA5466"/>
    <w:rsid w:val="00CA591D"/>
    <w:rsid w:val="00CA734B"/>
    <w:rsid w:val="00CB0475"/>
    <w:rsid w:val="00CB2C4F"/>
    <w:rsid w:val="00CB3583"/>
    <w:rsid w:val="00CB6A8C"/>
    <w:rsid w:val="00CC34FF"/>
    <w:rsid w:val="00CC44F0"/>
    <w:rsid w:val="00CD0E5B"/>
    <w:rsid w:val="00CD0FE9"/>
    <w:rsid w:val="00CD396E"/>
    <w:rsid w:val="00CD5104"/>
    <w:rsid w:val="00CD6046"/>
    <w:rsid w:val="00CE06A5"/>
    <w:rsid w:val="00CE202E"/>
    <w:rsid w:val="00CE2229"/>
    <w:rsid w:val="00CE374E"/>
    <w:rsid w:val="00CF0534"/>
    <w:rsid w:val="00CF3FF0"/>
    <w:rsid w:val="00CF41AF"/>
    <w:rsid w:val="00CF4567"/>
    <w:rsid w:val="00CF53AB"/>
    <w:rsid w:val="00CF6815"/>
    <w:rsid w:val="00D04D3D"/>
    <w:rsid w:val="00D11B02"/>
    <w:rsid w:val="00D1202C"/>
    <w:rsid w:val="00D12617"/>
    <w:rsid w:val="00D16DDF"/>
    <w:rsid w:val="00D16E24"/>
    <w:rsid w:val="00D20486"/>
    <w:rsid w:val="00D228D8"/>
    <w:rsid w:val="00D31439"/>
    <w:rsid w:val="00D32A02"/>
    <w:rsid w:val="00D33677"/>
    <w:rsid w:val="00D34934"/>
    <w:rsid w:val="00D373EC"/>
    <w:rsid w:val="00D4180D"/>
    <w:rsid w:val="00D42875"/>
    <w:rsid w:val="00D42B44"/>
    <w:rsid w:val="00D44A14"/>
    <w:rsid w:val="00D47738"/>
    <w:rsid w:val="00D51A9B"/>
    <w:rsid w:val="00D51D95"/>
    <w:rsid w:val="00D53EC6"/>
    <w:rsid w:val="00D55A00"/>
    <w:rsid w:val="00D56F77"/>
    <w:rsid w:val="00D61E9F"/>
    <w:rsid w:val="00D62CC8"/>
    <w:rsid w:val="00D6402F"/>
    <w:rsid w:val="00D7047A"/>
    <w:rsid w:val="00D719E9"/>
    <w:rsid w:val="00D72225"/>
    <w:rsid w:val="00D73550"/>
    <w:rsid w:val="00D838F7"/>
    <w:rsid w:val="00D8479E"/>
    <w:rsid w:val="00D868F1"/>
    <w:rsid w:val="00D87EFF"/>
    <w:rsid w:val="00D91AE6"/>
    <w:rsid w:val="00D941E0"/>
    <w:rsid w:val="00D95840"/>
    <w:rsid w:val="00DA554C"/>
    <w:rsid w:val="00DA5F07"/>
    <w:rsid w:val="00DB42FB"/>
    <w:rsid w:val="00DB7AEE"/>
    <w:rsid w:val="00DC39C4"/>
    <w:rsid w:val="00DC4019"/>
    <w:rsid w:val="00DC4568"/>
    <w:rsid w:val="00DD0941"/>
    <w:rsid w:val="00DD1C47"/>
    <w:rsid w:val="00DD6B5E"/>
    <w:rsid w:val="00DE21B1"/>
    <w:rsid w:val="00DE4BF6"/>
    <w:rsid w:val="00DE69D0"/>
    <w:rsid w:val="00DE7070"/>
    <w:rsid w:val="00DE77A3"/>
    <w:rsid w:val="00DF02F6"/>
    <w:rsid w:val="00DF21B8"/>
    <w:rsid w:val="00DF31EE"/>
    <w:rsid w:val="00DF3395"/>
    <w:rsid w:val="00DF7681"/>
    <w:rsid w:val="00E007A8"/>
    <w:rsid w:val="00E02D36"/>
    <w:rsid w:val="00E03431"/>
    <w:rsid w:val="00E04E43"/>
    <w:rsid w:val="00E05E74"/>
    <w:rsid w:val="00E079A3"/>
    <w:rsid w:val="00E149CE"/>
    <w:rsid w:val="00E16AC4"/>
    <w:rsid w:val="00E17C58"/>
    <w:rsid w:val="00E2178D"/>
    <w:rsid w:val="00E23958"/>
    <w:rsid w:val="00E23AD4"/>
    <w:rsid w:val="00E23BEC"/>
    <w:rsid w:val="00E23EC3"/>
    <w:rsid w:val="00E24E4D"/>
    <w:rsid w:val="00E2618B"/>
    <w:rsid w:val="00E267F1"/>
    <w:rsid w:val="00E34E73"/>
    <w:rsid w:val="00E375C8"/>
    <w:rsid w:val="00E4302B"/>
    <w:rsid w:val="00E470E6"/>
    <w:rsid w:val="00E528AF"/>
    <w:rsid w:val="00E53131"/>
    <w:rsid w:val="00E5518E"/>
    <w:rsid w:val="00E56222"/>
    <w:rsid w:val="00E564BA"/>
    <w:rsid w:val="00E566D8"/>
    <w:rsid w:val="00E57743"/>
    <w:rsid w:val="00E577C9"/>
    <w:rsid w:val="00E57A97"/>
    <w:rsid w:val="00E62C06"/>
    <w:rsid w:val="00E62DD3"/>
    <w:rsid w:val="00E66D8F"/>
    <w:rsid w:val="00E6742D"/>
    <w:rsid w:val="00E71707"/>
    <w:rsid w:val="00E71EF1"/>
    <w:rsid w:val="00E731C6"/>
    <w:rsid w:val="00E740C4"/>
    <w:rsid w:val="00E74686"/>
    <w:rsid w:val="00E74750"/>
    <w:rsid w:val="00E76686"/>
    <w:rsid w:val="00E80520"/>
    <w:rsid w:val="00E81BD0"/>
    <w:rsid w:val="00E83C98"/>
    <w:rsid w:val="00E840FE"/>
    <w:rsid w:val="00E84DBD"/>
    <w:rsid w:val="00E879C6"/>
    <w:rsid w:val="00E9128A"/>
    <w:rsid w:val="00E91C15"/>
    <w:rsid w:val="00E943E8"/>
    <w:rsid w:val="00E945CE"/>
    <w:rsid w:val="00E94FAF"/>
    <w:rsid w:val="00E9724F"/>
    <w:rsid w:val="00EA0528"/>
    <w:rsid w:val="00EA347E"/>
    <w:rsid w:val="00EA38B4"/>
    <w:rsid w:val="00EA4E02"/>
    <w:rsid w:val="00EA6276"/>
    <w:rsid w:val="00EB048C"/>
    <w:rsid w:val="00EB2C67"/>
    <w:rsid w:val="00EB367C"/>
    <w:rsid w:val="00EB43BA"/>
    <w:rsid w:val="00EB4429"/>
    <w:rsid w:val="00EB46D0"/>
    <w:rsid w:val="00EB4700"/>
    <w:rsid w:val="00EB7F72"/>
    <w:rsid w:val="00EC4357"/>
    <w:rsid w:val="00EC45F7"/>
    <w:rsid w:val="00EC49A4"/>
    <w:rsid w:val="00EC4EF3"/>
    <w:rsid w:val="00ED20C9"/>
    <w:rsid w:val="00ED21EE"/>
    <w:rsid w:val="00ED272D"/>
    <w:rsid w:val="00ED37E1"/>
    <w:rsid w:val="00ED3B31"/>
    <w:rsid w:val="00ED4EC4"/>
    <w:rsid w:val="00ED6C04"/>
    <w:rsid w:val="00ED7D3D"/>
    <w:rsid w:val="00EE4094"/>
    <w:rsid w:val="00EE4C9D"/>
    <w:rsid w:val="00EE4D57"/>
    <w:rsid w:val="00EE53FF"/>
    <w:rsid w:val="00EE5E83"/>
    <w:rsid w:val="00EE7092"/>
    <w:rsid w:val="00EF2F5C"/>
    <w:rsid w:val="00EF3A92"/>
    <w:rsid w:val="00EF7590"/>
    <w:rsid w:val="00F024CA"/>
    <w:rsid w:val="00F0354F"/>
    <w:rsid w:val="00F1013F"/>
    <w:rsid w:val="00F10A99"/>
    <w:rsid w:val="00F138A2"/>
    <w:rsid w:val="00F154EB"/>
    <w:rsid w:val="00F20632"/>
    <w:rsid w:val="00F21DCD"/>
    <w:rsid w:val="00F23738"/>
    <w:rsid w:val="00F2392E"/>
    <w:rsid w:val="00F30846"/>
    <w:rsid w:val="00F30878"/>
    <w:rsid w:val="00F30CAB"/>
    <w:rsid w:val="00F32479"/>
    <w:rsid w:val="00F327DF"/>
    <w:rsid w:val="00F33121"/>
    <w:rsid w:val="00F33769"/>
    <w:rsid w:val="00F36DEB"/>
    <w:rsid w:val="00F406FD"/>
    <w:rsid w:val="00F414D0"/>
    <w:rsid w:val="00F434DF"/>
    <w:rsid w:val="00F4532C"/>
    <w:rsid w:val="00F47D9D"/>
    <w:rsid w:val="00F50558"/>
    <w:rsid w:val="00F50A8E"/>
    <w:rsid w:val="00F52372"/>
    <w:rsid w:val="00F52572"/>
    <w:rsid w:val="00F55847"/>
    <w:rsid w:val="00F57142"/>
    <w:rsid w:val="00F5756D"/>
    <w:rsid w:val="00F630A2"/>
    <w:rsid w:val="00F63E1C"/>
    <w:rsid w:val="00F652AB"/>
    <w:rsid w:val="00F65942"/>
    <w:rsid w:val="00F72AA0"/>
    <w:rsid w:val="00F76A40"/>
    <w:rsid w:val="00F80C07"/>
    <w:rsid w:val="00F853BD"/>
    <w:rsid w:val="00F87264"/>
    <w:rsid w:val="00F908E9"/>
    <w:rsid w:val="00F96C94"/>
    <w:rsid w:val="00FA2B8F"/>
    <w:rsid w:val="00FA47E6"/>
    <w:rsid w:val="00FA56D6"/>
    <w:rsid w:val="00FA595F"/>
    <w:rsid w:val="00FA6C24"/>
    <w:rsid w:val="00FB651A"/>
    <w:rsid w:val="00FC0CB3"/>
    <w:rsid w:val="00FC2999"/>
    <w:rsid w:val="00FC765F"/>
    <w:rsid w:val="00FC781D"/>
    <w:rsid w:val="00FD1861"/>
    <w:rsid w:val="00FD5375"/>
    <w:rsid w:val="00FD61A3"/>
    <w:rsid w:val="00FD66C9"/>
    <w:rsid w:val="00FD79F6"/>
    <w:rsid w:val="00FE0371"/>
    <w:rsid w:val="00FE1258"/>
    <w:rsid w:val="00FE31D0"/>
    <w:rsid w:val="00FE3581"/>
    <w:rsid w:val="00FE7A3F"/>
    <w:rsid w:val="00FF0A6F"/>
    <w:rsid w:val="00FF19E4"/>
    <w:rsid w:val="00FF34FF"/>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93A0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note text" w:uiPriority="9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paragraph" w:styleId="Heading4">
    <w:name w:val="heading 4"/>
    <w:basedOn w:val="Normal"/>
    <w:next w:val="Normal"/>
    <w:link w:val="Heading4Char"/>
    <w:semiHidden/>
    <w:unhideWhenUsed/>
    <w:qFormat/>
    <w:rsid w:val="00BB174D"/>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link w:val="FootnoteTextChar"/>
    <w:uiPriority w:val="99"/>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StyleRowBandSize w:val="1"/>
      <w:tblInd w:w="0"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CellMar>
        <w:top w:w="0" w:type="dxa"/>
        <w:left w:w="108" w:type="dxa"/>
        <w:bottom w:w="0" w:type="dxa"/>
        <w:right w:w="108" w:type="dxa"/>
      </w:tblCellMar>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character" w:customStyle="1" w:styleId="Heading4Char">
    <w:name w:val="Heading 4 Char"/>
    <w:basedOn w:val="DefaultParagraphFont"/>
    <w:link w:val="Heading4"/>
    <w:semiHidden/>
    <w:rsid w:val="00BB174D"/>
    <w:rPr>
      <w:rFonts w:asciiTheme="majorHAnsi" w:eastAsiaTheme="majorEastAsia" w:hAnsiTheme="majorHAnsi" w:cstheme="majorBidi"/>
      <w:b/>
      <w:bCs/>
      <w:i/>
      <w:iCs/>
      <w:color w:val="4F81BD" w:themeColor="accent1"/>
      <w:sz w:val="22"/>
      <w:szCs w:val="24"/>
    </w:rPr>
  </w:style>
  <w:style w:type="character" w:customStyle="1" w:styleId="EndnoteTextChar">
    <w:name w:val="Endnote Text Char"/>
    <w:link w:val="EndnoteText"/>
    <w:semiHidden/>
    <w:rsid w:val="00A73F4A"/>
    <w:rPr>
      <w:rFonts w:ascii="Arial" w:hAnsi="Arial"/>
    </w:rPr>
  </w:style>
  <w:style w:type="paragraph" w:styleId="ListParagraph">
    <w:name w:val="List Paragraph"/>
    <w:basedOn w:val="Normal"/>
    <w:uiPriority w:val="34"/>
    <w:qFormat/>
    <w:rsid w:val="007267DD"/>
    <w:pPr>
      <w:ind w:left="720"/>
      <w:contextualSpacing/>
    </w:pPr>
  </w:style>
  <w:style w:type="paragraph" w:customStyle="1" w:styleId="Table">
    <w:name w:val="Table"/>
    <w:basedOn w:val="Header"/>
    <w:rsid w:val="007B73A6"/>
    <w:rPr>
      <w:rFonts w:cs="Arial"/>
      <w:b/>
      <w:bCs/>
    </w:rPr>
  </w:style>
  <w:style w:type="character" w:customStyle="1" w:styleId="FootnoteTextChar">
    <w:name w:val="Footnote Text Char"/>
    <w:link w:val="FootnoteText"/>
    <w:uiPriority w:val="99"/>
    <w:semiHidden/>
    <w:rsid w:val="007B73A6"/>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note text" w:uiPriority="9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paragraph" w:styleId="Heading4">
    <w:name w:val="heading 4"/>
    <w:basedOn w:val="Normal"/>
    <w:next w:val="Normal"/>
    <w:link w:val="Heading4Char"/>
    <w:semiHidden/>
    <w:unhideWhenUsed/>
    <w:qFormat/>
    <w:rsid w:val="00BB174D"/>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link w:val="FootnoteTextChar"/>
    <w:uiPriority w:val="99"/>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StyleRowBandSize w:val="1"/>
      <w:tblInd w:w="0"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CellMar>
        <w:top w:w="0" w:type="dxa"/>
        <w:left w:w="108" w:type="dxa"/>
        <w:bottom w:w="0" w:type="dxa"/>
        <w:right w:w="108" w:type="dxa"/>
      </w:tblCellMar>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character" w:customStyle="1" w:styleId="Heading4Char">
    <w:name w:val="Heading 4 Char"/>
    <w:basedOn w:val="DefaultParagraphFont"/>
    <w:link w:val="Heading4"/>
    <w:semiHidden/>
    <w:rsid w:val="00BB174D"/>
    <w:rPr>
      <w:rFonts w:asciiTheme="majorHAnsi" w:eastAsiaTheme="majorEastAsia" w:hAnsiTheme="majorHAnsi" w:cstheme="majorBidi"/>
      <w:b/>
      <w:bCs/>
      <w:i/>
      <w:iCs/>
      <w:color w:val="4F81BD" w:themeColor="accent1"/>
      <w:sz w:val="22"/>
      <w:szCs w:val="24"/>
    </w:rPr>
  </w:style>
  <w:style w:type="character" w:customStyle="1" w:styleId="EndnoteTextChar">
    <w:name w:val="Endnote Text Char"/>
    <w:link w:val="EndnoteText"/>
    <w:semiHidden/>
    <w:rsid w:val="00A73F4A"/>
    <w:rPr>
      <w:rFonts w:ascii="Arial" w:hAnsi="Arial"/>
    </w:rPr>
  </w:style>
  <w:style w:type="paragraph" w:styleId="ListParagraph">
    <w:name w:val="List Paragraph"/>
    <w:basedOn w:val="Normal"/>
    <w:uiPriority w:val="34"/>
    <w:qFormat/>
    <w:rsid w:val="007267DD"/>
    <w:pPr>
      <w:ind w:left="720"/>
      <w:contextualSpacing/>
    </w:pPr>
  </w:style>
  <w:style w:type="paragraph" w:customStyle="1" w:styleId="Table">
    <w:name w:val="Table"/>
    <w:basedOn w:val="Header"/>
    <w:rsid w:val="007B73A6"/>
    <w:rPr>
      <w:rFonts w:cs="Arial"/>
      <w:b/>
      <w:bCs/>
    </w:rPr>
  </w:style>
  <w:style w:type="character" w:customStyle="1" w:styleId="FootnoteTextChar">
    <w:name w:val="Footnote Text Char"/>
    <w:link w:val="FootnoteText"/>
    <w:uiPriority w:val="99"/>
    <w:semiHidden/>
    <w:rsid w:val="007B73A6"/>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87815635">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791092033">
      <w:bodyDiv w:val="1"/>
      <w:marLeft w:val="0"/>
      <w:marRight w:val="0"/>
      <w:marTop w:val="0"/>
      <w:marBottom w:val="0"/>
      <w:divBdr>
        <w:top w:val="none" w:sz="0" w:space="0" w:color="auto"/>
        <w:left w:val="none" w:sz="0" w:space="0" w:color="auto"/>
        <w:bottom w:val="none" w:sz="0" w:space="0" w:color="auto"/>
        <w:right w:val="none" w:sz="0" w:space="0" w:color="auto"/>
      </w:divBdr>
    </w:div>
    <w:div w:id="1120534869">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6317522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857188326">
      <w:bodyDiv w:val="1"/>
      <w:marLeft w:val="0"/>
      <w:marRight w:val="0"/>
      <w:marTop w:val="0"/>
      <w:marBottom w:val="0"/>
      <w:divBdr>
        <w:top w:val="none" w:sz="0" w:space="0" w:color="auto"/>
        <w:left w:val="none" w:sz="0" w:space="0" w:color="auto"/>
        <w:bottom w:val="none" w:sz="0" w:space="0" w:color="auto"/>
        <w:right w:val="none" w:sz="0" w:space="0" w:color="auto"/>
      </w:divBdr>
    </w:div>
    <w:div w:id="1904832912">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www.Deeresources.com" TargetMode="Externa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yperlink" Target="http://www.Deeresources.com" TargetMode="Externa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http://www.Deeresources.com" TargetMode="Externa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www.Deeresources.com" TargetMode="External"/><Relationship Id="rId29"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ari.org" TargetMode="External"/><Relationship Id="rId10" Type="http://schemas.openxmlformats.org/officeDocument/2006/relationships/footnotes" Target="footnotes.xml"/><Relationship Id="rId19" Type="http://schemas.openxmlformats.org/officeDocument/2006/relationships/hyperlink" Target="http://www.Deeresources.com"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3.xml"/><Relationship Id="rId27" Type="http://schemas.openxmlformats.org/officeDocument/2006/relationships/footer" Target="footer6.xml"/><Relationship Id="rId30" Type="http://schemas.openxmlformats.org/officeDocument/2006/relationships/fontTable" Target="fontTable.xml"/></Relationships>
</file>

<file path=word/_rels/endnotes.xml.rels><?xml version="1.0" encoding="UTF-8" standalone="yes"?>
<Relationships xmlns="http://schemas.openxmlformats.org/package/2006/relationships"><Relationship Id="rId3" Type="http://schemas.openxmlformats.org/officeDocument/2006/relationships/hyperlink" Target="http://www.deeresources.com" TargetMode="External"/><Relationship Id="rId2" Type="http://schemas.openxmlformats.org/officeDocument/2006/relationships/hyperlink" Target="http://www.deeresources.com/deer0911planning/downloads/DEER_EULS_4-14-08.doc" TargetMode="External"/><Relationship Id="rId1" Type="http://schemas.openxmlformats.org/officeDocument/2006/relationships/hyperlink" Target="http://www.deeresources.com/index.php?option=com_content&amp;view=article&amp;id=68&amp;Itemid=60" TargetMode="External"/><Relationship Id="rId4" Type="http://schemas.openxmlformats.org/officeDocument/2006/relationships/hyperlink" Target="http://www.aqnet.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28d551e8869ea3dc498503510246c4f">
  <xsd:schema xmlns:xsd="http://www.w3.org/2001/XMLSchema" xmlns:p="http://schemas.microsoft.com/office/2006/metadata/properties" targetNamespace="http://schemas.microsoft.com/office/2006/metadata/properties" ma:root="true" ma:fieldsID="bfb85531492299a443187b2d09fe2a1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F72AB3-3614-44E4-AD3D-4602D86190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AC4E56-104E-4524-9907-9F647E8A4177}">
  <ds:schemaRefs>
    <ds:schemaRef ds:uri="http://purl.org/dc/elements/1.1/"/>
    <ds:schemaRef ds:uri="http://schemas.microsoft.com/office/2006/documentManagement/types"/>
    <ds:schemaRef ds:uri="http://schemas.microsoft.com/office/2006/metadata/properties"/>
    <ds:schemaRef ds:uri="http://schemas.openxmlformats.org/package/2006/metadata/core-properties"/>
    <ds:schemaRef ds:uri="http://www.w3.org/XML/1998/namespace"/>
    <ds:schemaRef ds:uri="http://purl.org/dc/dcmitype/"/>
    <ds:schemaRef ds:uri="http://purl.org/dc/terms/"/>
  </ds:schemaRefs>
</ds:datastoreItem>
</file>

<file path=customXml/itemProps3.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4.xml><?xml version="1.0" encoding="utf-8"?>
<ds:datastoreItem xmlns:ds="http://schemas.openxmlformats.org/officeDocument/2006/customXml" ds:itemID="{A1032C9A-2A6D-448A-968B-90034D8BE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0</TotalTime>
  <Pages>22</Pages>
  <Words>5495</Words>
  <Characters>31326</Characters>
  <Application>Microsoft Office Word</Application>
  <DocSecurity>4</DocSecurity>
  <Lines>261</Lines>
  <Paragraphs>73</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36748</CharactersWithSpaces>
  <SharedDoc>false</SharedDoc>
  <HLinks>
    <vt:vector size="186" baseType="variant">
      <vt:variant>
        <vt:i4>1572920</vt:i4>
      </vt:variant>
      <vt:variant>
        <vt:i4>188</vt:i4>
      </vt:variant>
      <vt:variant>
        <vt:i4>0</vt:i4>
      </vt:variant>
      <vt:variant>
        <vt:i4>5</vt:i4>
      </vt:variant>
      <vt:variant>
        <vt:lpwstr/>
      </vt:variant>
      <vt:variant>
        <vt:lpwstr>_Toc174189507</vt:lpwstr>
      </vt:variant>
      <vt:variant>
        <vt:i4>1572920</vt:i4>
      </vt:variant>
      <vt:variant>
        <vt:i4>182</vt:i4>
      </vt:variant>
      <vt:variant>
        <vt:i4>0</vt:i4>
      </vt:variant>
      <vt:variant>
        <vt:i4>5</vt:i4>
      </vt:variant>
      <vt:variant>
        <vt:lpwstr/>
      </vt:variant>
      <vt:variant>
        <vt:lpwstr>_Toc174189506</vt:lpwstr>
      </vt:variant>
      <vt:variant>
        <vt:i4>1441840</vt:i4>
      </vt:variant>
      <vt:variant>
        <vt:i4>173</vt:i4>
      </vt:variant>
      <vt:variant>
        <vt:i4>0</vt:i4>
      </vt:variant>
      <vt:variant>
        <vt:i4>5</vt:i4>
      </vt:variant>
      <vt:variant>
        <vt:lpwstr/>
      </vt:variant>
      <vt:variant>
        <vt:lpwstr>_Toc184119412</vt:lpwstr>
      </vt:variant>
      <vt:variant>
        <vt:i4>1900597</vt:i4>
      </vt:variant>
      <vt:variant>
        <vt:i4>164</vt:i4>
      </vt:variant>
      <vt:variant>
        <vt:i4>0</vt:i4>
      </vt:variant>
      <vt:variant>
        <vt:i4>5</vt:i4>
      </vt:variant>
      <vt:variant>
        <vt:lpwstr/>
      </vt:variant>
      <vt:variant>
        <vt:lpwstr>_Toc304800222</vt:lpwstr>
      </vt:variant>
      <vt:variant>
        <vt:i4>1900597</vt:i4>
      </vt:variant>
      <vt:variant>
        <vt:i4>158</vt:i4>
      </vt:variant>
      <vt:variant>
        <vt:i4>0</vt:i4>
      </vt:variant>
      <vt:variant>
        <vt:i4>5</vt:i4>
      </vt:variant>
      <vt:variant>
        <vt:lpwstr/>
      </vt:variant>
      <vt:variant>
        <vt:lpwstr>_Toc304800221</vt:lpwstr>
      </vt:variant>
      <vt:variant>
        <vt:i4>1900597</vt:i4>
      </vt:variant>
      <vt:variant>
        <vt:i4>152</vt:i4>
      </vt:variant>
      <vt:variant>
        <vt:i4>0</vt:i4>
      </vt:variant>
      <vt:variant>
        <vt:i4>5</vt:i4>
      </vt:variant>
      <vt:variant>
        <vt:lpwstr/>
      </vt:variant>
      <vt:variant>
        <vt:lpwstr>_Toc304800220</vt:lpwstr>
      </vt:variant>
      <vt:variant>
        <vt:i4>1966133</vt:i4>
      </vt:variant>
      <vt:variant>
        <vt:i4>146</vt:i4>
      </vt:variant>
      <vt:variant>
        <vt:i4>0</vt:i4>
      </vt:variant>
      <vt:variant>
        <vt:i4>5</vt:i4>
      </vt:variant>
      <vt:variant>
        <vt:lpwstr/>
      </vt:variant>
      <vt:variant>
        <vt:lpwstr>_Toc304800219</vt:lpwstr>
      </vt:variant>
      <vt:variant>
        <vt:i4>1966133</vt:i4>
      </vt:variant>
      <vt:variant>
        <vt:i4>140</vt:i4>
      </vt:variant>
      <vt:variant>
        <vt:i4>0</vt:i4>
      </vt:variant>
      <vt:variant>
        <vt:i4>5</vt:i4>
      </vt:variant>
      <vt:variant>
        <vt:lpwstr/>
      </vt:variant>
      <vt:variant>
        <vt:lpwstr>_Toc304800218</vt:lpwstr>
      </vt:variant>
      <vt:variant>
        <vt:i4>1966133</vt:i4>
      </vt:variant>
      <vt:variant>
        <vt:i4>134</vt:i4>
      </vt:variant>
      <vt:variant>
        <vt:i4>0</vt:i4>
      </vt:variant>
      <vt:variant>
        <vt:i4>5</vt:i4>
      </vt:variant>
      <vt:variant>
        <vt:lpwstr/>
      </vt:variant>
      <vt:variant>
        <vt:lpwstr>_Toc304800217</vt:lpwstr>
      </vt:variant>
      <vt:variant>
        <vt:i4>1966133</vt:i4>
      </vt:variant>
      <vt:variant>
        <vt:i4>128</vt:i4>
      </vt:variant>
      <vt:variant>
        <vt:i4>0</vt:i4>
      </vt:variant>
      <vt:variant>
        <vt:i4>5</vt:i4>
      </vt:variant>
      <vt:variant>
        <vt:lpwstr/>
      </vt:variant>
      <vt:variant>
        <vt:lpwstr>_Toc304800216</vt:lpwstr>
      </vt:variant>
      <vt:variant>
        <vt:i4>1966133</vt:i4>
      </vt:variant>
      <vt:variant>
        <vt:i4>122</vt:i4>
      </vt:variant>
      <vt:variant>
        <vt:i4>0</vt:i4>
      </vt:variant>
      <vt:variant>
        <vt:i4>5</vt:i4>
      </vt:variant>
      <vt:variant>
        <vt:lpwstr/>
      </vt:variant>
      <vt:variant>
        <vt:lpwstr>_Toc304800215</vt:lpwstr>
      </vt:variant>
      <vt:variant>
        <vt:i4>1966133</vt:i4>
      </vt:variant>
      <vt:variant>
        <vt:i4>116</vt:i4>
      </vt:variant>
      <vt:variant>
        <vt:i4>0</vt:i4>
      </vt:variant>
      <vt:variant>
        <vt:i4>5</vt:i4>
      </vt:variant>
      <vt:variant>
        <vt:lpwstr/>
      </vt:variant>
      <vt:variant>
        <vt:lpwstr>_Toc304800214</vt:lpwstr>
      </vt:variant>
      <vt:variant>
        <vt:i4>1966133</vt:i4>
      </vt:variant>
      <vt:variant>
        <vt:i4>110</vt:i4>
      </vt:variant>
      <vt:variant>
        <vt:i4>0</vt:i4>
      </vt:variant>
      <vt:variant>
        <vt:i4>5</vt:i4>
      </vt:variant>
      <vt:variant>
        <vt:lpwstr/>
      </vt:variant>
      <vt:variant>
        <vt:lpwstr>_Toc304800213</vt:lpwstr>
      </vt:variant>
      <vt:variant>
        <vt:i4>1966133</vt:i4>
      </vt:variant>
      <vt:variant>
        <vt:i4>104</vt:i4>
      </vt:variant>
      <vt:variant>
        <vt:i4>0</vt:i4>
      </vt:variant>
      <vt:variant>
        <vt:i4>5</vt:i4>
      </vt:variant>
      <vt:variant>
        <vt:lpwstr/>
      </vt:variant>
      <vt:variant>
        <vt:lpwstr>_Toc304800212</vt:lpwstr>
      </vt:variant>
      <vt:variant>
        <vt:i4>1966133</vt:i4>
      </vt:variant>
      <vt:variant>
        <vt:i4>98</vt:i4>
      </vt:variant>
      <vt:variant>
        <vt:i4>0</vt:i4>
      </vt:variant>
      <vt:variant>
        <vt:i4>5</vt:i4>
      </vt:variant>
      <vt:variant>
        <vt:lpwstr/>
      </vt:variant>
      <vt:variant>
        <vt:lpwstr>_Toc304800211</vt:lpwstr>
      </vt:variant>
      <vt:variant>
        <vt:i4>1966133</vt:i4>
      </vt:variant>
      <vt:variant>
        <vt:i4>92</vt:i4>
      </vt:variant>
      <vt:variant>
        <vt:i4>0</vt:i4>
      </vt:variant>
      <vt:variant>
        <vt:i4>5</vt:i4>
      </vt:variant>
      <vt:variant>
        <vt:lpwstr/>
      </vt:variant>
      <vt:variant>
        <vt:lpwstr>_Toc304800210</vt:lpwstr>
      </vt:variant>
      <vt:variant>
        <vt:i4>2031669</vt:i4>
      </vt:variant>
      <vt:variant>
        <vt:i4>86</vt:i4>
      </vt:variant>
      <vt:variant>
        <vt:i4>0</vt:i4>
      </vt:variant>
      <vt:variant>
        <vt:i4>5</vt:i4>
      </vt:variant>
      <vt:variant>
        <vt:lpwstr/>
      </vt:variant>
      <vt:variant>
        <vt:lpwstr>_Toc304800209</vt:lpwstr>
      </vt:variant>
      <vt:variant>
        <vt:i4>2031669</vt:i4>
      </vt:variant>
      <vt:variant>
        <vt:i4>80</vt:i4>
      </vt:variant>
      <vt:variant>
        <vt:i4>0</vt:i4>
      </vt:variant>
      <vt:variant>
        <vt:i4>5</vt:i4>
      </vt:variant>
      <vt:variant>
        <vt:lpwstr/>
      </vt:variant>
      <vt:variant>
        <vt:lpwstr>_Toc304800208</vt:lpwstr>
      </vt:variant>
      <vt:variant>
        <vt:i4>2031669</vt:i4>
      </vt:variant>
      <vt:variant>
        <vt:i4>74</vt:i4>
      </vt:variant>
      <vt:variant>
        <vt:i4>0</vt:i4>
      </vt:variant>
      <vt:variant>
        <vt:i4>5</vt:i4>
      </vt:variant>
      <vt:variant>
        <vt:lpwstr/>
      </vt:variant>
      <vt:variant>
        <vt:lpwstr>_Toc304800207</vt:lpwstr>
      </vt:variant>
      <vt:variant>
        <vt:i4>2031669</vt:i4>
      </vt:variant>
      <vt:variant>
        <vt:i4>68</vt:i4>
      </vt:variant>
      <vt:variant>
        <vt:i4>0</vt:i4>
      </vt:variant>
      <vt:variant>
        <vt:i4>5</vt:i4>
      </vt:variant>
      <vt:variant>
        <vt:lpwstr/>
      </vt:variant>
      <vt:variant>
        <vt:lpwstr>_Toc304800206</vt:lpwstr>
      </vt:variant>
      <vt:variant>
        <vt:i4>2031669</vt:i4>
      </vt:variant>
      <vt:variant>
        <vt:i4>62</vt:i4>
      </vt:variant>
      <vt:variant>
        <vt:i4>0</vt:i4>
      </vt:variant>
      <vt:variant>
        <vt:i4>5</vt:i4>
      </vt:variant>
      <vt:variant>
        <vt:lpwstr/>
      </vt:variant>
      <vt:variant>
        <vt:lpwstr>_Toc304800205</vt:lpwstr>
      </vt:variant>
      <vt:variant>
        <vt:i4>2031669</vt:i4>
      </vt:variant>
      <vt:variant>
        <vt:i4>56</vt:i4>
      </vt:variant>
      <vt:variant>
        <vt:i4>0</vt:i4>
      </vt:variant>
      <vt:variant>
        <vt:i4>5</vt:i4>
      </vt:variant>
      <vt:variant>
        <vt:lpwstr/>
      </vt:variant>
      <vt:variant>
        <vt:lpwstr>_Toc304800204</vt:lpwstr>
      </vt:variant>
      <vt:variant>
        <vt:i4>2031669</vt:i4>
      </vt:variant>
      <vt:variant>
        <vt:i4>50</vt:i4>
      </vt:variant>
      <vt:variant>
        <vt:i4>0</vt:i4>
      </vt:variant>
      <vt:variant>
        <vt:i4>5</vt:i4>
      </vt:variant>
      <vt:variant>
        <vt:lpwstr/>
      </vt:variant>
      <vt:variant>
        <vt:lpwstr>_Toc304800203</vt:lpwstr>
      </vt:variant>
      <vt:variant>
        <vt:i4>2031669</vt:i4>
      </vt:variant>
      <vt:variant>
        <vt:i4>44</vt:i4>
      </vt:variant>
      <vt:variant>
        <vt:i4>0</vt:i4>
      </vt:variant>
      <vt:variant>
        <vt:i4>5</vt:i4>
      </vt:variant>
      <vt:variant>
        <vt:lpwstr/>
      </vt:variant>
      <vt:variant>
        <vt:lpwstr>_Toc304800202</vt:lpwstr>
      </vt:variant>
      <vt:variant>
        <vt:i4>2031669</vt:i4>
      </vt:variant>
      <vt:variant>
        <vt:i4>38</vt:i4>
      </vt:variant>
      <vt:variant>
        <vt:i4>0</vt:i4>
      </vt:variant>
      <vt:variant>
        <vt:i4>5</vt:i4>
      </vt:variant>
      <vt:variant>
        <vt:lpwstr/>
      </vt:variant>
      <vt:variant>
        <vt:lpwstr>_Toc304800201</vt:lpwstr>
      </vt:variant>
      <vt:variant>
        <vt:i4>2031669</vt:i4>
      </vt:variant>
      <vt:variant>
        <vt:i4>32</vt:i4>
      </vt:variant>
      <vt:variant>
        <vt:i4>0</vt:i4>
      </vt:variant>
      <vt:variant>
        <vt:i4>5</vt:i4>
      </vt:variant>
      <vt:variant>
        <vt:lpwstr/>
      </vt:variant>
      <vt:variant>
        <vt:lpwstr>_Toc304800200</vt:lpwstr>
      </vt:variant>
      <vt:variant>
        <vt:i4>1441846</vt:i4>
      </vt:variant>
      <vt:variant>
        <vt:i4>26</vt:i4>
      </vt:variant>
      <vt:variant>
        <vt:i4>0</vt:i4>
      </vt:variant>
      <vt:variant>
        <vt:i4>5</vt:i4>
      </vt:variant>
      <vt:variant>
        <vt:lpwstr/>
      </vt:variant>
      <vt:variant>
        <vt:lpwstr>_Toc304800199</vt:lpwstr>
      </vt:variant>
      <vt:variant>
        <vt:i4>1441846</vt:i4>
      </vt:variant>
      <vt:variant>
        <vt:i4>20</vt:i4>
      </vt:variant>
      <vt:variant>
        <vt:i4>0</vt:i4>
      </vt:variant>
      <vt:variant>
        <vt:i4>5</vt:i4>
      </vt:variant>
      <vt:variant>
        <vt:lpwstr/>
      </vt:variant>
      <vt:variant>
        <vt:lpwstr>_Toc304800198</vt:lpwstr>
      </vt:variant>
      <vt:variant>
        <vt:i4>1441846</vt:i4>
      </vt:variant>
      <vt:variant>
        <vt:i4>14</vt:i4>
      </vt:variant>
      <vt:variant>
        <vt:i4>0</vt:i4>
      </vt:variant>
      <vt:variant>
        <vt:i4>5</vt:i4>
      </vt:variant>
      <vt:variant>
        <vt:lpwstr/>
      </vt:variant>
      <vt:variant>
        <vt:lpwstr>_Toc304800196</vt:lpwstr>
      </vt:variant>
      <vt:variant>
        <vt:i4>1441846</vt:i4>
      </vt:variant>
      <vt:variant>
        <vt:i4>8</vt:i4>
      </vt:variant>
      <vt:variant>
        <vt:i4>0</vt:i4>
      </vt:variant>
      <vt:variant>
        <vt:i4>5</vt:i4>
      </vt:variant>
      <vt:variant>
        <vt:lpwstr/>
      </vt:variant>
      <vt:variant>
        <vt:lpwstr>_Toc304800195</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Wyatt, Jim</cp:lastModifiedBy>
  <cp:revision>2</cp:revision>
  <cp:lastPrinted>2011-11-17T03:58:00Z</cp:lastPrinted>
  <dcterms:created xsi:type="dcterms:W3CDTF">2014-06-20T15:26:00Z</dcterms:created>
  <dcterms:modified xsi:type="dcterms:W3CDTF">2014-06-20T15:26:00Z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