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539" w:rsidRPr="00F50539" w:rsidRDefault="00F50539" w:rsidP="00F50539">
      <w:pPr>
        <w:pStyle w:val="Heading4"/>
        <w:ind w:left="1440"/>
        <w:jc w:val="right"/>
        <w:rPr>
          <w:rFonts w:cs="Arial"/>
          <w:sz w:val="44"/>
          <w:szCs w:val="44"/>
          <w:lang w:val="en-US" w:eastAsia="en-US"/>
        </w:rPr>
      </w:pPr>
      <w:r w:rsidRPr="00F50539">
        <w:rPr>
          <w:rFonts w:cs="Arial"/>
          <w:sz w:val="44"/>
          <w:szCs w:val="44"/>
          <w:lang w:val="en-US" w:eastAsia="en-US"/>
        </w:rPr>
        <w:t>Work Paper PGECOFST104</w:t>
      </w:r>
    </w:p>
    <w:p w:rsidR="00F578B9" w:rsidRPr="001352DD" w:rsidRDefault="00F50539" w:rsidP="00F50539">
      <w:pPr>
        <w:pStyle w:val="Heading4"/>
        <w:ind w:left="1440"/>
        <w:jc w:val="right"/>
        <w:rPr>
          <w:sz w:val="44"/>
          <w:szCs w:val="44"/>
        </w:rPr>
      </w:pPr>
      <w:r w:rsidRPr="00F50539">
        <w:rPr>
          <w:rFonts w:cs="Arial"/>
          <w:sz w:val="44"/>
          <w:szCs w:val="44"/>
          <w:lang w:val="en-US" w:eastAsia="en-US"/>
        </w:rPr>
        <w:t>Commercial Steam Cooker</w:t>
      </w:r>
    </w:p>
    <w:p w:rsidR="00F578B9" w:rsidRPr="005631D2" w:rsidRDefault="00F578B9" w:rsidP="00F578B9">
      <w:pPr>
        <w:jc w:val="right"/>
        <w:rPr>
          <w:rFonts w:ascii="Arial" w:hAnsi="Arial" w:cs="Arial"/>
          <w:b/>
          <w:sz w:val="44"/>
          <w:szCs w:val="44"/>
        </w:rPr>
      </w:pPr>
      <w:bookmarkStart w:id="0" w:name="_Toc153189647"/>
      <w:r w:rsidRPr="005631D2">
        <w:rPr>
          <w:rFonts w:ascii="Arial" w:hAnsi="Arial" w:cs="Arial"/>
          <w:b/>
          <w:sz w:val="44"/>
          <w:szCs w:val="44"/>
        </w:rPr>
        <w:t>Revision #</w:t>
      </w:r>
      <w:bookmarkEnd w:id="0"/>
      <w:r w:rsidRPr="005631D2">
        <w:rPr>
          <w:rFonts w:ascii="Arial" w:hAnsi="Arial" w:cs="Arial"/>
          <w:b/>
          <w:sz w:val="44"/>
          <w:szCs w:val="44"/>
        </w:rPr>
        <w:t xml:space="preserve"> </w:t>
      </w:r>
      <w:r w:rsidR="003F21CB">
        <w:rPr>
          <w:rFonts w:ascii="Arial" w:hAnsi="Arial" w:cs="Arial"/>
          <w:b/>
          <w:sz w:val="44"/>
          <w:szCs w:val="44"/>
        </w:rPr>
        <w:t>6</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0539" w:rsidP="00F578B9">
      <w:pPr>
        <w:rPr>
          <w:rFonts w:ascii="Arial" w:hAnsi="Arial" w:cs="Arial"/>
          <w:b/>
          <w:color w:val="FF0000"/>
          <w:sz w:val="72"/>
          <w:szCs w:val="72"/>
        </w:rPr>
        <w:sectPr w:rsidR="00F578B9">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F50539">
        <w:rPr>
          <w:rFonts w:ascii="Arial" w:hAnsi="Arial" w:cs="Arial"/>
          <w:b/>
          <w:sz w:val="72"/>
          <w:szCs w:val="72"/>
        </w:rPr>
        <w:t xml:space="preserve">Commercial Steam Cooker-Electric and Gas </w:t>
      </w:r>
      <w:r w:rsidRPr="00F50539">
        <w:t>Measure Codes F108, F109</w:t>
      </w:r>
    </w:p>
    <w:p w:rsidR="00F578B9" w:rsidRPr="00290596" w:rsidRDefault="009476E2" w:rsidP="00F578B9">
      <w:pPr>
        <w:pStyle w:val="Heading1"/>
        <w:rPr>
          <w:lang w:val="en-US"/>
        </w:rPr>
      </w:pPr>
      <w:bookmarkStart w:id="1" w:name="_Toc458777543"/>
      <w:bookmarkStart w:id="2" w:name="_GoBack"/>
      <w:bookmarkEnd w:id="2"/>
      <w:r>
        <w:lastRenderedPageBreak/>
        <w:t>At</w:t>
      </w:r>
      <w:r>
        <w:rPr>
          <w:lang w:val="en-US"/>
        </w:rPr>
        <w:t>-A-</w:t>
      </w:r>
      <w:r w:rsidR="00CE3EA2">
        <w:t xml:space="preserve">Glance Summary — </w:t>
      </w:r>
      <w:r w:rsidR="00290596">
        <w:rPr>
          <w:lang w:val="en-US"/>
        </w:rPr>
        <w:t>Commercial Steam Cookers</w:t>
      </w:r>
      <w:bookmarkEnd w:id="1"/>
    </w:p>
    <w:tbl>
      <w:tblPr>
        <w:tblW w:w="8219" w:type="dxa"/>
        <w:tblBorders>
          <w:insideH w:val="single" w:sz="18" w:space="0" w:color="FFFFFF"/>
          <w:insideV w:val="single" w:sz="18" w:space="0" w:color="FFFFFF"/>
        </w:tblBorders>
        <w:tblLook w:val="01E0" w:firstRow="1" w:lastRow="1" w:firstColumn="1" w:lastColumn="1" w:noHBand="0" w:noVBand="0"/>
      </w:tblPr>
      <w:tblGrid>
        <w:gridCol w:w="2380"/>
        <w:gridCol w:w="2923"/>
        <w:gridCol w:w="2916"/>
      </w:tblGrid>
      <w:tr w:rsidR="00290596" w:rsidTr="009476E2">
        <w:trPr>
          <w:trHeight w:val="465"/>
        </w:trPr>
        <w:tc>
          <w:tcPr>
            <w:tcW w:w="0" w:type="auto"/>
            <w:shd w:val="pct20" w:color="000000" w:fill="FFFFFF"/>
          </w:tcPr>
          <w:p w:rsidR="00290596" w:rsidRPr="00663957" w:rsidRDefault="00290596" w:rsidP="00B81AE2">
            <w:pPr>
              <w:rPr>
                <w:b/>
              </w:rPr>
            </w:pPr>
            <w:r w:rsidRPr="00663957">
              <w:rPr>
                <w:b/>
              </w:rPr>
              <w:t>Applicable Measure Codes:</w:t>
            </w:r>
          </w:p>
        </w:tc>
        <w:tc>
          <w:tcPr>
            <w:tcW w:w="0" w:type="auto"/>
            <w:shd w:val="pct20" w:color="000000" w:fill="FFFFFF"/>
          </w:tcPr>
          <w:p w:rsidR="00290596" w:rsidRPr="0005763B" w:rsidRDefault="00290596" w:rsidP="00546108">
            <w:pPr>
              <w:ind w:right="-1080"/>
              <w:rPr>
                <w:rFonts w:cs="Arial"/>
                <w:b/>
                <w:bCs/>
                <w:sz w:val="20"/>
                <w:szCs w:val="20"/>
              </w:rPr>
            </w:pPr>
            <w:r w:rsidRPr="0005763B">
              <w:rPr>
                <w:rFonts w:cs="Arial"/>
                <w:b/>
                <w:bCs/>
                <w:sz w:val="20"/>
                <w:szCs w:val="20"/>
              </w:rPr>
              <w:t>F108</w:t>
            </w:r>
          </w:p>
        </w:tc>
        <w:tc>
          <w:tcPr>
            <w:tcW w:w="0" w:type="auto"/>
            <w:shd w:val="pct20" w:color="000000" w:fill="FFFFFF"/>
          </w:tcPr>
          <w:p w:rsidR="00290596" w:rsidRPr="0005763B" w:rsidRDefault="00290596" w:rsidP="00546108">
            <w:pPr>
              <w:ind w:right="-1080"/>
              <w:rPr>
                <w:rFonts w:cs="Arial"/>
                <w:b/>
                <w:bCs/>
                <w:sz w:val="20"/>
                <w:szCs w:val="20"/>
              </w:rPr>
            </w:pPr>
            <w:r w:rsidRPr="0005763B">
              <w:rPr>
                <w:rFonts w:cs="Arial"/>
                <w:b/>
                <w:bCs/>
                <w:sz w:val="20"/>
                <w:szCs w:val="20"/>
              </w:rPr>
              <w:t>F109</w:t>
            </w:r>
          </w:p>
        </w:tc>
      </w:tr>
      <w:tr w:rsidR="00290596" w:rsidTr="009476E2">
        <w:trPr>
          <w:trHeight w:val="465"/>
        </w:trPr>
        <w:tc>
          <w:tcPr>
            <w:tcW w:w="0" w:type="auto"/>
            <w:shd w:val="pct5" w:color="000000" w:fill="FFFFFF"/>
          </w:tcPr>
          <w:p w:rsidR="00290596" w:rsidRDefault="00290596" w:rsidP="00B81AE2">
            <w:pPr>
              <w:rPr>
                <w:b/>
              </w:rPr>
            </w:pPr>
            <w:r>
              <w:rPr>
                <w:b/>
              </w:rPr>
              <w:t xml:space="preserve">Measure Description: </w:t>
            </w:r>
          </w:p>
        </w:tc>
        <w:tc>
          <w:tcPr>
            <w:tcW w:w="0" w:type="auto"/>
            <w:shd w:val="pct5" w:color="000000" w:fill="FFFFFF"/>
          </w:tcPr>
          <w:p w:rsidR="00290596" w:rsidRPr="0005763B" w:rsidRDefault="00290596" w:rsidP="00546108">
            <w:pPr>
              <w:rPr>
                <w:rFonts w:cs="Arial"/>
                <w:sz w:val="20"/>
                <w:szCs w:val="20"/>
              </w:rPr>
            </w:pPr>
            <w:r w:rsidRPr="0005763B">
              <w:rPr>
                <w:rFonts w:cs="Arial"/>
                <w:sz w:val="20"/>
                <w:szCs w:val="20"/>
              </w:rPr>
              <w:t>Commercial Steam Cooker (Electric)</w:t>
            </w:r>
          </w:p>
        </w:tc>
        <w:tc>
          <w:tcPr>
            <w:tcW w:w="0" w:type="auto"/>
            <w:shd w:val="pct5" w:color="000000" w:fill="FFFFFF"/>
          </w:tcPr>
          <w:p w:rsidR="00290596" w:rsidRPr="0005763B" w:rsidRDefault="00290596" w:rsidP="00546108">
            <w:pPr>
              <w:rPr>
                <w:rFonts w:cs="Arial"/>
                <w:sz w:val="20"/>
                <w:szCs w:val="20"/>
              </w:rPr>
            </w:pPr>
            <w:r w:rsidRPr="0005763B">
              <w:rPr>
                <w:rFonts w:cs="Arial"/>
                <w:sz w:val="20"/>
                <w:szCs w:val="20"/>
              </w:rPr>
              <w:t>Commercial Steam Cooker (Gas)</w:t>
            </w:r>
          </w:p>
        </w:tc>
      </w:tr>
      <w:tr w:rsidR="00290596" w:rsidTr="009476E2">
        <w:trPr>
          <w:trHeight w:val="465"/>
        </w:trPr>
        <w:tc>
          <w:tcPr>
            <w:tcW w:w="0" w:type="auto"/>
            <w:shd w:val="pct20" w:color="000000" w:fill="FFFFFF"/>
          </w:tcPr>
          <w:p w:rsidR="00290596" w:rsidRDefault="00290596" w:rsidP="00B81AE2">
            <w:pPr>
              <w:rPr>
                <w:b/>
              </w:rPr>
            </w:pPr>
            <w:r>
              <w:rPr>
                <w:b/>
              </w:rPr>
              <w:t xml:space="preserve">Energy Impact Common Units: </w:t>
            </w:r>
          </w:p>
        </w:tc>
        <w:tc>
          <w:tcPr>
            <w:tcW w:w="0" w:type="auto"/>
            <w:shd w:val="pct20" w:color="000000" w:fill="FFFFFF"/>
          </w:tcPr>
          <w:p w:rsidR="00290596" w:rsidRPr="0005763B" w:rsidRDefault="00290596" w:rsidP="00546108">
            <w:pPr>
              <w:rPr>
                <w:rFonts w:cs="Arial"/>
                <w:sz w:val="20"/>
                <w:szCs w:val="20"/>
              </w:rPr>
            </w:pPr>
            <w:r w:rsidRPr="0005763B">
              <w:rPr>
                <w:rFonts w:cs="Arial"/>
                <w:sz w:val="20"/>
                <w:szCs w:val="20"/>
              </w:rPr>
              <w:t>Per Unit / Steam Cooker</w:t>
            </w:r>
          </w:p>
        </w:tc>
        <w:tc>
          <w:tcPr>
            <w:tcW w:w="0" w:type="auto"/>
            <w:shd w:val="pct20" w:color="000000" w:fill="FFFFFF"/>
          </w:tcPr>
          <w:p w:rsidR="00290596" w:rsidRPr="0005763B" w:rsidRDefault="00290596" w:rsidP="00546108">
            <w:pPr>
              <w:rPr>
                <w:rFonts w:cs="Arial"/>
                <w:sz w:val="20"/>
                <w:szCs w:val="20"/>
              </w:rPr>
            </w:pPr>
            <w:r w:rsidRPr="0005763B">
              <w:rPr>
                <w:rFonts w:cs="Arial"/>
                <w:sz w:val="20"/>
                <w:szCs w:val="20"/>
              </w:rPr>
              <w:t>Per unit / Steam Cooker</w:t>
            </w:r>
          </w:p>
        </w:tc>
      </w:tr>
      <w:tr w:rsidR="00290596" w:rsidTr="00E71C35">
        <w:trPr>
          <w:trHeight w:val="594"/>
        </w:trPr>
        <w:tc>
          <w:tcPr>
            <w:tcW w:w="0" w:type="auto"/>
            <w:shd w:val="pct5" w:color="000000" w:fill="FFFFFF"/>
          </w:tcPr>
          <w:p w:rsidR="00290596" w:rsidRDefault="00290596" w:rsidP="00B81AE2">
            <w:pPr>
              <w:rPr>
                <w:b/>
              </w:rPr>
            </w:pPr>
            <w:r>
              <w:rPr>
                <w:b/>
              </w:rPr>
              <w:t>Base Case Description:</w:t>
            </w:r>
          </w:p>
        </w:tc>
        <w:tc>
          <w:tcPr>
            <w:tcW w:w="0" w:type="auto"/>
            <w:shd w:val="pct5" w:color="000000" w:fill="FFFFFF"/>
          </w:tcPr>
          <w:p w:rsidR="00290596" w:rsidRPr="0005763B" w:rsidRDefault="00290596" w:rsidP="00546108">
            <w:pPr>
              <w:rPr>
                <w:rFonts w:cs="Arial"/>
                <w:sz w:val="20"/>
                <w:szCs w:val="20"/>
              </w:rPr>
            </w:pPr>
            <w:r w:rsidRPr="0005763B">
              <w:rPr>
                <w:rFonts w:cs="Arial"/>
                <w:sz w:val="20"/>
                <w:szCs w:val="20"/>
              </w:rPr>
              <w:t>Source:  PG&amp;E Calculations</w:t>
            </w:r>
          </w:p>
          <w:p w:rsidR="00290596" w:rsidRPr="0005763B" w:rsidRDefault="00290596" w:rsidP="00546108">
            <w:pPr>
              <w:rPr>
                <w:rFonts w:cs="Arial"/>
                <w:sz w:val="20"/>
                <w:szCs w:val="20"/>
              </w:rPr>
            </w:pPr>
            <w:r w:rsidRPr="0005763B">
              <w:rPr>
                <w:rFonts w:cs="Arial"/>
                <w:sz w:val="20"/>
                <w:szCs w:val="20"/>
              </w:rPr>
              <w:t>Existing Electric Steam Cooker</w:t>
            </w:r>
          </w:p>
        </w:tc>
        <w:tc>
          <w:tcPr>
            <w:tcW w:w="0" w:type="auto"/>
            <w:shd w:val="pct5" w:color="000000" w:fill="FFFFFF"/>
          </w:tcPr>
          <w:p w:rsidR="00290596" w:rsidRPr="0005763B" w:rsidRDefault="00290596" w:rsidP="00546108">
            <w:pPr>
              <w:rPr>
                <w:rFonts w:cs="Arial"/>
                <w:sz w:val="20"/>
                <w:szCs w:val="20"/>
              </w:rPr>
            </w:pPr>
            <w:r w:rsidRPr="0005763B">
              <w:rPr>
                <w:rFonts w:cs="Arial"/>
                <w:sz w:val="20"/>
                <w:szCs w:val="20"/>
              </w:rPr>
              <w:t>Source: PG&amp;E Calculations Existing Gas Steam Cooker</w:t>
            </w:r>
          </w:p>
        </w:tc>
      </w:tr>
      <w:tr w:rsidR="00290596" w:rsidTr="009476E2">
        <w:trPr>
          <w:trHeight w:val="465"/>
        </w:trPr>
        <w:tc>
          <w:tcPr>
            <w:tcW w:w="0" w:type="auto"/>
            <w:shd w:val="pct20" w:color="000000" w:fill="FFFFFF"/>
          </w:tcPr>
          <w:p w:rsidR="00290596" w:rsidRDefault="00290596" w:rsidP="00B81AE2">
            <w:pPr>
              <w:rPr>
                <w:b/>
              </w:rPr>
            </w:pPr>
            <w:r>
              <w:rPr>
                <w:b/>
              </w:rPr>
              <w:t xml:space="preserve">Base Case Energy Consumption: </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33,364 kWh/yr</w:t>
            </w:r>
            <w:r w:rsidR="00E71C35">
              <w:rPr>
                <w:sz w:val="20"/>
                <w:szCs w:val="20"/>
              </w:rPr>
              <w:t>.</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3,942 Therms/yr</w:t>
            </w:r>
            <w:r w:rsidR="00E71C35">
              <w:rPr>
                <w:sz w:val="20"/>
                <w:szCs w:val="20"/>
              </w:rPr>
              <w:t>.</w:t>
            </w:r>
          </w:p>
        </w:tc>
      </w:tr>
      <w:tr w:rsidR="00290596" w:rsidTr="009476E2">
        <w:trPr>
          <w:trHeight w:val="465"/>
        </w:trPr>
        <w:tc>
          <w:tcPr>
            <w:tcW w:w="0" w:type="auto"/>
            <w:shd w:val="pct5" w:color="000000" w:fill="FFFFFF"/>
          </w:tcPr>
          <w:p w:rsidR="00290596" w:rsidRDefault="00290596" w:rsidP="00B81AE2">
            <w:pPr>
              <w:rPr>
                <w:b/>
              </w:rPr>
            </w:pPr>
            <w:r>
              <w:rPr>
                <w:b/>
              </w:rPr>
              <w:t>Measure Energy Consumption:</w:t>
            </w:r>
          </w:p>
        </w:tc>
        <w:tc>
          <w:tcPr>
            <w:tcW w:w="0" w:type="auto"/>
            <w:shd w:val="pct5"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3,208 kWh/yr</w:t>
            </w:r>
            <w:r w:rsidR="00E71C35">
              <w:rPr>
                <w:sz w:val="20"/>
                <w:szCs w:val="20"/>
              </w:rPr>
              <w:t>.</w:t>
            </w:r>
          </w:p>
        </w:tc>
        <w:tc>
          <w:tcPr>
            <w:tcW w:w="0" w:type="auto"/>
            <w:shd w:val="pct5" w:color="000000" w:fill="FFFFFF"/>
          </w:tcPr>
          <w:p w:rsidR="00290596" w:rsidRPr="0005763B" w:rsidRDefault="00290596" w:rsidP="00546108">
            <w:pPr>
              <w:rPr>
                <w:rFonts w:cs="Arial"/>
                <w:sz w:val="20"/>
                <w:szCs w:val="20"/>
              </w:rPr>
            </w:pPr>
            <w:r w:rsidRPr="0005763B">
              <w:rPr>
                <w:sz w:val="20"/>
                <w:szCs w:val="20"/>
              </w:rPr>
              <w:t xml:space="preserve"> Source: PG&amp;E Calculations</w:t>
            </w:r>
            <w:r w:rsidRPr="0005763B">
              <w:rPr>
                <w:sz w:val="20"/>
                <w:szCs w:val="20"/>
              </w:rPr>
              <w:br/>
              <w:t>235 Therms/yr</w:t>
            </w:r>
            <w:r w:rsidR="00E71C35">
              <w:rPr>
                <w:sz w:val="20"/>
                <w:szCs w:val="20"/>
              </w:rPr>
              <w:t>.</w:t>
            </w:r>
          </w:p>
        </w:tc>
      </w:tr>
      <w:tr w:rsidR="00290596" w:rsidTr="009476E2">
        <w:trPr>
          <w:trHeight w:val="465"/>
        </w:trPr>
        <w:tc>
          <w:tcPr>
            <w:tcW w:w="0" w:type="auto"/>
            <w:shd w:val="pct20" w:color="000000" w:fill="FFFFFF"/>
          </w:tcPr>
          <w:p w:rsidR="00290596" w:rsidRDefault="00290596" w:rsidP="00B81AE2">
            <w:pPr>
              <w:rPr>
                <w:b/>
              </w:rPr>
            </w:pPr>
            <w:r>
              <w:rPr>
                <w:b/>
              </w:rPr>
              <w:t>Energy Savings (Base Case – Measure)</w:t>
            </w:r>
          </w:p>
        </w:tc>
        <w:tc>
          <w:tcPr>
            <w:tcW w:w="0" w:type="auto"/>
            <w:shd w:val="pct20" w:color="000000" w:fill="FFFFFF"/>
          </w:tcPr>
          <w:p w:rsidR="00290596" w:rsidRPr="0005763B" w:rsidRDefault="00290596" w:rsidP="00546108">
            <w:pPr>
              <w:rPr>
                <w:rFonts w:cs="Arial"/>
                <w:sz w:val="20"/>
                <w:szCs w:val="20"/>
              </w:rPr>
            </w:pPr>
            <w:r w:rsidRPr="0005763B">
              <w:rPr>
                <w:sz w:val="20"/>
                <w:szCs w:val="20"/>
              </w:rPr>
              <w:t xml:space="preserve">Source: PG&amp;E Calculations 30,156 </w:t>
            </w:r>
            <w:r w:rsidR="006F2777">
              <w:rPr>
                <w:sz w:val="20"/>
                <w:szCs w:val="20"/>
              </w:rPr>
              <w:t xml:space="preserve">*0.7= </w:t>
            </w:r>
            <w:r w:rsidR="006F2777" w:rsidRPr="006F2777">
              <w:rPr>
                <w:b/>
                <w:sz w:val="20"/>
                <w:szCs w:val="20"/>
              </w:rPr>
              <w:t>21,109</w:t>
            </w:r>
            <w:r w:rsidR="006F2777">
              <w:rPr>
                <w:sz w:val="20"/>
                <w:szCs w:val="20"/>
              </w:rPr>
              <w:t xml:space="preserve"> </w:t>
            </w:r>
            <w:r w:rsidRPr="0005763B">
              <w:rPr>
                <w:sz w:val="20"/>
                <w:szCs w:val="20"/>
              </w:rPr>
              <w:t>kWh/yr</w:t>
            </w:r>
            <w:r w:rsidR="00E71C35">
              <w:rPr>
                <w:sz w:val="20"/>
                <w:szCs w:val="20"/>
              </w:rPr>
              <w:t>.</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 3,707</w:t>
            </w:r>
            <w:r w:rsidR="006F2777">
              <w:rPr>
                <w:sz w:val="20"/>
                <w:szCs w:val="20"/>
              </w:rPr>
              <w:t xml:space="preserve">*0.7= </w:t>
            </w:r>
            <w:r w:rsidR="006F2777" w:rsidRPr="006F2777">
              <w:rPr>
                <w:b/>
                <w:sz w:val="20"/>
                <w:szCs w:val="20"/>
              </w:rPr>
              <w:t>2595</w:t>
            </w:r>
            <w:r w:rsidR="006F2777">
              <w:rPr>
                <w:sz w:val="20"/>
                <w:szCs w:val="20"/>
              </w:rPr>
              <w:t xml:space="preserve"> </w:t>
            </w:r>
            <w:r w:rsidRPr="0005763B">
              <w:rPr>
                <w:sz w:val="20"/>
                <w:szCs w:val="20"/>
              </w:rPr>
              <w:t xml:space="preserve"> </w:t>
            </w:r>
            <w:proofErr w:type="spellStart"/>
            <w:r w:rsidRPr="0005763B">
              <w:rPr>
                <w:sz w:val="20"/>
                <w:szCs w:val="20"/>
              </w:rPr>
              <w:t>Therms</w:t>
            </w:r>
            <w:proofErr w:type="spellEnd"/>
            <w:r w:rsidRPr="0005763B">
              <w:rPr>
                <w:sz w:val="20"/>
                <w:szCs w:val="20"/>
              </w:rPr>
              <w:t>/yr</w:t>
            </w:r>
            <w:r w:rsidR="00E71C35">
              <w:rPr>
                <w:sz w:val="20"/>
                <w:szCs w:val="20"/>
              </w:rPr>
              <w:t>.</w:t>
            </w:r>
          </w:p>
        </w:tc>
      </w:tr>
      <w:tr w:rsidR="00290596" w:rsidTr="009476E2">
        <w:trPr>
          <w:trHeight w:val="465"/>
        </w:trPr>
        <w:tc>
          <w:tcPr>
            <w:tcW w:w="0" w:type="auto"/>
            <w:shd w:val="pct5" w:color="000000" w:fill="FFFFFF"/>
          </w:tcPr>
          <w:p w:rsidR="00290596" w:rsidRDefault="00290596" w:rsidP="00B81AE2">
            <w:pPr>
              <w:rPr>
                <w:b/>
              </w:rPr>
            </w:pPr>
            <w:r>
              <w:rPr>
                <w:b/>
              </w:rPr>
              <w:t xml:space="preserve">Costs Common Units: </w:t>
            </w:r>
          </w:p>
        </w:tc>
        <w:tc>
          <w:tcPr>
            <w:tcW w:w="0" w:type="auto"/>
            <w:shd w:val="pct5"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r>
            <w:r w:rsidRPr="0005763B">
              <w:rPr>
                <w:color w:val="000000"/>
                <w:sz w:val="20"/>
              </w:rPr>
              <w:t>$ per Steam Cooker</w:t>
            </w:r>
          </w:p>
        </w:tc>
        <w:tc>
          <w:tcPr>
            <w:tcW w:w="0" w:type="auto"/>
            <w:shd w:val="pct5"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r>
            <w:r w:rsidRPr="0005763B">
              <w:rPr>
                <w:color w:val="000000"/>
                <w:sz w:val="20"/>
              </w:rPr>
              <w:t>$ per Steam Cooker</w:t>
            </w:r>
          </w:p>
        </w:tc>
      </w:tr>
      <w:tr w:rsidR="00290596" w:rsidTr="009476E2">
        <w:trPr>
          <w:trHeight w:val="465"/>
        </w:trPr>
        <w:tc>
          <w:tcPr>
            <w:tcW w:w="0" w:type="auto"/>
            <w:shd w:val="pct20" w:color="000000" w:fill="FFFFFF"/>
          </w:tcPr>
          <w:p w:rsidR="00290596" w:rsidRDefault="00290596" w:rsidP="00B81AE2">
            <w:pPr>
              <w:rPr>
                <w:b/>
              </w:rPr>
            </w:pPr>
            <w:r>
              <w:rPr>
                <w:b/>
              </w:rPr>
              <w:t>Base Case Equipment Cost ($/unit):</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$5463</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$8636</w:t>
            </w:r>
          </w:p>
        </w:tc>
      </w:tr>
      <w:tr w:rsidR="00290596" w:rsidTr="009476E2">
        <w:trPr>
          <w:trHeight w:val="465"/>
        </w:trPr>
        <w:tc>
          <w:tcPr>
            <w:tcW w:w="0" w:type="auto"/>
            <w:shd w:val="pct5" w:color="000000" w:fill="FFFFFF"/>
          </w:tcPr>
          <w:p w:rsidR="00290596" w:rsidRDefault="00290596" w:rsidP="00B81AE2">
            <w:pPr>
              <w:rPr>
                <w:b/>
              </w:rPr>
            </w:pPr>
            <w:r>
              <w:rPr>
                <w:b/>
              </w:rPr>
              <w:t xml:space="preserve">Measure Equipment Cost ($/unit): </w:t>
            </w:r>
          </w:p>
        </w:tc>
        <w:tc>
          <w:tcPr>
            <w:tcW w:w="0" w:type="auto"/>
            <w:shd w:val="pct5"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$7594</w:t>
            </w:r>
          </w:p>
        </w:tc>
        <w:tc>
          <w:tcPr>
            <w:tcW w:w="0" w:type="auto"/>
            <w:shd w:val="pct5"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$11537</w:t>
            </w:r>
          </w:p>
        </w:tc>
      </w:tr>
      <w:tr w:rsidR="00290596" w:rsidTr="009476E2">
        <w:trPr>
          <w:trHeight w:val="465"/>
        </w:trPr>
        <w:tc>
          <w:tcPr>
            <w:tcW w:w="0" w:type="auto"/>
            <w:shd w:val="pct20" w:color="000000" w:fill="FFFFFF"/>
          </w:tcPr>
          <w:p w:rsidR="00290596" w:rsidRDefault="00290596" w:rsidP="00B81AE2">
            <w:pPr>
              <w:rPr>
                <w:b/>
              </w:rPr>
            </w:pPr>
            <w:bookmarkStart w:id="3" w:name="OLE_LINK1"/>
            <w:r>
              <w:rPr>
                <w:b/>
              </w:rPr>
              <w:t xml:space="preserve">Measure Incremental Cost ($/unit): </w:t>
            </w:r>
            <w:bookmarkEnd w:id="3"/>
          </w:p>
        </w:tc>
        <w:tc>
          <w:tcPr>
            <w:tcW w:w="0" w:type="auto"/>
            <w:shd w:val="pct20" w:color="000000" w:fill="FFFFFF"/>
          </w:tcPr>
          <w:p w:rsidR="00290596" w:rsidRPr="0005763B" w:rsidRDefault="0045153C" w:rsidP="00546108">
            <w:pPr>
              <w:rPr>
                <w:rFonts w:cs="Arial"/>
                <w:sz w:val="20"/>
                <w:szCs w:val="20"/>
              </w:rPr>
            </w:pPr>
            <w:r>
              <w:rPr>
                <w:sz w:val="20"/>
                <w:szCs w:val="20"/>
              </w:rPr>
              <w:t>Source: PG&amp;E Calculations</w:t>
            </w:r>
            <w:r>
              <w:rPr>
                <w:sz w:val="20"/>
                <w:szCs w:val="20"/>
              </w:rPr>
              <w:br/>
              <w:t>$2131</w:t>
            </w:r>
          </w:p>
        </w:tc>
        <w:tc>
          <w:tcPr>
            <w:tcW w:w="0" w:type="auto"/>
            <w:shd w:val="pct20" w:color="000000" w:fill="FFFFFF"/>
          </w:tcPr>
          <w:p w:rsidR="00290596" w:rsidRPr="0005763B" w:rsidRDefault="00290596" w:rsidP="00546108">
            <w:pPr>
              <w:rPr>
                <w:rFonts w:cs="Arial"/>
                <w:sz w:val="20"/>
                <w:szCs w:val="20"/>
              </w:rPr>
            </w:pPr>
            <w:r w:rsidRPr="0005763B">
              <w:rPr>
                <w:sz w:val="20"/>
                <w:szCs w:val="20"/>
              </w:rPr>
              <w:t>Source: PG&amp;E Calculations</w:t>
            </w:r>
            <w:r w:rsidRPr="0005763B">
              <w:rPr>
                <w:sz w:val="20"/>
                <w:szCs w:val="20"/>
              </w:rPr>
              <w:br/>
              <w:t>$2901</w:t>
            </w:r>
          </w:p>
        </w:tc>
      </w:tr>
      <w:tr w:rsidR="00F50539" w:rsidTr="009476E2">
        <w:trPr>
          <w:trHeight w:val="1009"/>
        </w:trPr>
        <w:tc>
          <w:tcPr>
            <w:tcW w:w="0" w:type="auto"/>
            <w:shd w:val="pct5" w:color="000000" w:fill="FFFFFF"/>
          </w:tcPr>
          <w:p w:rsidR="00F50539" w:rsidRPr="0071575E" w:rsidRDefault="00F50539" w:rsidP="00B81AE2">
            <w:pPr>
              <w:rPr>
                <w:b/>
              </w:rPr>
            </w:pPr>
            <w:r w:rsidRPr="0071575E">
              <w:rPr>
                <w:b/>
              </w:rPr>
              <w:t xml:space="preserve">Effective Useful Life (years): </w:t>
            </w:r>
          </w:p>
        </w:tc>
        <w:tc>
          <w:tcPr>
            <w:tcW w:w="0" w:type="auto"/>
            <w:shd w:val="pct5" w:color="000000" w:fill="FFFFFF"/>
          </w:tcPr>
          <w:p w:rsidR="001E48A6" w:rsidRPr="001E48A6" w:rsidRDefault="001E48A6" w:rsidP="001E48A6">
            <w:pPr>
              <w:rPr>
                <w:rFonts w:ascii="Calibri" w:hAnsi="Calibri" w:cs="Calibri"/>
                <w:sz w:val="20"/>
                <w:szCs w:val="20"/>
              </w:rPr>
            </w:pPr>
            <w:r w:rsidRPr="001E48A6">
              <w:rPr>
                <w:rFonts w:ascii="Calibri" w:hAnsi="Calibri" w:cs="Calibri"/>
                <w:b/>
                <w:sz w:val="20"/>
                <w:szCs w:val="20"/>
              </w:rPr>
              <w:t>12 years</w:t>
            </w:r>
            <w:r w:rsidRPr="001E48A6">
              <w:rPr>
                <w:rFonts w:ascii="Calibri" w:hAnsi="Calibri" w:cs="Calibri"/>
                <w:sz w:val="20"/>
                <w:szCs w:val="20"/>
              </w:rPr>
              <w:t xml:space="preserve"> </w:t>
            </w:r>
          </w:p>
          <w:p w:rsidR="001E48A6" w:rsidRPr="001E48A6" w:rsidRDefault="001E48A6" w:rsidP="001E48A6">
            <w:pPr>
              <w:rPr>
                <w:rFonts w:ascii="Calibri" w:hAnsi="Calibri" w:cs="Calibri"/>
                <w:sz w:val="20"/>
                <w:szCs w:val="20"/>
              </w:rPr>
            </w:pPr>
            <w:r w:rsidRPr="001E48A6">
              <w:rPr>
                <w:rFonts w:ascii="Calibri" w:hAnsi="Calibri" w:cs="Calibri"/>
                <w:sz w:val="20"/>
                <w:szCs w:val="20"/>
              </w:rPr>
              <w:t xml:space="preserve">(DEER EUL_ID: </w:t>
            </w:r>
            <w:r w:rsidRPr="001E48A6">
              <w:rPr>
                <w:rFonts w:ascii="Calibri" w:hAnsi="Calibri" w:cs="Calibri"/>
                <w:color w:val="000000"/>
                <w:sz w:val="20"/>
                <w:szCs w:val="20"/>
              </w:rPr>
              <w:t>Cook-</w:t>
            </w:r>
            <w:r>
              <w:rPr>
                <w:rFonts w:ascii="Calibri" w:hAnsi="Calibri" w:cs="Calibri"/>
                <w:color w:val="000000"/>
                <w:sz w:val="22"/>
                <w:szCs w:val="22"/>
              </w:rPr>
              <w:t xml:space="preserve"> ElecStmCooker</w:t>
            </w:r>
            <w:r w:rsidRPr="001E48A6">
              <w:rPr>
                <w:rFonts w:ascii="Calibri" w:hAnsi="Calibri" w:cs="Calibri"/>
                <w:color w:val="000000"/>
                <w:sz w:val="20"/>
                <w:szCs w:val="20"/>
              </w:rPr>
              <w:t>)</w:t>
            </w:r>
          </w:p>
          <w:p w:rsidR="00F50539" w:rsidRPr="0071575E" w:rsidRDefault="001E48A6" w:rsidP="001E48A6">
            <w:pPr>
              <w:rPr>
                <w:sz w:val="20"/>
                <w:szCs w:val="20"/>
              </w:rPr>
            </w:pPr>
            <w:r w:rsidRPr="0071575E">
              <w:rPr>
                <w:sz w:val="20"/>
                <w:szCs w:val="20"/>
              </w:rPr>
              <w:t xml:space="preserve">Source: </w:t>
            </w:r>
            <w:hyperlink r:id="rId15" w:history="1">
              <w:r w:rsidR="00206653" w:rsidRPr="00EE4E7D">
                <w:rPr>
                  <w:color w:val="0000FF"/>
                  <w:sz w:val="20"/>
                  <w:szCs w:val="20"/>
                  <w:u w:val="single"/>
                </w:rPr>
                <w:t>www.Deeresources.com</w:t>
              </w:r>
            </w:hyperlink>
          </w:p>
        </w:tc>
        <w:tc>
          <w:tcPr>
            <w:tcW w:w="0" w:type="auto"/>
            <w:shd w:val="pct5" w:color="000000" w:fill="FFFFFF"/>
          </w:tcPr>
          <w:p w:rsidR="001E48A6" w:rsidRPr="001E48A6" w:rsidRDefault="001E48A6" w:rsidP="001E48A6">
            <w:pPr>
              <w:rPr>
                <w:rFonts w:ascii="Calibri" w:hAnsi="Calibri" w:cs="Calibri"/>
                <w:sz w:val="20"/>
                <w:szCs w:val="20"/>
              </w:rPr>
            </w:pPr>
            <w:r w:rsidRPr="001E48A6">
              <w:rPr>
                <w:rFonts w:ascii="Calibri" w:hAnsi="Calibri" w:cs="Calibri"/>
                <w:b/>
                <w:sz w:val="20"/>
                <w:szCs w:val="20"/>
              </w:rPr>
              <w:t>12 years</w:t>
            </w:r>
            <w:r w:rsidRPr="001E48A6">
              <w:rPr>
                <w:rFonts w:ascii="Calibri" w:hAnsi="Calibri" w:cs="Calibri"/>
                <w:sz w:val="20"/>
                <w:szCs w:val="20"/>
              </w:rPr>
              <w:t xml:space="preserve"> </w:t>
            </w:r>
          </w:p>
          <w:p w:rsidR="001E48A6" w:rsidRPr="001E48A6" w:rsidRDefault="001E48A6" w:rsidP="001E48A6">
            <w:pPr>
              <w:rPr>
                <w:rFonts w:ascii="Calibri" w:hAnsi="Calibri" w:cs="Calibri"/>
                <w:sz w:val="20"/>
                <w:szCs w:val="20"/>
              </w:rPr>
            </w:pPr>
            <w:r w:rsidRPr="001E48A6">
              <w:rPr>
                <w:rFonts w:ascii="Calibri" w:hAnsi="Calibri" w:cs="Calibri"/>
                <w:sz w:val="20"/>
                <w:szCs w:val="20"/>
              </w:rPr>
              <w:t xml:space="preserve">(DEER EUL_ID: </w:t>
            </w:r>
            <w:r w:rsidRPr="001E48A6">
              <w:rPr>
                <w:rFonts w:ascii="Calibri" w:hAnsi="Calibri" w:cs="Calibri"/>
                <w:color w:val="000000"/>
                <w:sz w:val="20"/>
                <w:szCs w:val="20"/>
              </w:rPr>
              <w:t>Cook-</w:t>
            </w:r>
            <w:r>
              <w:rPr>
                <w:rFonts w:ascii="Calibri" w:hAnsi="Calibri" w:cs="Calibri"/>
                <w:color w:val="000000"/>
                <w:sz w:val="22"/>
                <w:szCs w:val="22"/>
              </w:rPr>
              <w:t xml:space="preserve"> GasStmCooker</w:t>
            </w:r>
            <w:r w:rsidRPr="001E48A6">
              <w:rPr>
                <w:rFonts w:ascii="Calibri" w:hAnsi="Calibri" w:cs="Calibri"/>
                <w:color w:val="000000"/>
                <w:sz w:val="20"/>
                <w:szCs w:val="20"/>
              </w:rPr>
              <w:t>)</w:t>
            </w:r>
          </w:p>
          <w:p w:rsidR="00F50539" w:rsidRPr="0071575E" w:rsidRDefault="001E48A6" w:rsidP="001E48A6">
            <w:pPr>
              <w:rPr>
                <w:sz w:val="20"/>
                <w:szCs w:val="20"/>
              </w:rPr>
            </w:pPr>
            <w:r w:rsidRPr="0071575E">
              <w:rPr>
                <w:sz w:val="20"/>
                <w:szCs w:val="20"/>
              </w:rPr>
              <w:t>Source:</w:t>
            </w:r>
            <w:r w:rsidR="00206653">
              <w:t xml:space="preserve"> </w:t>
            </w:r>
            <w:hyperlink r:id="rId16" w:history="1">
              <w:r w:rsidR="00206653" w:rsidRPr="00EE4E7D">
                <w:rPr>
                  <w:color w:val="0000FF"/>
                  <w:sz w:val="20"/>
                  <w:szCs w:val="20"/>
                  <w:u w:val="single"/>
                </w:rPr>
                <w:t>www.Deeresources.com</w:t>
              </w:r>
            </w:hyperlink>
          </w:p>
        </w:tc>
      </w:tr>
      <w:tr w:rsidR="00F50539" w:rsidTr="009476E2">
        <w:trPr>
          <w:trHeight w:val="465"/>
        </w:trPr>
        <w:tc>
          <w:tcPr>
            <w:tcW w:w="0" w:type="auto"/>
            <w:shd w:val="pct20" w:color="000000" w:fill="FFFFFF"/>
          </w:tcPr>
          <w:p w:rsidR="00F50539" w:rsidRDefault="00F50539" w:rsidP="00B81AE2">
            <w:pPr>
              <w:rPr>
                <w:b/>
              </w:rPr>
            </w:pPr>
            <w:r>
              <w:rPr>
                <w:b/>
              </w:rPr>
              <w:t>Program Type:</w:t>
            </w:r>
          </w:p>
        </w:tc>
        <w:tc>
          <w:tcPr>
            <w:tcW w:w="0" w:type="auto"/>
            <w:shd w:val="pct20" w:color="000000" w:fill="FFFFFF"/>
          </w:tcPr>
          <w:p w:rsidR="00F50539" w:rsidRDefault="00F50539" w:rsidP="00516ED1">
            <w:pPr>
              <w:rPr>
                <w:sz w:val="20"/>
                <w:szCs w:val="20"/>
              </w:rPr>
            </w:pPr>
            <w:r>
              <w:rPr>
                <w:sz w:val="20"/>
                <w:szCs w:val="20"/>
              </w:rPr>
              <w:t>Replace on Burnout (ROB), and New Construction (NC).</w:t>
            </w:r>
          </w:p>
        </w:tc>
        <w:tc>
          <w:tcPr>
            <w:tcW w:w="0" w:type="auto"/>
            <w:shd w:val="pct20" w:color="000000" w:fill="FFFFFF"/>
          </w:tcPr>
          <w:p w:rsidR="00F50539" w:rsidDel="00D36724" w:rsidRDefault="00F50539" w:rsidP="00B81AE2">
            <w:pPr>
              <w:rPr>
                <w:sz w:val="20"/>
                <w:szCs w:val="20"/>
              </w:rPr>
            </w:pPr>
            <w:r>
              <w:rPr>
                <w:sz w:val="20"/>
                <w:szCs w:val="20"/>
              </w:rPr>
              <w:t>Replace on Burnout (ROB), and New Construction (NC).</w:t>
            </w:r>
          </w:p>
        </w:tc>
      </w:tr>
      <w:tr w:rsidR="00876021" w:rsidTr="009476E2">
        <w:trPr>
          <w:trHeight w:val="465"/>
        </w:trPr>
        <w:tc>
          <w:tcPr>
            <w:tcW w:w="0" w:type="auto"/>
            <w:shd w:val="pct5" w:color="000000" w:fill="FFFFFF"/>
          </w:tcPr>
          <w:p w:rsidR="00876021" w:rsidRPr="006B00FB" w:rsidRDefault="00876021" w:rsidP="00B81AE2">
            <w:pPr>
              <w:rPr>
                <w:b/>
                <w:highlight w:val="red"/>
              </w:rPr>
            </w:pPr>
            <w:r w:rsidRPr="000D7D79">
              <w:rPr>
                <w:b/>
              </w:rPr>
              <w:t xml:space="preserve">Net-to-Gross Ratios: </w:t>
            </w:r>
          </w:p>
        </w:tc>
        <w:tc>
          <w:tcPr>
            <w:tcW w:w="0" w:type="auto"/>
            <w:shd w:val="pct5" w:color="000000" w:fill="FFFFFF"/>
          </w:tcPr>
          <w:p w:rsidR="00876021" w:rsidRPr="00462016" w:rsidRDefault="00876021" w:rsidP="006442E0">
            <w:pPr>
              <w:rPr>
                <w:rFonts w:ascii="Calibri" w:hAnsi="Calibri" w:cs="Calibri"/>
                <w:sz w:val="22"/>
                <w:szCs w:val="22"/>
              </w:rPr>
            </w:pPr>
            <w:r w:rsidRPr="00462016">
              <w:rPr>
                <w:rFonts w:ascii="Calibri" w:hAnsi="Calibri" w:cs="Calibri"/>
                <w:b/>
                <w:sz w:val="22"/>
                <w:szCs w:val="22"/>
              </w:rPr>
              <w:t>0.6</w:t>
            </w:r>
            <w:r w:rsidRPr="00462016">
              <w:rPr>
                <w:rFonts w:ascii="Calibri" w:hAnsi="Calibri" w:cs="Calibri"/>
                <w:sz w:val="22"/>
                <w:szCs w:val="22"/>
              </w:rPr>
              <w:t xml:space="preserve"> (DEER NTGR ID: Com-Default&gt;2yrs)</w:t>
            </w:r>
          </w:p>
          <w:p w:rsidR="00876021" w:rsidRDefault="00876021" w:rsidP="006442E0">
            <w:pPr>
              <w:rPr>
                <w:sz w:val="20"/>
                <w:szCs w:val="20"/>
              </w:rPr>
            </w:pPr>
            <w:r>
              <w:rPr>
                <w:sz w:val="20"/>
                <w:szCs w:val="20"/>
              </w:rPr>
              <w:t xml:space="preserve">Source: </w:t>
            </w:r>
            <w:r w:rsidRPr="00417809">
              <w:rPr>
                <w:sz w:val="20"/>
                <w:szCs w:val="20"/>
              </w:rPr>
              <w:t>DEER 2016</w:t>
            </w:r>
          </w:p>
        </w:tc>
        <w:tc>
          <w:tcPr>
            <w:tcW w:w="0" w:type="auto"/>
            <w:shd w:val="pct5" w:color="000000" w:fill="FFFFFF"/>
          </w:tcPr>
          <w:p w:rsidR="00876021" w:rsidRDefault="00876021" w:rsidP="006442E0">
            <w:pPr>
              <w:rPr>
                <w:sz w:val="20"/>
                <w:szCs w:val="20"/>
              </w:rPr>
            </w:pPr>
            <w:r w:rsidRPr="00DD7EFE">
              <w:rPr>
                <w:rFonts w:ascii="Calibri" w:hAnsi="Calibri" w:cs="Calibri"/>
                <w:b/>
                <w:sz w:val="22"/>
                <w:szCs w:val="22"/>
              </w:rPr>
              <w:t>0.6</w:t>
            </w:r>
            <w:r w:rsidRPr="00DD7EFE">
              <w:rPr>
                <w:rFonts w:ascii="Calibri" w:hAnsi="Calibri" w:cs="Calibri"/>
                <w:sz w:val="22"/>
                <w:szCs w:val="22"/>
              </w:rPr>
              <w:t xml:space="preserve"> (DEER NTGR ID: Com-Default&gt;2yrs)</w:t>
            </w:r>
          </w:p>
          <w:p w:rsidR="00876021" w:rsidRDefault="00876021" w:rsidP="006442E0">
            <w:pPr>
              <w:rPr>
                <w:sz w:val="20"/>
                <w:szCs w:val="20"/>
              </w:rPr>
            </w:pPr>
            <w:r>
              <w:rPr>
                <w:sz w:val="20"/>
                <w:szCs w:val="20"/>
              </w:rPr>
              <w:t>Source</w:t>
            </w:r>
            <w:r w:rsidRPr="00417809">
              <w:rPr>
                <w:sz w:val="20"/>
                <w:szCs w:val="20"/>
              </w:rPr>
              <w:t>: DEER 2016</w:t>
            </w:r>
          </w:p>
        </w:tc>
      </w:tr>
      <w:tr w:rsidR="00F50539" w:rsidTr="009476E2">
        <w:trPr>
          <w:trHeight w:val="465"/>
        </w:trPr>
        <w:tc>
          <w:tcPr>
            <w:tcW w:w="0" w:type="auto"/>
            <w:shd w:val="pct20" w:color="000000" w:fill="FFFFFF"/>
          </w:tcPr>
          <w:p w:rsidR="00F50539" w:rsidRDefault="00F50539" w:rsidP="00B81AE2">
            <w:pPr>
              <w:rPr>
                <w:b/>
              </w:rPr>
            </w:pPr>
            <w:r>
              <w:rPr>
                <w:b/>
              </w:rPr>
              <w:t>Important Comments:</w:t>
            </w:r>
          </w:p>
        </w:tc>
        <w:tc>
          <w:tcPr>
            <w:tcW w:w="0" w:type="auto"/>
            <w:shd w:val="pct20" w:color="000000" w:fill="FFFFFF"/>
          </w:tcPr>
          <w:p w:rsidR="00F50539" w:rsidRDefault="00F50539" w:rsidP="00B81AE2">
            <w:pPr>
              <w:rPr>
                <w:sz w:val="20"/>
                <w:szCs w:val="20"/>
              </w:rPr>
            </w:pPr>
          </w:p>
        </w:tc>
        <w:tc>
          <w:tcPr>
            <w:tcW w:w="0" w:type="auto"/>
            <w:shd w:val="pct20" w:color="000000" w:fill="FFFFFF"/>
          </w:tcPr>
          <w:p w:rsidR="00F50539" w:rsidRDefault="00F50539" w:rsidP="00B81AE2">
            <w:pPr>
              <w:rPr>
                <w:sz w:val="20"/>
                <w:szCs w:val="20"/>
              </w:rPr>
            </w:pPr>
          </w:p>
        </w:tc>
      </w:tr>
    </w:tbl>
    <w:p w:rsidR="00F578B9" w:rsidRPr="00A35BE4" w:rsidRDefault="00F578B9" w:rsidP="00F50539">
      <w:pPr>
        <w:pStyle w:val="Heading1"/>
        <w:rPr>
          <w:lang w:val="en-US"/>
        </w:rPr>
        <w:sectPr w:rsidR="00F578B9" w:rsidRPr="00A35BE4">
          <w:endnotePr>
            <w:numFmt w:val="decimal"/>
          </w:endnotePr>
          <w:pgSz w:w="12240" w:h="15840"/>
          <w:pgMar w:top="1440" w:right="1440" w:bottom="1440" w:left="1440" w:header="720" w:footer="720" w:gutter="0"/>
          <w:pgNumType w:fmt="lowerRoman"/>
          <w:cols w:space="720"/>
          <w:docGrid w:linePitch="360"/>
        </w:sectPr>
      </w:pPr>
      <w:bookmarkStart w:id="4" w:name="_Toc184544712"/>
      <w:bookmarkStart w:id="5" w:name="_Toc185161311"/>
    </w:p>
    <w:p w:rsidR="00F578B9" w:rsidRDefault="00F578B9" w:rsidP="00F578B9">
      <w:pPr>
        <w:pStyle w:val="Heading1"/>
      </w:pPr>
      <w:bookmarkStart w:id="6" w:name="_Toc458777544"/>
      <w:bookmarkEnd w:id="4"/>
      <w:bookmarkEnd w:id="5"/>
      <w:r>
        <w:lastRenderedPageBreak/>
        <w:t>Document Revision History</w:t>
      </w:r>
      <w:bookmarkEnd w:id="6"/>
    </w:p>
    <w:p w:rsidR="00F578B9" w:rsidRPr="00974F34" w:rsidRDefault="00F578B9" w:rsidP="00F578B9">
      <w:pPr>
        <w:rPr>
          <w:b/>
        </w:rPr>
      </w:pPr>
      <w:r w:rsidRPr="00974F34">
        <w:rPr>
          <w:b/>
        </w:rPr>
        <w:t xml:space="preserve">   </w:t>
      </w:r>
      <w:r w:rsidRPr="00974F34">
        <w:rPr>
          <w:b/>
        </w:rPr>
        <w:tab/>
        <w:t xml:space="preserve">         </w:t>
      </w:r>
      <w:r w:rsidRPr="00974F34">
        <w:rPr>
          <w:b/>
        </w:rPr>
        <w:tab/>
      </w:r>
      <w:r w:rsidRPr="00974F34">
        <w:rPr>
          <w:b/>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3"/>
        <w:gridCol w:w="1413"/>
        <w:gridCol w:w="47"/>
        <w:gridCol w:w="3157"/>
        <w:gridCol w:w="25"/>
        <w:gridCol w:w="3180"/>
      </w:tblGrid>
      <w:tr w:rsidR="00D718E2" w:rsidRPr="003B5094" w:rsidTr="00874966">
        <w:trPr>
          <w:trHeight w:val="464"/>
        </w:trPr>
        <w:tc>
          <w:tcPr>
            <w:tcW w:w="870" w:type="pct"/>
            <w:gridSpan w:val="2"/>
            <w:tcBorders>
              <w:bottom w:val="single" w:sz="18" w:space="0" w:color="FFFFFF"/>
            </w:tcBorders>
            <w:shd w:val="pct20" w:color="000000" w:fill="FFFFFF"/>
          </w:tcPr>
          <w:p w:rsidR="00D718E2" w:rsidRDefault="00874966" w:rsidP="00874966">
            <w:r w:rsidRPr="00974F34">
              <w:rPr>
                <w:b/>
              </w:rPr>
              <w:t xml:space="preserve">  Revision # </w:t>
            </w:r>
            <w:r w:rsidRPr="00974F34">
              <w:rPr>
                <w:b/>
              </w:rPr>
              <w:tab/>
            </w:r>
          </w:p>
        </w:tc>
        <w:tc>
          <w:tcPr>
            <w:tcW w:w="746" w:type="pct"/>
            <w:tcBorders>
              <w:bottom w:val="single" w:sz="18" w:space="0" w:color="FFFFFF"/>
            </w:tcBorders>
            <w:shd w:val="pct20" w:color="000000" w:fill="FFFFFF"/>
          </w:tcPr>
          <w:p w:rsidR="00D718E2" w:rsidRDefault="00874966" w:rsidP="00874966">
            <w:pPr>
              <w:jc w:val="both"/>
              <w:rPr>
                <w:sz w:val="20"/>
                <w:szCs w:val="20"/>
              </w:rPr>
            </w:pPr>
            <w:r w:rsidRPr="00974F34">
              <w:rPr>
                <w:b/>
              </w:rPr>
              <w:t xml:space="preserve">Date </w:t>
            </w:r>
            <w:r w:rsidRPr="00974F34">
              <w:rPr>
                <w:b/>
              </w:rPr>
              <w:tab/>
            </w:r>
          </w:p>
        </w:tc>
        <w:tc>
          <w:tcPr>
            <w:tcW w:w="1692" w:type="pct"/>
            <w:gridSpan w:val="2"/>
            <w:tcBorders>
              <w:bottom w:val="single" w:sz="18" w:space="0" w:color="FFFFFF"/>
            </w:tcBorders>
            <w:shd w:val="pct20" w:color="000000" w:fill="FFFFFF"/>
          </w:tcPr>
          <w:p w:rsidR="00D718E2" w:rsidRDefault="00874966" w:rsidP="00874966">
            <w:pPr>
              <w:rPr>
                <w:sz w:val="20"/>
                <w:szCs w:val="20"/>
              </w:rPr>
            </w:pPr>
            <w:r w:rsidRPr="00974F34">
              <w:rPr>
                <w:b/>
              </w:rPr>
              <w:t>Description</w:t>
            </w:r>
          </w:p>
        </w:tc>
        <w:tc>
          <w:tcPr>
            <w:tcW w:w="1692" w:type="pct"/>
            <w:gridSpan w:val="2"/>
            <w:tcBorders>
              <w:bottom w:val="single" w:sz="18" w:space="0" w:color="FFFFFF"/>
            </w:tcBorders>
            <w:shd w:val="pct20" w:color="000000" w:fill="FFFFFF"/>
          </w:tcPr>
          <w:p w:rsidR="00D718E2" w:rsidRPr="003B5094" w:rsidRDefault="00874966" w:rsidP="00874966">
            <w:pPr>
              <w:rPr>
                <w:bCs/>
                <w:sz w:val="20"/>
                <w:szCs w:val="20"/>
                <w:lang w:val="de-DE"/>
              </w:rPr>
            </w:pPr>
            <w:r w:rsidRPr="00974F34">
              <w:rPr>
                <w:b/>
              </w:rPr>
              <w:t>Author (Company)</w:t>
            </w:r>
          </w:p>
        </w:tc>
      </w:tr>
      <w:tr w:rsidR="00874966" w:rsidRPr="003B5094" w:rsidTr="00874966">
        <w:trPr>
          <w:trHeight w:val="464"/>
        </w:trPr>
        <w:tc>
          <w:tcPr>
            <w:tcW w:w="870" w:type="pct"/>
            <w:gridSpan w:val="2"/>
            <w:tcBorders>
              <w:top w:val="single" w:sz="18" w:space="0" w:color="FFFFFF"/>
              <w:bottom w:val="single" w:sz="18" w:space="0" w:color="FFFFFF"/>
            </w:tcBorders>
            <w:shd w:val="clear" w:color="000000" w:fill="FFFFFF"/>
          </w:tcPr>
          <w:p w:rsidR="00874966" w:rsidRDefault="00874966" w:rsidP="00874966">
            <w:r>
              <w:t>Revision 0</w:t>
            </w:r>
          </w:p>
        </w:tc>
        <w:tc>
          <w:tcPr>
            <w:tcW w:w="746" w:type="pct"/>
            <w:tcBorders>
              <w:top w:val="single" w:sz="18" w:space="0" w:color="FFFFFF"/>
              <w:bottom w:val="single" w:sz="18" w:space="0" w:color="FFFFFF"/>
            </w:tcBorders>
            <w:shd w:val="clear" w:color="000000" w:fill="FFFFFF"/>
          </w:tcPr>
          <w:p w:rsidR="00874966" w:rsidRDefault="00874966" w:rsidP="00874966">
            <w:pPr>
              <w:rPr>
                <w:sz w:val="20"/>
                <w:szCs w:val="20"/>
              </w:rPr>
            </w:pPr>
            <w:r>
              <w:rPr>
                <w:sz w:val="20"/>
                <w:szCs w:val="20"/>
              </w:rPr>
              <w:t>12/11/2007</w:t>
            </w:r>
          </w:p>
        </w:tc>
        <w:tc>
          <w:tcPr>
            <w:tcW w:w="1692" w:type="pct"/>
            <w:gridSpan w:val="2"/>
            <w:tcBorders>
              <w:top w:val="single" w:sz="18" w:space="0" w:color="FFFFFF"/>
              <w:bottom w:val="single" w:sz="18" w:space="0" w:color="FFFFFF"/>
            </w:tcBorders>
            <w:shd w:val="clear" w:color="000000" w:fill="FFFFFF"/>
          </w:tcPr>
          <w:p w:rsidR="00874966" w:rsidRDefault="00874966" w:rsidP="00874966">
            <w:pPr>
              <w:rPr>
                <w:sz w:val="20"/>
                <w:szCs w:val="20"/>
              </w:rPr>
            </w:pPr>
            <w:r>
              <w:rPr>
                <w:sz w:val="20"/>
                <w:szCs w:val="20"/>
              </w:rPr>
              <w:t>Original work paper: Commercial Steam Cooker PGECOFST104 R0.doc</w:t>
            </w:r>
          </w:p>
        </w:tc>
        <w:tc>
          <w:tcPr>
            <w:tcW w:w="1692" w:type="pct"/>
            <w:gridSpan w:val="2"/>
            <w:tcBorders>
              <w:top w:val="single" w:sz="18" w:space="0" w:color="FFFFFF"/>
              <w:bottom w:val="single" w:sz="18" w:space="0" w:color="FFFFFF"/>
            </w:tcBorders>
            <w:shd w:val="clear" w:color="000000" w:fill="FFFFFF"/>
          </w:tcPr>
          <w:p w:rsidR="00874966" w:rsidRPr="003B5094" w:rsidRDefault="00874966" w:rsidP="00874966">
            <w:pPr>
              <w:rPr>
                <w:bCs/>
                <w:sz w:val="20"/>
                <w:szCs w:val="20"/>
                <w:lang w:val="de-DE"/>
              </w:rPr>
            </w:pPr>
            <w:r w:rsidRPr="003B5094">
              <w:rPr>
                <w:bCs/>
                <w:sz w:val="20"/>
                <w:szCs w:val="20"/>
                <w:lang w:val="de-DE"/>
              </w:rPr>
              <w:t>David Zabrowski (Fisher-Nickel, inc.)</w:t>
            </w:r>
          </w:p>
        </w:tc>
      </w:tr>
      <w:tr w:rsidR="00874966" w:rsidRPr="003B5094" w:rsidTr="00874966">
        <w:trPr>
          <w:trHeight w:val="464"/>
        </w:trPr>
        <w:tc>
          <w:tcPr>
            <w:tcW w:w="870" w:type="pct"/>
            <w:gridSpan w:val="2"/>
            <w:tcBorders>
              <w:top w:val="single" w:sz="18" w:space="0" w:color="FFFFFF"/>
            </w:tcBorders>
            <w:shd w:val="pct20" w:color="000000" w:fill="FFFFFF"/>
          </w:tcPr>
          <w:p w:rsidR="00874966" w:rsidRDefault="00874966" w:rsidP="00874966">
            <w:r>
              <w:t>Revision 1</w:t>
            </w:r>
          </w:p>
        </w:tc>
        <w:tc>
          <w:tcPr>
            <w:tcW w:w="746" w:type="pct"/>
            <w:tcBorders>
              <w:top w:val="single" w:sz="18" w:space="0" w:color="FFFFFF"/>
            </w:tcBorders>
            <w:shd w:val="pct20" w:color="000000" w:fill="FFFFFF"/>
          </w:tcPr>
          <w:p w:rsidR="00874966" w:rsidRDefault="00874966" w:rsidP="00874966">
            <w:pPr>
              <w:rPr>
                <w:sz w:val="20"/>
                <w:szCs w:val="20"/>
              </w:rPr>
            </w:pPr>
            <w:r>
              <w:rPr>
                <w:sz w:val="20"/>
                <w:szCs w:val="20"/>
              </w:rPr>
              <w:t>6/1/</w:t>
            </w:r>
            <w:r w:rsidR="00EF1845">
              <w:rPr>
                <w:sz w:val="20"/>
                <w:szCs w:val="20"/>
              </w:rPr>
              <w:t>20</w:t>
            </w:r>
            <w:r>
              <w:rPr>
                <w:sz w:val="20"/>
                <w:szCs w:val="20"/>
              </w:rPr>
              <w:t>09</w:t>
            </w:r>
          </w:p>
        </w:tc>
        <w:tc>
          <w:tcPr>
            <w:tcW w:w="1692" w:type="pct"/>
            <w:gridSpan w:val="2"/>
            <w:tcBorders>
              <w:top w:val="single" w:sz="18" w:space="0" w:color="FFFFFF"/>
            </w:tcBorders>
            <w:shd w:val="pct20" w:color="000000" w:fill="FFFFFF"/>
          </w:tcPr>
          <w:p w:rsidR="00874966" w:rsidRDefault="00874966" w:rsidP="00874966">
            <w:pPr>
              <w:rPr>
                <w:sz w:val="20"/>
                <w:szCs w:val="20"/>
              </w:rPr>
            </w:pPr>
            <w:r w:rsidRPr="00BF29B8">
              <w:rPr>
                <w:sz w:val="20"/>
                <w:szCs w:val="20"/>
              </w:rPr>
              <w:t>Changes to EUL, NTG language and references, costs  updated</w:t>
            </w:r>
          </w:p>
        </w:tc>
        <w:tc>
          <w:tcPr>
            <w:tcW w:w="1692" w:type="pct"/>
            <w:gridSpan w:val="2"/>
            <w:tcBorders>
              <w:top w:val="single" w:sz="18" w:space="0" w:color="FFFFFF"/>
            </w:tcBorders>
            <w:shd w:val="pct20" w:color="000000" w:fill="FFFFFF"/>
          </w:tcPr>
          <w:p w:rsidR="00874966" w:rsidRDefault="00874966" w:rsidP="00874966">
            <w:pPr>
              <w:rPr>
                <w:bCs/>
                <w:sz w:val="20"/>
                <w:szCs w:val="20"/>
              </w:rPr>
            </w:pPr>
            <w:r>
              <w:rPr>
                <w:bCs/>
                <w:sz w:val="20"/>
                <w:szCs w:val="20"/>
                <w:lang w:val="de-DE"/>
              </w:rPr>
              <w:t xml:space="preserve">David Zabrowski, Lauren Mills </w:t>
            </w:r>
            <w:r w:rsidRPr="005631D2">
              <w:rPr>
                <w:bCs/>
                <w:sz w:val="20"/>
                <w:szCs w:val="20"/>
                <w:lang w:val="de-DE"/>
              </w:rPr>
              <w:t>(Fisher-Nickel, inc.)</w:t>
            </w:r>
            <w:r>
              <w:rPr>
                <w:bCs/>
                <w:sz w:val="20"/>
                <w:szCs w:val="20"/>
                <w:lang w:val="de-DE"/>
              </w:rPr>
              <w:t>, Steve Blanc PG&amp;E</w:t>
            </w:r>
          </w:p>
        </w:tc>
      </w:tr>
      <w:tr w:rsidR="00874966" w:rsidTr="00D718E2">
        <w:trPr>
          <w:trHeight w:val="464"/>
        </w:trPr>
        <w:tc>
          <w:tcPr>
            <w:tcW w:w="870" w:type="pct"/>
            <w:gridSpan w:val="2"/>
            <w:shd w:val="pct5" w:color="000000" w:fill="FFFFFF"/>
          </w:tcPr>
          <w:p w:rsidR="00874966" w:rsidRPr="000B55AF" w:rsidRDefault="00874966" w:rsidP="00874966">
            <w:r w:rsidRPr="000B55AF">
              <w:t>Revision 2</w:t>
            </w:r>
          </w:p>
        </w:tc>
        <w:tc>
          <w:tcPr>
            <w:tcW w:w="746" w:type="pct"/>
            <w:shd w:val="pct5" w:color="000000" w:fill="FFFFFF"/>
          </w:tcPr>
          <w:p w:rsidR="00874966" w:rsidRPr="000B55AF" w:rsidRDefault="00874966" w:rsidP="00874966">
            <w:pPr>
              <w:rPr>
                <w:sz w:val="20"/>
                <w:szCs w:val="20"/>
              </w:rPr>
            </w:pPr>
            <w:r>
              <w:rPr>
                <w:sz w:val="20"/>
                <w:szCs w:val="20"/>
              </w:rPr>
              <w:t>3/31</w:t>
            </w:r>
            <w:r w:rsidRPr="000B55AF">
              <w:rPr>
                <w:sz w:val="20"/>
                <w:szCs w:val="20"/>
              </w:rPr>
              <w:t>/2010</w:t>
            </w:r>
          </w:p>
        </w:tc>
        <w:tc>
          <w:tcPr>
            <w:tcW w:w="1692" w:type="pct"/>
            <w:gridSpan w:val="2"/>
            <w:shd w:val="pct5" w:color="000000" w:fill="FFFFFF"/>
          </w:tcPr>
          <w:p w:rsidR="00874966" w:rsidRPr="000B55AF" w:rsidRDefault="00874966" w:rsidP="00874966">
            <w:pPr>
              <w:rPr>
                <w:sz w:val="20"/>
                <w:szCs w:val="20"/>
              </w:rPr>
            </w:pPr>
            <w:r w:rsidRPr="000B55AF">
              <w:rPr>
                <w:sz w:val="20"/>
                <w:szCs w:val="20"/>
              </w:rPr>
              <w:t>Updated pricing and incremental cost, Update to DEER 2009-11 NTG file</w:t>
            </w:r>
          </w:p>
        </w:tc>
        <w:tc>
          <w:tcPr>
            <w:tcW w:w="1692" w:type="pct"/>
            <w:gridSpan w:val="2"/>
            <w:shd w:val="pct5" w:color="000000" w:fill="FFFFFF"/>
          </w:tcPr>
          <w:p w:rsidR="00874966" w:rsidRPr="000B55AF" w:rsidRDefault="00874966" w:rsidP="00874966">
            <w:pPr>
              <w:rPr>
                <w:bCs/>
                <w:sz w:val="20"/>
                <w:szCs w:val="20"/>
              </w:rPr>
            </w:pPr>
            <w:r w:rsidRPr="000B55AF">
              <w:rPr>
                <w:bCs/>
                <w:sz w:val="20"/>
                <w:szCs w:val="20"/>
                <w:lang w:val="de-DE"/>
              </w:rPr>
              <w:t>David Zabrowski (Fisher-Nickel, inc.), Steve Blanc PG&amp;E</w:t>
            </w:r>
          </w:p>
        </w:tc>
      </w:tr>
      <w:tr w:rsidR="00874966" w:rsidRPr="000B55AF" w:rsidTr="00D718E2">
        <w:trPr>
          <w:trHeight w:val="464"/>
        </w:trPr>
        <w:tc>
          <w:tcPr>
            <w:tcW w:w="870" w:type="pct"/>
            <w:gridSpan w:val="2"/>
            <w:shd w:val="pct20" w:color="000000" w:fill="FFFFFF"/>
          </w:tcPr>
          <w:p w:rsidR="00874966" w:rsidRPr="006F36FB" w:rsidRDefault="00874966" w:rsidP="00874966">
            <w:r w:rsidRPr="006F36FB">
              <w:t>Revision 3</w:t>
            </w:r>
          </w:p>
        </w:tc>
        <w:tc>
          <w:tcPr>
            <w:tcW w:w="746" w:type="pct"/>
            <w:shd w:val="pct20" w:color="000000" w:fill="FFFFFF"/>
          </w:tcPr>
          <w:p w:rsidR="00874966" w:rsidRPr="006F36FB" w:rsidRDefault="00874966" w:rsidP="00874966">
            <w:pPr>
              <w:rPr>
                <w:sz w:val="20"/>
                <w:szCs w:val="20"/>
              </w:rPr>
            </w:pPr>
            <w:r w:rsidRPr="006F36FB">
              <w:rPr>
                <w:sz w:val="20"/>
                <w:szCs w:val="20"/>
              </w:rPr>
              <w:t>7/15/2010</w:t>
            </w:r>
          </w:p>
          <w:p w:rsidR="00874966" w:rsidRPr="006F36FB" w:rsidRDefault="00874966" w:rsidP="00874966">
            <w:pPr>
              <w:rPr>
                <w:sz w:val="20"/>
                <w:szCs w:val="20"/>
              </w:rPr>
            </w:pPr>
            <w:r w:rsidRPr="006F36FB">
              <w:rPr>
                <w:sz w:val="20"/>
                <w:szCs w:val="20"/>
              </w:rPr>
              <w:t>7/17/2011</w:t>
            </w:r>
          </w:p>
        </w:tc>
        <w:tc>
          <w:tcPr>
            <w:tcW w:w="1692" w:type="pct"/>
            <w:gridSpan w:val="2"/>
            <w:shd w:val="pct20" w:color="000000" w:fill="FFFFFF"/>
          </w:tcPr>
          <w:p w:rsidR="00874966" w:rsidRPr="006F36FB" w:rsidRDefault="00874966" w:rsidP="00874966">
            <w:pPr>
              <w:rPr>
                <w:sz w:val="20"/>
                <w:szCs w:val="20"/>
              </w:rPr>
            </w:pPr>
            <w:r w:rsidRPr="006F36FB">
              <w:rPr>
                <w:sz w:val="20"/>
                <w:szCs w:val="20"/>
              </w:rPr>
              <w:t>Revised EUL and NTG language per ED comments, incorporated 30% UES reduction in savings</w:t>
            </w:r>
          </w:p>
        </w:tc>
        <w:tc>
          <w:tcPr>
            <w:tcW w:w="1692" w:type="pct"/>
            <w:gridSpan w:val="2"/>
            <w:shd w:val="pct20" w:color="000000" w:fill="FFFFFF"/>
          </w:tcPr>
          <w:p w:rsidR="00874966" w:rsidRPr="008A55E8" w:rsidRDefault="00874966" w:rsidP="00874966">
            <w:pPr>
              <w:rPr>
                <w:bCs/>
                <w:sz w:val="20"/>
                <w:szCs w:val="20"/>
              </w:rPr>
            </w:pPr>
            <w:r w:rsidRPr="008A55E8">
              <w:rPr>
                <w:bCs/>
                <w:sz w:val="20"/>
                <w:szCs w:val="20"/>
              </w:rPr>
              <w:t>Charlene Spoor (PG&amp;E)</w:t>
            </w:r>
          </w:p>
        </w:tc>
      </w:tr>
      <w:tr w:rsidR="00874966" w:rsidTr="00D718E2">
        <w:trPr>
          <w:trHeight w:val="464"/>
        </w:trPr>
        <w:tc>
          <w:tcPr>
            <w:tcW w:w="870" w:type="pct"/>
            <w:gridSpan w:val="2"/>
            <w:shd w:val="pct5" w:color="000000" w:fill="FFFFFF"/>
          </w:tcPr>
          <w:p w:rsidR="00874966" w:rsidRDefault="00874966" w:rsidP="00874966">
            <w:r>
              <w:t>Revision 4</w:t>
            </w:r>
          </w:p>
        </w:tc>
        <w:tc>
          <w:tcPr>
            <w:tcW w:w="746" w:type="pct"/>
            <w:shd w:val="pct5" w:color="000000" w:fill="FFFFFF"/>
          </w:tcPr>
          <w:p w:rsidR="00874966" w:rsidRDefault="00874966" w:rsidP="00874966">
            <w:pPr>
              <w:rPr>
                <w:sz w:val="20"/>
                <w:szCs w:val="20"/>
              </w:rPr>
            </w:pPr>
            <w:r>
              <w:rPr>
                <w:sz w:val="20"/>
                <w:szCs w:val="20"/>
              </w:rPr>
              <w:t>05/22/2012</w:t>
            </w:r>
          </w:p>
          <w:p w:rsidR="00874966" w:rsidRDefault="00874966" w:rsidP="00874966">
            <w:pPr>
              <w:rPr>
                <w:sz w:val="20"/>
                <w:szCs w:val="20"/>
              </w:rPr>
            </w:pPr>
          </w:p>
          <w:p w:rsidR="00874966" w:rsidRDefault="00874966" w:rsidP="00874966">
            <w:pPr>
              <w:rPr>
                <w:sz w:val="20"/>
                <w:szCs w:val="20"/>
              </w:rPr>
            </w:pPr>
          </w:p>
          <w:p w:rsidR="00874966" w:rsidRDefault="00874966" w:rsidP="00874966">
            <w:pPr>
              <w:rPr>
                <w:sz w:val="20"/>
                <w:szCs w:val="20"/>
              </w:rPr>
            </w:pPr>
          </w:p>
          <w:p w:rsidR="00874966" w:rsidRDefault="00874966" w:rsidP="00874966">
            <w:pPr>
              <w:rPr>
                <w:sz w:val="20"/>
                <w:szCs w:val="20"/>
              </w:rPr>
            </w:pPr>
            <w:r>
              <w:rPr>
                <w:sz w:val="20"/>
                <w:szCs w:val="20"/>
              </w:rPr>
              <w:t>8/22/2012</w:t>
            </w:r>
          </w:p>
        </w:tc>
        <w:tc>
          <w:tcPr>
            <w:tcW w:w="1692" w:type="pct"/>
            <w:gridSpan w:val="2"/>
            <w:shd w:val="pct5" w:color="000000" w:fill="FFFFFF"/>
          </w:tcPr>
          <w:p w:rsidR="00874966" w:rsidRPr="00D718E2" w:rsidRDefault="00874966" w:rsidP="00874966">
            <w:pPr>
              <w:rPr>
                <w:sz w:val="20"/>
                <w:szCs w:val="20"/>
              </w:rPr>
            </w:pPr>
            <w:r w:rsidRPr="00D718E2">
              <w:rPr>
                <w:sz w:val="20"/>
                <w:szCs w:val="20"/>
              </w:rPr>
              <w:t>Updated NTG, EUL and savings analysis, pricing and incremental costs.</w:t>
            </w:r>
          </w:p>
          <w:p w:rsidR="00874966" w:rsidRPr="00D718E2" w:rsidRDefault="00874966" w:rsidP="00874966">
            <w:pPr>
              <w:rPr>
                <w:sz w:val="20"/>
                <w:szCs w:val="20"/>
              </w:rPr>
            </w:pPr>
            <w:r w:rsidRPr="00D718E2">
              <w:rPr>
                <w:sz w:val="20"/>
                <w:szCs w:val="20"/>
              </w:rPr>
              <w:t>Updated BLD, CZ and VIN to ANY per READI requirements</w:t>
            </w:r>
          </w:p>
          <w:p w:rsidR="00874966" w:rsidRDefault="00874966" w:rsidP="00874966">
            <w:pPr>
              <w:rPr>
                <w:sz w:val="20"/>
                <w:szCs w:val="20"/>
              </w:rPr>
            </w:pPr>
          </w:p>
        </w:tc>
        <w:tc>
          <w:tcPr>
            <w:tcW w:w="1692" w:type="pct"/>
            <w:gridSpan w:val="2"/>
            <w:shd w:val="pct5" w:color="000000" w:fill="FFFFFF"/>
          </w:tcPr>
          <w:p w:rsidR="00874966" w:rsidRDefault="00874966" w:rsidP="00874966">
            <w:pPr>
              <w:rPr>
                <w:sz w:val="20"/>
                <w:szCs w:val="20"/>
              </w:rPr>
            </w:pPr>
            <w:r>
              <w:rPr>
                <w:sz w:val="20"/>
                <w:szCs w:val="20"/>
              </w:rPr>
              <w:t xml:space="preserve">Kong Sham (Fisher-Nickel, </w:t>
            </w:r>
            <w:r w:rsidR="00146323">
              <w:rPr>
                <w:sz w:val="20"/>
                <w:szCs w:val="20"/>
              </w:rPr>
              <w:t>Inc.</w:t>
            </w:r>
            <w:r>
              <w:rPr>
                <w:sz w:val="20"/>
                <w:szCs w:val="20"/>
              </w:rPr>
              <w:t>)</w:t>
            </w:r>
          </w:p>
          <w:p w:rsidR="00874966" w:rsidRDefault="00874966" w:rsidP="00874966">
            <w:pPr>
              <w:rPr>
                <w:sz w:val="20"/>
                <w:szCs w:val="20"/>
              </w:rPr>
            </w:pPr>
            <w:r>
              <w:rPr>
                <w:sz w:val="20"/>
                <w:szCs w:val="20"/>
              </w:rPr>
              <w:t>Charlene Spoor (PG&amp;E)</w:t>
            </w:r>
          </w:p>
          <w:p w:rsidR="00874966" w:rsidRDefault="00874966" w:rsidP="00874966">
            <w:pPr>
              <w:rPr>
                <w:sz w:val="20"/>
                <w:szCs w:val="20"/>
              </w:rPr>
            </w:pPr>
          </w:p>
          <w:p w:rsidR="00874966" w:rsidRDefault="00874966" w:rsidP="00874966">
            <w:pPr>
              <w:rPr>
                <w:sz w:val="20"/>
                <w:szCs w:val="20"/>
              </w:rPr>
            </w:pPr>
          </w:p>
          <w:p w:rsidR="00874966" w:rsidRDefault="00874966" w:rsidP="00874966">
            <w:pPr>
              <w:rPr>
                <w:sz w:val="20"/>
                <w:szCs w:val="20"/>
              </w:rPr>
            </w:pPr>
            <w:r>
              <w:rPr>
                <w:sz w:val="20"/>
                <w:szCs w:val="20"/>
              </w:rPr>
              <w:t>Charlene Spoor (PG&amp;E)</w:t>
            </w:r>
          </w:p>
        </w:tc>
      </w:tr>
      <w:tr w:rsidR="00874966" w:rsidTr="00D718E2">
        <w:trPr>
          <w:trHeight w:val="464"/>
        </w:trPr>
        <w:tc>
          <w:tcPr>
            <w:tcW w:w="870" w:type="pct"/>
            <w:gridSpan w:val="2"/>
            <w:shd w:val="pct20" w:color="000000" w:fill="FFFFFF"/>
          </w:tcPr>
          <w:p w:rsidR="00874966" w:rsidRPr="0005763B" w:rsidRDefault="00874966" w:rsidP="00874966">
            <w:r w:rsidRPr="0005763B">
              <w:t xml:space="preserve">Revision </w:t>
            </w:r>
            <w:r>
              <w:t>5</w:t>
            </w:r>
          </w:p>
        </w:tc>
        <w:tc>
          <w:tcPr>
            <w:tcW w:w="746" w:type="pct"/>
            <w:shd w:val="pct20" w:color="000000" w:fill="FFFFFF"/>
          </w:tcPr>
          <w:p w:rsidR="00874966" w:rsidRPr="0005763B" w:rsidRDefault="00874966" w:rsidP="00874966">
            <w:pPr>
              <w:autoSpaceDE w:val="0"/>
              <w:autoSpaceDN w:val="0"/>
              <w:adjustRightInd w:val="0"/>
              <w:rPr>
                <w:sz w:val="20"/>
                <w:szCs w:val="20"/>
              </w:rPr>
            </w:pPr>
            <w:r>
              <w:rPr>
                <w:sz w:val="20"/>
                <w:szCs w:val="20"/>
              </w:rPr>
              <w:t>04/23/3014</w:t>
            </w:r>
          </w:p>
        </w:tc>
        <w:tc>
          <w:tcPr>
            <w:tcW w:w="1692" w:type="pct"/>
            <w:gridSpan w:val="2"/>
            <w:shd w:val="pct20" w:color="000000" w:fill="FFFFFF"/>
          </w:tcPr>
          <w:p w:rsidR="00874966" w:rsidRPr="0005763B" w:rsidRDefault="00874966" w:rsidP="00874966">
            <w:pPr>
              <w:rPr>
                <w:sz w:val="20"/>
                <w:szCs w:val="20"/>
              </w:rPr>
            </w:pPr>
            <w:r>
              <w:rPr>
                <w:sz w:val="20"/>
                <w:szCs w:val="20"/>
              </w:rPr>
              <w:t>New template format</w:t>
            </w:r>
          </w:p>
        </w:tc>
        <w:tc>
          <w:tcPr>
            <w:tcW w:w="1692" w:type="pct"/>
            <w:gridSpan w:val="2"/>
            <w:shd w:val="pct20" w:color="000000" w:fill="FFFFFF"/>
          </w:tcPr>
          <w:p w:rsidR="00874966" w:rsidRPr="0005763B" w:rsidRDefault="00874966" w:rsidP="00874966">
            <w:pPr>
              <w:rPr>
                <w:bCs/>
                <w:sz w:val="20"/>
                <w:szCs w:val="20"/>
              </w:rPr>
            </w:pPr>
            <w:r>
              <w:rPr>
                <w:bCs/>
                <w:sz w:val="20"/>
                <w:szCs w:val="20"/>
              </w:rPr>
              <w:t>Charlene Spoor (PG&amp;E)</w:t>
            </w:r>
          </w:p>
        </w:tc>
      </w:tr>
      <w:tr w:rsidR="00874966" w:rsidRPr="0005763B" w:rsidTr="006B3854">
        <w:trPr>
          <w:trHeight w:val="464"/>
        </w:trPr>
        <w:tc>
          <w:tcPr>
            <w:tcW w:w="858" w:type="pct"/>
            <w:tcBorders>
              <w:bottom w:val="single" w:sz="18" w:space="0" w:color="FFFFFF"/>
            </w:tcBorders>
            <w:shd w:val="pct5" w:color="000000" w:fill="FFFFFF"/>
          </w:tcPr>
          <w:p w:rsidR="00874966" w:rsidRPr="0005763B" w:rsidRDefault="00874966" w:rsidP="00874966">
            <w:r>
              <w:t>Revision 6</w:t>
            </w:r>
          </w:p>
        </w:tc>
        <w:tc>
          <w:tcPr>
            <w:tcW w:w="783" w:type="pct"/>
            <w:gridSpan w:val="3"/>
            <w:tcBorders>
              <w:bottom w:val="single" w:sz="18" w:space="0" w:color="FFFFFF"/>
            </w:tcBorders>
            <w:shd w:val="pct5" w:color="000000" w:fill="FFFFFF"/>
          </w:tcPr>
          <w:p w:rsidR="00874966" w:rsidRDefault="00874966" w:rsidP="00874966">
            <w:pPr>
              <w:autoSpaceDE w:val="0"/>
              <w:autoSpaceDN w:val="0"/>
              <w:adjustRightInd w:val="0"/>
              <w:rPr>
                <w:sz w:val="20"/>
                <w:szCs w:val="20"/>
              </w:rPr>
            </w:pPr>
            <w:r>
              <w:rPr>
                <w:sz w:val="20"/>
                <w:szCs w:val="20"/>
              </w:rPr>
              <w:t>03/24/2016</w:t>
            </w:r>
          </w:p>
        </w:tc>
        <w:tc>
          <w:tcPr>
            <w:tcW w:w="1680" w:type="pct"/>
            <w:gridSpan w:val="2"/>
            <w:tcBorders>
              <w:bottom w:val="single" w:sz="18" w:space="0" w:color="FFFFFF"/>
            </w:tcBorders>
            <w:shd w:val="pct5" w:color="000000" w:fill="FFFFFF"/>
          </w:tcPr>
          <w:p w:rsidR="00874966" w:rsidRDefault="00874966" w:rsidP="00874966">
            <w:pPr>
              <w:rPr>
                <w:sz w:val="20"/>
                <w:szCs w:val="20"/>
              </w:rPr>
            </w:pPr>
            <w:r>
              <w:rPr>
                <w:sz w:val="20"/>
                <w:szCs w:val="20"/>
              </w:rPr>
              <w:t>Updated new format</w:t>
            </w:r>
          </w:p>
        </w:tc>
        <w:tc>
          <w:tcPr>
            <w:tcW w:w="1679" w:type="pct"/>
            <w:tcBorders>
              <w:bottom w:val="single" w:sz="18" w:space="0" w:color="FFFFFF"/>
            </w:tcBorders>
            <w:shd w:val="pct5" w:color="000000" w:fill="FFFFFF"/>
          </w:tcPr>
          <w:p w:rsidR="00874966" w:rsidRDefault="00874966" w:rsidP="00874966">
            <w:pPr>
              <w:rPr>
                <w:bCs/>
                <w:sz w:val="20"/>
                <w:szCs w:val="20"/>
              </w:rPr>
            </w:pPr>
            <w:r>
              <w:rPr>
                <w:bCs/>
                <w:sz w:val="20"/>
                <w:szCs w:val="20"/>
              </w:rPr>
              <w:t xml:space="preserve">Denis Livchak </w:t>
            </w:r>
            <w:r>
              <w:rPr>
                <w:sz w:val="20"/>
                <w:szCs w:val="20"/>
              </w:rPr>
              <w:t xml:space="preserve">(Fisher-Nickel, </w:t>
            </w:r>
            <w:r w:rsidR="00146323">
              <w:rPr>
                <w:sz w:val="20"/>
                <w:szCs w:val="20"/>
              </w:rPr>
              <w:t>Inc.</w:t>
            </w:r>
            <w:r>
              <w:rPr>
                <w:sz w:val="20"/>
                <w:szCs w:val="20"/>
              </w:rPr>
              <w:t>)</w:t>
            </w:r>
          </w:p>
        </w:tc>
      </w:tr>
      <w:tr w:rsidR="005C4D71" w:rsidRPr="0005763B" w:rsidTr="0029707D">
        <w:trPr>
          <w:trHeight w:val="464"/>
        </w:trPr>
        <w:tc>
          <w:tcPr>
            <w:tcW w:w="858" w:type="pct"/>
            <w:tcBorders>
              <w:top w:val="single" w:sz="18" w:space="0" w:color="FFFFFF"/>
              <w:bottom w:val="nil"/>
            </w:tcBorders>
            <w:shd w:val="pct25" w:color="000000" w:fill="FFFFFF"/>
            <w:vAlign w:val="center"/>
          </w:tcPr>
          <w:p w:rsidR="005C4D71" w:rsidRPr="004B57AC" w:rsidRDefault="005C4D71" w:rsidP="0029707D">
            <w:pPr>
              <w:jc w:val="center"/>
              <w:rPr>
                <w:sz w:val="20"/>
                <w:szCs w:val="20"/>
              </w:rPr>
            </w:pPr>
            <w:r w:rsidRPr="004B57AC">
              <w:rPr>
                <w:sz w:val="20"/>
                <w:szCs w:val="20"/>
              </w:rPr>
              <w:t>Revision 6</w:t>
            </w:r>
          </w:p>
        </w:tc>
        <w:tc>
          <w:tcPr>
            <w:tcW w:w="783" w:type="pct"/>
            <w:gridSpan w:val="3"/>
            <w:tcBorders>
              <w:top w:val="single" w:sz="18" w:space="0" w:color="FFFFFF"/>
              <w:bottom w:val="nil"/>
            </w:tcBorders>
            <w:shd w:val="pct25" w:color="000000" w:fill="FFFFFF"/>
            <w:vAlign w:val="center"/>
          </w:tcPr>
          <w:p w:rsidR="005C4D71" w:rsidRPr="004B57AC" w:rsidRDefault="005C4D71" w:rsidP="0029707D">
            <w:pPr>
              <w:jc w:val="center"/>
              <w:rPr>
                <w:sz w:val="20"/>
                <w:szCs w:val="20"/>
              </w:rPr>
            </w:pPr>
            <w:r>
              <w:rPr>
                <w:sz w:val="20"/>
                <w:szCs w:val="20"/>
              </w:rPr>
              <w:t>8/8/2016</w:t>
            </w:r>
          </w:p>
        </w:tc>
        <w:tc>
          <w:tcPr>
            <w:tcW w:w="1680" w:type="pct"/>
            <w:gridSpan w:val="2"/>
            <w:tcBorders>
              <w:top w:val="single" w:sz="18" w:space="0" w:color="FFFFFF"/>
              <w:bottom w:val="nil"/>
            </w:tcBorders>
            <w:shd w:val="pct25" w:color="000000" w:fill="FFFFFF"/>
          </w:tcPr>
          <w:p w:rsidR="005C4D71" w:rsidRPr="004B57AC" w:rsidRDefault="005C4D71" w:rsidP="0029707D">
            <w:pPr>
              <w:rPr>
                <w:sz w:val="20"/>
                <w:szCs w:val="20"/>
              </w:rPr>
            </w:pPr>
            <w:r>
              <w:rPr>
                <w:sz w:val="20"/>
                <w:szCs w:val="20"/>
              </w:rPr>
              <w:t xml:space="preserve">The 30% UES reduction was dropped and it is incorporated in this revision. Updated </w:t>
            </w:r>
            <w:proofErr w:type="spellStart"/>
            <w:r>
              <w:rPr>
                <w:sz w:val="20"/>
                <w:szCs w:val="20"/>
              </w:rPr>
              <w:t>calc</w:t>
            </w:r>
            <w:proofErr w:type="spellEnd"/>
            <w:r>
              <w:rPr>
                <w:sz w:val="20"/>
                <w:szCs w:val="20"/>
              </w:rPr>
              <w:t xml:space="preserve"> tables to match online calculator ; updated formulas and incorporated  examples</w:t>
            </w:r>
          </w:p>
        </w:tc>
        <w:tc>
          <w:tcPr>
            <w:tcW w:w="1679" w:type="pct"/>
            <w:tcBorders>
              <w:top w:val="single" w:sz="18" w:space="0" w:color="FFFFFF"/>
              <w:bottom w:val="nil"/>
            </w:tcBorders>
            <w:shd w:val="pct25" w:color="000000" w:fill="FFFFFF"/>
            <w:vAlign w:val="center"/>
          </w:tcPr>
          <w:p w:rsidR="005C4D71" w:rsidRDefault="005C4D71" w:rsidP="0029707D">
            <w:pPr>
              <w:rPr>
                <w:sz w:val="20"/>
                <w:szCs w:val="20"/>
              </w:rPr>
            </w:pPr>
            <w:r>
              <w:rPr>
                <w:sz w:val="20"/>
                <w:szCs w:val="20"/>
              </w:rPr>
              <w:t xml:space="preserve">         </w:t>
            </w:r>
            <w:r w:rsidRPr="00C86F50">
              <w:rPr>
                <w:sz w:val="20"/>
                <w:szCs w:val="20"/>
              </w:rPr>
              <w:t>Alina Zohrabian (PG&amp;E)</w:t>
            </w:r>
          </w:p>
          <w:p w:rsidR="005C4D71" w:rsidRPr="004B57AC" w:rsidRDefault="005C4D71" w:rsidP="0029707D">
            <w:pPr>
              <w:jc w:val="center"/>
              <w:rPr>
                <w:bCs/>
                <w:sz w:val="20"/>
                <w:szCs w:val="20"/>
                <w:lang w:val="de-DE"/>
              </w:rPr>
            </w:pPr>
            <w:r>
              <w:rPr>
                <w:sz w:val="20"/>
                <w:szCs w:val="20"/>
              </w:rPr>
              <w:t>Mini Damodaran (PG&amp;E)</w:t>
            </w:r>
          </w:p>
        </w:tc>
      </w:tr>
    </w:tbl>
    <w:p w:rsidR="00F578B9" w:rsidRPr="00810EC1" w:rsidRDefault="00F578B9" w:rsidP="00874966">
      <w:pPr>
        <w:pStyle w:val="Header"/>
        <w:rPr>
          <w:lang w:val="de-DE"/>
        </w:rPr>
      </w:pPr>
    </w:p>
    <w:p w:rsidR="00F578B9" w:rsidRDefault="00F578B9" w:rsidP="00F578B9">
      <w:pPr>
        <w:pStyle w:val="Heading1"/>
      </w:pPr>
      <w:r w:rsidRPr="00810EC1">
        <w:rPr>
          <w:rFonts w:ascii="Times New Roman" w:hAnsi="Times New Roman"/>
          <w:b w:val="0"/>
          <w:bCs w:val="0"/>
          <w:kern w:val="0"/>
          <w:sz w:val="24"/>
          <w:szCs w:val="24"/>
          <w:lang w:val="de-DE"/>
        </w:rPr>
        <w:br w:type="page"/>
      </w:r>
      <w:bookmarkStart w:id="7" w:name="_Toc458777545"/>
      <w:r>
        <w:lastRenderedPageBreak/>
        <w:t>Table of Contents</w:t>
      </w:r>
      <w:bookmarkEnd w:id="7"/>
    </w:p>
    <w:p w:rsidR="003D2AF9" w:rsidRDefault="00F578B9">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458777543" w:history="1">
        <w:r w:rsidR="003D2AF9" w:rsidRPr="00F37F91">
          <w:rPr>
            <w:rStyle w:val="Hyperlink"/>
          </w:rPr>
          <w:t>At-A-Glance Summary — Commercial Steam Cookers</w:t>
        </w:r>
        <w:r w:rsidR="003D2AF9">
          <w:rPr>
            <w:webHidden/>
          </w:rPr>
          <w:tab/>
        </w:r>
        <w:r w:rsidR="003D2AF9">
          <w:rPr>
            <w:webHidden/>
          </w:rPr>
          <w:fldChar w:fldCharType="begin"/>
        </w:r>
        <w:r w:rsidR="003D2AF9">
          <w:rPr>
            <w:webHidden/>
          </w:rPr>
          <w:instrText xml:space="preserve"> PAGEREF _Toc458777543 \h </w:instrText>
        </w:r>
        <w:r w:rsidR="003D2AF9">
          <w:rPr>
            <w:webHidden/>
          </w:rPr>
        </w:r>
        <w:r w:rsidR="003D2AF9">
          <w:rPr>
            <w:webHidden/>
          </w:rPr>
          <w:fldChar w:fldCharType="separate"/>
        </w:r>
        <w:r w:rsidR="003D2AF9">
          <w:rPr>
            <w:webHidden/>
          </w:rPr>
          <w:t>ii</w:t>
        </w:r>
        <w:r w:rsidR="003D2AF9">
          <w:rPr>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44" w:history="1">
        <w:r w:rsidR="003D2AF9" w:rsidRPr="00F37F91">
          <w:rPr>
            <w:rStyle w:val="Hyperlink"/>
          </w:rPr>
          <w:t>Document Revision History</w:t>
        </w:r>
        <w:r w:rsidR="003D2AF9">
          <w:rPr>
            <w:webHidden/>
          </w:rPr>
          <w:tab/>
        </w:r>
        <w:r w:rsidR="003D2AF9">
          <w:rPr>
            <w:webHidden/>
          </w:rPr>
          <w:fldChar w:fldCharType="begin"/>
        </w:r>
        <w:r w:rsidR="003D2AF9">
          <w:rPr>
            <w:webHidden/>
          </w:rPr>
          <w:instrText xml:space="preserve"> PAGEREF _Toc458777544 \h </w:instrText>
        </w:r>
        <w:r w:rsidR="003D2AF9">
          <w:rPr>
            <w:webHidden/>
          </w:rPr>
        </w:r>
        <w:r w:rsidR="003D2AF9">
          <w:rPr>
            <w:webHidden/>
          </w:rPr>
          <w:fldChar w:fldCharType="separate"/>
        </w:r>
        <w:r w:rsidR="003D2AF9">
          <w:rPr>
            <w:webHidden/>
          </w:rPr>
          <w:t>iii</w:t>
        </w:r>
        <w:r w:rsidR="003D2AF9">
          <w:rPr>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45" w:history="1">
        <w:r w:rsidR="003D2AF9" w:rsidRPr="00F37F91">
          <w:rPr>
            <w:rStyle w:val="Hyperlink"/>
          </w:rPr>
          <w:t>Table of Contents</w:t>
        </w:r>
        <w:r w:rsidR="003D2AF9">
          <w:rPr>
            <w:webHidden/>
          </w:rPr>
          <w:tab/>
        </w:r>
        <w:r w:rsidR="003D2AF9">
          <w:rPr>
            <w:webHidden/>
          </w:rPr>
          <w:fldChar w:fldCharType="begin"/>
        </w:r>
        <w:r w:rsidR="003D2AF9">
          <w:rPr>
            <w:webHidden/>
          </w:rPr>
          <w:instrText xml:space="preserve"> PAGEREF _Toc458777545 \h </w:instrText>
        </w:r>
        <w:r w:rsidR="003D2AF9">
          <w:rPr>
            <w:webHidden/>
          </w:rPr>
        </w:r>
        <w:r w:rsidR="003D2AF9">
          <w:rPr>
            <w:webHidden/>
          </w:rPr>
          <w:fldChar w:fldCharType="separate"/>
        </w:r>
        <w:r w:rsidR="003D2AF9">
          <w:rPr>
            <w:webHidden/>
          </w:rPr>
          <w:t>iv</w:t>
        </w:r>
        <w:r w:rsidR="003D2AF9">
          <w:rPr>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46" w:history="1">
        <w:r w:rsidR="003D2AF9" w:rsidRPr="00F37F91">
          <w:rPr>
            <w:rStyle w:val="Hyperlink"/>
          </w:rPr>
          <w:t>List of Tables</w:t>
        </w:r>
        <w:r w:rsidR="003D2AF9">
          <w:rPr>
            <w:webHidden/>
          </w:rPr>
          <w:tab/>
        </w:r>
        <w:r w:rsidR="003D2AF9">
          <w:rPr>
            <w:webHidden/>
          </w:rPr>
          <w:fldChar w:fldCharType="begin"/>
        </w:r>
        <w:r w:rsidR="003D2AF9">
          <w:rPr>
            <w:webHidden/>
          </w:rPr>
          <w:instrText xml:space="preserve"> PAGEREF _Toc458777546 \h </w:instrText>
        </w:r>
        <w:r w:rsidR="003D2AF9">
          <w:rPr>
            <w:webHidden/>
          </w:rPr>
        </w:r>
        <w:r w:rsidR="003D2AF9">
          <w:rPr>
            <w:webHidden/>
          </w:rPr>
          <w:fldChar w:fldCharType="separate"/>
        </w:r>
        <w:r w:rsidR="003D2AF9">
          <w:rPr>
            <w:webHidden/>
          </w:rPr>
          <w:t>v</w:t>
        </w:r>
        <w:r w:rsidR="003D2AF9">
          <w:rPr>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47" w:history="1">
        <w:r w:rsidR="003D2AF9" w:rsidRPr="00F37F91">
          <w:rPr>
            <w:rStyle w:val="Hyperlink"/>
          </w:rPr>
          <w:t>Section 1. General Measure &amp; Baseline Data</w:t>
        </w:r>
        <w:r w:rsidR="003D2AF9">
          <w:rPr>
            <w:webHidden/>
          </w:rPr>
          <w:tab/>
        </w:r>
        <w:r w:rsidR="003D2AF9">
          <w:rPr>
            <w:webHidden/>
          </w:rPr>
          <w:fldChar w:fldCharType="begin"/>
        </w:r>
        <w:r w:rsidR="003D2AF9">
          <w:rPr>
            <w:webHidden/>
          </w:rPr>
          <w:instrText xml:space="preserve"> PAGEREF _Toc458777547 \h </w:instrText>
        </w:r>
        <w:r w:rsidR="003D2AF9">
          <w:rPr>
            <w:webHidden/>
          </w:rPr>
        </w:r>
        <w:r w:rsidR="003D2AF9">
          <w:rPr>
            <w:webHidden/>
          </w:rPr>
          <w:fldChar w:fldCharType="separate"/>
        </w:r>
        <w:r w:rsidR="003D2AF9">
          <w:rPr>
            <w:webHidden/>
          </w:rPr>
          <w:t>6</w:t>
        </w:r>
        <w:r w:rsidR="003D2AF9">
          <w:rPr>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48" w:history="1">
        <w:r w:rsidR="003D2AF9" w:rsidRPr="00F37F91">
          <w:rPr>
            <w:rStyle w:val="Hyperlink"/>
            <w:noProof/>
          </w:rPr>
          <w:t>1.1 Product Measure Description &amp; Background</w:t>
        </w:r>
        <w:r w:rsidR="003D2AF9">
          <w:rPr>
            <w:noProof/>
            <w:webHidden/>
          </w:rPr>
          <w:tab/>
        </w:r>
        <w:r w:rsidR="003D2AF9">
          <w:rPr>
            <w:noProof/>
            <w:webHidden/>
          </w:rPr>
          <w:fldChar w:fldCharType="begin"/>
        </w:r>
        <w:r w:rsidR="003D2AF9">
          <w:rPr>
            <w:noProof/>
            <w:webHidden/>
          </w:rPr>
          <w:instrText xml:space="preserve"> PAGEREF _Toc458777548 \h </w:instrText>
        </w:r>
        <w:r w:rsidR="003D2AF9">
          <w:rPr>
            <w:noProof/>
            <w:webHidden/>
          </w:rPr>
        </w:r>
        <w:r w:rsidR="003D2AF9">
          <w:rPr>
            <w:noProof/>
            <w:webHidden/>
          </w:rPr>
          <w:fldChar w:fldCharType="separate"/>
        </w:r>
        <w:r w:rsidR="003D2AF9">
          <w:rPr>
            <w:noProof/>
            <w:webHidden/>
          </w:rPr>
          <w:t>6</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49" w:history="1">
        <w:r w:rsidR="003D2AF9" w:rsidRPr="00F37F91">
          <w:rPr>
            <w:rStyle w:val="Hyperlink"/>
            <w:noProof/>
          </w:rPr>
          <w:t>1.2 Product Technical Description</w:t>
        </w:r>
        <w:r w:rsidR="003D2AF9">
          <w:rPr>
            <w:noProof/>
            <w:webHidden/>
          </w:rPr>
          <w:tab/>
        </w:r>
        <w:r w:rsidR="003D2AF9">
          <w:rPr>
            <w:noProof/>
            <w:webHidden/>
          </w:rPr>
          <w:fldChar w:fldCharType="begin"/>
        </w:r>
        <w:r w:rsidR="003D2AF9">
          <w:rPr>
            <w:noProof/>
            <w:webHidden/>
          </w:rPr>
          <w:instrText xml:space="preserve"> PAGEREF _Toc458777549 \h </w:instrText>
        </w:r>
        <w:r w:rsidR="003D2AF9">
          <w:rPr>
            <w:noProof/>
            <w:webHidden/>
          </w:rPr>
        </w:r>
        <w:r w:rsidR="003D2AF9">
          <w:rPr>
            <w:noProof/>
            <w:webHidden/>
          </w:rPr>
          <w:fldChar w:fldCharType="separate"/>
        </w:r>
        <w:r w:rsidR="003D2AF9">
          <w:rPr>
            <w:noProof/>
            <w:webHidden/>
          </w:rPr>
          <w:t>7</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50" w:history="1">
        <w:r w:rsidR="003D2AF9" w:rsidRPr="00F37F91">
          <w:rPr>
            <w:rStyle w:val="Hyperlink"/>
            <w:noProof/>
          </w:rPr>
          <w:t>1.3 Measure Application Types</w:t>
        </w:r>
        <w:r w:rsidR="003D2AF9">
          <w:rPr>
            <w:noProof/>
            <w:webHidden/>
          </w:rPr>
          <w:tab/>
        </w:r>
        <w:r w:rsidR="003D2AF9">
          <w:rPr>
            <w:noProof/>
            <w:webHidden/>
          </w:rPr>
          <w:fldChar w:fldCharType="begin"/>
        </w:r>
        <w:r w:rsidR="003D2AF9">
          <w:rPr>
            <w:noProof/>
            <w:webHidden/>
          </w:rPr>
          <w:instrText xml:space="preserve"> PAGEREF _Toc458777550 \h </w:instrText>
        </w:r>
        <w:r w:rsidR="003D2AF9">
          <w:rPr>
            <w:noProof/>
            <w:webHidden/>
          </w:rPr>
        </w:r>
        <w:r w:rsidR="003D2AF9">
          <w:rPr>
            <w:noProof/>
            <w:webHidden/>
          </w:rPr>
          <w:fldChar w:fldCharType="separate"/>
        </w:r>
        <w:r w:rsidR="003D2AF9">
          <w:rPr>
            <w:noProof/>
            <w:webHidden/>
          </w:rPr>
          <w:t>7</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51" w:history="1">
        <w:r w:rsidR="003D2AF9" w:rsidRPr="00F37F91">
          <w:rPr>
            <w:rStyle w:val="Hyperlink"/>
            <w:noProof/>
          </w:rPr>
          <w:t>1.4 Product Base Case and Measure Case Data</w:t>
        </w:r>
        <w:r w:rsidR="003D2AF9">
          <w:rPr>
            <w:noProof/>
            <w:webHidden/>
          </w:rPr>
          <w:tab/>
        </w:r>
        <w:r w:rsidR="003D2AF9">
          <w:rPr>
            <w:noProof/>
            <w:webHidden/>
          </w:rPr>
          <w:fldChar w:fldCharType="begin"/>
        </w:r>
        <w:r w:rsidR="003D2AF9">
          <w:rPr>
            <w:noProof/>
            <w:webHidden/>
          </w:rPr>
          <w:instrText xml:space="preserve"> PAGEREF _Toc458777551 \h </w:instrText>
        </w:r>
        <w:r w:rsidR="003D2AF9">
          <w:rPr>
            <w:noProof/>
            <w:webHidden/>
          </w:rPr>
        </w:r>
        <w:r w:rsidR="003D2AF9">
          <w:rPr>
            <w:noProof/>
            <w:webHidden/>
          </w:rPr>
          <w:fldChar w:fldCharType="separate"/>
        </w:r>
        <w:r w:rsidR="003D2AF9">
          <w:rPr>
            <w:noProof/>
            <w:webHidden/>
          </w:rPr>
          <w:t>8</w:t>
        </w:r>
        <w:r w:rsidR="003D2AF9">
          <w:rPr>
            <w:noProof/>
            <w:webHidden/>
          </w:rPr>
          <w:fldChar w:fldCharType="end"/>
        </w:r>
      </w:hyperlink>
    </w:p>
    <w:p w:rsidR="003D2AF9" w:rsidRDefault="005F25B5">
      <w:pPr>
        <w:pStyle w:val="TOC3"/>
        <w:tabs>
          <w:tab w:val="right" w:leader="dot" w:pos="9350"/>
        </w:tabs>
        <w:rPr>
          <w:rFonts w:asciiTheme="minorHAnsi" w:eastAsiaTheme="minorEastAsia" w:hAnsiTheme="minorHAnsi" w:cstheme="minorBidi"/>
          <w:noProof/>
          <w:sz w:val="22"/>
          <w:szCs w:val="22"/>
        </w:rPr>
      </w:pPr>
      <w:hyperlink w:anchor="_Toc458777552" w:history="1">
        <w:r w:rsidR="003D2AF9" w:rsidRPr="00F37F91">
          <w:rPr>
            <w:rStyle w:val="Hyperlink"/>
            <w:noProof/>
          </w:rPr>
          <w:t>1.4.1 DEER Base Case and Measure Case Information</w:t>
        </w:r>
        <w:r w:rsidR="003D2AF9">
          <w:rPr>
            <w:noProof/>
            <w:webHidden/>
          </w:rPr>
          <w:tab/>
        </w:r>
        <w:r w:rsidR="003D2AF9">
          <w:rPr>
            <w:noProof/>
            <w:webHidden/>
          </w:rPr>
          <w:fldChar w:fldCharType="begin"/>
        </w:r>
        <w:r w:rsidR="003D2AF9">
          <w:rPr>
            <w:noProof/>
            <w:webHidden/>
          </w:rPr>
          <w:instrText xml:space="preserve"> PAGEREF _Toc458777552 \h </w:instrText>
        </w:r>
        <w:r w:rsidR="003D2AF9">
          <w:rPr>
            <w:noProof/>
            <w:webHidden/>
          </w:rPr>
        </w:r>
        <w:r w:rsidR="003D2AF9">
          <w:rPr>
            <w:noProof/>
            <w:webHidden/>
          </w:rPr>
          <w:fldChar w:fldCharType="separate"/>
        </w:r>
        <w:r w:rsidR="003D2AF9">
          <w:rPr>
            <w:noProof/>
            <w:webHidden/>
          </w:rPr>
          <w:t>8</w:t>
        </w:r>
        <w:r w:rsidR="003D2AF9">
          <w:rPr>
            <w:noProof/>
            <w:webHidden/>
          </w:rPr>
          <w:fldChar w:fldCharType="end"/>
        </w:r>
      </w:hyperlink>
    </w:p>
    <w:p w:rsidR="003D2AF9" w:rsidRDefault="005F25B5">
      <w:pPr>
        <w:pStyle w:val="TOC3"/>
        <w:tabs>
          <w:tab w:val="right" w:leader="dot" w:pos="9350"/>
        </w:tabs>
        <w:rPr>
          <w:rFonts w:asciiTheme="minorHAnsi" w:eastAsiaTheme="minorEastAsia" w:hAnsiTheme="minorHAnsi" w:cstheme="minorBidi"/>
          <w:noProof/>
          <w:sz w:val="22"/>
          <w:szCs w:val="22"/>
        </w:rPr>
      </w:pPr>
      <w:hyperlink w:anchor="_Toc458777553" w:history="1">
        <w:r w:rsidR="003D2AF9" w:rsidRPr="00F37F91">
          <w:rPr>
            <w:rStyle w:val="Hyperlink"/>
            <w:noProof/>
          </w:rPr>
          <w:t>1.4.2 Codes &amp; Standards Requirements Base Case and Measure Information</w:t>
        </w:r>
        <w:r w:rsidR="003D2AF9">
          <w:rPr>
            <w:noProof/>
            <w:webHidden/>
          </w:rPr>
          <w:tab/>
        </w:r>
        <w:r w:rsidR="003D2AF9">
          <w:rPr>
            <w:noProof/>
            <w:webHidden/>
          </w:rPr>
          <w:fldChar w:fldCharType="begin"/>
        </w:r>
        <w:r w:rsidR="003D2AF9">
          <w:rPr>
            <w:noProof/>
            <w:webHidden/>
          </w:rPr>
          <w:instrText xml:space="preserve"> PAGEREF _Toc458777553 \h </w:instrText>
        </w:r>
        <w:r w:rsidR="003D2AF9">
          <w:rPr>
            <w:noProof/>
            <w:webHidden/>
          </w:rPr>
        </w:r>
        <w:r w:rsidR="003D2AF9">
          <w:rPr>
            <w:noProof/>
            <w:webHidden/>
          </w:rPr>
          <w:fldChar w:fldCharType="separate"/>
        </w:r>
        <w:r w:rsidR="003D2AF9">
          <w:rPr>
            <w:noProof/>
            <w:webHidden/>
          </w:rPr>
          <w:t>9</w:t>
        </w:r>
        <w:r w:rsidR="003D2AF9">
          <w:rPr>
            <w:noProof/>
            <w:webHidden/>
          </w:rPr>
          <w:fldChar w:fldCharType="end"/>
        </w:r>
      </w:hyperlink>
    </w:p>
    <w:p w:rsidR="003D2AF9" w:rsidRDefault="005F25B5">
      <w:pPr>
        <w:pStyle w:val="TOC3"/>
        <w:tabs>
          <w:tab w:val="right" w:leader="dot" w:pos="9350"/>
        </w:tabs>
        <w:rPr>
          <w:rFonts w:asciiTheme="minorHAnsi" w:eastAsiaTheme="minorEastAsia" w:hAnsiTheme="minorHAnsi" w:cstheme="minorBidi"/>
          <w:noProof/>
          <w:sz w:val="22"/>
          <w:szCs w:val="22"/>
        </w:rPr>
      </w:pPr>
      <w:hyperlink w:anchor="_Toc458777554" w:history="1">
        <w:r w:rsidR="003D2AF9" w:rsidRPr="00F37F91">
          <w:rPr>
            <w:rStyle w:val="Hyperlink"/>
            <w:noProof/>
          </w:rPr>
          <w:t>1.4.3 EM&amp;V, Market Potential, and Other Studies – Base Case and Measure Case Information</w:t>
        </w:r>
        <w:r w:rsidR="003D2AF9">
          <w:rPr>
            <w:noProof/>
            <w:webHidden/>
          </w:rPr>
          <w:tab/>
        </w:r>
        <w:r w:rsidR="003D2AF9">
          <w:rPr>
            <w:noProof/>
            <w:webHidden/>
          </w:rPr>
          <w:fldChar w:fldCharType="begin"/>
        </w:r>
        <w:r w:rsidR="003D2AF9">
          <w:rPr>
            <w:noProof/>
            <w:webHidden/>
          </w:rPr>
          <w:instrText xml:space="preserve"> PAGEREF _Toc458777554 \h </w:instrText>
        </w:r>
        <w:r w:rsidR="003D2AF9">
          <w:rPr>
            <w:noProof/>
            <w:webHidden/>
          </w:rPr>
        </w:r>
        <w:r w:rsidR="003D2AF9">
          <w:rPr>
            <w:noProof/>
            <w:webHidden/>
          </w:rPr>
          <w:fldChar w:fldCharType="separate"/>
        </w:r>
        <w:r w:rsidR="003D2AF9">
          <w:rPr>
            <w:noProof/>
            <w:webHidden/>
          </w:rPr>
          <w:t>9</w:t>
        </w:r>
        <w:r w:rsidR="003D2AF9">
          <w:rPr>
            <w:noProof/>
            <w:webHidden/>
          </w:rPr>
          <w:fldChar w:fldCharType="end"/>
        </w:r>
      </w:hyperlink>
    </w:p>
    <w:p w:rsidR="003D2AF9" w:rsidRDefault="005F25B5">
      <w:pPr>
        <w:pStyle w:val="TOC3"/>
        <w:tabs>
          <w:tab w:val="right" w:leader="dot" w:pos="9350"/>
        </w:tabs>
        <w:rPr>
          <w:rFonts w:asciiTheme="minorHAnsi" w:eastAsiaTheme="minorEastAsia" w:hAnsiTheme="minorHAnsi" w:cstheme="minorBidi"/>
          <w:noProof/>
          <w:sz w:val="22"/>
          <w:szCs w:val="22"/>
        </w:rPr>
      </w:pPr>
      <w:hyperlink w:anchor="_Toc458777555" w:history="1">
        <w:r w:rsidR="003D2AF9" w:rsidRPr="00F37F91">
          <w:rPr>
            <w:rStyle w:val="Hyperlink"/>
            <w:noProof/>
          </w:rPr>
          <w:t>1.4.4 Assumptions and Calculations from other sources – Base and Measure Cases</w:t>
        </w:r>
        <w:r w:rsidR="003D2AF9">
          <w:rPr>
            <w:noProof/>
            <w:webHidden/>
          </w:rPr>
          <w:tab/>
        </w:r>
        <w:r w:rsidR="003D2AF9">
          <w:rPr>
            <w:noProof/>
            <w:webHidden/>
          </w:rPr>
          <w:fldChar w:fldCharType="begin"/>
        </w:r>
        <w:r w:rsidR="003D2AF9">
          <w:rPr>
            <w:noProof/>
            <w:webHidden/>
          </w:rPr>
          <w:instrText xml:space="preserve"> PAGEREF _Toc458777555 \h </w:instrText>
        </w:r>
        <w:r w:rsidR="003D2AF9">
          <w:rPr>
            <w:noProof/>
            <w:webHidden/>
          </w:rPr>
        </w:r>
        <w:r w:rsidR="003D2AF9">
          <w:rPr>
            <w:noProof/>
            <w:webHidden/>
          </w:rPr>
          <w:fldChar w:fldCharType="separate"/>
        </w:r>
        <w:r w:rsidR="003D2AF9">
          <w:rPr>
            <w:noProof/>
            <w:webHidden/>
          </w:rPr>
          <w:t>9</w:t>
        </w:r>
        <w:r w:rsidR="003D2AF9">
          <w:rPr>
            <w:noProof/>
            <w:webHidden/>
          </w:rPr>
          <w:fldChar w:fldCharType="end"/>
        </w:r>
      </w:hyperlink>
    </w:p>
    <w:p w:rsidR="003D2AF9" w:rsidRDefault="005F25B5">
      <w:pPr>
        <w:pStyle w:val="TOC3"/>
        <w:tabs>
          <w:tab w:val="right" w:leader="dot" w:pos="9350"/>
        </w:tabs>
        <w:rPr>
          <w:rFonts w:asciiTheme="minorHAnsi" w:eastAsiaTheme="minorEastAsia" w:hAnsiTheme="minorHAnsi" w:cstheme="minorBidi"/>
          <w:noProof/>
          <w:sz w:val="22"/>
          <w:szCs w:val="22"/>
        </w:rPr>
      </w:pPr>
      <w:hyperlink w:anchor="_Toc458777556" w:history="1">
        <w:r w:rsidR="003D2AF9" w:rsidRPr="00F37F91">
          <w:rPr>
            <w:rStyle w:val="Hyperlink"/>
            <w:noProof/>
          </w:rPr>
          <w:t>1.4.5 Time of use Adjustment Factor</w:t>
        </w:r>
        <w:r w:rsidR="003D2AF9">
          <w:rPr>
            <w:noProof/>
            <w:webHidden/>
          </w:rPr>
          <w:tab/>
        </w:r>
        <w:r w:rsidR="003D2AF9">
          <w:rPr>
            <w:noProof/>
            <w:webHidden/>
          </w:rPr>
          <w:fldChar w:fldCharType="begin"/>
        </w:r>
        <w:r w:rsidR="003D2AF9">
          <w:rPr>
            <w:noProof/>
            <w:webHidden/>
          </w:rPr>
          <w:instrText xml:space="preserve"> PAGEREF _Toc458777556 \h </w:instrText>
        </w:r>
        <w:r w:rsidR="003D2AF9">
          <w:rPr>
            <w:noProof/>
            <w:webHidden/>
          </w:rPr>
        </w:r>
        <w:r w:rsidR="003D2AF9">
          <w:rPr>
            <w:noProof/>
            <w:webHidden/>
          </w:rPr>
          <w:fldChar w:fldCharType="separate"/>
        </w:r>
        <w:r w:rsidR="003D2AF9">
          <w:rPr>
            <w:noProof/>
            <w:webHidden/>
          </w:rPr>
          <w:t>11</w:t>
        </w:r>
        <w:r w:rsidR="003D2AF9">
          <w:rPr>
            <w:noProof/>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57" w:history="1">
        <w:r w:rsidR="003D2AF9" w:rsidRPr="00F37F91">
          <w:rPr>
            <w:rStyle w:val="Hyperlink"/>
          </w:rPr>
          <w:t>Section 2. Calculation Methods</w:t>
        </w:r>
        <w:r w:rsidR="003D2AF9">
          <w:rPr>
            <w:webHidden/>
          </w:rPr>
          <w:tab/>
        </w:r>
        <w:r w:rsidR="003D2AF9">
          <w:rPr>
            <w:webHidden/>
          </w:rPr>
          <w:fldChar w:fldCharType="begin"/>
        </w:r>
        <w:r w:rsidR="003D2AF9">
          <w:rPr>
            <w:webHidden/>
          </w:rPr>
          <w:instrText xml:space="preserve"> PAGEREF _Toc458777557 \h </w:instrText>
        </w:r>
        <w:r w:rsidR="003D2AF9">
          <w:rPr>
            <w:webHidden/>
          </w:rPr>
        </w:r>
        <w:r w:rsidR="003D2AF9">
          <w:rPr>
            <w:webHidden/>
          </w:rPr>
          <w:fldChar w:fldCharType="separate"/>
        </w:r>
        <w:r w:rsidR="003D2AF9">
          <w:rPr>
            <w:webHidden/>
          </w:rPr>
          <w:t>11</w:t>
        </w:r>
        <w:r w:rsidR="003D2AF9">
          <w:rPr>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58" w:history="1">
        <w:r w:rsidR="003D2AF9" w:rsidRPr="00F37F91">
          <w:rPr>
            <w:rStyle w:val="Hyperlink"/>
            <w:noProof/>
          </w:rPr>
          <w:t>2.1 Electric Energy Savings Estimation Methodologies</w:t>
        </w:r>
        <w:r w:rsidR="003D2AF9">
          <w:rPr>
            <w:noProof/>
            <w:webHidden/>
          </w:rPr>
          <w:tab/>
        </w:r>
        <w:r w:rsidR="003D2AF9">
          <w:rPr>
            <w:noProof/>
            <w:webHidden/>
          </w:rPr>
          <w:fldChar w:fldCharType="begin"/>
        </w:r>
        <w:r w:rsidR="003D2AF9">
          <w:rPr>
            <w:noProof/>
            <w:webHidden/>
          </w:rPr>
          <w:instrText xml:space="preserve"> PAGEREF _Toc458777558 \h </w:instrText>
        </w:r>
        <w:r w:rsidR="003D2AF9">
          <w:rPr>
            <w:noProof/>
            <w:webHidden/>
          </w:rPr>
        </w:r>
        <w:r w:rsidR="003D2AF9">
          <w:rPr>
            <w:noProof/>
            <w:webHidden/>
          </w:rPr>
          <w:fldChar w:fldCharType="separate"/>
        </w:r>
        <w:r w:rsidR="003D2AF9">
          <w:rPr>
            <w:noProof/>
            <w:webHidden/>
          </w:rPr>
          <w:t>13</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59" w:history="1">
        <w:r w:rsidR="003D2AF9" w:rsidRPr="00F37F91">
          <w:rPr>
            <w:rStyle w:val="Hyperlink"/>
            <w:noProof/>
          </w:rPr>
          <w:t>2.2 Demand Reduction Estimation Methodologies</w:t>
        </w:r>
        <w:r w:rsidR="003D2AF9">
          <w:rPr>
            <w:noProof/>
            <w:webHidden/>
          </w:rPr>
          <w:tab/>
        </w:r>
        <w:r w:rsidR="003D2AF9">
          <w:rPr>
            <w:noProof/>
            <w:webHidden/>
          </w:rPr>
          <w:fldChar w:fldCharType="begin"/>
        </w:r>
        <w:r w:rsidR="003D2AF9">
          <w:rPr>
            <w:noProof/>
            <w:webHidden/>
          </w:rPr>
          <w:instrText xml:space="preserve"> PAGEREF _Toc458777559 \h </w:instrText>
        </w:r>
        <w:r w:rsidR="003D2AF9">
          <w:rPr>
            <w:noProof/>
            <w:webHidden/>
          </w:rPr>
        </w:r>
        <w:r w:rsidR="003D2AF9">
          <w:rPr>
            <w:noProof/>
            <w:webHidden/>
          </w:rPr>
          <w:fldChar w:fldCharType="separate"/>
        </w:r>
        <w:r w:rsidR="003D2AF9">
          <w:rPr>
            <w:noProof/>
            <w:webHidden/>
          </w:rPr>
          <w:t>14</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0" w:history="1">
        <w:r w:rsidR="003D2AF9" w:rsidRPr="00F37F91">
          <w:rPr>
            <w:rStyle w:val="Hyperlink"/>
            <w:noProof/>
          </w:rPr>
          <w:t>2.3 Gas Energy Savings Estimation Methodologies</w:t>
        </w:r>
        <w:r w:rsidR="003D2AF9">
          <w:rPr>
            <w:noProof/>
            <w:webHidden/>
          </w:rPr>
          <w:tab/>
        </w:r>
        <w:r w:rsidR="003D2AF9">
          <w:rPr>
            <w:noProof/>
            <w:webHidden/>
          </w:rPr>
          <w:fldChar w:fldCharType="begin"/>
        </w:r>
        <w:r w:rsidR="003D2AF9">
          <w:rPr>
            <w:noProof/>
            <w:webHidden/>
          </w:rPr>
          <w:instrText xml:space="preserve"> PAGEREF _Toc458777560 \h </w:instrText>
        </w:r>
        <w:r w:rsidR="003D2AF9">
          <w:rPr>
            <w:noProof/>
            <w:webHidden/>
          </w:rPr>
        </w:r>
        <w:r w:rsidR="003D2AF9">
          <w:rPr>
            <w:noProof/>
            <w:webHidden/>
          </w:rPr>
          <w:fldChar w:fldCharType="separate"/>
        </w:r>
        <w:r w:rsidR="003D2AF9">
          <w:rPr>
            <w:noProof/>
            <w:webHidden/>
          </w:rPr>
          <w:t>15</w:t>
        </w:r>
        <w:r w:rsidR="003D2AF9">
          <w:rPr>
            <w:noProof/>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61" w:history="1">
        <w:r w:rsidR="003D2AF9" w:rsidRPr="00F37F91">
          <w:rPr>
            <w:rStyle w:val="Hyperlink"/>
          </w:rPr>
          <w:t>Section 3. Load Shapes</w:t>
        </w:r>
        <w:r w:rsidR="003D2AF9">
          <w:rPr>
            <w:webHidden/>
          </w:rPr>
          <w:tab/>
        </w:r>
        <w:r w:rsidR="003D2AF9">
          <w:rPr>
            <w:webHidden/>
          </w:rPr>
          <w:fldChar w:fldCharType="begin"/>
        </w:r>
        <w:r w:rsidR="003D2AF9">
          <w:rPr>
            <w:webHidden/>
          </w:rPr>
          <w:instrText xml:space="preserve"> PAGEREF _Toc458777561 \h </w:instrText>
        </w:r>
        <w:r w:rsidR="003D2AF9">
          <w:rPr>
            <w:webHidden/>
          </w:rPr>
        </w:r>
        <w:r w:rsidR="003D2AF9">
          <w:rPr>
            <w:webHidden/>
          </w:rPr>
          <w:fldChar w:fldCharType="separate"/>
        </w:r>
        <w:r w:rsidR="003D2AF9">
          <w:rPr>
            <w:webHidden/>
          </w:rPr>
          <w:t>17</w:t>
        </w:r>
        <w:r w:rsidR="003D2AF9">
          <w:rPr>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2" w:history="1">
        <w:r w:rsidR="003D2AF9" w:rsidRPr="00F37F91">
          <w:rPr>
            <w:rStyle w:val="Hyperlink"/>
            <w:noProof/>
          </w:rPr>
          <w:t>3.1 Base Case Load Shapes</w:t>
        </w:r>
        <w:r w:rsidR="003D2AF9">
          <w:rPr>
            <w:noProof/>
            <w:webHidden/>
          </w:rPr>
          <w:tab/>
        </w:r>
        <w:r w:rsidR="003D2AF9">
          <w:rPr>
            <w:noProof/>
            <w:webHidden/>
          </w:rPr>
          <w:fldChar w:fldCharType="begin"/>
        </w:r>
        <w:r w:rsidR="003D2AF9">
          <w:rPr>
            <w:noProof/>
            <w:webHidden/>
          </w:rPr>
          <w:instrText xml:space="preserve"> PAGEREF _Toc458777562 \h </w:instrText>
        </w:r>
        <w:r w:rsidR="003D2AF9">
          <w:rPr>
            <w:noProof/>
            <w:webHidden/>
          </w:rPr>
        </w:r>
        <w:r w:rsidR="003D2AF9">
          <w:rPr>
            <w:noProof/>
            <w:webHidden/>
          </w:rPr>
          <w:fldChar w:fldCharType="separate"/>
        </w:r>
        <w:r w:rsidR="003D2AF9">
          <w:rPr>
            <w:noProof/>
            <w:webHidden/>
          </w:rPr>
          <w:t>17</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3" w:history="1">
        <w:r w:rsidR="003D2AF9" w:rsidRPr="00F37F91">
          <w:rPr>
            <w:rStyle w:val="Hyperlink"/>
            <w:noProof/>
          </w:rPr>
          <w:t>3.2 Measure Load Shapes</w:t>
        </w:r>
        <w:r w:rsidR="003D2AF9">
          <w:rPr>
            <w:noProof/>
            <w:webHidden/>
          </w:rPr>
          <w:tab/>
        </w:r>
        <w:r w:rsidR="003D2AF9">
          <w:rPr>
            <w:noProof/>
            <w:webHidden/>
          </w:rPr>
          <w:fldChar w:fldCharType="begin"/>
        </w:r>
        <w:r w:rsidR="003D2AF9">
          <w:rPr>
            <w:noProof/>
            <w:webHidden/>
          </w:rPr>
          <w:instrText xml:space="preserve"> PAGEREF _Toc458777563 \h </w:instrText>
        </w:r>
        <w:r w:rsidR="003D2AF9">
          <w:rPr>
            <w:noProof/>
            <w:webHidden/>
          </w:rPr>
        </w:r>
        <w:r w:rsidR="003D2AF9">
          <w:rPr>
            <w:noProof/>
            <w:webHidden/>
          </w:rPr>
          <w:fldChar w:fldCharType="separate"/>
        </w:r>
        <w:r w:rsidR="003D2AF9">
          <w:rPr>
            <w:noProof/>
            <w:webHidden/>
          </w:rPr>
          <w:t>17</w:t>
        </w:r>
        <w:r w:rsidR="003D2AF9">
          <w:rPr>
            <w:noProof/>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64" w:history="1">
        <w:r w:rsidR="003D2AF9" w:rsidRPr="00F37F91">
          <w:rPr>
            <w:rStyle w:val="Hyperlink"/>
          </w:rPr>
          <w:t>Section 4. Base Case &amp; Measure Costs</w:t>
        </w:r>
        <w:r w:rsidR="003D2AF9">
          <w:rPr>
            <w:webHidden/>
          </w:rPr>
          <w:tab/>
        </w:r>
        <w:r w:rsidR="003D2AF9">
          <w:rPr>
            <w:webHidden/>
          </w:rPr>
          <w:fldChar w:fldCharType="begin"/>
        </w:r>
        <w:r w:rsidR="003D2AF9">
          <w:rPr>
            <w:webHidden/>
          </w:rPr>
          <w:instrText xml:space="preserve"> PAGEREF _Toc458777564 \h </w:instrText>
        </w:r>
        <w:r w:rsidR="003D2AF9">
          <w:rPr>
            <w:webHidden/>
          </w:rPr>
        </w:r>
        <w:r w:rsidR="003D2AF9">
          <w:rPr>
            <w:webHidden/>
          </w:rPr>
          <w:fldChar w:fldCharType="separate"/>
        </w:r>
        <w:r w:rsidR="003D2AF9">
          <w:rPr>
            <w:webHidden/>
          </w:rPr>
          <w:t>18</w:t>
        </w:r>
        <w:r w:rsidR="003D2AF9">
          <w:rPr>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5" w:history="1">
        <w:r w:rsidR="003D2AF9" w:rsidRPr="00F37F91">
          <w:rPr>
            <w:rStyle w:val="Hyperlink"/>
            <w:noProof/>
          </w:rPr>
          <w:t>4.1 Base Cases Costs</w:t>
        </w:r>
        <w:r w:rsidR="003D2AF9">
          <w:rPr>
            <w:noProof/>
            <w:webHidden/>
          </w:rPr>
          <w:tab/>
        </w:r>
        <w:r w:rsidR="003D2AF9">
          <w:rPr>
            <w:noProof/>
            <w:webHidden/>
          </w:rPr>
          <w:fldChar w:fldCharType="begin"/>
        </w:r>
        <w:r w:rsidR="003D2AF9">
          <w:rPr>
            <w:noProof/>
            <w:webHidden/>
          </w:rPr>
          <w:instrText xml:space="preserve"> PAGEREF _Toc458777565 \h </w:instrText>
        </w:r>
        <w:r w:rsidR="003D2AF9">
          <w:rPr>
            <w:noProof/>
            <w:webHidden/>
          </w:rPr>
        </w:r>
        <w:r w:rsidR="003D2AF9">
          <w:rPr>
            <w:noProof/>
            <w:webHidden/>
          </w:rPr>
          <w:fldChar w:fldCharType="separate"/>
        </w:r>
        <w:r w:rsidR="003D2AF9">
          <w:rPr>
            <w:noProof/>
            <w:webHidden/>
          </w:rPr>
          <w:t>18</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6" w:history="1">
        <w:r w:rsidR="003D2AF9" w:rsidRPr="00F37F91">
          <w:rPr>
            <w:rStyle w:val="Hyperlink"/>
            <w:noProof/>
          </w:rPr>
          <w:t>4.2 Measure Costs</w:t>
        </w:r>
        <w:r w:rsidR="003D2AF9">
          <w:rPr>
            <w:noProof/>
            <w:webHidden/>
          </w:rPr>
          <w:tab/>
        </w:r>
        <w:r w:rsidR="003D2AF9">
          <w:rPr>
            <w:noProof/>
            <w:webHidden/>
          </w:rPr>
          <w:fldChar w:fldCharType="begin"/>
        </w:r>
        <w:r w:rsidR="003D2AF9">
          <w:rPr>
            <w:noProof/>
            <w:webHidden/>
          </w:rPr>
          <w:instrText xml:space="preserve"> PAGEREF _Toc458777566 \h </w:instrText>
        </w:r>
        <w:r w:rsidR="003D2AF9">
          <w:rPr>
            <w:noProof/>
            <w:webHidden/>
          </w:rPr>
        </w:r>
        <w:r w:rsidR="003D2AF9">
          <w:rPr>
            <w:noProof/>
            <w:webHidden/>
          </w:rPr>
          <w:fldChar w:fldCharType="separate"/>
        </w:r>
        <w:r w:rsidR="003D2AF9">
          <w:rPr>
            <w:noProof/>
            <w:webHidden/>
          </w:rPr>
          <w:t>18</w:t>
        </w:r>
        <w:r w:rsidR="003D2AF9">
          <w:rPr>
            <w:noProof/>
            <w:webHidden/>
          </w:rPr>
          <w:fldChar w:fldCharType="end"/>
        </w:r>
      </w:hyperlink>
    </w:p>
    <w:p w:rsidR="003D2AF9" w:rsidRDefault="005F25B5">
      <w:pPr>
        <w:pStyle w:val="TOC2"/>
        <w:tabs>
          <w:tab w:val="right" w:leader="dot" w:pos="9350"/>
        </w:tabs>
        <w:rPr>
          <w:rFonts w:asciiTheme="minorHAnsi" w:eastAsiaTheme="minorEastAsia" w:hAnsiTheme="minorHAnsi" w:cstheme="minorBidi"/>
          <w:noProof/>
          <w:sz w:val="22"/>
          <w:szCs w:val="22"/>
        </w:rPr>
      </w:pPr>
      <w:hyperlink w:anchor="_Toc458777567" w:history="1">
        <w:r w:rsidR="003D2AF9" w:rsidRPr="00F37F91">
          <w:rPr>
            <w:rStyle w:val="Hyperlink"/>
            <w:noProof/>
          </w:rPr>
          <w:t>4.3 Incremental &amp; Full Measure Costs</w:t>
        </w:r>
        <w:r w:rsidR="003D2AF9">
          <w:rPr>
            <w:noProof/>
            <w:webHidden/>
          </w:rPr>
          <w:tab/>
        </w:r>
        <w:r w:rsidR="003D2AF9">
          <w:rPr>
            <w:noProof/>
            <w:webHidden/>
          </w:rPr>
          <w:fldChar w:fldCharType="begin"/>
        </w:r>
        <w:r w:rsidR="003D2AF9">
          <w:rPr>
            <w:noProof/>
            <w:webHidden/>
          </w:rPr>
          <w:instrText xml:space="preserve"> PAGEREF _Toc458777567 \h </w:instrText>
        </w:r>
        <w:r w:rsidR="003D2AF9">
          <w:rPr>
            <w:noProof/>
            <w:webHidden/>
          </w:rPr>
        </w:r>
        <w:r w:rsidR="003D2AF9">
          <w:rPr>
            <w:noProof/>
            <w:webHidden/>
          </w:rPr>
          <w:fldChar w:fldCharType="separate"/>
        </w:r>
        <w:r w:rsidR="003D2AF9">
          <w:rPr>
            <w:noProof/>
            <w:webHidden/>
          </w:rPr>
          <w:t>18</w:t>
        </w:r>
        <w:r w:rsidR="003D2AF9">
          <w:rPr>
            <w:noProof/>
            <w:webHidden/>
          </w:rPr>
          <w:fldChar w:fldCharType="end"/>
        </w:r>
      </w:hyperlink>
    </w:p>
    <w:p w:rsidR="003D2AF9" w:rsidRDefault="005F25B5">
      <w:pPr>
        <w:pStyle w:val="TOC1"/>
        <w:rPr>
          <w:rFonts w:asciiTheme="minorHAnsi" w:eastAsiaTheme="minorEastAsia" w:hAnsiTheme="minorHAnsi" w:cstheme="minorBidi"/>
          <w:sz w:val="22"/>
          <w:szCs w:val="22"/>
        </w:rPr>
      </w:pPr>
      <w:hyperlink w:anchor="_Toc458777568" w:history="1">
        <w:r w:rsidR="003D2AF9" w:rsidRPr="00F37F91">
          <w:rPr>
            <w:rStyle w:val="Hyperlink"/>
          </w:rPr>
          <w:t>References</w:t>
        </w:r>
        <w:r w:rsidR="003D2AF9">
          <w:rPr>
            <w:webHidden/>
          </w:rPr>
          <w:tab/>
        </w:r>
        <w:r w:rsidR="003D2AF9">
          <w:rPr>
            <w:webHidden/>
          </w:rPr>
          <w:fldChar w:fldCharType="begin"/>
        </w:r>
        <w:r w:rsidR="003D2AF9">
          <w:rPr>
            <w:webHidden/>
          </w:rPr>
          <w:instrText xml:space="preserve"> PAGEREF _Toc458777568 \h </w:instrText>
        </w:r>
        <w:r w:rsidR="003D2AF9">
          <w:rPr>
            <w:webHidden/>
          </w:rPr>
        </w:r>
        <w:r w:rsidR="003D2AF9">
          <w:rPr>
            <w:webHidden/>
          </w:rPr>
          <w:fldChar w:fldCharType="separate"/>
        </w:r>
        <w:r w:rsidR="003D2AF9">
          <w:rPr>
            <w:webHidden/>
          </w:rPr>
          <w:t>21</w:t>
        </w:r>
        <w:r w:rsidR="003D2AF9">
          <w:rPr>
            <w:webHidden/>
          </w:rPr>
          <w:fldChar w:fldCharType="end"/>
        </w:r>
      </w:hyperlink>
    </w:p>
    <w:p w:rsidR="002F6EC9" w:rsidRDefault="00F578B9" w:rsidP="002F6EC9">
      <w:pPr>
        <w:sectPr w:rsidR="002F6EC9">
          <w:endnotePr>
            <w:numFmt w:val="decimal"/>
          </w:endnotePr>
          <w:pgSz w:w="12240" w:h="15840"/>
          <w:pgMar w:top="1440" w:right="1440" w:bottom="1440" w:left="1440" w:header="720" w:footer="720" w:gutter="0"/>
          <w:pgNumType w:fmt="lowerRoman"/>
          <w:cols w:space="720"/>
          <w:docGrid w:linePitch="360"/>
        </w:sectPr>
      </w:pPr>
      <w:r>
        <w:fldChar w:fldCharType="end"/>
      </w:r>
      <w:bookmarkStart w:id="8" w:name="_Toc172205729"/>
    </w:p>
    <w:p w:rsidR="00F578B9" w:rsidRDefault="00F578B9" w:rsidP="002F6EC9">
      <w:pPr>
        <w:pStyle w:val="Heading1"/>
        <w:rPr>
          <w:lang w:val="en-US"/>
        </w:rPr>
      </w:pPr>
      <w:bookmarkStart w:id="9" w:name="_Toc458777546"/>
      <w:r>
        <w:lastRenderedPageBreak/>
        <w:t>List of Tables</w:t>
      </w:r>
      <w:bookmarkEnd w:id="8"/>
      <w:bookmarkEnd w:id="9"/>
    </w:p>
    <w:p w:rsidR="003D2AF9" w:rsidRDefault="008549E0">
      <w:pPr>
        <w:pStyle w:val="TableofFigures"/>
        <w:tabs>
          <w:tab w:val="right" w:leader="dot" w:pos="9350"/>
        </w:tabs>
        <w:rPr>
          <w:rFonts w:asciiTheme="minorHAnsi" w:eastAsiaTheme="minorEastAsia" w:hAnsiTheme="minorHAnsi" w:cstheme="minorBidi"/>
          <w:noProof/>
          <w:sz w:val="22"/>
          <w:szCs w:val="22"/>
        </w:rPr>
      </w:pPr>
      <w:r>
        <w:rPr>
          <w:lang w:eastAsia="x-none"/>
        </w:rPr>
        <w:fldChar w:fldCharType="begin"/>
      </w:r>
      <w:r>
        <w:rPr>
          <w:lang w:eastAsia="x-none"/>
        </w:rPr>
        <w:instrText xml:space="preserve"> TOC \h \z \c "Table" </w:instrText>
      </w:r>
      <w:r>
        <w:rPr>
          <w:lang w:eastAsia="x-none"/>
        </w:rPr>
        <w:fldChar w:fldCharType="separate"/>
      </w:r>
      <w:hyperlink w:anchor="_Toc458777569" w:history="1">
        <w:r w:rsidR="003D2AF9" w:rsidRPr="003A786D">
          <w:rPr>
            <w:rStyle w:val="Hyperlink"/>
            <w:rFonts w:ascii="Calibri" w:hAnsi="Calibri" w:cs="Calibri"/>
            <w:noProof/>
          </w:rPr>
          <w:t>Table 1. Energy Efficiency Requirements for Commercial Steam Cookers</w:t>
        </w:r>
        <w:r w:rsidR="003D2AF9">
          <w:rPr>
            <w:noProof/>
            <w:webHidden/>
          </w:rPr>
          <w:tab/>
        </w:r>
        <w:r w:rsidR="003D2AF9">
          <w:rPr>
            <w:noProof/>
            <w:webHidden/>
          </w:rPr>
          <w:fldChar w:fldCharType="begin"/>
        </w:r>
        <w:r w:rsidR="003D2AF9">
          <w:rPr>
            <w:noProof/>
            <w:webHidden/>
          </w:rPr>
          <w:instrText xml:space="preserve"> PAGEREF _Toc458777569 \h </w:instrText>
        </w:r>
        <w:r w:rsidR="003D2AF9">
          <w:rPr>
            <w:noProof/>
            <w:webHidden/>
          </w:rPr>
        </w:r>
        <w:r w:rsidR="003D2AF9">
          <w:rPr>
            <w:noProof/>
            <w:webHidden/>
          </w:rPr>
          <w:fldChar w:fldCharType="separate"/>
        </w:r>
        <w:r w:rsidR="003D2AF9">
          <w:rPr>
            <w:noProof/>
            <w:webHidden/>
          </w:rPr>
          <w:t>6</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0" w:history="1">
        <w:r w:rsidR="003D2AF9" w:rsidRPr="003A786D">
          <w:rPr>
            <w:rStyle w:val="Hyperlink"/>
            <w:rFonts w:ascii="Calibri" w:hAnsi="Calibri" w:cs="Calibri"/>
            <w:noProof/>
          </w:rPr>
          <w:t>Table 2. Measure Application Type</w:t>
        </w:r>
        <w:r w:rsidR="003D2AF9">
          <w:rPr>
            <w:noProof/>
            <w:webHidden/>
          </w:rPr>
          <w:tab/>
        </w:r>
        <w:r w:rsidR="003D2AF9">
          <w:rPr>
            <w:noProof/>
            <w:webHidden/>
          </w:rPr>
          <w:fldChar w:fldCharType="begin"/>
        </w:r>
        <w:r w:rsidR="003D2AF9">
          <w:rPr>
            <w:noProof/>
            <w:webHidden/>
          </w:rPr>
          <w:instrText xml:space="preserve"> PAGEREF _Toc458777570 \h </w:instrText>
        </w:r>
        <w:r w:rsidR="003D2AF9">
          <w:rPr>
            <w:noProof/>
            <w:webHidden/>
          </w:rPr>
        </w:r>
        <w:r w:rsidR="003D2AF9">
          <w:rPr>
            <w:noProof/>
            <w:webHidden/>
          </w:rPr>
          <w:fldChar w:fldCharType="separate"/>
        </w:r>
        <w:r w:rsidR="003D2AF9">
          <w:rPr>
            <w:noProof/>
            <w:webHidden/>
          </w:rPr>
          <w:t>7</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1" w:history="1">
        <w:r w:rsidR="003D2AF9" w:rsidRPr="003A786D">
          <w:rPr>
            <w:rStyle w:val="Hyperlink"/>
            <w:rFonts w:ascii="Calibri" w:hAnsi="Calibri" w:cs="Calibri"/>
            <w:noProof/>
          </w:rPr>
          <w:t>Table 3. DEER 2016 Net-to-Gross Ratios</w:t>
        </w:r>
        <w:r w:rsidR="003D2AF9">
          <w:rPr>
            <w:noProof/>
            <w:webHidden/>
          </w:rPr>
          <w:tab/>
        </w:r>
        <w:r w:rsidR="003D2AF9">
          <w:rPr>
            <w:noProof/>
            <w:webHidden/>
          </w:rPr>
          <w:fldChar w:fldCharType="begin"/>
        </w:r>
        <w:r w:rsidR="003D2AF9">
          <w:rPr>
            <w:noProof/>
            <w:webHidden/>
          </w:rPr>
          <w:instrText xml:space="preserve"> PAGEREF _Toc458777571 \h </w:instrText>
        </w:r>
        <w:r w:rsidR="003D2AF9">
          <w:rPr>
            <w:noProof/>
            <w:webHidden/>
          </w:rPr>
        </w:r>
        <w:r w:rsidR="003D2AF9">
          <w:rPr>
            <w:noProof/>
            <w:webHidden/>
          </w:rPr>
          <w:fldChar w:fldCharType="separate"/>
        </w:r>
        <w:r w:rsidR="003D2AF9">
          <w:rPr>
            <w:noProof/>
            <w:webHidden/>
          </w:rPr>
          <w:t>8</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2" w:history="1">
        <w:r w:rsidR="003D2AF9" w:rsidRPr="003A786D">
          <w:rPr>
            <w:rStyle w:val="Hyperlink"/>
            <w:rFonts w:ascii="Calibri" w:hAnsi="Calibri" w:cs="Calibri"/>
            <w:noProof/>
          </w:rPr>
          <w:t>Table 4. DEER Effective Useful Life</w:t>
        </w:r>
        <w:r w:rsidR="003D2AF9">
          <w:rPr>
            <w:noProof/>
            <w:webHidden/>
          </w:rPr>
          <w:tab/>
        </w:r>
        <w:r w:rsidR="003D2AF9">
          <w:rPr>
            <w:noProof/>
            <w:webHidden/>
          </w:rPr>
          <w:fldChar w:fldCharType="begin"/>
        </w:r>
        <w:r w:rsidR="003D2AF9">
          <w:rPr>
            <w:noProof/>
            <w:webHidden/>
          </w:rPr>
          <w:instrText xml:space="preserve"> PAGEREF _Toc458777572 \h </w:instrText>
        </w:r>
        <w:r w:rsidR="003D2AF9">
          <w:rPr>
            <w:noProof/>
            <w:webHidden/>
          </w:rPr>
        </w:r>
        <w:r w:rsidR="003D2AF9">
          <w:rPr>
            <w:noProof/>
            <w:webHidden/>
          </w:rPr>
          <w:fldChar w:fldCharType="separate"/>
        </w:r>
        <w:r w:rsidR="003D2AF9">
          <w:rPr>
            <w:noProof/>
            <w:webHidden/>
          </w:rPr>
          <w:t>8</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3" w:history="1">
        <w:r w:rsidR="003D2AF9" w:rsidRPr="003A786D">
          <w:rPr>
            <w:rStyle w:val="Hyperlink"/>
            <w:rFonts w:ascii="Calibri" w:hAnsi="Calibri" w:cs="Calibri"/>
            <w:noProof/>
          </w:rPr>
          <w:t>Table 5. Installation Rate</w:t>
        </w:r>
        <w:r w:rsidR="003D2AF9">
          <w:rPr>
            <w:noProof/>
            <w:webHidden/>
          </w:rPr>
          <w:tab/>
        </w:r>
        <w:r w:rsidR="003D2AF9">
          <w:rPr>
            <w:noProof/>
            <w:webHidden/>
          </w:rPr>
          <w:fldChar w:fldCharType="begin"/>
        </w:r>
        <w:r w:rsidR="003D2AF9">
          <w:rPr>
            <w:noProof/>
            <w:webHidden/>
          </w:rPr>
          <w:instrText xml:space="preserve"> PAGEREF _Toc458777573 \h </w:instrText>
        </w:r>
        <w:r w:rsidR="003D2AF9">
          <w:rPr>
            <w:noProof/>
            <w:webHidden/>
          </w:rPr>
        </w:r>
        <w:r w:rsidR="003D2AF9">
          <w:rPr>
            <w:noProof/>
            <w:webHidden/>
          </w:rPr>
          <w:fldChar w:fldCharType="separate"/>
        </w:r>
        <w:r w:rsidR="003D2AF9">
          <w:rPr>
            <w:noProof/>
            <w:webHidden/>
          </w:rPr>
          <w:t>9</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4" w:history="1">
        <w:r w:rsidR="003D2AF9" w:rsidRPr="003A786D">
          <w:rPr>
            <w:rStyle w:val="Hyperlink"/>
            <w:rFonts w:ascii="Calibri" w:hAnsi="Calibri" w:cs="Calibri"/>
            <w:noProof/>
          </w:rPr>
          <w:t>Table 6. ASTM test results for Baseline Commercial Steam Cookers</w:t>
        </w:r>
        <w:r w:rsidR="003D2AF9">
          <w:rPr>
            <w:noProof/>
            <w:webHidden/>
          </w:rPr>
          <w:tab/>
        </w:r>
        <w:r w:rsidR="003D2AF9">
          <w:rPr>
            <w:noProof/>
            <w:webHidden/>
          </w:rPr>
          <w:fldChar w:fldCharType="begin"/>
        </w:r>
        <w:r w:rsidR="003D2AF9">
          <w:rPr>
            <w:noProof/>
            <w:webHidden/>
          </w:rPr>
          <w:instrText xml:space="preserve"> PAGEREF _Toc458777574 \h </w:instrText>
        </w:r>
        <w:r w:rsidR="003D2AF9">
          <w:rPr>
            <w:noProof/>
            <w:webHidden/>
          </w:rPr>
        </w:r>
        <w:r w:rsidR="003D2AF9">
          <w:rPr>
            <w:noProof/>
            <w:webHidden/>
          </w:rPr>
          <w:fldChar w:fldCharType="separate"/>
        </w:r>
        <w:r w:rsidR="003D2AF9">
          <w:rPr>
            <w:noProof/>
            <w:webHidden/>
          </w:rPr>
          <w:t>10</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5" w:history="1">
        <w:r w:rsidR="003D2AF9" w:rsidRPr="003A786D">
          <w:rPr>
            <w:rStyle w:val="Hyperlink"/>
            <w:rFonts w:ascii="Calibri" w:hAnsi="Calibri" w:cs="Calibri"/>
            <w:noProof/>
          </w:rPr>
          <w:t>Table 7. ASTM test results for Energy Efficient Commercial Steam Cookers</w:t>
        </w:r>
        <w:r w:rsidR="003D2AF9">
          <w:rPr>
            <w:noProof/>
            <w:webHidden/>
          </w:rPr>
          <w:tab/>
        </w:r>
        <w:r w:rsidR="003D2AF9">
          <w:rPr>
            <w:noProof/>
            <w:webHidden/>
          </w:rPr>
          <w:fldChar w:fldCharType="begin"/>
        </w:r>
        <w:r w:rsidR="003D2AF9">
          <w:rPr>
            <w:noProof/>
            <w:webHidden/>
          </w:rPr>
          <w:instrText xml:space="preserve"> PAGEREF _Toc458777575 \h </w:instrText>
        </w:r>
        <w:r w:rsidR="003D2AF9">
          <w:rPr>
            <w:noProof/>
            <w:webHidden/>
          </w:rPr>
        </w:r>
        <w:r w:rsidR="003D2AF9">
          <w:rPr>
            <w:noProof/>
            <w:webHidden/>
          </w:rPr>
          <w:fldChar w:fldCharType="separate"/>
        </w:r>
        <w:r w:rsidR="003D2AF9">
          <w:rPr>
            <w:noProof/>
            <w:webHidden/>
          </w:rPr>
          <w:t>10</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6" w:history="1">
        <w:r w:rsidR="003D2AF9" w:rsidRPr="003A786D">
          <w:rPr>
            <w:rStyle w:val="Hyperlink"/>
            <w:rFonts w:ascii="Calibri" w:hAnsi="Calibri" w:cs="Calibri"/>
            <w:noProof/>
          </w:rPr>
          <w:t>Table 8. Field Monitoring Results Summary</w:t>
        </w:r>
        <w:r w:rsidR="003D2AF9">
          <w:rPr>
            <w:noProof/>
            <w:webHidden/>
          </w:rPr>
          <w:tab/>
        </w:r>
        <w:r w:rsidR="003D2AF9">
          <w:rPr>
            <w:noProof/>
            <w:webHidden/>
          </w:rPr>
          <w:fldChar w:fldCharType="begin"/>
        </w:r>
        <w:r w:rsidR="003D2AF9">
          <w:rPr>
            <w:noProof/>
            <w:webHidden/>
          </w:rPr>
          <w:instrText xml:space="preserve"> PAGEREF _Toc458777576 \h </w:instrText>
        </w:r>
        <w:r w:rsidR="003D2AF9">
          <w:rPr>
            <w:noProof/>
            <w:webHidden/>
          </w:rPr>
        </w:r>
        <w:r w:rsidR="003D2AF9">
          <w:rPr>
            <w:noProof/>
            <w:webHidden/>
          </w:rPr>
          <w:fldChar w:fldCharType="separate"/>
        </w:r>
        <w:r w:rsidR="003D2AF9">
          <w:rPr>
            <w:noProof/>
            <w:webHidden/>
          </w:rPr>
          <w:t>10</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7" w:history="1">
        <w:r w:rsidR="003D2AF9" w:rsidRPr="003A786D">
          <w:rPr>
            <w:rStyle w:val="Hyperlink"/>
            <w:rFonts w:ascii="Calibri" w:hAnsi="Calibri" w:cs="Calibri"/>
            <w:noProof/>
          </w:rPr>
          <w:t>Table 9. Hours of Operation</w:t>
        </w:r>
        <w:r w:rsidR="003D2AF9">
          <w:rPr>
            <w:noProof/>
            <w:webHidden/>
          </w:rPr>
          <w:tab/>
        </w:r>
        <w:r w:rsidR="003D2AF9">
          <w:rPr>
            <w:noProof/>
            <w:webHidden/>
          </w:rPr>
          <w:fldChar w:fldCharType="begin"/>
        </w:r>
        <w:r w:rsidR="003D2AF9">
          <w:rPr>
            <w:noProof/>
            <w:webHidden/>
          </w:rPr>
          <w:instrText xml:space="preserve"> PAGEREF _Toc458777577 \h </w:instrText>
        </w:r>
        <w:r w:rsidR="003D2AF9">
          <w:rPr>
            <w:noProof/>
            <w:webHidden/>
          </w:rPr>
        </w:r>
        <w:r w:rsidR="003D2AF9">
          <w:rPr>
            <w:noProof/>
            <w:webHidden/>
          </w:rPr>
          <w:fldChar w:fldCharType="separate"/>
        </w:r>
        <w:r w:rsidR="003D2AF9">
          <w:rPr>
            <w:noProof/>
            <w:webHidden/>
          </w:rPr>
          <w:t>11</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8" w:history="1">
        <w:r w:rsidR="003D2AF9" w:rsidRPr="003A786D">
          <w:rPr>
            <w:rStyle w:val="Hyperlink"/>
            <w:noProof/>
          </w:rPr>
          <w:t>Table 10. Final claimable savings</w:t>
        </w:r>
        <w:r w:rsidR="003D2AF9">
          <w:rPr>
            <w:noProof/>
            <w:webHidden/>
          </w:rPr>
          <w:tab/>
        </w:r>
        <w:r w:rsidR="003D2AF9">
          <w:rPr>
            <w:noProof/>
            <w:webHidden/>
          </w:rPr>
          <w:fldChar w:fldCharType="begin"/>
        </w:r>
        <w:r w:rsidR="003D2AF9">
          <w:rPr>
            <w:noProof/>
            <w:webHidden/>
          </w:rPr>
          <w:instrText xml:space="preserve"> PAGEREF _Toc458777578 \h </w:instrText>
        </w:r>
        <w:r w:rsidR="003D2AF9">
          <w:rPr>
            <w:noProof/>
            <w:webHidden/>
          </w:rPr>
        </w:r>
        <w:r w:rsidR="003D2AF9">
          <w:rPr>
            <w:noProof/>
            <w:webHidden/>
          </w:rPr>
          <w:fldChar w:fldCharType="separate"/>
        </w:r>
        <w:r w:rsidR="003D2AF9">
          <w:rPr>
            <w:noProof/>
            <w:webHidden/>
          </w:rPr>
          <w:t>12</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79" w:history="1">
        <w:r w:rsidR="003D2AF9" w:rsidRPr="003A786D">
          <w:rPr>
            <w:rStyle w:val="Hyperlink"/>
            <w:rFonts w:ascii="Calibri" w:hAnsi="Calibri" w:cs="Calibri"/>
            <w:noProof/>
          </w:rPr>
          <w:t>Table 11. Commercial Electric Steam Cooker Cost Effectiveness Example</w:t>
        </w:r>
        <w:r w:rsidR="003D2AF9">
          <w:rPr>
            <w:noProof/>
            <w:webHidden/>
          </w:rPr>
          <w:tab/>
        </w:r>
        <w:r w:rsidR="003D2AF9">
          <w:rPr>
            <w:noProof/>
            <w:webHidden/>
          </w:rPr>
          <w:fldChar w:fldCharType="begin"/>
        </w:r>
        <w:r w:rsidR="003D2AF9">
          <w:rPr>
            <w:noProof/>
            <w:webHidden/>
          </w:rPr>
          <w:instrText xml:space="preserve"> PAGEREF _Toc458777579 \h </w:instrText>
        </w:r>
        <w:r w:rsidR="003D2AF9">
          <w:rPr>
            <w:noProof/>
            <w:webHidden/>
          </w:rPr>
        </w:r>
        <w:r w:rsidR="003D2AF9">
          <w:rPr>
            <w:noProof/>
            <w:webHidden/>
          </w:rPr>
          <w:fldChar w:fldCharType="separate"/>
        </w:r>
        <w:r w:rsidR="003D2AF9">
          <w:rPr>
            <w:noProof/>
            <w:webHidden/>
          </w:rPr>
          <w:t>13</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80" w:history="1">
        <w:r w:rsidR="003D2AF9" w:rsidRPr="003A786D">
          <w:rPr>
            <w:rStyle w:val="Hyperlink"/>
            <w:rFonts w:ascii="Calibri" w:hAnsi="Calibri" w:cs="Calibri"/>
            <w:noProof/>
          </w:rPr>
          <w:t>Table 12. Commercial Gas Steam Cooker Cost Effectiveness Example</w:t>
        </w:r>
        <w:r w:rsidR="003D2AF9">
          <w:rPr>
            <w:noProof/>
            <w:webHidden/>
          </w:rPr>
          <w:tab/>
        </w:r>
        <w:r w:rsidR="003D2AF9">
          <w:rPr>
            <w:noProof/>
            <w:webHidden/>
          </w:rPr>
          <w:fldChar w:fldCharType="begin"/>
        </w:r>
        <w:r w:rsidR="003D2AF9">
          <w:rPr>
            <w:noProof/>
            <w:webHidden/>
          </w:rPr>
          <w:instrText xml:space="preserve"> PAGEREF _Toc458777580 \h </w:instrText>
        </w:r>
        <w:r w:rsidR="003D2AF9">
          <w:rPr>
            <w:noProof/>
            <w:webHidden/>
          </w:rPr>
        </w:r>
        <w:r w:rsidR="003D2AF9">
          <w:rPr>
            <w:noProof/>
            <w:webHidden/>
          </w:rPr>
          <w:fldChar w:fldCharType="separate"/>
        </w:r>
        <w:r w:rsidR="003D2AF9">
          <w:rPr>
            <w:noProof/>
            <w:webHidden/>
          </w:rPr>
          <w:t>15</w:t>
        </w:r>
        <w:r w:rsidR="003D2AF9">
          <w:rPr>
            <w:noProof/>
            <w:webHidden/>
          </w:rPr>
          <w:fldChar w:fldCharType="end"/>
        </w:r>
      </w:hyperlink>
    </w:p>
    <w:p w:rsidR="003D2AF9" w:rsidRDefault="005F25B5">
      <w:pPr>
        <w:pStyle w:val="TableofFigures"/>
        <w:tabs>
          <w:tab w:val="right" w:leader="dot" w:pos="9350"/>
        </w:tabs>
        <w:rPr>
          <w:rFonts w:asciiTheme="minorHAnsi" w:eastAsiaTheme="minorEastAsia" w:hAnsiTheme="minorHAnsi" w:cstheme="minorBidi"/>
          <w:noProof/>
          <w:sz w:val="22"/>
          <w:szCs w:val="22"/>
        </w:rPr>
      </w:pPr>
      <w:hyperlink w:anchor="_Toc458777581" w:history="1">
        <w:r w:rsidR="003D2AF9" w:rsidRPr="003A786D">
          <w:rPr>
            <w:rStyle w:val="Hyperlink"/>
            <w:rFonts w:ascii="Calibri" w:hAnsi="Calibri" w:cs="Calibri"/>
            <w:noProof/>
          </w:rPr>
          <w:t>Table 13. Equipment Incremental Cost Data for Energy Efficient Commercial Steam Cookers</w:t>
        </w:r>
        <w:r w:rsidR="003D2AF9">
          <w:rPr>
            <w:noProof/>
            <w:webHidden/>
          </w:rPr>
          <w:tab/>
        </w:r>
        <w:r w:rsidR="003D2AF9">
          <w:rPr>
            <w:noProof/>
            <w:webHidden/>
          </w:rPr>
          <w:fldChar w:fldCharType="begin"/>
        </w:r>
        <w:r w:rsidR="003D2AF9">
          <w:rPr>
            <w:noProof/>
            <w:webHidden/>
          </w:rPr>
          <w:instrText xml:space="preserve"> PAGEREF _Toc458777581 \h </w:instrText>
        </w:r>
        <w:r w:rsidR="003D2AF9">
          <w:rPr>
            <w:noProof/>
            <w:webHidden/>
          </w:rPr>
        </w:r>
        <w:r w:rsidR="003D2AF9">
          <w:rPr>
            <w:noProof/>
            <w:webHidden/>
          </w:rPr>
          <w:fldChar w:fldCharType="separate"/>
        </w:r>
        <w:r w:rsidR="003D2AF9">
          <w:rPr>
            <w:noProof/>
            <w:webHidden/>
          </w:rPr>
          <w:t>18</w:t>
        </w:r>
        <w:r w:rsidR="003D2AF9">
          <w:rPr>
            <w:noProof/>
            <w:webHidden/>
          </w:rPr>
          <w:fldChar w:fldCharType="end"/>
        </w:r>
      </w:hyperlink>
    </w:p>
    <w:p w:rsidR="008D55F4" w:rsidRDefault="008549E0" w:rsidP="00F578B9">
      <w:pPr>
        <w:rPr>
          <w:lang w:eastAsia="x-none"/>
        </w:rPr>
        <w:sectPr w:rsidR="008D55F4" w:rsidSect="002C0905">
          <w:endnotePr>
            <w:numFmt w:val="decimal"/>
          </w:endnotePr>
          <w:pgSz w:w="12240" w:h="15840"/>
          <w:pgMar w:top="1440" w:right="1440" w:bottom="1440" w:left="1440" w:header="720" w:footer="720" w:gutter="0"/>
          <w:pgNumType w:fmt="lowerRoman"/>
          <w:cols w:space="720"/>
          <w:docGrid w:linePitch="360"/>
        </w:sectPr>
      </w:pPr>
      <w:r>
        <w:rPr>
          <w:lang w:eastAsia="x-none"/>
        </w:rPr>
        <w:fldChar w:fldCharType="end"/>
      </w:r>
    </w:p>
    <w:p w:rsidR="006E1BFD" w:rsidRDefault="006E1BFD">
      <w:pPr>
        <w:rPr>
          <w:rFonts w:ascii="Arial" w:hAnsi="Arial"/>
          <w:b/>
          <w:bCs/>
          <w:kern w:val="32"/>
          <w:sz w:val="32"/>
          <w:szCs w:val="32"/>
          <w:lang w:val="x-none" w:eastAsia="x-none"/>
        </w:rPr>
      </w:pPr>
      <w:bookmarkStart w:id="10" w:name="_Toc172205732"/>
      <w:r>
        <w:lastRenderedPageBreak/>
        <w:br w:type="page"/>
      </w:r>
    </w:p>
    <w:p w:rsidR="00F578B9" w:rsidRDefault="00F578B9" w:rsidP="00F578B9">
      <w:pPr>
        <w:pStyle w:val="Heading1"/>
      </w:pPr>
      <w:bookmarkStart w:id="11" w:name="_Toc458777547"/>
      <w:r>
        <w:lastRenderedPageBreak/>
        <w:t>Section 1. General Measure &amp; Baseline Data</w:t>
      </w:r>
      <w:bookmarkEnd w:id="11"/>
    </w:p>
    <w:p w:rsidR="00F578B9" w:rsidRDefault="00F578B9" w:rsidP="00F578B9">
      <w:pPr>
        <w:pStyle w:val="Heading2"/>
      </w:pPr>
      <w:bookmarkStart w:id="12" w:name="_Toc458777548"/>
      <w:bookmarkEnd w:id="10"/>
      <w:r>
        <w:t xml:space="preserve">1.1 </w:t>
      </w:r>
      <w:r w:rsidR="007078E9">
        <w:t xml:space="preserve">Product </w:t>
      </w:r>
      <w:r>
        <w:t>Measure Description &amp; Background</w:t>
      </w:r>
      <w:bookmarkEnd w:id="12"/>
    </w:p>
    <w:p w:rsidR="00D718E2" w:rsidRPr="0005763B" w:rsidRDefault="00D718E2" w:rsidP="00D718E2">
      <w:pPr>
        <w:rPr>
          <w:rFonts w:cs="Arial"/>
          <w:szCs w:val="22"/>
        </w:rPr>
      </w:pPr>
      <w:r w:rsidRPr="0005763B">
        <w:rPr>
          <w:rFonts w:cs="Arial"/>
          <w:szCs w:val="22"/>
        </w:rPr>
        <w:t xml:space="preserve">This work paper documents the rationale for the Energy Efficient Commercial Steam Cooker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rsidR="00D718E2" w:rsidRPr="0005763B" w:rsidRDefault="00D718E2" w:rsidP="00D718E2">
      <w:pPr>
        <w:rPr>
          <w:rFonts w:cs="Arial"/>
          <w:b/>
          <w:i/>
        </w:rPr>
      </w:pPr>
    </w:p>
    <w:p w:rsidR="00D718E2" w:rsidRPr="0005763B" w:rsidRDefault="00D718E2" w:rsidP="00D718E2">
      <w:pPr>
        <w:rPr>
          <w:rFonts w:cs="Arial"/>
          <w:b/>
          <w:i/>
        </w:rPr>
      </w:pPr>
      <w:r w:rsidRPr="0005763B">
        <w:rPr>
          <w:rFonts w:cs="Arial"/>
          <w:b/>
          <w:i/>
        </w:rPr>
        <w:t xml:space="preserve">Catalog Description – </w:t>
      </w:r>
    </w:p>
    <w:p w:rsidR="00D718E2" w:rsidRPr="0005763B" w:rsidRDefault="00D718E2" w:rsidP="00D718E2">
      <w:pPr>
        <w:rPr>
          <w:rFonts w:cs="Arial"/>
          <w:szCs w:val="22"/>
        </w:rPr>
      </w:pPr>
      <w:r w:rsidRPr="0005763B">
        <w:rPr>
          <w:rFonts w:cs="Arial"/>
          <w:b/>
          <w:bCs/>
          <w:szCs w:val="22"/>
        </w:rPr>
        <w:t>F108:</w:t>
      </w:r>
      <w:r w:rsidRPr="0005763B">
        <w:rPr>
          <w:rFonts w:cs="Arial"/>
          <w:szCs w:val="22"/>
        </w:rPr>
        <w:t xml:space="preserve"> The commercial steam cooker must meet ENERGY STAR® specifications for energy efficiency or must have a tested heavy load potato cooking energy efficiency of 50% utilizing ASTM Standard F1484</w:t>
      </w:r>
      <w:r w:rsidR="0071029A">
        <w:rPr>
          <w:rStyle w:val="EndnoteReference"/>
          <w:rFonts w:cs="Arial"/>
          <w:szCs w:val="22"/>
        </w:rPr>
        <w:endnoteReference w:id="1"/>
      </w:r>
      <w:r w:rsidR="000E74BA">
        <w:rPr>
          <w:rFonts w:cs="Arial"/>
          <w:szCs w:val="22"/>
        </w:rPr>
        <w:t>.</w:t>
      </w:r>
      <w:r w:rsidRPr="0005763B">
        <w:rPr>
          <w:rFonts w:cs="Arial"/>
          <w:szCs w:val="22"/>
        </w:rPr>
        <w:t xml:space="preserve"> </w:t>
      </w:r>
    </w:p>
    <w:p w:rsidR="00D718E2" w:rsidRPr="0005763B" w:rsidRDefault="00D718E2" w:rsidP="00D718E2">
      <w:pPr>
        <w:tabs>
          <w:tab w:val="right" w:leader="dot" w:pos="9350"/>
        </w:tabs>
        <w:rPr>
          <w:rFonts w:cs="Arial"/>
          <w:b/>
          <w:noProof/>
          <w:szCs w:val="22"/>
        </w:rPr>
      </w:pPr>
    </w:p>
    <w:p w:rsidR="00D718E2" w:rsidRPr="0005763B" w:rsidRDefault="00D718E2" w:rsidP="00D718E2">
      <w:r w:rsidRPr="0005763B">
        <w:rPr>
          <w:rFonts w:cs="Arial"/>
          <w:b/>
          <w:bCs/>
          <w:szCs w:val="22"/>
        </w:rPr>
        <w:t xml:space="preserve">F109: </w:t>
      </w:r>
      <w:r w:rsidRPr="0005763B">
        <w:rPr>
          <w:rFonts w:cs="Arial"/>
          <w:szCs w:val="22"/>
        </w:rPr>
        <w:t>The commercial steam cooker must meet ENERGY STAR® specifications for energy efficiency or must have a tested heavy load potato cooking energy efficiency of 38% utilizing ASTM Standard F1484.</w:t>
      </w:r>
      <w:r w:rsidRPr="0005763B">
        <w:t xml:space="preserve"> </w:t>
      </w:r>
    </w:p>
    <w:p w:rsidR="00BA6B02" w:rsidRDefault="00BA6B02" w:rsidP="00F578B9"/>
    <w:p w:rsidR="00BA6B02" w:rsidRDefault="00BA6B02" w:rsidP="00F578B9">
      <w:r w:rsidRPr="00BA6B02">
        <w:rPr>
          <w:b/>
        </w:rPr>
        <w:t xml:space="preserve">SCE 1, SCE 2, SCG 1, </w:t>
      </w:r>
      <w:r w:rsidR="0002268E" w:rsidRPr="00BA6B02">
        <w:rPr>
          <w:b/>
        </w:rPr>
        <w:t>and SCG2</w:t>
      </w:r>
      <w:r w:rsidRPr="00BA6B02">
        <w:rPr>
          <w:b/>
        </w:rPr>
        <w:t>:</w:t>
      </w:r>
      <w:r>
        <w:t xml:space="preserve"> Southern California Gas and Electric will be further separating out the measure sizes for their programs.</w:t>
      </w:r>
    </w:p>
    <w:p w:rsidR="00F578B9" w:rsidRDefault="00F578B9" w:rsidP="00F578B9"/>
    <w:p w:rsidR="00F578B9" w:rsidRDefault="00F578B9" w:rsidP="00F578B9">
      <w:pPr>
        <w:rPr>
          <w:rFonts w:ascii="Arial" w:hAnsi="Arial" w:cs="Arial"/>
          <w:b/>
          <w:i/>
        </w:rPr>
      </w:pPr>
      <w:r>
        <w:rPr>
          <w:rFonts w:ascii="Arial" w:hAnsi="Arial" w:cs="Arial"/>
          <w:b/>
          <w:i/>
        </w:rPr>
        <w:t>Program Restrictions and Guidelines</w:t>
      </w:r>
    </w:p>
    <w:p w:rsidR="00F578B9" w:rsidRDefault="00F578B9" w:rsidP="00F578B9">
      <w:pPr>
        <w:ind w:left="720"/>
        <w:rPr>
          <w:rFonts w:ascii="Arial" w:hAnsi="Arial" w:cs="Arial"/>
          <w:b/>
          <w:i/>
          <w:sz w:val="20"/>
          <w:szCs w:val="20"/>
        </w:rPr>
      </w:pPr>
      <w:r>
        <w:rPr>
          <w:rFonts w:ascii="Arial" w:hAnsi="Arial" w:cs="Arial"/>
          <w:b/>
          <w:i/>
          <w:sz w:val="20"/>
          <w:szCs w:val="20"/>
        </w:rPr>
        <w:t>Terms and Conditions</w:t>
      </w:r>
    </w:p>
    <w:p w:rsidR="00F578B9" w:rsidRDefault="00D718E2" w:rsidP="00F578B9">
      <w:r w:rsidRPr="0005763B">
        <w:rPr>
          <w:rFonts w:cs="Arial"/>
          <w:szCs w:val="22"/>
        </w:rPr>
        <w:t>This measure includes new commercial steam cookers that are ENERGY STAR®</w:t>
      </w:r>
      <w:r w:rsidR="00EC530F">
        <w:rPr>
          <w:rStyle w:val="EndnoteReference"/>
          <w:rFonts w:cs="Arial"/>
          <w:szCs w:val="22"/>
        </w:rPr>
        <w:endnoteReference w:id="2"/>
      </w:r>
      <w:r w:rsidR="00564E93">
        <w:rPr>
          <w:rFonts w:cs="Arial"/>
          <w:szCs w:val="22"/>
        </w:rPr>
        <w:t xml:space="preserve"> </w:t>
      </w:r>
      <w:r w:rsidRPr="0005763B">
        <w:rPr>
          <w:rFonts w:cs="Arial"/>
          <w:szCs w:val="22"/>
        </w:rPr>
        <w:t xml:space="preserve">qualified or meet the qualifications listed in </w:t>
      </w:r>
      <w:r w:rsidR="000F72BE">
        <w:rPr>
          <w:rFonts w:cs="Arial"/>
          <w:szCs w:val="22"/>
        </w:rPr>
        <w:fldChar w:fldCharType="begin"/>
      </w:r>
      <w:r w:rsidR="000F72BE">
        <w:rPr>
          <w:rFonts w:cs="Arial"/>
          <w:szCs w:val="22"/>
        </w:rPr>
        <w:instrText xml:space="preserve"> REF _Ref458776757 \h  \* MERGEFORMAT </w:instrText>
      </w:r>
      <w:r w:rsidR="000F72BE">
        <w:rPr>
          <w:rFonts w:cs="Arial"/>
          <w:szCs w:val="22"/>
        </w:rPr>
      </w:r>
      <w:r w:rsidR="000F72BE">
        <w:rPr>
          <w:rFonts w:cs="Arial"/>
          <w:szCs w:val="22"/>
        </w:rPr>
        <w:fldChar w:fldCharType="separate"/>
      </w:r>
      <w:r w:rsidR="000F72BE" w:rsidRPr="000F72BE">
        <w:rPr>
          <w:rFonts w:cs="Arial"/>
          <w:szCs w:val="22"/>
        </w:rPr>
        <w:t>Table 1</w:t>
      </w:r>
      <w:r w:rsidR="000F72BE">
        <w:rPr>
          <w:rFonts w:cs="Arial"/>
          <w:szCs w:val="22"/>
        </w:rPr>
        <w:fldChar w:fldCharType="end"/>
      </w:r>
      <w:r w:rsidRPr="0005763B">
        <w:rPr>
          <w:rFonts w:cs="Arial"/>
          <w:szCs w:val="22"/>
        </w:rPr>
        <w:t>.</w:t>
      </w:r>
      <w:r w:rsidR="00F578B9" w:rsidRPr="000F72BE">
        <w:rPr>
          <w:rFonts w:cs="Arial"/>
          <w:szCs w:val="22"/>
        </w:rPr>
        <w:t xml:space="preserve"> </w:t>
      </w:r>
      <w:r w:rsidR="00BC1105">
        <w:t>The qualifications were developed by the</w:t>
      </w:r>
      <w:r w:rsidR="00FC2B3E">
        <w:t xml:space="preserve"> Calif</w:t>
      </w:r>
      <w:r>
        <w:t xml:space="preserve">ornia Investor Owned Utilities: </w:t>
      </w:r>
      <w:hyperlink r:id="rId17" w:history="1">
        <w:r w:rsidR="00FC2B3E" w:rsidRPr="00BE4ADA">
          <w:rPr>
            <w:rStyle w:val="Hyperlink"/>
          </w:rPr>
          <w:t>http://www.fishnick.com/saveenergy/rebates/2015_CFS_Rebate_Criteria-updated_20150714.pdf</w:t>
        </w:r>
      </w:hyperlink>
      <w:r w:rsidR="00FC2B3E">
        <w:t xml:space="preserve">. </w:t>
      </w:r>
      <w:r w:rsidR="00BC1105">
        <w:t xml:space="preserve"> </w:t>
      </w:r>
      <w:r w:rsidR="00F578B9">
        <w:t>Used or rebuilt equipment is not eligible. Customers must provide proof that the appliance has a cooking-energy efficiency that meets the requirements</w:t>
      </w:r>
      <w:r w:rsidR="000F72BE">
        <w:t xml:space="preserve"> listed below</w:t>
      </w:r>
      <w:r w:rsidR="00F578B9">
        <w:t>.</w:t>
      </w:r>
    </w:p>
    <w:p w:rsidR="00D718E2" w:rsidRDefault="00D718E2" w:rsidP="00F578B9"/>
    <w:p w:rsidR="00D718E2" w:rsidRPr="0005763B" w:rsidRDefault="00D718E2" w:rsidP="00D718E2">
      <w:pPr>
        <w:rPr>
          <w:rFonts w:cs="Arial"/>
          <w:szCs w:val="22"/>
        </w:rPr>
      </w:pPr>
      <w:r w:rsidRPr="0005763B">
        <w:rPr>
          <w:rFonts w:cs="Arial"/>
          <w:szCs w:val="22"/>
        </w:rPr>
        <w:t>The rebate for F108 and F109 is downstream, provided to the customer at the time of sale, upon receipt of application and invoice.  This is not a direct install program.</w:t>
      </w:r>
    </w:p>
    <w:p w:rsidR="00D718E2" w:rsidRDefault="00D718E2" w:rsidP="00F578B9"/>
    <w:p w:rsidR="00D718E2" w:rsidRPr="003D2AF9" w:rsidRDefault="005F3E3D" w:rsidP="005F3E3D">
      <w:pPr>
        <w:pStyle w:val="Caption"/>
        <w:rPr>
          <w:b w:val="0"/>
          <w:bCs w:val="0"/>
          <w:sz w:val="24"/>
          <w:szCs w:val="24"/>
          <w:lang w:val="en-US"/>
        </w:rPr>
      </w:pPr>
      <w:bookmarkStart w:id="13" w:name="_Ref458776757"/>
      <w:bookmarkStart w:id="14" w:name="_Toc326595899"/>
      <w:bookmarkStart w:id="15" w:name="_Toc458777569"/>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noProof/>
          <w:sz w:val="24"/>
          <w:szCs w:val="24"/>
        </w:rPr>
        <w:t>1</w:t>
      </w:r>
      <w:r w:rsidRPr="003D2AF9">
        <w:rPr>
          <w:sz w:val="24"/>
          <w:szCs w:val="24"/>
        </w:rPr>
        <w:fldChar w:fldCharType="end"/>
      </w:r>
      <w:bookmarkEnd w:id="13"/>
      <w:r w:rsidR="00303D3A" w:rsidRPr="003D2AF9">
        <w:rPr>
          <w:sz w:val="24"/>
          <w:szCs w:val="24"/>
          <w:lang w:val="en-US"/>
        </w:rPr>
        <w:t>.</w:t>
      </w:r>
      <w:r w:rsidR="00D718E2" w:rsidRPr="003D2AF9">
        <w:rPr>
          <w:sz w:val="24"/>
          <w:szCs w:val="24"/>
        </w:rPr>
        <w:t xml:space="preserve"> </w:t>
      </w:r>
      <w:r w:rsidR="00D718E2" w:rsidRPr="003D2AF9">
        <w:rPr>
          <w:b w:val="0"/>
          <w:sz w:val="24"/>
          <w:szCs w:val="24"/>
        </w:rPr>
        <w:t>Energy Efficiency Requirements for Commercial Steam Cookers</w:t>
      </w:r>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2417"/>
        <w:gridCol w:w="4595"/>
      </w:tblGrid>
      <w:tr w:rsidR="00D718E2" w:rsidRPr="0005763B" w:rsidTr="00546108">
        <w:trPr>
          <w:trHeight w:val="432"/>
        </w:trPr>
        <w:tc>
          <w:tcPr>
            <w:tcW w:w="1339" w:type="pct"/>
            <w:vAlign w:val="center"/>
          </w:tcPr>
          <w:p w:rsidR="00D718E2" w:rsidRPr="0005763B" w:rsidRDefault="00D718E2" w:rsidP="00546108">
            <w:pPr>
              <w:rPr>
                <w:rFonts w:cs="Arial"/>
                <w:b/>
                <w:bCs/>
                <w:color w:val="000000"/>
                <w:sz w:val="20"/>
                <w:szCs w:val="20"/>
              </w:rPr>
            </w:pPr>
            <w:r w:rsidRPr="0005763B">
              <w:rPr>
                <w:rFonts w:cs="Arial"/>
                <w:b/>
                <w:bCs/>
                <w:color w:val="000000"/>
                <w:sz w:val="20"/>
                <w:szCs w:val="20"/>
              </w:rPr>
              <w:t>Measure Code</w:t>
            </w:r>
          </w:p>
        </w:tc>
        <w:tc>
          <w:tcPr>
            <w:tcW w:w="1262" w:type="pct"/>
            <w:vAlign w:val="center"/>
          </w:tcPr>
          <w:p w:rsidR="00D718E2" w:rsidRPr="0005763B" w:rsidRDefault="00D718E2" w:rsidP="00546108">
            <w:pPr>
              <w:rPr>
                <w:rFonts w:cs="Arial"/>
                <w:b/>
                <w:bCs/>
                <w:color w:val="000000"/>
                <w:sz w:val="20"/>
                <w:szCs w:val="20"/>
              </w:rPr>
            </w:pPr>
            <w:r w:rsidRPr="0005763B">
              <w:rPr>
                <w:rFonts w:cs="Arial"/>
                <w:b/>
                <w:bCs/>
                <w:color w:val="000000"/>
                <w:sz w:val="20"/>
                <w:szCs w:val="20"/>
              </w:rPr>
              <w:t>Steam Cooker Type</w:t>
            </w:r>
          </w:p>
        </w:tc>
        <w:tc>
          <w:tcPr>
            <w:tcW w:w="2399" w:type="pct"/>
            <w:vAlign w:val="center"/>
          </w:tcPr>
          <w:p w:rsidR="00D718E2" w:rsidRPr="0005763B" w:rsidRDefault="00D718E2" w:rsidP="00546108">
            <w:pPr>
              <w:rPr>
                <w:rFonts w:cs="Arial"/>
                <w:b/>
                <w:bCs/>
                <w:color w:val="000000"/>
                <w:sz w:val="20"/>
                <w:szCs w:val="20"/>
              </w:rPr>
            </w:pPr>
            <w:r w:rsidRPr="0005763B">
              <w:rPr>
                <w:rFonts w:cs="Arial"/>
                <w:b/>
                <w:bCs/>
                <w:color w:val="000000"/>
                <w:sz w:val="20"/>
                <w:szCs w:val="20"/>
              </w:rPr>
              <w:t>Cooking-Energy Efficiency*</w:t>
            </w:r>
          </w:p>
        </w:tc>
      </w:tr>
      <w:tr w:rsidR="00D718E2" w:rsidRPr="0005763B" w:rsidTr="00546108">
        <w:trPr>
          <w:trHeight w:val="288"/>
        </w:trPr>
        <w:tc>
          <w:tcPr>
            <w:tcW w:w="1339" w:type="pct"/>
          </w:tcPr>
          <w:p w:rsidR="00D718E2" w:rsidRPr="0005763B" w:rsidRDefault="00D718E2" w:rsidP="00546108">
            <w:pPr>
              <w:rPr>
                <w:rFonts w:cs="Arial"/>
                <w:color w:val="000000"/>
                <w:sz w:val="20"/>
                <w:szCs w:val="20"/>
              </w:rPr>
            </w:pPr>
            <w:r w:rsidRPr="0005763B">
              <w:rPr>
                <w:rFonts w:cs="Arial"/>
                <w:color w:val="000000"/>
                <w:sz w:val="20"/>
                <w:szCs w:val="20"/>
              </w:rPr>
              <w:t>F108</w:t>
            </w:r>
          </w:p>
        </w:tc>
        <w:tc>
          <w:tcPr>
            <w:tcW w:w="1262" w:type="pct"/>
            <w:vAlign w:val="center"/>
          </w:tcPr>
          <w:p w:rsidR="00D718E2" w:rsidRPr="0005763B" w:rsidRDefault="00D718E2" w:rsidP="00546108">
            <w:pPr>
              <w:rPr>
                <w:rFonts w:cs="Arial"/>
                <w:color w:val="000000"/>
                <w:sz w:val="20"/>
                <w:szCs w:val="20"/>
              </w:rPr>
            </w:pPr>
            <w:r w:rsidRPr="0005763B">
              <w:rPr>
                <w:rFonts w:cs="Arial"/>
                <w:color w:val="000000"/>
                <w:sz w:val="20"/>
                <w:szCs w:val="20"/>
              </w:rPr>
              <w:t>Electric Steam Cookers</w:t>
            </w:r>
          </w:p>
        </w:tc>
        <w:tc>
          <w:tcPr>
            <w:tcW w:w="2399" w:type="pct"/>
            <w:vAlign w:val="center"/>
          </w:tcPr>
          <w:p w:rsidR="00D718E2" w:rsidRPr="0005763B" w:rsidRDefault="00D718E2" w:rsidP="00546108">
            <w:pPr>
              <w:rPr>
                <w:rFonts w:cs="Arial"/>
                <w:color w:val="000000"/>
                <w:sz w:val="20"/>
                <w:szCs w:val="20"/>
              </w:rPr>
            </w:pPr>
            <w:r w:rsidRPr="0005763B">
              <w:rPr>
                <w:rFonts w:cs="Arial"/>
                <w:color w:val="000000"/>
                <w:sz w:val="20"/>
                <w:szCs w:val="20"/>
              </w:rPr>
              <w:t>≥ 50%</w:t>
            </w:r>
          </w:p>
        </w:tc>
      </w:tr>
      <w:tr w:rsidR="00D718E2" w:rsidRPr="0005763B" w:rsidTr="00546108">
        <w:trPr>
          <w:trHeight w:val="288"/>
        </w:trPr>
        <w:tc>
          <w:tcPr>
            <w:tcW w:w="1339" w:type="pct"/>
          </w:tcPr>
          <w:p w:rsidR="00D718E2" w:rsidRPr="0005763B" w:rsidRDefault="00D718E2" w:rsidP="00546108">
            <w:pPr>
              <w:rPr>
                <w:rFonts w:cs="Arial"/>
                <w:color w:val="000000"/>
                <w:sz w:val="20"/>
                <w:szCs w:val="20"/>
              </w:rPr>
            </w:pPr>
            <w:r w:rsidRPr="0005763B">
              <w:rPr>
                <w:rFonts w:cs="Arial"/>
                <w:color w:val="000000"/>
                <w:sz w:val="20"/>
                <w:szCs w:val="20"/>
              </w:rPr>
              <w:t>F109</w:t>
            </w:r>
          </w:p>
        </w:tc>
        <w:tc>
          <w:tcPr>
            <w:tcW w:w="1262" w:type="pct"/>
            <w:vAlign w:val="center"/>
          </w:tcPr>
          <w:p w:rsidR="00D718E2" w:rsidRPr="0005763B" w:rsidRDefault="00D718E2" w:rsidP="00546108">
            <w:pPr>
              <w:rPr>
                <w:rFonts w:cs="Arial"/>
                <w:color w:val="000000"/>
                <w:sz w:val="20"/>
                <w:szCs w:val="20"/>
              </w:rPr>
            </w:pPr>
            <w:r w:rsidRPr="0005763B">
              <w:rPr>
                <w:rFonts w:cs="Arial"/>
                <w:color w:val="000000"/>
                <w:sz w:val="20"/>
                <w:szCs w:val="20"/>
              </w:rPr>
              <w:t>Gas Steam Cooker</w:t>
            </w:r>
          </w:p>
        </w:tc>
        <w:tc>
          <w:tcPr>
            <w:tcW w:w="2399" w:type="pct"/>
            <w:vAlign w:val="center"/>
          </w:tcPr>
          <w:p w:rsidR="00D718E2" w:rsidRPr="0005763B" w:rsidRDefault="00D718E2" w:rsidP="00546108">
            <w:pPr>
              <w:tabs>
                <w:tab w:val="center" w:pos="4320"/>
                <w:tab w:val="right" w:pos="8640"/>
              </w:tabs>
              <w:rPr>
                <w:rFonts w:cs="Arial"/>
                <w:color w:val="000000"/>
                <w:sz w:val="20"/>
                <w:szCs w:val="20"/>
              </w:rPr>
            </w:pPr>
            <w:r w:rsidRPr="0005763B">
              <w:rPr>
                <w:rFonts w:cs="Arial"/>
                <w:color w:val="000000"/>
                <w:sz w:val="20"/>
                <w:szCs w:val="20"/>
              </w:rPr>
              <w:t>≥ 38%</w:t>
            </w:r>
          </w:p>
        </w:tc>
      </w:tr>
    </w:tbl>
    <w:p w:rsidR="00D718E2" w:rsidRPr="0005763B" w:rsidRDefault="00D718E2" w:rsidP="00D718E2">
      <w:pPr>
        <w:rPr>
          <w:sz w:val="18"/>
        </w:rPr>
      </w:pPr>
      <w:r w:rsidRPr="0005763B">
        <w:rPr>
          <w:sz w:val="18"/>
        </w:rPr>
        <w:t>*Based on the heavy-load potato test in ASTM F1484.</w:t>
      </w:r>
      <w:r w:rsidRPr="0005763B" w:rsidDel="001146AE">
        <w:rPr>
          <w:sz w:val="18"/>
          <w:szCs w:val="18"/>
        </w:rPr>
        <w:t xml:space="preserve"> </w:t>
      </w:r>
    </w:p>
    <w:p w:rsidR="00D718E2" w:rsidRPr="0005763B" w:rsidRDefault="00D718E2" w:rsidP="00D718E2">
      <w:pPr>
        <w:rPr>
          <w:sz w:val="18"/>
          <w:szCs w:val="18"/>
        </w:rPr>
      </w:pPr>
    </w:p>
    <w:p w:rsidR="00D718E2" w:rsidRPr="0005763B" w:rsidRDefault="00D718E2" w:rsidP="00D718E2">
      <w:pPr>
        <w:ind w:left="360"/>
        <w:rPr>
          <w:rFonts w:cs="Arial"/>
          <w:b/>
          <w:i/>
          <w:sz w:val="20"/>
          <w:szCs w:val="20"/>
        </w:rPr>
      </w:pPr>
    </w:p>
    <w:p w:rsidR="00F578B9" w:rsidRDefault="00F578B9" w:rsidP="00F578B9">
      <w:pPr>
        <w:ind w:left="720"/>
        <w:rPr>
          <w:rFonts w:ascii="Arial" w:hAnsi="Arial" w:cs="Arial"/>
          <w:b/>
          <w:i/>
          <w:sz w:val="20"/>
          <w:szCs w:val="20"/>
        </w:rPr>
      </w:pPr>
      <w:r>
        <w:rPr>
          <w:rFonts w:ascii="Arial" w:hAnsi="Arial" w:cs="Arial"/>
          <w:b/>
          <w:i/>
          <w:sz w:val="20"/>
          <w:szCs w:val="20"/>
        </w:rPr>
        <w:t xml:space="preserve">Market Applicability </w:t>
      </w:r>
    </w:p>
    <w:p w:rsidR="00F578B9" w:rsidRDefault="00F578B9" w:rsidP="00F578B9">
      <w:r>
        <w:t>This measure is applicable to any commercial cooking application, including (but not limited to) casual dining and quick service restaurants, hotels, motels, schools, colleges and recreational facilities.</w:t>
      </w:r>
    </w:p>
    <w:p w:rsidR="00F578B9" w:rsidRDefault="00F578B9" w:rsidP="00F578B9"/>
    <w:p w:rsidR="00F578B9" w:rsidRPr="0069756D" w:rsidRDefault="00F578B9" w:rsidP="00F578B9">
      <w:pPr>
        <w:pStyle w:val="Heading2"/>
      </w:pPr>
      <w:bookmarkStart w:id="16" w:name="_Toc326215662"/>
      <w:bookmarkStart w:id="17" w:name="_Toc458777549"/>
      <w:r w:rsidRPr="0069756D">
        <w:lastRenderedPageBreak/>
        <w:t xml:space="preserve">1.2 </w:t>
      </w:r>
      <w:r>
        <w:t xml:space="preserve">Product </w:t>
      </w:r>
      <w:r w:rsidRPr="0069756D">
        <w:t>Technical Description</w:t>
      </w:r>
      <w:bookmarkEnd w:id="16"/>
      <w:bookmarkEnd w:id="17"/>
    </w:p>
    <w:p w:rsidR="00F578B9" w:rsidRPr="005537CB" w:rsidRDefault="00F578B9" w:rsidP="004D16F9">
      <w:pPr>
        <w:pStyle w:val="Table"/>
      </w:pPr>
      <w:r>
        <w:t xml:space="preserve"> </w:t>
      </w:r>
    </w:p>
    <w:p w:rsidR="00D718E2" w:rsidRPr="0005763B" w:rsidRDefault="00D718E2" w:rsidP="00D718E2">
      <w:pPr>
        <w:rPr>
          <w:rFonts w:cs="Arial"/>
          <w:szCs w:val="22"/>
        </w:rPr>
      </w:pPr>
      <w:bookmarkStart w:id="18" w:name="_Toc326215663"/>
      <w:r w:rsidRPr="0005763B">
        <w:rPr>
          <w:rFonts w:cs="Arial"/>
          <w:szCs w:val="22"/>
        </w:rPr>
        <w:t xml:space="preserve">Steam cookers (steamers) provide a fast cooking option for preparing large quantities of food, while retaining vital nutrients in the cooked product. In addition, steamers can be used to gently heat food products. Steamers come in a variety of configurations, including countertop models, wall mounted models and floor models mounted on a stand, pedestal or cabinet style base. A steamer may consist of one to four stacked cavities, though two compartment steamers are the most prevalent in the industry. The cavity is usually designed to accommodate a standard 12" x 20" hotel pan. </w:t>
      </w:r>
    </w:p>
    <w:p w:rsidR="00D718E2" w:rsidRPr="0005763B" w:rsidRDefault="00D718E2" w:rsidP="00D718E2">
      <w:pPr>
        <w:rPr>
          <w:rFonts w:cs="Arial"/>
          <w:szCs w:val="22"/>
        </w:rPr>
      </w:pPr>
    </w:p>
    <w:p w:rsidR="00D718E2" w:rsidRPr="0005763B" w:rsidRDefault="00D718E2" w:rsidP="00D718E2">
      <w:pPr>
        <w:rPr>
          <w:rFonts w:cs="Arial"/>
          <w:szCs w:val="22"/>
        </w:rPr>
      </w:pPr>
      <w:r w:rsidRPr="0005763B">
        <w:rPr>
          <w:rFonts w:cs="Arial"/>
          <w:szCs w:val="22"/>
        </w:rPr>
        <w:t xml:space="preserve">The steam itself can be produced several ways. Many compartment steamers have an external (with respect to the cooking compartment) gas, electric, or service steam powered boiler that produces potable steam under pressure. This pressurized steam is delivered to the cooking compartment as demanded by the control settings. However, in the case of a </w:t>
      </w:r>
      <w:r w:rsidR="00E412D6" w:rsidRPr="0005763B">
        <w:rPr>
          <w:rFonts w:cs="Arial"/>
          <w:szCs w:val="22"/>
        </w:rPr>
        <w:t>pressure less</w:t>
      </w:r>
      <w:r w:rsidRPr="0005763B">
        <w:rPr>
          <w:rFonts w:cs="Arial"/>
          <w:szCs w:val="22"/>
        </w:rPr>
        <w:t xml:space="preserve"> steamer, the compartment is openly connected to a condensate drain and the steam environment within the compartment cannot sustain a pressure above atmospheric (both raw steam and condensate exit the cooking cavity through this drain). </w:t>
      </w:r>
    </w:p>
    <w:p w:rsidR="00D718E2" w:rsidRPr="0005763B" w:rsidRDefault="00D718E2" w:rsidP="00D718E2">
      <w:pPr>
        <w:rPr>
          <w:rFonts w:cs="Arial"/>
          <w:szCs w:val="22"/>
        </w:rPr>
      </w:pPr>
    </w:p>
    <w:p w:rsidR="00D718E2" w:rsidRPr="0005763B" w:rsidRDefault="00D718E2" w:rsidP="00D718E2">
      <w:pPr>
        <w:rPr>
          <w:rFonts w:cs="Arial"/>
          <w:szCs w:val="22"/>
        </w:rPr>
      </w:pPr>
      <w:r w:rsidRPr="0005763B">
        <w:rPr>
          <w:rFonts w:cs="Arial"/>
          <w:szCs w:val="22"/>
        </w:rPr>
        <w:t>Steam also may be produced by a steam generator located within (or directly connected to) the cooking cavity. This method differs from the boiler based steamers in that the steam is produced at (or slightly above) the compartment operating pressure (i.e., atmospheric pressure). This strategy is not used for pressure steamers. A steamer may produce steam by boiling water poured directly into the cooking compartment prior to operation (this is the simplest form of an internal steam generator, typically referred to as a “connectionless” steamer). The electric or gas heaters are typically located directly beneath the compartment’s floor.</w:t>
      </w:r>
    </w:p>
    <w:p w:rsidR="00D718E2" w:rsidRPr="0005763B" w:rsidRDefault="00D718E2" w:rsidP="00D718E2">
      <w:pPr>
        <w:rPr>
          <w:rFonts w:cs="Arial"/>
          <w:szCs w:val="22"/>
        </w:rPr>
      </w:pPr>
    </w:p>
    <w:p w:rsidR="00D718E2" w:rsidRPr="0005763B" w:rsidRDefault="00D718E2" w:rsidP="00D718E2">
      <w:r w:rsidRPr="0005763B">
        <w:rPr>
          <w:rFonts w:cs="Arial"/>
          <w:szCs w:val="22"/>
        </w:rPr>
        <w:t xml:space="preserve">With the availability of ENERGY STAR® rated models of steam cookers, it is fairly straightforward to differentiate between high efficiency and standard efficiency models. Steamer performance is determined by applying the ASTM Standard Test Method for the Performance of Steam Cookers (F1484). The ASTM standard test method is considered to be the industry standard for quantifying the efficiency and performance of steamers. </w:t>
      </w:r>
    </w:p>
    <w:p w:rsidR="00D718E2" w:rsidRPr="0005763B" w:rsidRDefault="00D718E2" w:rsidP="00D718E2">
      <w:pPr>
        <w:rPr>
          <w:rFonts w:cs="Arial"/>
          <w:b/>
          <w:i/>
          <w:sz w:val="20"/>
          <w:szCs w:val="20"/>
        </w:rPr>
      </w:pPr>
    </w:p>
    <w:p w:rsidR="00F578B9" w:rsidRDefault="00F578B9" w:rsidP="00F578B9">
      <w:pPr>
        <w:pStyle w:val="Heading2"/>
      </w:pPr>
      <w:bookmarkStart w:id="19" w:name="_Toc458777550"/>
      <w:r>
        <w:t xml:space="preserve">1.3 </w:t>
      </w:r>
      <w:r w:rsidR="004D16F9">
        <w:t xml:space="preserve">Measure Application </w:t>
      </w:r>
      <w:r>
        <w:t>Types</w:t>
      </w:r>
      <w:bookmarkEnd w:id="18"/>
      <w:bookmarkEnd w:id="19"/>
    </w:p>
    <w:p w:rsidR="00D45F6F" w:rsidRPr="00462016" w:rsidRDefault="00A66C5E" w:rsidP="00A66C5E">
      <w:pPr>
        <w:pStyle w:val="Caption"/>
        <w:rPr>
          <w:rFonts w:ascii="Calibri" w:hAnsi="Calibri" w:cs="Calibri"/>
          <w:b w:val="0"/>
        </w:rPr>
      </w:pPr>
      <w:bookmarkStart w:id="20" w:name="_Toc458777570"/>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2</w:t>
      </w:r>
      <w:r w:rsidRPr="003D2AF9">
        <w:rPr>
          <w:sz w:val="24"/>
          <w:szCs w:val="24"/>
        </w:rPr>
        <w:fldChar w:fldCharType="end"/>
      </w:r>
      <w:r w:rsidR="00303D3A" w:rsidRPr="003D2AF9">
        <w:rPr>
          <w:sz w:val="24"/>
          <w:szCs w:val="24"/>
        </w:rPr>
        <w:t>.</w:t>
      </w:r>
      <w:r w:rsidR="00D45F6F" w:rsidRPr="003D2AF9">
        <w:rPr>
          <w:sz w:val="24"/>
          <w:szCs w:val="24"/>
        </w:rPr>
        <w:t xml:space="preserve"> Measure Application Type</w:t>
      </w:r>
      <w:bookmarkEnd w:id="20"/>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F578B9" w:rsidRDefault="00F578B9" w:rsidP="00F578B9">
      <w:pPr>
        <w:ind w:left="720"/>
        <w:rPr>
          <w:rFonts w:ascii="Arial" w:hAnsi="Arial" w:cs="Arial"/>
          <w:sz w:val="20"/>
          <w:szCs w:val="20"/>
        </w:rPr>
      </w:pPr>
    </w:p>
    <w:p w:rsidR="00F578B9" w:rsidRPr="006868BF" w:rsidRDefault="00F578B9" w:rsidP="00F578B9">
      <w:r w:rsidRPr="006868BF">
        <w:t xml:space="preserve">Since there are no EM&amp;V studies on the useful life of </w:t>
      </w:r>
      <w:r w:rsidR="00FB2403">
        <w:t>commercial steam cookers</w:t>
      </w:r>
      <w:r w:rsidRPr="006868BF">
        <w:t xml:space="preserve"> and it is standard practice in the commercial foodservice industry to purchase equipment only when it is </w:t>
      </w:r>
      <w:r w:rsidRPr="006868BF">
        <w:lastRenderedPageBreak/>
        <w:t xml:space="preserve">needed (e.g., replacement or additional capacity), this measure is focused on ROB and NC applications only. </w:t>
      </w:r>
    </w:p>
    <w:p w:rsidR="00F578B9" w:rsidRDefault="00F578B9" w:rsidP="00F578B9"/>
    <w:p w:rsidR="00F578B9" w:rsidRDefault="00F578B9" w:rsidP="00F578B9">
      <w:pPr>
        <w:pStyle w:val="Heading2"/>
      </w:pPr>
      <w:bookmarkStart w:id="21" w:name="_Toc304800204"/>
      <w:bookmarkStart w:id="22" w:name="_Toc326215664"/>
      <w:bookmarkStart w:id="23" w:name="_Toc458777551"/>
      <w:r>
        <w:t>1.4 Product Base Case and Measure Case Data</w:t>
      </w:r>
      <w:bookmarkEnd w:id="21"/>
      <w:bookmarkEnd w:id="22"/>
      <w:bookmarkEnd w:id="23"/>
    </w:p>
    <w:p w:rsidR="004062EB" w:rsidRPr="00905348" w:rsidRDefault="004062EB" w:rsidP="004062EB">
      <w:pPr>
        <w:pStyle w:val="Heading3"/>
        <w:rPr>
          <w:sz w:val="28"/>
        </w:rPr>
      </w:pPr>
      <w:bookmarkStart w:id="24" w:name="_Toc326215665"/>
      <w:bookmarkStart w:id="25" w:name="_Toc458777552"/>
      <w:r w:rsidRPr="00905348">
        <w:rPr>
          <w:sz w:val="28"/>
        </w:rPr>
        <w:t>1.4.1 DEER Base Case and Measure Case Information</w:t>
      </w:r>
      <w:bookmarkEnd w:id="24"/>
      <w:bookmarkEnd w:id="25"/>
      <w:r w:rsidRPr="00905348">
        <w:rPr>
          <w:sz w:val="28"/>
        </w:rPr>
        <w:t xml:space="preserve"> </w:t>
      </w:r>
    </w:p>
    <w:p w:rsidR="004062EB" w:rsidRDefault="004062EB" w:rsidP="004062EB">
      <w:r w:rsidRPr="00BF4109">
        <w:t xml:space="preserve">The DEER database does not contain information on energy use or savings for an energy-efficient electric or gas </w:t>
      </w:r>
      <w:r w:rsidR="00FB2403">
        <w:t>commercial steam cooker</w:t>
      </w:r>
      <w:r w:rsidR="00FB2403" w:rsidRPr="006868BF">
        <w:t xml:space="preserve"> </w:t>
      </w:r>
      <w:r w:rsidRPr="00BF4109">
        <w:t>measure. The only reference in DEER for Commercial cooking equipment is for Estimated Useful Life.</w:t>
      </w:r>
      <w:r>
        <w:t xml:space="preserve">  </w:t>
      </w:r>
    </w:p>
    <w:p w:rsidR="004062EB" w:rsidRPr="00553D53" w:rsidRDefault="004062EB" w:rsidP="004062EB">
      <w:pPr>
        <w:pStyle w:val="Table"/>
      </w:pPr>
    </w:p>
    <w:p w:rsidR="00475C1B" w:rsidRDefault="00C733AC" w:rsidP="00553D53">
      <w:bookmarkStart w:id="26" w:name="_Toc382482358"/>
      <w:r w:rsidRPr="00553D53">
        <w:rPr>
          <w:b/>
        </w:rPr>
        <w:t>Hours of Operation</w:t>
      </w:r>
      <w:bookmarkStart w:id="27" w:name="_Toc382482359"/>
      <w:bookmarkEnd w:id="26"/>
    </w:p>
    <w:p w:rsidR="00475C1B" w:rsidRDefault="00AF51F0" w:rsidP="00553D53">
      <w:r>
        <w:t xml:space="preserve">This measure would follow the hours of operation for </w:t>
      </w:r>
      <w:r w:rsidR="000216BC">
        <w:t>quick serve and full serve restaurants as noted in the ASTM standards.  For this measure annual hours of operation are considered 4380.</w:t>
      </w:r>
      <w:bookmarkEnd w:id="27"/>
      <w:r w:rsidR="00FC2B3E">
        <w:t xml:space="preserve"> Annual hours of operation were based on market based research in collaboration with the California Energy Commission found in Appendix E: </w:t>
      </w:r>
      <w:hyperlink r:id="rId18" w:history="1">
        <w:r w:rsidR="00FC2B3E" w:rsidRPr="00FC2B3E">
          <w:rPr>
            <w:rStyle w:val="Hyperlink"/>
            <w:bCs/>
            <w:iCs/>
          </w:rPr>
          <w:t>http://www.energy.ca.gov/2014publications/CEC-500-2014-095/CEC-500-2014-095.pdf</w:t>
        </w:r>
      </w:hyperlink>
      <w:r w:rsidR="00FC2B3E">
        <w:t xml:space="preserve"> . </w:t>
      </w:r>
      <w:bookmarkStart w:id="28" w:name="_Toc382482360"/>
    </w:p>
    <w:p w:rsidR="000216BC" w:rsidRPr="00AF51F0" w:rsidRDefault="000216BC" w:rsidP="00553D53">
      <w:r>
        <w:t xml:space="preserve">12 </w:t>
      </w:r>
      <w:proofErr w:type="spellStart"/>
      <w:r>
        <w:t>hrs</w:t>
      </w:r>
      <w:proofErr w:type="spellEnd"/>
      <w:r>
        <w:t xml:space="preserve"> /day * 365 day/ </w:t>
      </w:r>
      <w:proofErr w:type="spellStart"/>
      <w:r>
        <w:t>yr</w:t>
      </w:r>
      <w:proofErr w:type="spellEnd"/>
      <w:r>
        <w:t xml:space="preserve"> = 4380 </w:t>
      </w:r>
      <w:proofErr w:type="spellStart"/>
      <w:r>
        <w:t>hrs</w:t>
      </w:r>
      <w:bookmarkEnd w:id="28"/>
      <w:proofErr w:type="spellEnd"/>
    </w:p>
    <w:p w:rsidR="005648A5" w:rsidRDefault="005648A5" w:rsidP="005648A5">
      <w:pPr>
        <w:rPr>
          <w:b/>
        </w:rPr>
      </w:pPr>
      <w:bookmarkStart w:id="29" w:name="_Toc382482361"/>
    </w:p>
    <w:p w:rsidR="00C733AC" w:rsidRPr="005648A5" w:rsidRDefault="00C733AC" w:rsidP="005648A5">
      <w:pPr>
        <w:rPr>
          <w:b/>
        </w:rPr>
      </w:pPr>
      <w:r w:rsidRPr="005648A5">
        <w:rPr>
          <w:b/>
        </w:rPr>
        <w:t>Base Case &amp; Measure Case Costs</w:t>
      </w:r>
      <w:bookmarkEnd w:id="29"/>
    </w:p>
    <w:p w:rsidR="00C733AC" w:rsidRDefault="00AF51F0" w:rsidP="00C733AC">
      <w:pPr>
        <w:rPr>
          <w:rFonts w:ascii="Arial" w:hAnsi="Arial" w:cs="Arial"/>
          <w:b/>
          <w:bCs/>
          <w:i/>
          <w:iCs/>
        </w:rPr>
      </w:pPr>
      <w:r>
        <w:rPr>
          <w:bCs/>
          <w:iCs/>
        </w:rPr>
        <w:t>The base case and meas</w:t>
      </w:r>
      <w:r w:rsidR="005C537F">
        <w:rPr>
          <w:bCs/>
          <w:iCs/>
        </w:rPr>
        <w:t>ure case costs are calculated are</w:t>
      </w:r>
      <w:r>
        <w:rPr>
          <w:bCs/>
          <w:iCs/>
        </w:rPr>
        <w:t xml:space="preserve"> found in section </w:t>
      </w:r>
      <w:r w:rsidR="000B2F64">
        <w:rPr>
          <w:bCs/>
          <w:iCs/>
        </w:rPr>
        <w:t>4</w:t>
      </w:r>
      <w:r>
        <w:rPr>
          <w:bCs/>
          <w:iCs/>
        </w:rPr>
        <w:t>.</w:t>
      </w:r>
    </w:p>
    <w:p w:rsidR="00C733AC" w:rsidRDefault="00C733AC" w:rsidP="00C733AC">
      <w:pPr>
        <w:rPr>
          <w:rFonts w:ascii="Arial" w:hAnsi="Arial" w:cs="Arial"/>
          <w:b/>
          <w:bCs/>
          <w:i/>
          <w:iCs/>
        </w:rPr>
      </w:pPr>
    </w:p>
    <w:p w:rsidR="00C733AC" w:rsidRDefault="00C733AC" w:rsidP="00C733AC">
      <w:r>
        <w:rPr>
          <w:rFonts w:ascii="Arial" w:hAnsi="Arial" w:cs="Arial"/>
          <w:b/>
          <w:bCs/>
          <w:i/>
          <w:iCs/>
        </w:rPr>
        <w:t>N</w:t>
      </w:r>
      <w:r w:rsidRPr="00C733AC">
        <w:rPr>
          <w:rFonts w:ascii="Arial" w:hAnsi="Arial" w:cs="Arial"/>
          <w:b/>
          <w:bCs/>
          <w:i/>
          <w:iCs/>
        </w:rPr>
        <w:t>et-to-Gross Assumptions</w:t>
      </w:r>
      <w:r w:rsidRPr="00C733AC">
        <w:t xml:space="preserve"> </w:t>
      </w:r>
    </w:p>
    <w:p w:rsidR="00C733AC" w:rsidRDefault="00C733AC" w:rsidP="00C733AC"/>
    <w:p w:rsidR="005E1556" w:rsidRDefault="005E1556" w:rsidP="00C733AC">
      <w:r w:rsidRPr="005E1556">
        <w:rPr>
          <w:rFonts w:cs="Arial"/>
          <w:b/>
          <w:color w:val="000000" w:themeColor="text1"/>
        </w:rPr>
        <w:t>Net-to-Gross Assumption:</w:t>
      </w:r>
      <w:r w:rsidRPr="005E1556">
        <w:rPr>
          <w:rFonts w:cs="Arial"/>
          <w:color w:val="000000" w:themeColor="text1"/>
        </w:rPr>
        <w:t xml:space="preserve"> NTG values were downloaded and used directly from DEER.</w:t>
      </w:r>
    </w:p>
    <w:p w:rsidR="00C733AC" w:rsidRPr="00C733AC" w:rsidRDefault="00C733AC" w:rsidP="00C733AC">
      <w:r w:rsidRPr="00C733AC">
        <w:t>DEER NTGR Values file does not specifically list commercial food ser</w:t>
      </w:r>
      <w:r w:rsidR="008B637E">
        <w:t>vice appliances</w:t>
      </w:r>
      <w:r w:rsidR="00100618">
        <w:t>.</w:t>
      </w:r>
      <w:r w:rsidR="00ED5105">
        <w:t xml:space="preserve"> </w:t>
      </w:r>
      <w:r w:rsidR="005E1556">
        <w:t xml:space="preserve">The </w:t>
      </w:r>
      <w:r w:rsidRPr="00C733AC">
        <w:t>default used for non-residential measures is 0.6</w:t>
      </w:r>
      <w:r w:rsidR="003378D7">
        <w:rPr>
          <w:rStyle w:val="EndnoteReference"/>
        </w:rPr>
        <w:endnoteReference w:id="3"/>
      </w:r>
      <w:r w:rsidRPr="00C733AC">
        <w:t>.</w:t>
      </w:r>
    </w:p>
    <w:p w:rsidR="00C733AC" w:rsidRPr="00C733AC" w:rsidRDefault="00C733AC" w:rsidP="00C733AC"/>
    <w:p w:rsidR="00C733AC" w:rsidRPr="00C733AC" w:rsidRDefault="00E16E03" w:rsidP="00C733AC">
      <w:r>
        <w:t>A</w:t>
      </w:r>
      <w:r w:rsidR="00C733AC" w:rsidRPr="00C733AC">
        <w:t>ll applicable DEER based Net-to-Gross ratios for programs that may be used by this measure</w:t>
      </w:r>
      <w:r>
        <w:t xml:space="preserve"> are listed below</w:t>
      </w:r>
      <w:r w:rsidR="00C733AC" w:rsidRPr="00C733AC">
        <w:t>.</w:t>
      </w:r>
    </w:p>
    <w:p w:rsidR="00C733AC" w:rsidRPr="00C733AC" w:rsidRDefault="00C733AC" w:rsidP="00C733AC">
      <w:pPr>
        <w:tabs>
          <w:tab w:val="center" w:pos="4320"/>
          <w:tab w:val="right" w:pos="8640"/>
        </w:tabs>
        <w:rPr>
          <w:rFonts w:ascii="Arial" w:hAnsi="Arial" w:cs="Arial"/>
          <w:b/>
          <w:bCs/>
          <w:sz w:val="22"/>
        </w:rPr>
      </w:pPr>
    </w:p>
    <w:p w:rsidR="00C733AC" w:rsidRPr="000E4790" w:rsidRDefault="003D2AF9" w:rsidP="006E7BA3">
      <w:pPr>
        <w:pStyle w:val="Caption"/>
        <w:rPr>
          <w:rFonts w:ascii="Arial" w:hAnsi="Arial" w:cs="Arial"/>
          <w:b w:val="0"/>
          <w:bCs w:val="0"/>
          <w:sz w:val="22"/>
          <w:szCs w:val="22"/>
        </w:rPr>
      </w:pPr>
      <w:bookmarkStart w:id="30" w:name="_Toc458777571"/>
      <w:r>
        <w:rPr>
          <w:sz w:val="24"/>
          <w:szCs w:val="24"/>
          <w:lang w:val="en-US"/>
        </w:rPr>
        <w:t xml:space="preserve">         </w:t>
      </w:r>
      <w:r w:rsidR="006E7BA3" w:rsidRPr="003D2AF9">
        <w:rPr>
          <w:sz w:val="24"/>
          <w:szCs w:val="24"/>
        </w:rPr>
        <w:t xml:space="preserve">Table </w:t>
      </w:r>
      <w:r w:rsidR="006E7BA3" w:rsidRPr="003D2AF9">
        <w:rPr>
          <w:sz w:val="24"/>
          <w:szCs w:val="24"/>
        </w:rPr>
        <w:fldChar w:fldCharType="begin"/>
      </w:r>
      <w:r w:rsidR="006E7BA3" w:rsidRPr="003D2AF9">
        <w:rPr>
          <w:sz w:val="24"/>
          <w:szCs w:val="24"/>
        </w:rPr>
        <w:instrText xml:space="preserve"> SEQ Table \* ARABIC </w:instrText>
      </w:r>
      <w:r w:rsidR="006E7BA3" w:rsidRPr="003D2AF9">
        <w:rPr>
          <w:sz w:val="24"/>
          <w:szCs w:val="24"/>
        </w:rPr>
        <w:fldChar w:fldCharType="separate"/>
      </w:r>
      <w:r w:rsidR="000B08E2" w:rsidRPr="003D2AF9">
        <w:rPr>
          <w:sz w:val="24"/>
          <w:szCs w:val="24"/>
        </w:rPr>
        <w:t>3</w:t>
      </w:r>
      <w:r w:rsidR="006E7BA3" w:rsidRPr="003D2AF9">
        <w:rPr>
          <w:sz w:val="24"/>
          <w:szCs w:val="24"/>
        </w:rPr>
        <w:fldChar w:fldCharType="end"/>
      </w:r>
      <w:r w:rsidR="00303D3A" w:rsidRPr="003D2AF9">
        <w:rPr>
          <w:sz w:val="24"/>
          <w:szCs w:val="24"/>
        </w:rPr>
        <w:t>.</w:t>
      </w:r>
      <w:r w:rsidR="003456D7" w:rsidRPr="003D2AF9">
        <w:rPr>
          <w:sz w:val="24"/>
          <w:szCs w:val="24"/>
        </w:rPr>
        <w:t xml:space="preserve"> </w:t>
      </w:r>
      <w:r w:rsidR="00D45F6F" w:rsidRPr="003D2AF9">
        <w:rPr>
          <w:sz w:val="24"/>
          <w:szCs w:val="24"/>
        </w:rPr>
        <w:t>DEER 201</w:t>
      </w:r>
      <w:r w:rsidR="00E16E03" w:rsidRPr="003D2AF9">
        <w:rPr>
          <w:sz w:val="24"/>
          <w:szCs w:val="24"/>
        </w:rPr>
        <w:t>6</w:t>
      </w:r>
      <w:r w:rsidR="00D45F6F" w:rsidRPr="003D2AF9">
        <w:rPr>
          <w:sz w:val="24"/>
          <w:szCs w:val="24"/>
        </w:rPr>
        <w:t xml:space="preserve"> </w:t>
      </w:r>
      <w:r w:rsidR="00C733AC" w:rsidRPr="003D2AF9">
        <w:rPr>
          <w:sz w:val="24"/>
          <w:szCs w:val="24"/>
        </w:rPr>
        <w:t>Net-to-Gross Ratios</w:t>
      </w:r>
      <w:bookmarkEnd w:id="30"/>
    </w:p>
    <w:tbl>
      <w:tblPr>
        <w:tblW w:w="2510"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876316">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876316">
        <w:tc>
          <w:tcPr>
            <w:tcW w:w="3409" w:type="pct"/>
            <w:shd w:val="pct5" w:color="000000" w:fill="FFFFFF"/>
            <w:vAlign w:val="bottom"/>
          </w:tcPr>
          <w:p w:rsidR="00D45F6F" w:rsidRPr="00DC3DD2" w:rsidRDefault="002B23BE" w:rsidP="00DC3DD2">
            <w:pPr>
              <w:jc w:val="center"/>
              <w:rPr>
                <w:rFonts w:ascii="Arial" w:hAnsi="Arial" w:cs="Arial"/>
                <w:b/>
                <w:sz w:val="20"/>
                <w:szCs w:val="20"/>
              </w:rPr>
            </w:pPr>
            <w:r w:rsidRPr="00DC3DD2">
              <w:rPr>
                <w:rFonts w:ascii="Arial" w:hAnsi="Arial" w:cs="Arial"/>
                <w:b/>
                <w:sz w:val="20"/>
                <w:szCs w:val="20"/>
              </w:rPr>
              <w:t>NTG-ID</w:t>
            </w:r>
          </w:p>
        </w:tc>
        <w:tc>
          <w:tcPr>
            <w:tcW w:w="1591" w:type="pct"/>
            <w:shd w:val="pct5" w:color="000000" w:fill="FFFFFF"/>
            <w:vAlign w:val="bottom"/>
          </w:tcPr>
          <w:p w:rsidR="00D45F6F" w:rsidRPr="00DC3DD2" w:rsidRDefault="00D45F6F" w:rsidP="00DC3DD2">
            <w:pPr>
              <w:jc w:val="center"/>
              <w:rPr>
                <w:rFonts w:ascii="Arial" w:hAnsi="Arial" w:cs="Arial"/>
                <w:b/>
                <w:sz w:val="20"/>
                <w:szCs w:val="20"/>
              </w:rPr>
            </w:pPr>
            <w:r w:rsidRPr="00DC3DD2">
              <w:rPr>
                <w:rFonts w:ascii="Arial" w:hAnsi="Arial" w:cs="Arial"/>
                <w:b/>
                <w:sz w:val="20"/>
                <w:szCs w:val="20"/>
              </w:rPr>
              <w:t>NTG</w:t>
            </w:r>
          </w:p>
        </w:tc>
      </w:tr>
      <w:tr w:rsidR="00D45F6F" w:rsidRPr="00D45F6F" w:rsidTr="00876316">
        <w:tc>
          <w:tcPr>
            <w:tcW w:w="3409" w:type="pct"/>
            <w:shd w:val="pct20" w:color="000000" w:fill="FFFFFF"/>
            <w:vAlign w:val="bottom"/>
          </w:tcPr>
          <w:p w:rsidR="00D45F6F" w:rsidRPr="00DC3DD2" w:rsidRDefault="00D45F6F" w:rsidP="00ED5105">
            <w:pPr>
              <w:jc w:val="center"/>
              <w:rPr>
                <w:rFonts w:ascii="Arial" w:hAnsi="Arial" w:cs="Arial"/>
                <w:b/>
                <w:sz w:val="20"/>
                <w:szCs w:val="20"/>
              </w:rPr>
            </w:pPr>
            <w:r w:rsidRPr="00DC3DD2">
              <w:rPr>
                <w:rFonts w:ascii="Arial" w:hAnsi="Arial" w:cs="Arial"/>
                <w:b/>
                <w:sz w:val="20"/>
                <w:szCs w:val="20"/>
              </w:rPr>
              <w:t>Com-Default&gt;2yrs</w:t>
            </w:r>
          </w:p>
        </w:tc>
        <w:tc>
          <w:tcPr>
            <w:tcW w:w="1591" w:type="pct"/>
            <w:shd w:val="pct20" w:color="000000" w:fill="FFFFFF"/>
            <w:vAlign w:val="bottom"/>
          </w:tcPr>
          <w:p w:rsidR="00D45F6F" w:rsidRPr="00DC3DD2" w:rsidRDefault="00D45F6F" w:rsidP="00D45F6F">
            <w:pPr>
              <w:jc w:val="center"/>
              <w:rPr>
                <w:rFonts w:ascii="Arial" w:hAnsi="Arial" w:cs="Arial"/>
                <w:b/>
                <w:sz w:val="20"/>
                <w:szCs w:val="20"/>
              </w:rPr>
            </w:pPr>
            <w:r w:rsidRPr="00DC3DD2">
              <w:rPr>
                <w:rFonts w:ascii="Arial" w:hAnsi="Arial" w:cs="Arial"/>
                <w:b/>
                <w:sz w:val="20"/>
                <w:szCs w:val="20"/>
              </w:rPr>
              <w:t>0.6</w:t>
            </w:r>
          </w:p>
        </w:tc>
      </w:tr>
    </w:tbl>
    <w:p w:rsidR="009F35DB" w:rsidRDefault="009F35DB" w:rsidP="005648A5">
      <w:pPr>
        <w:rPr>
          <w:b/>
        </w:rPr>
      </w:pPr>
      <w:bookmarkStart w:id="31" w:name="_Toc382482362"/>
    </w:p>
    <w:bookmarkEnd w:id="31"/>
    <w:p w:rsidR="00C733AC" w:rsidRPr="000269BE" w:rsidRDefault="000269BE" w:rsidP="005648A5">
      <w:pPr>
        <w:rPr>
          <w:b/>
          <w:color w:val="000000" w:themeColor="text1"/>
        </w:rPr>
      </w:pPr>
      <w:r w:rsidRPr="000269BE">
        <w:rPr>
          <w:rFonts w:cs="Arial"/>
          <w:b/>
          <w:color w:val="000000" w:themeColor="text1"/>
        </w:rPr>
        <w:t>Effective Useful Life:</w:t>
      </w:r>
      <w:r w:rsidRPr="000269BE">
        <w:rPr>
          <w:rFonts w:cs="Arial"/>
          <w:i/>
          <w:color w:val="000000" w:themeColor="text1"/>
        </w:rPr>
        <w:t xml:space="preserve"> </w:t>
      </w:r>
      <w:r w:rsidRPr="000269BE">
        <w:rPr>
          <w:rFonts w:cs="Arial"/>
          <w:color w:val="000000" w:themeColor="text1"/>
        </w:rPr>
        <w:t>EUL values were downloaded and used directly from DEER</w:t>
      </w:r>
      <w:r w:rsidR="005E1556">
        <w:rPr>
          <w:rFonts w:cs="Arial"/>
          <w:color w:val="000000" w:themeColor="text1"/>
        </w:rPr>
        <w:t>.</w:t>
      </w:r>
    </w:p>
    <w:p w:rsidR="009F35DB" w:rsidRDefault="00C733AC" w:rsidP="00C733AC">
      <w:r w:rsidRPr="00C733AC">
        <w:rPr>
          <w:bCs/>
        </w:rPr>
        <w:t>DEER</w:t>
      </w:r>
      <w:r w:rsidRPr="00C733AC">
        <w:t xml:space="preserve"> database shows a EUL of 12 years and an RUL of 4 years</w:t>
      </w:r>
      <w:r w:rsidR="000C3BD4">
        <w:rPr>
          <w:rStyle w:val="EndnoteReference"/>
        </w:rPr>
        <w:endnoteReference w:id="4"/>
      </w:r>
      <w:r w:rsidRPr="00C733AC">
        <w:t xml:space="preserve"> for all cooking appliance measures, including electric and gas </w:t>
      </w:r>
      <w:r w:rsidR="00FB2403">
        <w:t>commercial steam cookers</w:t>
      </w:r>
      <w:r w:rsidR="002B23BE">
        <w:t>.</w:t>
      </w:r>
    </w:p>
    <w:p w:rsidR="00A15F24" w:rsidRPr="00A15F24" w:rsidRDefault="00A15F24" w:rsidP="00C733AC"/>
    <w:p w:rsidR="00D45F6F" w:rsidRPr="000E4790" w:rsidRDefault="003E1B83" w:rsidP="003E1B83">
      <w:pPr>
        <w:pStyle w:val="Caption"/>
        <w:rPr>
          <w:rFonts w:ascii="Calibri" w:hAnsi="Calibri" w:cs="Calibri"/>
          <w:b w:val="0"/>
          <w:sz w:val="22"/>
          <w:szCs w:val="22"/>
        </w:rPr>
      </w:pPr>
      <w:bookmarkStart w:id="32" w:name="_Toc458777572"/>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4</w:t>
      </w:r>
      <w:r w:rsidRPr="003D2AF9">
        <w:rPr>
          <w:sz w:val="24"/>
          <w:szCs w:val="24"/>
        </w:rPr>
        <w:fldChar w:fldCharType="end"/>
      </w:r>
      <w:r w:rsidR="00303D3A" w:rsidRPr="003D2AF9">
        <w:rPr>
          <w:sz w:val="24"/>
          <w:szCs w:val="24"/>
        </w:rPr>
        <w:t>.</w:t>
      </w:r>
      <w:r w:rsidR="00D45F6F" w:rsidRPr="003D2AF9">
        <w:rPr>
          <w:sz w:val="24"/>
          <w:szCs w:val="24"/>
        </w:rPr>
        <w:t xml:space="preserve"> DEER Effective Useful Life</w:t>
      </w:r>
      <w:bookmarkEnd w:id="32"/>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630"/>
        <w:gridCol w:w="1362"/>
        <w:gridCol w:w="1350"/>
        <w:gridCol w:w="1803"/>
        <w:gridCol w:w="2878"/>
      </w:tblGrid>
      <w:tr w:rsidR="009F35DB" w:rsidRPr="00D45F6F" w:rsidTr="00A15F24">
        <w:trPr>
          <w:trHeight w:val="20"/>
        </w:trPr>
        <w:tc>
          <w:tcPr>
            <w:tcW w:w="903" w:type="pct"/>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Measure Code</w:t>
            </w:r>
          </w:p>
        </w:tc>
        <w:tc>
          <w:tcPr>
            <w:tcW w:w="75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748" w:type="pct"/>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RUL (</w:t>
            </w:r>
            <w:proofErr w:type="spellStart"/>
            <w:r w:rsidRPr="00A15F24">
              <w:rPr>
                <w:rFonts w:ascii="Arial" w:hAnsi="Arial" w:cs="Arial"/>
                <w:b/>
                <w:sz w:val="20"/>
                <w:szCs w:val="20"/>
              </w:rPr>
              <w:t>yrs</w:t>
            </w:r>
            <w:proofErr w:type="spellEnd"/>
            <w:r w:rsidRPr="00A15F24">
              <w:rPr>
                <w:rFonts w:ascii="Arial" w:hAnsi="Arial" w:cs="Arial"/>
                <w:b/>
                <w:sz w:val="20"/>
                <w:szCs w:val="20"/>
              </w:rPr>
              <w:t>)</w:t>
            </w:r>
          </w:p>
        </w:tc>
        <w:tc>
          <w:tcPr>
            <w:tcW w:w="999"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DEER Version</w:t>
            </w:r>
          </w:p>
        </w:tc>
        <w:tc>
          <w:tcPr>
            <w:tcW w:w="159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EULID</w:t>
            </w:r>
          </w:p>
        </w:tc>
      </w:tr>
      <w:tr w:rsidR="009F35DB" w:rsidRPr="00D45F6F" w:rsidTr="00A15F24">
        <w:trPr>
          <w:trHeight w:val="20"/>
        </w:trPr>
        <w:tc>
          <w:tcPr>
            <w:tcW w:w="903" w:type="pct"/>
          </w:tcPr>
          <w:p w:rsidR="009F35DB" w:rsidRPr="00A15F24" w:rsidRDefault="00AC4B6F" w:rsidP="002B23BE">
            <w:pPr>
              <w:jc w:val="center"/>
              <w:rPr>
                <w:rFonts w:ascii="Arial" w:hAnsi="Arial" w:cs="Arial"/>
                <w:sz w:val="20"/>
                <w:szCs w:val="20"/>
              </w:rPr>
            </w:pPr>
            <w:r>
              <w:rPr>
                <w:rFonts w:ascii="Arial" w:hAnsi="Arial" w:cs="Arial"/>
                <w:sz w:val="20"/>
                <w:szCs w:val="20"/>
              </w:rPr>
              <w:t>F108</w:t>
            </w:r>
          </w:p>
        </w:tc>
        <w:tc>
          <w:tcPr>
            <w:tcW w:w="755"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DEER2014</w:t>
            </w:r>
          </w:p>
        </w:tc>
        <w:tc>
          <w:tcPr>
            <w:tcW w:w="1595" w:type="pct"/>
            <w:shd w:val="clear" w:color="auto" w:fill="auto"/>
            <w:vAlign w:val="center"/>
          </w:tcPr>
          <w:p w:rsidR="009F35DB" w:rsidRPr="00A15F24" w:rsidRDefault="009F35DB" w:rsidP="00D45F6F">
            <w:pPr>
              <w:rPr>
                <w:rFonts w:ascii="Arial" w:hAnsi="Arial" w:cs="Arial"/>
                <w:sz w:val="20"/>
                <w:szCs w:val="20"/>
              </w:rPr>
            </w:pPr>
            <w:r w:rsidRPr="00A15F24">
              <w:rPr>
                <w:rFonts w:ascii="Calibri" w:hAnsi="Calibri" w:cs="Calibri"/>
                <w:color w:val="000000"/>
                <w:sz w:val="20"/>
                <w:szCs w:val="20"/>
              </w:rPr>
              <w:t>Cook-</w:t>
            </w:r>
            <w:r w:rsidR="00D718E2">
              <w:t xml:space="preserve"> </w:t>
            </w:r>
            <w:r w:rsidR="00D718E2" w:rsidRPr="00D718E2">
              <w:rPr>
                <w:rFonts w:ascii="Calibri" w:hAnsi="Calibri" w:cs="Calibri"/>
                <w:color w:val="000000"/>
                <w:sz w:val="20"/>
                <w:szCs w:val="20"/>
              </w:rPr>
              <w:t>ElecStmCooker</w:t>
            </w:r>
          </w:p>
        </w:tc>
      </w:tr>
      <w:tr w:rsidR="009F35DB" w:rsidRPr="00D45F6F" w:rsidTr="00A15F24">
        <w:trPr>
          <w:trHeight w:val="20"/>
        </w:trPr>
        <w:tc>
          <w:tcPr>
            <w:tcW w:w="903" w:type="pct"/>
          </w:tcPr>
          <w:p w:rsidR="009F35DB" w:rsidRPr="00A15F24" w:rsidRDefault="00AC4B6F" w:rsidP="00D45F6F">
            <w:pPr>
              <w:jc w:val="center"/>
              <w:rPr>
                <w:rFonts w:ascii="Arial" w:hAnsi="Arial" w:cs="Arial"/>
                <w:sz w:val="20"/>
                <w:szCs w:val="20"/>
              </w:rPr>
            </w:pPr>
            <w:r>
              <w:rPr>
                <w:rFonts w:ascii="Arial" w:hAnsi="Arial" w:cs="Arial"/>
                <w:sz w:val="20"/>
                <w:szCs w:val="20"/>
              </w:rPr>
              <w:t>F109</w:t>
            </w:r>
          </w:p>
        </w:tc>
        <w:tc>
          <w:tcPr>
            <w:tcW w:w="755"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12</w:t>
            </w:r>
          </w:p>
        </w:tc>
        <w:tc>
          <w:tcPr>
            <w:tcW w:w="748" w:type="pct"/>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N/A</w:t>
            </w:r>
          </w:p>
        </w:tc>
        <w:tc>
          <w:tcPr>
            <w:tcW w:w="999" w:type="pct"/>
            <w:shd w:val="clear" w:color="auto" w:fill="auto"/>
            <w:vAlign w:val="center"/>
          </w:tcPr>
          <w:p w:rsidR="009F35DB" w:rsidRPr="00A15F24" w:rsidRDefault="009F35DB" w:rsidP="00D45F6F">
            <w:pPr>
              <w:jc w:val="center"/>
              <w:rPr>
                <w:rFonts w:ascii="Arial" w:hAnsi="Arial" w:cs="Arial"/>
                <w:sz w:val="20"/>
                <w:szCs w:val="20"/>
              </w:rPr>
            </w:pPr>
            <w:r w:rsidRPr="00A15F24">
              <w:rPr>
                <w:rFonts w:ascii="Arial" w:hAnsi="Arial" w:cs="Arial"/>
                <w:sz w:val="20"/>
                <w:szCs w:val="20"/>
              </w:rPr>
              <w:t>DEER2014</w:t>
            </w:r>
          </w:p>
        </w:tc>
        <w:tc>
          <w:tcPr>
            <w:tcW w:w="1595" w:type="pct"/>
            <w:shd w:val="clear" w:color="auto" w:fill="auto"/>
            <w:vAlign w:val="center"/>
          </w:tcPr>
          <w:p w:rsidR="009F35DB" w:rsidRPr="00A15F24" w:rsidRDefault="009F35DB" w:rsidP="00D718E2">
            <w:pPr>
              <w:rPr>
                <w:rFonts w:ascii="Arial" w:hAnsi="Arial" w:cs="Arial"/>
                <w:sz w:val="20"/>
                <w:szCs w:val="20"/>
              </w:rPr>
            </w:pPr>
            <w:r w:rsidRPr="00A15F24">
              <w:rPr>
                <w:rFonts w:ascii="Calibri" w:hAnsi="Calibri" w:cs="Calibri"/>
                <w:color w:val="000000"/>
                <w:sz w:val="20"/>
                <w:szCs w:val="20"/>
              </w:rPr>
              <w:t>Cook-</w:t>
            </w:r>
            <w:r w:rsidR="00D718E2" w:rsidRPr="00D718E2">
              <w:rPr>
                <w:rFonts w:ascii="Calibri" w:hAnsi="Calibri" w:cs="Calibri"/>
                <w:color w:val="000000"/>
                <w:sz w:val="20"/>
                <w:szCs w:val="20"/>
              </w:rPr>
              <w:t xml:space="preserve"> </w:t>
            </w:r>
            <w:r w:rsidR="00D718E2">
              <w:rPr>
                <w:rFonts w:ascii="Calibri" w:hAnsi="Calibri" w:cs="Calibri"/>
                <w:color w:val="000000"/>
                <w:sz w:val="20"/>
                <w:szCs w:val="20"/>
              </w:rPr>
              <w:t>Gas</w:t>
            </w:r>
            <w:r w:rsidR="00D718E2" w:rsidRPr="00D718E2">
              <w:rPr>
                <w:rFonts w:ascii="Calibri" w:hAnsi="Calibri" w:cs="Calibri"/>
                <w:color w:val="000000"/>
                <w:sz w:val="20"/>
                <w:szCs w:val="20"/>
              </w:rPr>
              <w:t>StmCooker</w:t>
            </w:r>
          </w:p>
        </w:tc>
      </w:tr>
    </w:tbl>
    <w:p w:rsidR="000B08E2" w:rsidRDefault="000B08E2" w:rsidP="007869DF">
      <w:pPr>
        <w:rPr>
          <w:rFonts w:ascii="Arial" w:hAnsi="Arial" w:cs="Arial"/>
          <w:b/>
        </w:rPr>
      </w:pPr>
    </w:p>
    <w:p w:rsidR="000B08E2" w:rsidRDefault="000B08E2" w:rsidP="007869DF">
      <w:pPr>
        <w:rPr>
          <w:rFonts w:ascii="Arial" w:hAnsi="Arial" w:cs="Arial"/>
          <w:b/>
        </w:rPr>
      </w:pPr>
    </w:p>
    <w:p w:rsidR="007869DF" w:rsidRPr="00B83999" w:rsidRDefault="00C733AC" w:rsidP="007869DF">
      <w:pPr>
        <w:rPr>
          <w:rFonts w:cs="Arial"/>
          <w:b/>
          <w:sz w:val="20"/>
          <w:szCs w:val="20"/>
        </w:rPr>
      </w:pPr>
      <w:r w:rsidRPr="00C733AC">
        <w:rPr>
          <w:rFonts w:ascii="Arial" w:hAnsi="Arial" w:cs="Arial"/>
          <w:b/>
        </w:rPr>
        <w:lastRenderedPageBreak/>
        <w:t>In Service Rate/ First Year Installation Rate</w:t>
      </w:r>
      <w:bookmarkStart w:id="33" w:name="_Toc382482363"/>
    </w:p>
    <w:p w:rsidR="007869DF" w:rsidRDefault="007869DF" w:rsidP="007869DF">
      <w:pPr>
        <w:rPr>
          <w:rFonts w:cs="Arial"/>
          <w:sz w:val="20"/>
          <w:szCs w:val="20"/>
        </w:rPr>
      </w:pPr>
      <w:r w:rsidRPr="006966F3">
        <w:rPr>
          <w:color w:val="000000"/>
        </w:rPr>
        <w:t>The IR values were obtained using the DEER READI tool. The relevant IR values for the measures in this work paper are in the table below.</w:t>
      </w:r>
    </w:p>
    <w:p w:rsidR="007869DF" w:rsidRPr="000E4790" w:rsidRDefault="007869DF" w:rsidP="007869DF">
      <w:pPr>
        <w:pStyle w:val="Caption"/>
        <w:keepNext/>
        <w:jc w:val="center"/>
        <w:rPr>
          <w:rFonts w:cs="Arial"/>
          <w:b w:val="0"/>
          <w:bCs w:val="0"/>
          <w:sz w:val="22"/>
          <w:szCs w:val="22"/>
          <w:lang w:val="en-US" w:eastAsia="en-US"/>
        </w:rPr>
      </w:pPr>
      <w:bookmarkStart w:id="34" w:name="_Toc438469364"/>
    </w:p>
    <w:p w:rsidR="007869DF" w:rsidRPr="00462016" w:rsidRDefault="00FC7A54" w:rsidP="00FC7A54">
      <w:pPr>
        <w:pStyle w:val="Caption"/>
        <w:rPr>
          <w:rFonts w:ascii="Calibri" w:hAnsi="Calibri" w:cs="Calibri"/>
        </w:rPr>
      </w:pPr>
      <w:bookmarkStart w:id="35" w:name="_Toc458777573"/>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5</w:t>
      </w:r>
      <w:r w:rsidRPr="003D2AF9">
        <w:rPr>
          <w:sz w:val="24"/>
          <w:szCs w:val="24"/>
        </w:rPr>
        <w:fldChar w:fldCharType="end"/>
      </w:r>
      <w:r w:rsidR="00303D3A" w:rsidRPr="003D2AF9">
        <w:rPr>
          <w:sz w:val="24"/>
          <w:szCs w:val="24"/>
        </w:rPr>
        <w:t>.</w:t>
      </w:r>
      <w:r w:rsidR="007869DF" w:rsidRPr="003D2AF9">
        <w:rPr>
          <w:sz w:val="24"/>
          <w:szCs w:val="24"/>
        </w:rPr>
        <w:t xml:space="preserve"> Installation Rate</w:t>
      </w:r>
      <w:bookmarkEnd w:id="34"/>
      <w:bookmarkEnd w:id="35"/>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7869DF" w:rsidRPr="00B83999" w:rsidTr="00D02DA8">
        <w:tc>
          <w:tcPr>
            <w:tcW w:w="1040" w:type="pct"/>
            <w:shd w:val="clear" w:color="auto" w:fill="D9D9D9"/>
            <w:vAlign w:val="center"/>
          </w:tcPr>
          <w:p w:rsidR="007869DF" w:rsidRPr="006966F3" w:rsidRDefault="007869DF" w:rsidP="00D02DA8">
            <w:pPr>
              <w:jc w:val="center"/>
              <w:rPr>
                <w:rFonts w:ascii="Arial" w:hAnsi="Arial" w:cs="Arial"/>
                <w:b/>
                <w:sz w:val="20"/>
                <w:szCs w:val="20"/>
              </w:rPr>
            </w:pPr>
            <w:r w:rsidRPr="006966F3">
              <w:rPr>
                <w:rFonts w:ascii="Arial" w:hAnsi="Arial" w:cs="Arial"/>
                <w:b/>
                <w:sz w:val="20"/>
                <w:szCs w:val="20"/>
              </w:rPr>
              <w:t>GSIA ID</w:t>
            </w:r>
          </w:p>
        </w:tc>
        <w:tc>
          <w:tcPr>
            <w:tcW w:w="2030" w:type="pct"/>
            <w:shd w:val="clear" w:color="auto" w:fill="D9D9D9"/>
            <w:vAlign w:val="center"/>
          </w:tcPr>
          <w:p w:rsidR="007869DF" w:rsidRPr="006966F3" w:rsidRDefault="007869DF" w:rsidP="00D02DA8">
            <w:pPr>
              <w:jc w:val="center"/>
              <w:rPr>
                <w:rFonts w:ascii="Arial" w:hAnsi="Arial" w:cs="Arial"/>
                <w:b/>
                <w:sz w:val="20"/>
                <w:szCs w:val="20"/>
              </w:rPr>
            </w:pPr>
            <w:r w:rsidRPr="006966F3">
              <w:rPr>
                <w:rFonts w:ascii="Arial" w:hAnsi="Arial" w:cs="Arial"/>
                <w:b/>
                <w:sz w:val="20"/>
                <w:szCs w:val="20"/>
              </w:rPr>
              <w:t>Description</w:t>
            </w:r>
          </w:p>
        </w:tc>
        <w:tc>
          <w:tcPr>
            <w:tcW w:w="990" w:type="pct"/>
            <w:shd w:val="clear" w:color="auto" w:fill="D9D9D9"/>
            <w:vAlign w:val="center"/>
          </w:tcPr>
          <w:p w:rsidR="007869DF" w:rsidRPr="006966F3" w:rsidRDefault="007869DF" w:rsidP="00D02DA8">
            <w:pPr>
              <w:jc w:val="center"/>
              <w:rPr>
                <w:rFonts w:ascii="Arial" w:hAnsi="Arial" w:cs="Arial"/>
                <w:b/>
                <w:sz w:val="20"/>
                <w:szCs w:val="20"/>
              </w:rPr>
            </w:pPr>
            <w:r w:rsidRPr="006966F3">
              <w:rPr>
                <w:rFonts w:ascii="Arial" w:hAnsi="Arial" w:cs="Arial"/>
                <w:b/>
                <w:sz w:val="20"/>
                <w:szCs w:val="20"/>
              </w:rPr>
              <w:t>Sector</w:t>
            </w:r>
          </w:p>
        </w:tc>
        <w:tc>
          <w:tcPr>
            <w:tcW w:w="939" w:type="pct"/>
            <w:shd w:val="clear" w:color="auto" w:fill="D9D9D9"/>
            <w:vAlign w:val="center"/>
          </w:tcPr>
          <w:p w:rsidR="007869DF" w:rsidRPr="006966F3" w:rsidRDefault="007869DF" w:rsidP="00D02DA8">
            <w:pPr>
              <w:jc w:val="center"/>
              <w:rPr>
                <w:rFonts w:ascii="Arial" w:hAnsi="Arial" w:cs="Arial"/>
                <w:b/>
                <w:sz w:val="20"/>
                <w:szCs w:val="20"/>
              </w:rPr>
            </w:pPr>
            <w:proofErr w:type="spellStart"/>
            <w:r w:rsidRPr="006966F3">
              <w:rPr>
                <w:rFonts w:ascii="Arial" w:hAnsi="Arial" w:cs="Arial"/>
                <w:b/>
                <w:sz w:val="20"/>
                <w:szCs w:val="20"/>
              </w:rPr>
              <w:t>GSIAValue</w:t>
            </w:r>
            <w:proofErr w:type="spellEnd"/>
          </w:p>
        </w:tc>
      </w:tr>
      <w:tr w:rsidR="007869DF" w:rsidRPr="00B83999" w:rsidTr="00D02DA8">
        <w:tc>
          <w:tcPr>
            <w:tcW w:w="1040" w:type="pct"/>
            <w:shd w:val="clear" w:color="auto" w:fill="auto"/>
            <w:vAlign w:val="center"/>
          </w:tcPr>
          <w:p w:rsidR="007869DF" w:rsidRPr="00C352FF" w:rsidRDefault="007869DF" w:rsidP="00D02DA8">
            <w:pPr>
              <w:jc w:val="center"/>
              <w:rPr>
                <w:rFonts w:ascii="Arial" w:hAnsi="Arial" w:cs="Arial"/>
                <w:sz w:val="20"/>
                <w:szCs w:val="20"/>
              </w:rPr>
            </w:pPr>
            <w:r w:rsidRPr="00C352FF">
              <w:rPr>
                <w:rFonts w:ascii="Arial" w:hAnsi="Arial" w:cs="Arial"/>
                <w:sz w:val="20"/>
                <w:szCs w:val="20"/>
              </w:rPr>
              <w:t>Def-GSIA</w:t>
            </w:r>
          </w:p>
        </w:tc>
        <w:tc>
          <w:tcPr>
            <w:tcW w:w="2030" w:type="pct"/>
            <w:shd w:val="clear" w:color="auto" w:fill="auto"/>
            <w:vAlign w:val="center"/>
          </w:tcPr>
          <w:p w:rsidR="007869DF" w:rsidRPr="00C352FF" w:rsidRDefault="007869DF" w:rsidP="00D02DA8">
            <w:pPr>
              <w:jc w:val="center"/>
              <w:rPr>
                <w:rFonts w:ascii="Arial" w:hAnsi="Arial" w:cs="Arial"/>
                <w:sz w:val="20"/>
                <w:szCs w:val="20"/>
              </w:rPr>
            </w:pPr>
            <w:r w:rsidRPr="00C352FF">
              <w:rPr>
                <w:rFonts w:ascii="Arial" w:hAnsi="Arial" w:cs="Arial"/>
                <w:sz w:val="20"/>
                <w:szCs w:val="20"/>
              </w:rPr>
              <w:t>Default GSIA values</w:t>
            </w:r>
          </w:p>
        </w:tc>
        <w:tc>
          <w:tcPr>
            <w:tcW w:w="990" w:type="pct"/>
            <w:shd w:val="clear" w:color="auto" w:fill="auto"/>
            <w:vAlign w:val="center"/>
          </w:tcPr>
          <w:p w:rsidR="007869DF" w:rsidRPr="00C352FF" w:rsidRDefault="007869DF" w:rsidP="00D02DA8">
            <w:pPr>
              <w:jc w:val="center"/>
              <w:rPr>
                <w:rFonts w:ascii="Arial" w:hAnsi="Arial" w:cs="Arial"/>
                <w:sz w:val="20"/>
                <w:szCs w:val="20"/>
              </w:rPr>
            </w:pPr>
            <w:r w:rsidRPr="00C352FF">
              <w:rPr>
                <w:rFonts w:ascii="Arial" w:hAnsi="Arial" w:cs="Arial"/>
                <w:sz w:val="20"/>
                <w:szCs w:val="20"/>
              </w:rPr>
              <w:t>Com</w:t>
            </w:r>
          </w:p>
        </w:tc>
        <w:tc>
          <w:tcPr>
            <w:tcW w:w="939" w:type="pct"/>
            <w:shd w:val="clear" w:color="auto" w:fill="auto"/>
            <w:vAlign w:val="center"/>
          </w:tcPr>
          <w:p w:rsidR="007869DF" w:rsidRPr="00C352FF" w:rsidRDefault="007869DF" w:rsidP="00D02DA8">
            <w:pPr>
              <w:jc w:val="center"/>
              <w:rPr>
                <w:rFonts w:ascii="Arial" w:hAnsi="Arial" w:cs="Arial"/>
                <w:sz w:val="20"/>
                <w:szCs w:val="20"/>
              </w:rPr>
            </w:pPr>
            <w:r w:rsidRPr="00C352FF">
              <w:rPr>
                <w:rFonts w:ascii="Arial" w:hAnsi="Arial" w:cs="Arial"/>
                <w:sz w:val="20"/>
                <w:szCs w:val="20"/>
              </w:rPr>
              <w:t>1</w:t>
            </w:r>
          </w:p>
        </w:tc>
      </w:tr>
    </w:tbl>
    <w:p w:rsidR="00F578B9" w:rsidRDefault="00F578B9" w:rsidP="00905348">
      <w:pPr>
        <w:pStyle w:val="Heading3"/>
        <w:rPr>
          <w:sz w:val="28"/>
          <w:lang w:val="en-US"/>
        </w:rPr>
      </w:pPr>
      <w:bookmarkStart w:id="36" w:name="_Toc304800206"/>
      <w:bookmarkStart w:id="37" w:name="_Toc326215666"/>
      <w:bookmarkStart w:id="38" w:name="_Toc458777553"/>
      <w:bookmarkEnd w:id="33"/>
      <w:r w:rsidRPr="00905348">
        <w:rPr>
          <w:sz w:val="28"/>
        </w:rPr>
        <w:t>1.4.2 Codes &amp; Standards Requirements Base Case and Measure Information</w:t>
      </w:r>
      <w:bookmarkEnd w:id="36"/>
      <w:bookmarkEnd w:id="37"/>
      <w:bookmarkEnd w:id="38"/>
    </w:p>
    <w:p w:rsidR="0037520D" w:rsidRPr="0037520D" w:rsidRDefault="0037520D" w:rsidP="0037520D">
      <w:pPr>
        <w:rPr>
          <w:lang w:eastAsia="x-none"/>
        </w:rPr>
      </w:pPr>
    </w:p>
    <w:p w:rsidR="00F578B9" w:rsidRPr="0037520D" w:rsidRDefault="00F578B9" w:rsidP="00755F6D">
      <w:pPr>
        <w:pStyle w:val="Heading4"/>
        <w:rPr>
          <w:sz w:val="24"/>
          <w:szCs w:val="24"/>
        </w:rPr>
      </w:pPr>
      <w:bookmarkStart w:id="39" w:name="_Toc221106777"/>
      <w:r w:rsidRPr="0037520D">
        <w:rPr>
          <w:sz w:val="24"/>
          <w:szCs w:val="24"/>
        </w:rPr>
        <w:t>California Title 20</w:t>
      </w:r>
      <w:bookmarkEnd w:id="39"/>
    </w:p>
    <w:p w:rsidR="00F578B9" w:rsidRPr="00935DFF" w:rsidRDefault="00F578B9" w:rsidP="00F578B9">
      <w:pPr>
        <w:pStyle w:val="WPText"/>
        <w:spacing w:after="120"/>
        <w:rPr>
          <w:color w:val="000000"/>
        </w:rPr>
      </w:pPr>
      <w:r w:rsidRPr="00935DFF">
        <w:rPr>
          <w:color w:val="000000"/>
        </w:rPr>
        <w:t xml:space="preserve">State of California Title 20 Appliance </w:t>
      </w:r>
      <w:r>
        <w:rPr>
          <w:color w:val="000000"/>
        </w:rPr>
        <w:t>Efficiency Regulation</w:t>
      </w:r>
      <w:r w:rsidR="00602FED">
        <w:rPr>
          <w:rStyle w:val="EndnoteReference"/>
          <w:color w:val="000000"/>
        </w:rPr>
        <w:endnoteReference w:id="5"/>
      </w:r>
      <w:r w:rsidRPr="00935DFF">
        <w:rPr>
          <w:color w:val="000000"/>
        </w:rPr>
        <w:t xml:space="preserve"> has a category for cooking appliances, but </w:t>
      </w:r>
      <w:r w:rsidR="00AC4B6F">
        <w:rPr>
          <w:color w:val="000000"/>
        </w:rPr>
        <w:t>commercial steam cookers</w:t>
      </w:r>
      <w:r w:rsidRPr="00935DFF">
        <w:rPr>
          <w:color w:val="000000"/>
        </w:rPr>
        <w:t xml:space="preserve"> are not included.</w:t>
      </w:r>
    </w:p>
    <w:p w:rsidR="00F578B9" w:rsidRPr="0037520D" w:rsidRDefault="00F578B9" w:rsidP="00755F6D">
      <w:pPr>
        <w:pStyle w:val="Heading4"/>
        <w:rPr>
          <w:sz w:val="24"/>
          <w:szCs w:val="24"/>
        </w:rPr>
      </w:pPr>
      <w:r w:rsidRPr="0037520D">
        <w:rPr>
          <w:sz w:val="24"/>
          <w:szCs w:val="24"/>
        </w:rPr>
        <w:t>California Title 24</w:t>
      </w:r>
    </w:p>
    <w:p w:rsidR="00F578B9" w:rsidRPr="00935DFF" w:rsidRDefault="00F578B9" w:rsidP="00F578B9">
      <w:pPr>
        <w:pStyle w:val="WPText"/>
        <w:spacing w:after="120"/>
        <w:rPr>
          <w:color w:val="000000"/>
        </w:rPr>
      </w:pPr>
      <w:r w:rsidRPr="00935DFF">
        <w:rPr>
          <w:color w:val="000000"/>
        </w:rPr>
        <w:t>There are no State of California Title 24 Efficiency Regulation</w:t>
      </w:r>
      <w:bookmarkStart w:id="40" w:name="_Ref210539100"/>
      <w:r w:rsidRPr="00935DFF">
        <w:rPr>
          <w:color w:val="000000"/>
        </w:rPr>
        <w:t xml:space="preserve"> </w:t>
      </w:r>
      <w:bookmarkEnd w:id="40"/>
      <w:r w:rsidRPr="00935DFF">
        <w:rPr>
          <w:color w:val="000000"/>
        </w:rPr>
        <w:t xml:space="preserve">requirements for </w:t>
      </w:r>
      <w:r w:rsidR="00AC4B6F">
        <w:rPr>
          <w:color w:val="000000"/>
        </w:rPr>
        <w:t>commercial steam cookers</w:t>
      </w:r>
      <w:r w:rsidRPr="00935DFF">
        <w:rPr>
          <w:color w:val="000000"/>
        </w:rPr>
        <w:t>.</w:t>
      </w:r>
    </w:p>
    <w:p w:rsidR="004062EB" w:rsidRPr="0037520D" w:rsidRDefault="004062EB" w:rsidP="004062EB">
      <w:pPr>
        <w:pStyle w:val="Heading4"/>
        <w:rPr>
          <w:sz w:val="24"/>
          <w:szCs w:val="24"/>
        </w:rPr>
      </w:pPr>
      <w:bookmarkStart w:id="41" w:name="_Toc221106776"/>
      <w:r w:rsidRPr="0037520D">
        <w:rPr>
          <w:sz w:val="24"/>
          <w:szCs w:val="24"/>
        </w:rPr>
        <w:t>Federal</w:t>
      </w:r>
      <w:bookmarkEnd w:id="41"/>
    </w:p>
    <w:p w:rsidR="004062EB" w:rsidRPr="0046123E" w:rsidRDefault="004062EB" w:rsidP="004062EB">
      <w:pPr>
        <w:pStyle w:val="Heading4"/>
        <w:rPr>
          <w:rFonts w:ascii="Times New Roman" w:hAnsi="Times New Roman"/>
          <w:b w:val="0"/>
          <w:color w:val="000000"/>
          <w:sz w:val="24"/>
          <w:szCs w:val="24"/>
          <w:lang w:val="en-US" w:eastAsia="en-US"/>
        </w:rPr>
      </w:pPr>
      <w:r w:rsidRPr="0046123E">
        <w:rPr>
          <w:rFonts w:ascii="Times New Roman" w:hAnsi="Times New Roman"/>
          <w:b w:val="0"/>
          <w:color w:val="000000"/>
          <w:sz w:val="24"/>
          <w:szCs w:val="24"/>
          <w:lang w:val="en-US" w:eastAsia="en-US"/>
        </w:rPr>
        <w:t xml:space="preserve">There are no Federal energy efficiency requirements for </w:t>
      </w:r>
      <w:r w:rsidR="00AC4B6F" w:rsidRPr="0046123E">
        <w:rPr>
          <w:rFonts w:ascii="Times New Roman" w:hAnsi="Times New Roman"/>
          <w:b w:val="0"/>
          <w:color w:val="000000"/>
          <w:sz w:val="24"/>
          <w:szCs w:val="24"/>
          <w:lang w:val="en-US" w:eastAsia="en-US"/>
        </w:rPr>
        <w:t>commercial steam cookers</w:t>
      </w:r>
      <w:r w:rsidRPr="0046123E">
        <w:rPr>
          <w:rFonts w:ascii="Times New Roman" w:hAnsi="Times New Roman"/>
          <w:b w:val="0"/>
          <w:color w:val="000000"/>
          <w:sz w:val="24"/>
          <w:szCs w:val="24"/>
          <w:lang w:val="en-US" w:eastAsia="en-US"/>
        </w:rPr>
        <w:t>.</w:t>
      </w:r>
    </w:p>
    <w:p w:rsidR="004062EB" w:rsidRPr="0046123E" w:rsidRDefault="004062EB" w:rsidP="004062EB">
      <w:pPr>
        <w:pStyle w:val="Heading4"/>
        <w:rPr>
          <w:rFonts w:ascii="Times New Roman" w:hAnsi="Times New Roman"/>
          <w:b w:val="0"/>
          <w:color w:val="000000"/>
          <w:sz w:val="24"/>
          <w:szCs w:val="24"/>
          <w:lang w:val="en-US" w:eastAsia="en-US"/>
        </w:rPr>
      </w:pPr>
    </w:p>
    <w:p w:rsidR="00F578B9" w:rsidRPr="00905348" w:rsidRDefault="00917007" w:rsidP="004062EB">
      <w:pPr>
        <w:pStyle w:val="Heading4"/>
      </w:pPr>
      <w:r>
        <w:rPr>
          <w:lang w:val="en-US"/>
        </w:rPr>
        <w:t xml:space="preserve">American </w:t>
      </w:r>
      <w:r w:rsidR="00F578B9" w:rsidRPr="00905348">
        <w:t>S</w:t>
      </w:r>
      <w:r>
        <w:rPr>
          <w:lang w:val="en-US"/>
        </w:rPr>
        <w:t xml:space="preserve">ociety for </w:t>
      </w:r>
      <w:r w:rsidR="00F578B9" w:rsidRPr="00905348">
        <w:t>T</w:t>
      </w:r>
      <w:r>
        <w:rPr>
          <w:lang w:val="en-US"/>
        </w:rPr>
        <w:t xml:space="preserve">esting and </w:t>
      </w:r>
      <w:r w:rsidR="00F578B9" w:rsidRPr="00905348">
        <w:t>M</w:t>
      </w:r>
      <w:r>
        <w:rPr>
          <w:lang w:val="en-US"/>
        </w:rPr>
        <w:t>aterials</w:t>
      </w:r>
      <w:r w:rsidR="004D206C">
        <w:rPr>
          <w:lang w:val="en-US"/>
        </w:rPr>
        <w:t xml:space="preserve"> </w:t>
      </w:r>
      <w:r>
        <w:rPr>
          <w:lang w:val="en-US"/>
        </w:rPr>
        <w:t>(ASTM)</w:t>
      </w:r>
      <w:r w:rsidR="00F578B9" w:rsidRPr="00905348">
        <w:t xml:space="preserve"> Standards</w:t>
      </w:r>
    </w:p>
    <w:p w:rsidR="009A00E9" w:rsidRPr="0046123E" w:rsidRDefault="00AC4B6F" w:rsidP="0046123E">
      <w:pPr>
        <w:pStyle w:val="Heading4"/>
        <w:rPr>
          <w:rFonts w:ascii="Times New Roman" w:hAnsi="Times New Roman"/>
          <w:b w:val="0"/>
          <w:color w:val="000000"/>
          <w:sz w:val="24"/>
          <w:szCs w:val="24"/>
          <w:lang w:val="en-US" w:eastAsia="en-US"/>
        </w:rPr>
      </w:pPr>
      <w:bookmarkStart w:id="42" w:name="_Toc326215667"/>
      <w:r w:rsidRPr="0046123E">
        <w:rPr>
          <w:rFonts w:ascii="Times New Roman" w:hAnsi="Times New Roman"/>
          <w:b w:val="0"/>
          <w:color w:val="000000"/>
          <w:sz w:val="24"/>
          <w:szCs w:val="24"/>
          <w:lang w:val="en-US" w:eastAsia="en-US"/>
        </w:rPr>
        <w:t>ASTM Standard Test Method for the Performance of Steam Cookers (F1484) is applicable for estimating energy use and cooking performance. It was used to estimate the energy consumption of the base case and measure equipment.</w:t>
      </w:r>
    </w:p>
    <w:p w:rsidR="00F578B9" w:rsidRPr="00905348" w:rsidRDefault="00F578B9" w:rsidP="00905348">
      <w:pPr>
        <w:pStyle w:val="Heading3"/>
        <w:rPr>
          <w:sz w:val="28"/>
        </w:rPr>
      </w:pPr>
      <w:bookmarkStart w:id="43" w:name="_Toc458777554"/>
      <w:r w:rsidRPr="00905348">
        <w:rPr>
          <w:sz w:val="28"/>
        </w:rPr>
        <w:t>1.4.3 EM&amp;V, Market Potential, and Other Studies – Base Case and Measure Case Information</w:t>
      </w:r>
      <w:bookmarkEnd w:id="42"/>
      <w:bookmarkEnd w:id="43"/>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4" w:name="_Toc304800208"/>
      <w:bookmarkStart w:id="45" w:name="_Toc326215668"/>
      <w:bookmarkStart w:id="46" w:name="_Toc458777555"/>
      <w:r w:rsidRPr="00905348">
        <w:rPr>
          <w:sz w:val="28"/>
        </w:rPr>
        <w:t>1.4.4 Assumptions and Calculations from other sources</w:t>
      </w:r>
      <w:r w:rsidR="00EF1845" w:rsidRPr="00905348">
        <w:rPr>
          <w:sz w:val="28"/>
        </w:rPr>
        <w:t xml:space="preserve"> – </w:t>
      </w:r>
      <w:r w:rsidRPr="00905348">
        <w:rPr>
          <w:sz w:val="28"/>
        </w:rPr>
        <w:t>Base and Measure Cases</w:t>
      </w:r>
      <w:bookmarkEnd w:id="44"/>
      <w:bookmarkEnd w:id="45"/>
      <w:bookmarkEnd w:id="46"/>
    </w:p>
    <w:p w:rsidR="004D206C" w:rsidRPr="0005763B" w:rsidRDefault="004D206C" w:rsidP="004D206C">
      <w:pPr>
        <w:rPr>
          <w:rFonts w:cs="Arial"/>
          <w:szCs w:val="22"/>
        </w:rPr>
      </w:pPr>
      <w:bookmarkStart w:id="47" w:name="_Toc326060425"/>
      <w:r w:rsidRPr="0005763B">
        <w:rPr>
          <w:rFonts w:cs="Arial"/>
          <w:szCs w:val="22"/>
        </w:rPr>
        <w:t>This workpaper was developed using actual test data for this measure rather than using DEER data. The DEER calculations use a linear savings estimate based on the average production kW and Btu/h inputs of a standard and energy efficient steamers over a 12-hour day, 365 days per year as the bases of their savings calculations. This Work Paper is based on the calculation methods in ASTM Standard Test Method for the</w:t>
      </w:r>
      <w:r w:rsidRPr="0005763B">
        <w:rPr>
          <w:rFonts w:cs="Arial"/>
          <w:i/>
          <w:iCs/>
          <w:szCs w:val="22"/>
        </w:rPr>
        <w:t xml:space="preserve"> </w:t>
      </w:r>
      <w:r w:rsidRPr="0005763B">
        <w:rPr>
          <w:rFonts w:cs="Arial"/>
          <w:szCs w:val="22"/>
        </w:rPr>
        <w:t>Performance of Steam Cookers (F1484), which uses measured data under preheat, idle, and heavy-load cooking conditions. Savings calculations using this test method is detailed in section 1.4.4 of this work paper.</w:t>
      </w:r>
    </w:p>
    <w:p w:rsidR="004D206C" w:rsidRPr="0005763B" w:rsidRDefault="004D206C" w:rsidP="004D206C">
      <w:pPr>
        <w:rPr>
          <w:rFonts w:cs="Arial"/>
          <w:szCs w:val="22"/>
        </w:rPr>
      </w:pPr>
    </w:p>
    <w:p w:rsidR="004D206C" w:rsidRPr="0005763B" w:rsidRDefault="004D206C" w:rsidP="004D206C">
      <w:pPr>
        <w:rPr>
          <w:rFonts w:cs="Arial"/>
          <w:szCs w:val="22"/>
        </w:rPr>
      </w:pPr>
    </w:p>
    <w:p w:rsidR="004D206C" w:rsidRDefault="004D206C" w:rsidP="004D206C">
      <w:pPr>
        <w:rPr>
          <w:rFonts w:cs="Arial"/>
          <w:szCs w:val="22"/>
        </w:rPr>
      </w:pPr>
      <w:r w:rsidRPr="0005763B">
        <w:rPr>
          <w:rFonts w:cs="Arial"/>
          <w:szCs w:val="22"/>
        </w:rPr>
        <w:t>This Work Paper uses ASTM Standard Test Method for the</w:t>
      </w:r>
      <w:r w:rsidRPr="0005763B">
        <w:rPr>
          <w:rFonts w:cs="Arial"/>
          <w:i/>
          <w:iCs/>
          <w:szCs w:val="22"/>
        </w:rPr>
        <w:t xml:space="preserve"> </w:t>
      </w:r>
      <w:r w:rsidRPr="0005763B">
        <w:rPr>
          <w:rFonts w:cs="Arial"/>
          <w:szCs w:val="22"/>
        </w:rPr>
        <w:t xml:space="preserve">Performance of Steam Cookers (F1484) for calculation of energy use and demand, based on testing in an approved and qualified laboratory. In the absence of mandatory regulations for testing commercial steamer, there is little </w:t>
      </w:r>
      <w:r w:rsidRPr="0005763B">
        <w:rPr>
          <w:rFonts w:cs="Arial"/>
          <w:szCs w:val="22"/>
        </w:rPr>
        <w:lastRenderedPageBreak/>
        <w:t>incentive on the part of equipment manufacturers to have their baseline equipment tested. Therefore, the ASTM performance parameters for baseline equipment were drawn from a sample of economy grade equipment tested by the Food Service Technology Center and is summarized in</w:t>
      </w:r>
      <w:r w:rsidR="009310FF">
        <w:rPr>
          <w:rFonts w:cs="Arial"/>
          <w:szCs w:val="22"/>
        </w:rPr>
        <w:t xml:space="preserve"> </w:t>
      </w:r>
      <w:r w:rsidR="009310FF">
        <w:rPr>
          <w:rFonts w:cs="Arial"/>
          <w:szCs w:val="22"/>
        </w:rPr>
        <w:fldChar w:fldCharType="begin"/>
      </w:r>
      <w:r w:rsidR="009310FF">
        <w:rPr>
          <w:rFonts w:cs="Arial"/>
          <w:szCs w:val="22"/>
        </w:rPr>
        <w:instrText xml:space="preserve"> REF _Ref458776972 \h  \* MERGEFORMAT </w:instrText>
      </w:r>
      <w:r w:rsidR="009310FF">
        <w:rPr>
          <w:rFonts w:cs="Arial"/>
          <w:szCs w:val="22"/>
        </w:rPr>
      </w:r>
      <w:r w:rsidR="009310FF">
        <w:rPr>
          <w:rFonts w:cs="Arial"/>
          <w:szCs w:val="22"/>
        </w:rPr>
        <w:fldChar w:fldCharType="separate"/>
      </w:r>
      <w:r w:rsidR="009310FF" w:rsidRPr="009310FF">
        <w:rPr>
          <w:rFonts w:cs="Arial"/>
          <w:szCs w:val="22"/>
        </w:rPr>
        <w:t>Table 6</w:t>
      </w:r>
      <w:r w:rsidR="009310FF">
        <w:rPr>
          <w:rFonts w:cs="Arial"/>
          <w:szCs w:val="22"/>
        </w:rPr>
        <w:fldChar w:fldCharType="end"/>
      </w:r>
      <w:r w:rsidRPr="0005763B">
        <w:rPr>
          <w:rFonts w:cs="Arial"/>
          <w:szCs w:val="22"/>
        </w:rPr>
        <w:t xml:space="preserve">. </w:t>
      </w:r>
      <w:r>
        <w:rPr>
          <w:rFonts w:cs="Arial"/>
          <w:szCs w:val="22"/>
        </w:rPr>
        <w:t xml:space="preserve">The results are summarized in the Steamer Tech Assessment in Figure 8-6 of: </w:t>
      </w:r>
      <w:hyperlink r:id="rId19" w:history="1">
        <w:r w:rsidRPr="00566F3A">
          <w:rPr>
            <w:rStyle w:val="Hyperlink"/>
            <w:szCs w:val="22"/>
          </w:rPr>
          <w:t>http://www.fishnick.com/equipment/techassessment/8_steamers.pdf</w:t>
        </w:r>
      </w:hyperlink>
      <w:r>
        <w:rPr>
          <w:rFonts w:cs="Arial"/>
          <w:szCs w:val="22"/>
        </w:rPr>
        <w:t xml:space="preserve"> </w:t>
      </w:r>
      <w:r w:rsidR="00895EAE">
        <w:rPr>
          <w:rFonts w:cs="Arial"/>
          <w:szCs w:val="22"/>
        </w:rPr>
        <w:t>.</w:t>
      </w:r>
      <w:r>
        <w:rPr>
          <w:rFonts w:cs="Arial"/>
          <w:szCs w:val="22"/>
        </w:rPr>
        <w:t xml:space="preserve"> The baseline steam cooker data is based on Gas Boiler Based Atmospheric steamers and Electric Steam Generator steamers.</w:t>
      </w:r>
    </w:p>
    <w:p w:rsidR="004D206C" w:rsidRPr="0005763B" w:rsidRDefault="004D206C" w:rsidP="004D206C">
      <w:pPr>
        <w:rPr>
          <w:rFonts w:cs="Arial"/>
          <w:szCs w:val="22"/>
        </w:rPr>
      </w:pPr>
    </w:p>
    <w:p w:rsidR="004D206C" w:rsidRPr="000E4790" w:rsidRDefault="00D83D49" w:rsidP="00D83D49">
      <w:pPr>
        <w:pStyle w:val="Caption"/>
        <w:rPr>
          <w:rFonts w:ascii="Calibri" w:hAnsi="Calibri" w:cs="Calibri"/>
          <w:b w:val="0"/>
          <w:bCs w:val="0"/>
          <w:sz w:val="22"/>
          <w:szCs w:val="22"/>
          <w:lang w:val="en-US"/>
        </w:rPr>
      </w:pPr>
      <w:bookmarkStart w:id="48" w:name="_Ref458776972"/>
      <w:bookmarkStart w:id="49" w:name="_Toc326595901"/>
      <w:bookmarkStart w:id="50" w:name="_Toc458777574"/>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6</w:t>
      </w:r>
      <w:r w:rsidRPr="003D2AF9">
        <w:rPr>
          <w:sz w:val="24"/>
          <w:szCs w:val="24"/>
        </w:rPr>
        <w:fldChar w:fldCharType="end"/>
      </w:r>
      <w:bookmarkEnd w:id="48"/>
      <w:r w:rsidR="00303D3A" w:rsidRPr="003D2AF9">
        <w:rPr>
          <w:sz w:val="24"/>
          <w:szCs w:val="24"/>
        </w:rPr>
        <w:t>.</w:t>
      </w:r>
      <w:r w:rsidR="004D206C" w:rsidRPr="003D2AF9">
        <w:rPr>
          <w:sz w:val="24"/>
          <w:szCs w:val="24"/>
        </w:rPr>
        <w:t xml:space="preserve"> ASTM test results for Baseline Commercial Steam Cookers</w:t>
      </w:r>
      <w:bookmarkEnd w:id="49"/>
      <w:bookmarkEnd w:id="50"/>
    </w:p>
    <w:tbl>
      <w:tblPr>
        <w:tblW w:w="4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850"/>
      </w:tblGrid>
      <w:tr w:rsidR="004D206C" w:rsidRPr="0005763B" w:rsidTr="00CA1C9F">
        <w:trPr>
          <w:trHeight w:val="432"/>
        </w:trPr>
        <w:tc>
          <w:tcPr>
            <w:tcW w:w="1230" w:type="pct"/>
            <w:vAlign w:val="center"/>
          </w:tcPr>
          <w:p w:rsidR="004D206C" w:rsidRPr="0005763B" w:rsidRDefault="004D206C" w:rsidP="000E0C2D">
            <w:pPr>
              <w:jc w:val="center"/>
              <w:rPr>
                <w:rFonts w:cs="Arial"/>
                <w:b/>
                <w:bCs/>
                <w:color w:val="000000"/>
                <w:szCs w:val="22"/>
              </w:rPr>
            </w:pPr>
            <w:r w:rsidRPr="0005763B">
              <w:rPr>
                <w:rFonts w:cs="Arial"/>
                <w:b/>
                <w:bCs/>
                <w:color w:val="000000"/>
                <w:szCs w:val="22"/>
              </w:rPr>
              <w:t>Steamer Type</w:t>
            </w:r>
          </w:p>
        </w:tc>
        <w:tc>
          <w:tcPr>
            <w:tcW w:w="3770" w:type="pct"/>
            <w:vAlign w:val="center"/>
          </w:tcPr>
          <w:p w:rsidR="004D206C" w:rsidRPr="0005763B" w:rsidRDefault="004D206C" w:rsidP="000E0C2D">
            <w:pPr>
              <w:jc w:val="center"/>
              <w:rPr>
                <w:rFonts w:cs="Arial"/>
                <w:b/>
                <w:bCs/>
                <w:color w:val="000000"/>
                <w:szCs w:val="22"/>
              </w:rPr>
            </w:pPr>
            <w:r w:rsidRPr="0005763B">
              <w:rPr>
                <w:rFonts w:cs="Arial"/>
                <w:b/>
                <w:bCs/>
                <w:color w:val="000000"/>
                <w:szCs w:val="22"/>
              </w:rPr>
              <w:t>Cooking-Energy Efficiency*</w:t>
            </w:r>
          </w:p>
        </w:tc>
      </w:tr>
      <w:tr w:rsidR="004D206C" w:rsidRPr="0005763B" w:rsidTr="00CA1C9F">
        <w:trPr>
          <w:trHeight w:val="288"/>
        </w:trPr>
        <w:tc>
          <w:tcPr>
            <w:tcW w:w="1230" w:type="pct"/>
            <w:vAlign w:val="center"/>
          </w:tcPr>
          <w:p w:rsidR="004D206C" w:rsidRPr="0005763B" w:rsidRDefault="004D206C" w:rsidP="000E0C2D">
            <w:pPr>
              <w:jc w:val="center"/>
              <w:rPr>
                <w:rFonts w:cs="Arial"/>
                <w:color w:val="000000"/>
                <w:szCs w:val="22"/>
              </w:rPr>
            </w:pPr>
            <w:r w:rsidRPr="0005763B">
              <w:rPr>
                <w:rFonts w:cs="Arial"/>
                <w:color w:val="000000"/>
                <w:szCs w:val="22"/>
              </w:rPr>
              <w:t>Electric Steamers</w:t>
            </w:r>
          </w:p>
        </w:tc>
        <w:tc>
          <w:tcPr>
            <w:tcW w:w="3770" w:type="pct"/>
            <w:vAlign w:val="center"/>
          </w:tcPr>
          <w:p w:rsidR="004D206C" w:rsidRPr="0005763B" w:rsidRDefault="004D206C" w:rsidP="000E0C2D">
            <w:pPr>
              <w:jc w:val="center"/>
              <w:rPr>
                <w:rFonts w:cs="Arial"/>
                <w:color w:val="000000"/>
                <w:szCs w:val="22"/>
              </w:rPr>
            </w:pPr>
            <w:r w:rsidRPr="00081AA6">
              <w:rPr>
                <w:rFonts w:cs="Arial"/>
                <w:color w:val="000000"/>
                <w:szCs w:val="22"/>
              </w:rPr>
              <w:t>26%</w:t>
            </w:r>
          </w:p>
        </w:tc>
      </w:tr>
      <w:tr w:rsidR="004D206C" w:rsidRPr="0005763B" w:rsidTr="00CA1C9F">
        <w:trPr>
          <w:trHeight w:val="288"/>
        </w:trPr>
        <w:tc>
          <w:tcPr>
            <w:tcW w:w="1230" w:type="pct"/>
            <w:vAlign w:val="center"/>
          </w:tcPr>
          <w:p w:rsidR="004D206C" w:rsidRPr="0005763B" w:rsidRDefault="004D206C" w:rsidP="000E0C2D">
            <w:pPr>
              <w:jc w:val="center"/>
              <w:rPr>
                <w:rFonts w:cs="Arial"/>
                <w:color w:val="000000"/>
                <w:szCs w:val="22"/>
              </w:rPr>
            </w:pPr>
            <w:r w:rsidRPr="0005763B">
              <w:rPr>
                <w:rFonts w:cs="Arial"/>
                <w:color w:val="000000"/>
                <w:szCs w:val="22"/>
              </w:rPr>
              <w:t>Gas Steamers</w:t>
            </w:r>
          </w:p>
        </w:tc>
        <w:tc>
          <w:tcPr>
            <w:tcW w:w="3770" w:type="pct"/>
            <w:vAlign w:val="center"/>
          </w:tcPr>
          <w:p w:rsidR="004D206C" w:rsidRPr="0005763B" w:rsidRDefault="004D206C" w:rsidP="000E0C2D">
            <w:pPr>
              <w:jc w:val="center"/>
              <w:rPr>
                <w:rFonts w:cs="Arial"/>
                <w:color w:val="000000"/>
                <w:szCs w:val="22"/>
              </w:rPr>
            </w:pPr>
            <w:r>
              <w:rPr>
                <w:rFonts w:cs="Arial"/>
                <w:color w:val="000000"/>
                <w:szCs w:val="22"/>
              </w:rPr>
              <w:t>15</w:t>
            </w:r>
            <w:r w:rsidRPr="0005763B">
              <w:rPr>
                <w:rFonts w:cs="Arial"/>
                <w:color w:val="000000"/>
                <w:szCs w:val="22"/>
              </w:rPr>
              <w:t>%</w:t>
            </w:r>
          </w:p>
        </w:tc>
      </w:tr>
    </w:tbl>
    <w:p w:rsidR="004D206C" w:rsidRPr="006B3854" w:rsidRDefault="004D206C" w:rsidP="004D206C">
      <w:pPr>
        <w:rPr>
          <w:rFonts w:cs="Arial"/>
          <w:sz w:val="20"/>
          <w:szCs w:val="20"/>
        </w:rPr>
      </w:pPr>
      <w:r w:rsidRPr="006B3854">
        <w:rPr>
          <w:rFonts w:cs="Arial"/>
          <w:sz w:val="20"/>
          <w:szCs w:val="20"/>
        </w:rPr>
        <w:t xml:space="preserve">*Based on the heavy-load potato test in ASTM F1484. </w:t>
      </w:r>
    </w:p>
    <w:p w:rsidR="004D206C" w:rsidRPr="0005763B" w:rsidRDefault="004D206C" w:rsidP="004D206C">
      <w:pPr>
        <w:rPr>
          <w:rFonts w:cs="Arial"/>
          <w:szCs w:val="22"/>
        </w:rPr>
      </w:pPr>
    </w:p>
    <w:p w:rsidR="004D206C" w:rsidRPr="0005763B" w:rsidRDefault="004D206C" w:rsidP="004D206C">
      <w:pPr>
        <w:rPr>
          <w:rFonts w:cs="Arial"/>
          <w:szCs w:val="22"/>
        </w:rPr>
      </w:pPr>
      <w:r w:rsidRPr="0005763B">
        <w:rPr>
          <w:rFonts w:cs="Arial"/>
          <w:szCs w:val="22"/>
        </w:rPr>
        <w:t xml:space="preserve">The measure case data was drawn from the list of commercial steamers that have been tested by IOU testing laboratories. </w:t>
      </w:r>
    </w:p>
    <w:p w:rsidR="004D206C" w:rsidRPr="0005763B" w:rsidRDefault="004D206C" w:rsidP="004D206C">
      <w:pPr>
        <w:rPr>
          <w:rFonts w:cs="Arial"/>
          <w:szCs w:val="22"/>
        </w:rPr>
      </w:pPr>
    </w:p>
    <w:p w:rsidR="004D206C" w:rsidRPr="000E4790" w:rsidRDefault="00425A3B" w:rsidP="00425A3B">
      <w:pPr>
        <w:pStyle w:val="Caption"/>
        <w:rPr>
          <w:rFonts w:ascii="Calibri" w:hAnsi="Calibri" w:cs="Calibri"/>
          <w:b w:val="0"/>
          <w:bCs w:val="0"/>
          <w:sz w:val="22"/>
          <w:szCs w:val="22"/>
          <w:lang w:val="en-US"/>
        </w:rPr>
      </w:pPr>
      <w:bookmarkStart w:id="51" w:name="_Toc326595902"/>
      <w:bookmarkStart w:id="52" w:name="_Toc458777575"/>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7</w:t>
      </w:r>
      <w:r w:rsidRPr="003D2AF9">
        <w:rPr>
          <w:sz w:val="24"/>
          <w:szCs w:val="24"/>
        </w:rPr>
        <w:fldChar w:fldCharType="end"/>
      </w:r>
      <w:r w:rsidR="00303D3A" w:rsidRPr="003D2AF9">
        <w:rPr>
          <w:sz w:val="24"/>
          <w:szCs w:val="24"/>
        </w:rPr>
        <w:t>.</w:t>
      </w:r>
      <w:r w:rsidR="004D206C" w:rsidRPr="003D2AF9">
        <w:rPr>
          <w:sz w:val="24"/>
          <w:szCs w:val="24"/>
        </w:rPr>
        <w:t xml:space="preserve"> ASTM test results for Energy Efficient Commercial Steam Cookers</w:t>
      </w:r>
      <w:bookmarkEnd w:id="51"/>
      <w:bookmarkEnd w:id="52"/>
    </w:p>
    <w:tbl>
      <w:tblPr>
        <w:tblW w:w="4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850"/>
      </w:tblGrid>
      <w:tr w:rsidR="004D206C" w:rsidRPr="0005763B" w:rsidTr="00CA1C9F">
        <w:trPr>
          <w:trHeight w:val="432"/>
        </w:trPr>
        <w:tc>
          <w:tcPr>
            <w:tcW w:w="1230" w:type="pct"/>
            <w:vAlign w:val="center"/>
          </w:tcPr>
          <w:p w:rsidR="004D206C" w:rsidRPr="0005763B" w:rsidRDefault="004D206C" w:rsidP="000E0C2D">
            <w:pPr>
              <w:jc w:val="center"/>
              <w:rPr>
                <w:rFonts w:cs="Arial"/>
                <w:b/>
                <w:bCs/>
                <w:color w:val="000000"/>
                <w:szCs w:val="22"/>
              </w:rPr>
            </w:pPr>
            <w:r w:rsidRPr="0005763B">
              <w:rPr>
                <w:rFonts w:cs="Arial"/>
                <w:b/>
                <w:bCs/>
                <w:color w:val="000000"/>
                <w:szCs w:val="22"/>
              </w:rPr>
              <w:t>Steamer Type</w:t>
            </w:r>
          </w:p>
        </w:tc>
        <w:tc>
          <w:tcPr>
            <w:tcW w:w="3770" w:type="pct"/>
            <w:vAlign w:val="center"/>
          </w:tcPr>
          <w:p w:rsidR="004D206C" w:rsidRPr="0005763B" w:rsidRDefault="004D206C" w:rsidP="000E0C2D">
            <w:pPr>
              <w:jc w:val="center"/>
              <w:rPr>
                <w:rFonts w:cs="Arial"/>
                <w:b/>
                <w:bCs/>
                <w:color w:val="000000"/>
                <w:szCs w:val="22"/>
              </w:rPr>
            </w:pPr>
            <w:r w:rsidRPr="0005763B">
              <w:rPr>
                <w:rFonts w:cs="Arial"/>
                <w:b/>
                <w:bCs/>
                <w:color w:val="000000"/>
                <w:szCs w:val="22"/>
              </w:rPr>
              <w:t>Cooking-Energy Efficiency*</w:t>
            </w:r>
          </w:p>
        </w:tc>
      </w:tr>
      <w:tr w:rsidR="004D206C" w:rsidRPr="0005763B" w:rsidTr="00CA1C9F">
        <w:trPr>
          <w:trHeight w:val="288"/>
        </w:trPr>
        <w:tc>
          <w:tcPr>
            <w:tcW w:w="1230" w:type="pct"/>
            <w:vAlign w:val="center"/>
          </w:tcPr>
          <w:p w:rsidR="004D206C" w:rsidRPr="0005763B" w:rsidRDefault="004D206C" w:rsidP="000E0C2D">
            <w:pPr>
              <w:jc w:val="center"/>
              <w:rPr>
                <w:rFonts w:cs="Arial"/>
                <w:color w:val="000000"/>
                <w:szCs w:val="22"/>
              </w:rPr>
            </w:pPr>
            <w:r w:rsidRPr="0005763B">
              <w:rPr>
                <w:rFonts w:cs="Arial"/>
                <w:color w:val="000000"/>
                <w:szCs w:val="22"/>
              </w:rPr>
              <w:t>Electric Steamers</w:t>
            </w:r>
          </w:p>
        </w:tc>
        <w:tc>
          <w:tcPr>
            <w:tcW w:w="3770" w:type="pct"/>
            <w:vAlign w:val="center"/>
          </w:tcPr>
          <w:p w:rsidR="004D206C" w:rsidRPr="0005763B" w:rsidRDefault="004D206C" w:rsidP="000E0C2D">
            <w:pPr>
              <w:jc w:val="center"/>
              <w:rPr>
                <w:rFonts w:cs="Arial"/>
                <w:color w:val="000000"/>
                <w:szCs w:val="22"/>
              </w:rPr>
            </w:pPr>
            <w:r w:rsidRPr="0005763B">
              <w:rPr>
                <w:rFonts w:cs="Arial"/>
                <w:color w:val="000000"/>
                <w:szCs w:val="22"/>
              </w:rPr>
              <w:t>68%</w:t>
            </w:r>
          </w:p>
        </w:tc>
      </w:tr>
      <w:tr w:rsidR="004D206C" w:rsidRPr="0005763B" w:rsidTr="00CA1C9F">
        <w:trPr>
          <w:trHeight w:val="288"/>
        </w:trPr>
        <w:tc>
          <w:tcPr>
            <w:tcW w:w="1230" w:type="pct"/>
            <w:vAlign w:val="center"/>
          </w:tcPr>
          <w:p w:rsidR="004D206C" w:rsidRPr="0005763B" w:rsidRDefault="004D206C" w:rsidP="000E0C2D">
            <w:pPr>
              <w:jc w:val="center"/>
              <w:rPr>
                <w:rFonts w:cs="Arial"/>
                <w:color w:val="000000"/>
                <w:szCs w:val="22"/>
              </w:rPr>
            </w:pPr>
            <w:r w:rsidRPr="0005763B">
              <w:rPr>
                <w:rFonts w:cs="Arial"/>
                <w:color w:val="000000"/>
                <w:szCs w:val="22"/>
              </w:rPr>
              <w:t>Gas Steamers</w:t>
            </w:r>
          </w:p>
        </w:tc>
        <w:tc>
          <w:tcPr>
            <w:tcW w:w="3770" w:type="pct"/>
            <w:vAlign w:val="center"/>
          </w:tcPr>
          <w:p w:rsidR="004D206C" w:rsidRPr="0005763B" w:rsidRDefault="004D206C" w:rsidP="000E0C2D">
            <w:pPr>
              <w:jc w:val="center"/>
              <w:rPr>
                <w:rFonts w:cs="Arial"/>
                <w:color w:val="000000"/>
                <w:szCs w:val="22"/>
              </w:rPr>
            </w:pPr>
            <w:r w:rsidRPr="0005763B">
              <w:rPr>
                <w:rFonts w:cs="Arial"/>
                <w:color w:val="000000"/>
                <w:szCs w:val="22"/>
              </w:rPr>
              <w:t>45%</w:t>
            </w:r>
          </w:p>
        </w:tc>
      </w:tr>
    </w:tbl>
    <w:p w:rsidR="004D206C" w:rsidRPr="006B3854" w:rsidRDefault="004D206C" w:rsidP="004D206C">
      <w:pPr>
        <w:rPr>
          <w:rFonts w:cs="Arial"/>
          <w:sz w:val="20"/>
          <w:szCs w:val="20"/>
        </w:rPr>
      </w:pPr>
      <w:r w:rsidRPr="006B3854">
        <w:rPr>
          <w:rFonts w:cs="Arial"/>
          <w:sz w:val="20"/>
          <w:szCs w:val="20"/>
        </w:rPr>
        <w:t xml:space="preserve">*Based on the heavy-load potato test in ASTM F1484. </w:t>
      </w:r>
    </w:p>
    <w:p w:rsidR="004D206C" w:rsidRPr="0005763B" w:rsidRDefault="004D206C" w:rsidP="004D206C">
      <w:pPr>
        <w:rPr>
          <w:rFonts w:cs="Arial"/>
          <w:b/>
          <w:i/>
          <w:color w:val="FF0000"/>
        </w:rPr>
      </w:pPr>
    </w:p>
    <w:p w:rsidR="00AC4B6F" w:rsidRPr="0005763B" w:rsidRDefault="00AC4B6F" w:rsidP="00AC4B6F">
      <w:pPr>
        <w:rPr>
          <w:rFonts w:cs="Arial"/>
          <w:szCs w:val="22"/>
        </w:rPr>
      </w:pPr>
      <w:r w:rsidRPr="0005763B">
        <w:rPr>
          <w:rFonts w:cs="Arial"/>
          <w:szCs w:val="22"/>
        </w:rPr>
        <w:t>The Food Service Technology Center conducted an assessment of major commercial cooking appliance technologies, which included a chapter on steamer. Since commercial steamers are currently not covered by state or national codes, the base case for existing models of steamers was determined from the Food Service Technology Center assessment.</w:t>
      </w:r>
      <w:bookmarkEnd w:id="47"/>
    </w:p>
    <w:p w:rsidR="00AC4B6F" w:rsidRPr="0005763B" w:rsidRDefault="00AC4B6F" w:rsidP="00AC4B6F">
      <w:pPr>
        <w:rPr>
          <w:rFonts w:cs="Arial"/>
          <w:szCs w:val="22"/>
        </w:rPr>
      </w:pPr>
    </w:p>
    <w:p w:rsidR="00AC4B6F" w:rsidRDefault="00AC4B6F" w:rsidP="00AC4B6F">
      <w:pPr>
        <w:rPr>
          <w:rFonts w:cs="Arial"/>
          <w:szCs w:val="22"/>
        </w:rPr>
      </w:pPr>
      <w:r w:rsidRPr="0005763B">
        <w:rPr>
          <w:rFonts w:cs="Arial"/>
          <w:szCs w:val="22"/>
        </w:rPr>
        <w:t>The Food Service Technology Center also conducted a field study</w:t>
      </w:r>
      <w:r w:rsidR="00B4516B">
        <w:rPr>
          <w:rStyle w:val="EndnoteReference"/>
          <w:rFonts w:cs="Arial"/>
          <w:szCs w:val="22"/>
        </w:rPr>
        <w:endnoteReference w:id="6"/>
      </w:r>
      <w:r w:rsidR="00B4516B">
        <w:rPr>
          <w:rFonts w:cs="Arial"/>
          <w:szCs w:val="22"/>
          <w:vertAlign w:val="superscript"/>
        </w:rPr>
        <w:t xml:space="preserve"> </w:t>
      </w:r>
      <w:r w:rsidRPr="0005763B">
        <w:rPr>
          <w:rFonts w:cs="Arial"/>
          <w:szCs w:val="22"/>
        </w:rPr>
        <w:t>documenting the real world differences in energy and water consumption differences between boiler-based and boiler</w:t>
      </w:r>
      <w:r w:rsidR="001E12BC">
        <w:rPr>
          <w:rFonts w:cs="Arial"/>
          <w:szCs w:val="22"/>
        </w:rPr>
        <w:t xml:space="preserve"> </w:t>
      </w:r>
      <w:r w:rsidRPr="0005763B">
        <w:rPr>
          <w:rFonts w:cs="Arial"/>
          <w:szCs w:val="22"/>
        </w:rPr>
        <w:t>less steamers throughout the state of California accounting for different climate zones and varying types of restaurants. The average energy consumption rate and water consumption rates are documented below.</w:t>
      </w:r>
      <w:r>
        <w:rPr>
          <w:rFonts w:cs="Arial"/>
          <w:szCs w:val="22"/>
        </w:rPr>
        <w:t xml:space="preserve"> The water consumption results are taken from Table ES-1 </w:t>
      </w:r>
      <w:hyperlink r:id="rId20" w:history="1">
        <w:r w:rsidR="006B3854" w:rsidRPr="00FD3F1A">
          <w:rPr>
            <w:rStyle w:val="Hyperlink"/>
            <w:rFonts w:cs="Arial"/>
            <w:szCs w:val="22"/>
          </w:rPr>
          <w:t>http://www.fishnick.com/publications/fieldstudies/Connectionless_Steamer_Field_Study_(revised).pdf</w:t>
        </w:r>
      </w:hyperlink>
    </w:p>
    <w:p w:rsidR="00AC4B6F" w:rsidRPr="0005763B" w:rsidRDefault="00AC4B6F" w:rsidP="00AC4B6F"/>
    <w:p w:rsidR="00AC4B6F" w:rsidRPr="000E4790" w:rsidRDefault="00E171E5" w:rsidP="00E171E5">
      <w:pPr>
        <w:pStyle w:val="Caption"/>
        <w:rPr>
          <w:rFonts w:ascii="Calibri" w:hAnsi="Calibri" w:cs="Calibri"/>
          <w:b w:val="0"/>
          <w:bCs w:val="0"/>
          <w:sz w:val="22"/>
          <w:szCs w:val="22"/>
        </w:rPr>
      </w:pPr>
      <w:bookmarkStart w:id="53" w:name="_Toc326595903"/>
      <w:bookmarkStart w:id="54" w:name="_Toc458777576"/>
      <w:r w:rsidRPr="003D2AF9">
        <w:rPr>
          <w:sz w:val="24"/>
          <w:szCs w:val="24"/>
        </w:rPr>
        <w:t xml:space="preserve">Table </w:t>
      </w:r>
      <w:r w:rsidRPr="003D2AF9">
        <w:rPr>
          <w:sz w:val="24"/>
          <w:szCs w:val="24"/>
        </w:rPr>
        <w:fldChar w:fldCharType="begin"/>
      </w:r>
      <w:r w:rsidRPr="003D2AF9">
        <w:rPr>
          <w:sz w:val="24"/>
          <w:szCs w:val="24"/>
        </w:rPr>
        <w:instrText xml:space="preserve"> SEQ Table \* ARABIC </w:instrText>
      </w:r>
      <w:r w:rsidRPr="003D2AF9">
        <w:rPr>
          <w:sz w:val="24"/>
          <w:szCs w:val="24"/>
        </w:rPr>
        <w:fldChar w:fldCharType="separate"/>
      </w:r>
      <w:r w:rsidR="000B08E2" w:rsidRPr="003D2AF9">
        <w:rPr>
          <w:sz w:val="24"/>
          <w:szCs w:val="24"/>
        </w:rPr>
        <w:t>8</w:t>
      </w:r>
      <w:r w:rsidRPr="003D2AF9">
        <w:rPr>
          <w:sz w:val="24"/>
          <w:szCs w:val="24"/>
        </w:rPr>
        <w:fldChar w:fldCharType="end"/>
      </w:r>
      <w:r w:rsidR="00303D3A" w:rsidRPr="003D2AF9">
        <w:rPr>
          <w:sz w:val="24"/>
          <w:szCs w:val="24"/>
        </w:rPr>
        <w:t>.</w:t>
      </w:r>
      <w:r w:rsidR="00AC4B6F" w:rsidRPr="003D2AF9">
        <w:rPr>
          <w:sz w:val="24"/>
          <w:szCs w:val="24"/>
        </w:rPr>
        <w:t xml:space="preserve"> Field Monitoring Results Summary</w:t>
      </w:r>
      <w:bookmarkEnd w:id="53"/>
      <w:bookmarkEnd w:id="54"/>
    </w:p>
    <w:tbl>
      <w:tblPr>
        <w:tblW w:w="4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4410"/>
      </w:tblGrid>
      <w:tr w:rsidR="00AC4B6F" w:rsidRPr="0005763B" w:rsidTr="00BC133F">
        <w:trPr>
          <w:trHeight w:val="432"/>
        </w:trPr>
        <w:tc>
          <w:tcPr>
            <w:tcW w:w="2158" w:type="pct"/>
            <w:vAlign w:val="center"/>
          </w:tcPr>
          <w:p w:rsidR="00AC4B6F" w:rsidRPr="00BC133F" w:rsidRDefault="00AC4B6F" w:rsidP="00546108">
            <w:pPr>
              <w:jc w:val="center"/>
              <w:rPr>
                <w:rFonts w:cs="Arial"/>
                <w:b/>
                <w:bCs/>
                <w:color w:val="000000"/>
                <w:szCs w:val="22"/>
              </w:rPr>
            </w:pPr>
            <w:r w:rsidRPr="00BC133F">
              <w:rPr>
                <w:rFonts w:cs="Arial"/>
                <w:b/>
                <w:bCs/>
                <w:color w:val="000000"/>
                <w:szCs w:val="22"/>
              </w:rPr>
              <w:t>Steamer Technology</w:t>
            </w:r>
          </w:p>
        </w:tc>
        <w:tc>
          <w:tcPr>
            <w:tcW w:w="2842" w:type="pct"/>
          </w:tcPr>
          <w:p w:rsidR="00AC4B6F" w:rsidRPr="00BC133F" w:rsidRDefault="00AC4B6F" w:rsidP="00546108">
            <w:pPr>
              <w:jc w:val="center"/>
              <w:rPr>
                <w:rFonts w:cs="Arial"/>
                <w:b/>
                <w:bCs/>
                <w:color w:val="000000"/>
                <w:szCs w:val="22"/>
              </w:rPr>
            </w:pPr>
            <w:r w:rsidRPr="00BC133F">
              <w:rPr>
                <w:rFonts w:cs="Arial"/>
                <w:b/>
                <w:bCs/>
                <w:color w:val="000000"/>
                <w:szCs w:val="22"/>
              </w:rPr>
              <w:t>Average Water Consumption (Gal/h)</w:t>
            </w:r>
          </w:p>
        </w:tc>
      </w:tr>
      <w:tr w:rsidR="00AC4B6F" w:rsidRPr="0005763B" w:rsidTr="00BC133F">
        <w:trPr>
          <w:trHeight w:val="288"/>
        </w:trPr>
        <w:tc>
          <w:tcPr>
            <w:tcW w:w="2158" w:type="pct"/>
            <w:vAlign w:val="center"/>
          </w:tcPr>
          <w:p w:rsidR="00AC4B6F" w:rsidRPr="00647EB7" w:rsidRDefault="00AC4B6F" w:rsidP="00546108">
            <w:pPr>
              <w:jc w:val="center"/>
              <w:rPr>
                <w:rFonts w:cs="Arial"/>
                <w:color w:val="000000"/>
                <w:szCs w:val="22"/>
              </w:rPr>
            </w:pPr>
            <w:r w:rsidRPr="00647EB7">
              <w:rPr>
                <w:rFonts w:cs="Arial"/>
                <w:color w:val="000000"/>
                <w:szCs w:val="22"/>
              </w:rPr>
              <w:t>Boiler-based Steamers</w:t>
            </w:r>
          </w:p>
        </w:tc>
        <w:tc>
          <w:tcPr>
            <w:tcW w:w="2842" w:type="pct"/>
            <w:vAlign w:val="center"/>
          </w:tcPr>
          <w:p w:rsidR="00AC4B6F" w:rsidRPr="00647EB7" w:rsidRDefault="00AC4B6F" w:rsidP="00546108">
            <w:pPr>
              <w:jc w:val="center"/>
              <w:rPr>
                <w:rFonts w:cs="Arial"/>
                <w:color w:val="000000"/>
                <w:szCs w:val="22"/>
              </w:rPr>
            </w:pPr>
            <w:r w:rsidRPr="00647EB7">
              <w:rPr>
                <w:rFonts w:cs="Arial"/>
                <w:color w:val="000000"/>
                <w:szCs w:val="22"/>
              </w:rPr>
              <w:t>40.5</w:t>
            </w:r>
          </w:p>
        </w:tc>
      </w:tr>
      <w:tr w:rsidR="00AC4B6F" w:rsidRPr="0005763B" w:rsidTr="00BC133F">
        <w:trPr>
          <w:trHeight w:val="288"/>
        </w:trPr>
        <w:tc>
          <w:tcPr>
            <w:tcW w:w="2158" w:type="pct"/>
            <w:vAlign w:val="center"/>
          </w:tcPr>
          <w:p w:rsidR="00AC4B6F" w:rsidRPr="00647EB7" w:rsidRDefault="00AC4B6F" w:rsidP="00546108">
            <w:pPr>
              <w:jc w:val="center"/>
              <w:rPr>
                <w:rFonts w:cs="Arial"/>
                <w:color w:val="000000"/>
                <w:szCs w:val="22"/>
              </w:rPr>
            </w:pPr>
            <w:proofErr w:type="spellStart"/>
            <w:r w:rsidRPr="00647EB7">
              <w:rPr>
                <w:rFonts w:cs="Arial"/>
                <w:color w:val="000000"/>
                <w:szCs w:val="22"/>
              </w:rPr>
              <w:t>Boilerless</w:t>
            </w:r>
            <w:proofErr w:type="spellEnd"/>
            <w:r w:rsidRPr="00647EB7">
              <w:rPr>
                <w:rFonts w:cs="Arial"/>
                <w:color w:val="000000"/>
                <w:szCs w:val="22"/>
              </w:rPr>
              <w:t xml:space="preserve"> Steamers</w:t>
            </w:r>
          </w:p>
        </w:tc>
        <w:tc>
          <w:tcPr>
            <w:tcW w:w="2842" w:type="pct"/>
            <w:vAlign w:val="center"/>
          </w:tcPr>
          <w:p w:rsidR="00AC4B6F" w:rsidRPr="00647EB7" w:rsidRDefault="00AC4B6F" w:rsidP="00546108">
            <w:pPr>
              <w:jc w:val="center"/>
              <w:rPr>
                <w:rFonts w:cs="Arial"/>
                <w:color w:val="000000"/>
                <w:szCs w:val="22"/>
              </w:rPr>
            </w:pPr>
            <w:r w:rsidRPr="00647EB7">
              <w:rPr>
                <w:rFonts w:cs="Arial"/>
                <w:color w:val="000000"/>
                <w:szCs w:val="22"/>
              </w:rPr>
              <w:t>2</w:t>
            </w:r>
          </w:p>
        </w:tc>
      </w:tr>
    </w:tbl>
    <w:p w:rsidR="00AC4B6F" w:rsidRPr="00630FBF" w:rsidRDefault="00AC4B6F" w:rsidP="00AC4B6F">
      <w:pPr>
        <w:rPr>
          <w:i/>
          <w:sz w:val="16"/>
        </w:rPr>
      </w:pPr>
      <w:r w:rsidRPr="0005763B">
        <w:rPr>
          <w:sz w:val="18"/>
        </w:rPr>
        <w:t>*</w:t>
      </w:r>
      <w:r w:rsidRPr="0005763B">
        <w:rPr>
          <w:i/>
          <w:sz w:val="16"/>
        </w:rPr>
        <w:t>Based on Steamer Field Study Report performed by the Food Service Technology Center</w:t>
      </w:r>
      <w:r w:rsidRPr="00630FBF">
        <w:rPr>
          <w:i/>
          <w:sz w:val="16"/>
        </w:rPr>
        <w:t xml:space="preserve">  </w:t>
      </w:r>
    </w:p>
    <w:p w:rsidR="00AC4B6F" w:rsidRPr="00630FBF" w:rsidRDefault="00AC4B6F" w:rsidP="00AC4B6F"/>
    <w:p w:rsidR="00AC4B6F" w:rsidRPr="00A172E6" w:rsidRDefault="00AC4B6F" w:rsidP="00AC4B6F">
      <w:pPr>
        <w:rPr>
          <w:rFonts w:cs="Arial"/>
          <w:sz w:val="20"/>
          <w:szCs w:val="20"/>
        </w:rPr>
      </w:pPr>
    </w:p>
    <w:p w:rsidR="003D2AF9" w:rsidRDefault="003D2AF9" w:rsidP="00AC4B6F">
      <w:pPr>
        <w:rPr>
          <w:rFonts w:cs="Arial"/>
          <w:b/>
        </w:rPr>
      </w:pPr>
    </w:p>
    <w:p w:rsidR="00506A9F" w:rsidRDefault="00506A9F" w:rsidP="00AC4B6F">
      <w:pPr>
        <w:rPr>
          <w:rFonts w:cs="Arial"/>
          <w:b/>
        </w:rPr>
      </w:pPr>
    </w:p>
    <w:p w:rsidR="00AC4B6F" w:rsidRPr="006B3854" w:rsidRDefault="00AC4B6F" w:rsidP="00AC4B6F">
      <w:pPr>
        <w:rPr>
          <w:rFonts w:cs="Arial"/>
        </w:rPr>
      </w:pPr>
      <w:r w:rsidRPr="006B3854">
        <w:rPr>
          <w:rFonts w:cs="Arial"/>
          <w:b/>
        </w:rPr>
        <w:lastRenderedPageBreak/>
        <w:t xml:space="preserve">Energy Savings Assumption (ΔW, </w:t>
      </w:r>
      <w:proofErr w:type="spellStart"/>
      <w:r w:rsidRPr="006B3854">
        <w:rPr>
          <w:rFonts w:cs="Arial"/>
          <w:b/>
        </w:rPr>
        <w:t>ΔTherms</w:t>
      </w:r>
      <w:proofErr w:type="spellEnd"/>
      <w:r w:rsidRPr="006B3854">
        <w:rPr>
          <w:rFonts w:cs="Arial"/>
          <w:b/>
        </w:rPr>
        <w:t>):</w:t>
      </w:r>
      <w:r w:rsidRPr="006B3854">
        <w:rPr>
          <w:rFonts w:cs="Arial"/>
        </w:rPr>
        <w:t xml:space="preserve"> </w:t>
      </w:r>
      <w:r w:rsidRPr="006B3854">
        <w:rPr>
          <w:rFonts w:cs="Arial"/>
          <w:i/>
        </w:rPr>
        <w:t>See section 2.2 and 2.3 for Electric and Gas savings calculations</w:t>
      </w:r>
    </w:p>
    <w:p w:rsidR="00AC4B6F" w:rsidRPr="006B3854" w:rsidRDefault="00AC4B6F" w:rsidP="00AC4B6F">
      <w:pPr>
        <w:rPr>
          <w:rFonts w:cs="Arial"/>
          <w:b/>
        </w:rPr>
      </w:pPr>
    </w:p>
    <w:p w:rsidR="00AC4B6F" w:rsidRPr="006B3854" w:rsidRDefault="00AC4B6F" w:rsidP="00AC4B6F">
      <w:pPr>
        <w:rPr>
          <w:rFonts w:cs="Arial"/>
        </w:rPr>
      </w:pPr>
      <w:r w:rsidRPr="006B3854">
        <w:rPr>
          <w:rFonts w:cs="Arial"/>
          <w:b/>
        </w:rPr>
        <w:t>Hours of Operation</w:t>
      </w:r>
      <w:r w:rsidRPr="006B3854">
        <w:rPr>
          <w:rFonts w:cs="Arial"/>
        </w:rPr>
        <w:t>: C</w:t>
      </w:r>
      <w:r w:rsidRPr="006B3854">
        <w:t>alculations use a linear savings estimate based on the average production kW and Btu/h inputs of a standard and energy efficient steamers over a 12-hour day, 365 days per year as the bases of their savings calculations.</w:t>
      </w:r>
    </w:p>
    <w:p w:rsidR="00AC4B6F" w:rsidRPr="004162E3" w:rsidRDefault="00AC4B6F" w:rsidP="00AC4B6F">
      <w:pPr>
        <w:rPr>
          <w:rFonts w:cs="Arial"/>
          <w:i/>
          <w:sz w:val="20"/>
          <w:szCs w:val="20"/>
        </w:rPr>
      </w:pPr>
    </w:p>
    <w:p w:rsidR="00AC4B6F" w:rsidRPr="000E4790" w:rsidRDefault="00A76237" w:rsidP="00A76237">
      <w:pPr>
        <w:pStyle w:val="Caption"/>
        <w:rPr>
          <w:rFonts w:ascii="Calibri" w:hAnsi="Calibri" w:cs="Calibri"/>
          <w:b w:val="0"/>
          <w:sz w:val="22"/>
          <w:szCs w:val="22"/>
        </w:rPr>
      </w:pPr>
      <w:bookmarkStart w:id="55" w:name="_Toc458777577"/>
      <w:r w:rsidRPr="00FB6426">
        <w:rPr>
          <w:sz w:val="24"/>
          <w:szCs w:val="24"/>
        </w:rPr>
        <w:t xml:space="preserve">Table </w:t>
      </w:r>
      <w:r w:rsidRPr="00FB6426">
        <w:rPr>
          <w:sz w:val="24"/>
          <w:szCs w:val="24"/>
        </w:rPr>
        <w:fldChar w:fldCharType="begin"/>
      </w:r>
      <w:r w:rsidRPr="00FB6426">
        <w:rPr>
          <w:sz w:val="24"/>
          <w:szCs w:val="24"/>
        </w:rPr>
        <w:instrText xml:space="preserve"> SEQ Table \* ARABIC </w:instrText>
      </w:r>
      <w:r w:rsidRPr="00FB6426">
        <w:rPr>
          <w:sz w:val="24"/>
          <w:szCs w:val="24"/>
        </w:rPr>
        <w:fldChar w:fldCharType="separate"/>
      </w:r>
      <w:r w:rsidR="000B08E2" w:rsidRPr="00FB6426">
        <w:rPr>
          <w:sz w:val="24"/>
          <w:szCs w:val="24"/>
        </w:rPr>
        <w:t>9</w:t>
      </w:r>
      <w:r w:rsidRPr="00FB6426">
        <w:rPr>
          <w:sz w:val="24"/>
          <w:szCs w:val="24"/>
        </w:rPr>
        <w:fldChar w:fldCharType="end"/>
      </w:r>
      <w:r w:rsidR="00303D3A" w:rsidRPr="00FB6426">
        <w:rPr>
          <w:sz w:val="24"/>
          <w:szCs w:val="24"/>
        </w:rPr>
        <w:t>.</w:t>
      </w:r>
      <w:r w:rsidRPr="00FB6426">
        <w:rPr>
          <w:sz w:val="24"/>
          <w:szCs w:val="24"/>
        </w:rPr>
        <w:t xml:space="preserve"> </w:t>
      </w:r>
      <w:r w:rsidR="00AC4B6F" w:rsidRPr="00FB6426">
        <w:rPr>
          <w:sz w:val="24"/>
          <w:szCs w:val="24"/>
        </w:rPr>
        <w:t>Hours of Operation</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6"/>
        <w:gridCol w:w="1363"/>
        <w:gridCol w:w="1636"/>
      </w:tblGrid>
      <w:tr w:rsidR="006B3854" w:rsidRPr="00783DAC" w:rsidTr="00546108">
        <w:tc>
          <w:tcPr>
            <w:tcW w:w="0" w:type="auto"/>
            <w:shd w:val="clear" w:color="auto" w:fill="auto"/>
          </w:tcPr>
          <w:p w:rsidR="006B3854" w:rsidRPr="00565586" w:rsidRDefault="006B3854" w:rsidP="00565586">
            <w:pPr>
              <w:jc w:val="center"/>
              <w:rPr>
                <w:rFonts w:cs="Arial"/>
                <w:b/>
                <w:bCs/>
                <w:color w:val="000000"/>
                <w:szCs w:val="22"/>
              </w:rPr>
            </w:pPr>
            <w:r w:rsidRPr="00565586">
              <w:rPr>
                <w:rFonts w:cs="Arial"/>
                <w:b/>
                <w:bCs/>
                <w:color w:val="000000"/>
                <w:szCs w:val="22"/>
              </w:rPr>
              <w:t xml:space="preserve">Hours of Operation </w:t>
            </w:r>
            <w:proofErr w:type="spellStart"/>
            <w:r w:rsidRPr="00565586">
              <w:rPr>
                <w:rFonts w:cs="Arial"/>
                <w:b/>
                <w:bCs/>
                <w:color w:val="000000"/>
                <w:szCs w:val="22"/>
              </w:rPr>
              <w:t>hrs</w:t>
            </w:r>
            <w:proofErr w:type="spellEnd"/>
            <w:r w:rsidRPr="00565586">
              <w:rPr>
                <w:rFonts w:cs="Arial"/>
                <w:b/>
                <w:bCs/>
                <w:color w:val="000000"/>
                <w:szCs w:val="22"/>
              </w:rPr>
              <w:t>/</w:t>
            </w:r>
            <w:proofErr w:type="spellStart"/>
            <w:r w:rsidRPr="00565586">
              <w:rPr>
                <w:rFonts w:cs="Arial"/>
                <w:b/>
                <w:bCs/>
                <w:color w:val="000000"/>
                <w:szCs w:val="22"/>
              </w:rPr>
              <w:t>yr</w:t>
            </w:r>
            <w:proofErr w:type="spellEnd"/>
          </w:p>
        </w:tc>
        <w:tc>
          <w:tcPr>
            <w:tcW w:w="0" w:type="auto"/>
            <w:shd w:val="clear" w:color="auto" w:fill="auto"/>
          </w:tcPr>
          <w:p w:rsidR="006B3854" w:rsidRPr="00565586" w:rsidRDefault="006B3854" w:rsidP="00565586">
            <w:pPr>
              <w:jc w:val="center"/>
              <w:rPr>
                <w:rFonts w:cs="Arial"/>
                <w:b/>
                <w:bCs/>
                <w:color w:val="000000"/>
                <w:szCs w:val="22"/>
              </w:rPr>
            </w:pPr>
            <w:r w:rsidRPr="00565586">
              <w:rPr>
                <w:rFonts w:cs="Arial"/>
                <w:b/>
                <w:bCs/>
                <w:color w:val="000000"/>
                <w:szCs w:val="22"/>
              </w:rPr>
              <w:t>Reference</w:t>
            </w:r>
          </w:p>
        </w:tc>
        <w:tc>
          <w:tcPr>
            <w:tcW w:w="0" w:type="auto"/>
          </w:tcPr>
          <w:p w:rsidR="006B3854" w:rsidRPr="00565586" w:rsidRDefault="006B3854" w:rsidP="00565586">
            <w:pPr>
              <w:jc w:val="center"/>
              <w:rPr>
                <w:rFonts w:cs="Arial"/>
                <w:b/>
                <w:bCs/>
                <w:color w:val="000000"/>
                <w:szCs w:val="22"/>
              </w:rPr>
            </w:pPr>
            <w:r w:rsidRPr="00565586">
              <w:rPr>
                <w:rFonts w:cs="Arial"/>
                <w:b/>
                <w:bCs/>
                <w:color w:val="000000"/>
                <w:szCs w:val="22"/>
              </w:rPr>
              <w:t>Measure code</w:t>
            </w:r>
          </w:p>
        </w:tc>
      </w:tr>
      <w:tr w:rsidR="006B3854" w:rsidRPr="00783DAC" w:rsidTr="00546108">
        <w:tc>
          <w:tcPr>
            <w:tcW w:w="0" w:type="auto"/>
            <w:shd w:val="clear" w:color="auto" w:fill="auto"/>
          </w:tcPr>
          <w:p w:rsidR="006B3854" w:rsidRPr="00565586" w:rsidRDefault="006B3854" w:rsidP="00565586">
            <w:pPr>
              <w:jc w:val="center"/>
              <w:rPr>
                <w:rFonts w:cs="Arial"/>
                <w:color w:val="000000"/>
                <w:szCs w:val="22"/>
              </w:rPr>
            </w:pPr>
            <w:r w:rsidRPr="00565586">
              <w:rPr>
                <w:rFonts w:cs="Arial"/>
                <w:color w:val="000000"/>
                <w:szCs w:val="22"/>
              </w:rPr>
              <w:t>4380</w:t>
            </w:r>
          </w:p>
        </w:tc>
        <w:tc>
          <w:tcPr>
            <w:tcW w:w="0" w:type="auto"/>
            <w:shd w:val="clear" w:color="auto" w:fill="auto"/>
          </w:tcPr>
          <w:p w:rsidR="006B3854" w:rsidRPr="00565586" w:rsidRDefault="006B3854" w:rsidP="00565586">
            <w:pPr>
              <w:jc w:val="center"/>
              <w:rPr>
                <w:rFonts w:cs="Arial"/>
                <w:color w:val="000000"/>
                <w:szCs w:val="22"/>
              </w:rPr>
            </w:pPr>
            <w:r w:rsidRPr="00565586">
              <w:rPr>
                <w:rFonts w:cs="Arial"/>
                <w:color w:val="000000"/>
                <w:szCs w:val="22"/>
              </w:rPr>
              <w:t>ASTM1484</w:t>
            </w:r>
          </w:p>
        </w:tc>
        <w:tc>
          <w:tcPr>
            <w:tcW w:w="0" w:type="auto"/>
          </w:tcPr>
          <w:p w:rsidR="006B3854" w:rsidRPr="00565586" w:rsidRDefault="006B3854" w:rsidP="00565586">
            <w:pPr>
              <w:jc w:val="center"/>
              <w:rPr>
                <w:rFonts w:cs="Arial"/>
                <w:color w:val="000000"/>
                <w:szCs w:val="22"/>
              </w:rPr>
            </w:pPr>
            <w:r w:rsidRPr="00565586">
              <w:rPr>
                <w:rFonts w:cs="Arial"/>
                <w:color w:val="000000"/>
                <w:szCs w:val="22"/>
              </w:rPr>
              <w:t>F108</w:t>
            </w:r>
          </w:p>
        </w:tc>
      </w:tr>
      <w:tr w:rsidR="006B3854" w:rsidRPr="00783DAC" w:rsidTr="00546108">
        <w:tc>
          <w:tcPr>
            <w:tcW w:w="0" w:type="auto"/>
            <w:shd w:val="clear" w:color="auto" w:fill="auto"/>
          </w:tcPr>
          <w:p w:rsidR="006B3854" w:rsidRPr="00565586" w:rsidRDefault="006B3854" w:rsidP="00565586">
            <w:pPr>
              <w:jc w:val="center"/>
              <w:rPr>
                <w:rFonts w:cs="Arial"/>
                <w:color w:val="000000"/>
                <w:szCs w:val="22"/>
              </w:rPr>
            </w:pPr>
            <w:r w:rsidRPr="00565586">
              <w:rPr>
                <w:rFonts w:cs="Arial"/>
                <w:color w:val="000000"/>
                <w:szCs w:val="22"/>
              </w:rPr>
              <w:t>4380</w:t>
            </w:r>
          </w:p>
        </w:tc>
        <w:tc>
          <w:tcPr>
            <w:tcW w:w="0" w:type="auto"/>
            <w:shd w:val="clear" w:color="auto" w:fill="auto"/>
          </w:tcPr>
          <w:p w:rsidR="006B3854" w:rsidRPr="00565586" w:rsidRDefault="006B3854" w:rsidP="00565586">
            <w:pPr>
              <w:jc w:val="center"/>
              <w:rPr>
                <w:rFonts w:cs="Arial"/>
                <w:color w:val="000000"/>
                <w:szCs w:val="22"/>
              </w:rPr>
            </w:pPr>
            <w:r w:rsidRPr="00565586">
              <w:rPr>
                <w:rFonts w:cs="Arial"/>
                <w:color w:val="000000"/>
                <w:szCs w:val="22"/>
              </w:rPr>
              <w:t>ASTM1484</w:t>
            </w:r>
          </w:p>
        </w:tc>
        <w:tc>
          <w:tcPr>
            <w:tcW w:w="0" w:type="auto"/>
          </w:tcPr>
          <w:p w:rsidR="006B3854" w:rsidRPr="00565586" w:rsidRDefault="006B3854" w:rsidP="00565586">
            <w:pPr>
              <w:jc w:val="center"/>
              <w:rPr>
                <w:rFonts w:cs="Arial"/>
                <w:color w:val="000000"/>
                <w:szCs w:val="22"/>
              </w:rPr>
            </w:pPr>
            <w:r w:rsidRPr="00565586">
              <w:rPr>
                <w:rFonts w:cs="Arial"/>
                <w:color w:val="000000"/>
                <w:szCs w:val="22"/>
              </w:rPr>
              <w:t>F109</w:t>
            </w:r>
          </w:p>
        </w:tc>
      </w:tr>
    </w:tbl>
    <w:p w:rsidR="00AC4B6F" w:rsidRDefault="00AC4B6F" w:rsidP="00AC4B6F">
      <w:pPr>
        <w:rPr>
          <w:rFonts w:cs="Arial"/>
          <w:b/>
          <w:i/>
          <w:sz w:val="20"/>
          <w:szCs w:val="20"/>
        </w:rPr>
      </w:pPr>
    </w:p>
    <w:p w:rsidR="006B3854" w:rsidRPr="004162E3" w:rsidRDefault="006B3854" w:rsidP="00AC4B6F">
      <w:pPr>
        <w:rPr>
          <w:rFonts w:cs="Arial"/>
          <w:b/>
          <w:i/>
          <w:sz w:val="20"/>
          <w:szCs w:val="20"/>
        </w:rPr>
      </w:pPr>
    </w:p>
    <w:p w:rsidR="004030D1" w:rsidRDefault="004030D1" w:rsidP="00394552">
      <w:pPr>
        <w:pStyle w:val="Heading3"/>
      </w:pPr>
      <w:bookmarkStart w:id="56" w:name="_Toc458777556"/>
      <w:r w:rsidRPr="004030D1">
        <w:t>1.4.5</w:t>
      </w:r>
      <w:r>
        <w:t xml:space="preserve"> Time of use Adjustment Factor</w:t>
      </w:r>
      <w:bookmarkEnd w:id="56"/>
    </w:p>
    <w:p w:rsidR="004030D1" w:rsidRDefault="004030D1" w:rsidP="004030D1">
      <w:r>
        <w:t>The TOU adjustment factor for all non A/C measures is 0.</w:t>
      </w:r>
    </w:p>
    <w:p w:rsidR="004030D1" w:rsidRDefault="004030D1" w:rsidP="004030D1"/>
    <w:p w:rsidR="006B3854" w:rsidRDefault="006B3854" w:rsidP="004030D1"/>
    <w:p w:rsidR="004030D1" w:rsidRDefault="004030D1" w:rsidP="004030D1">
      <w:pPr>
        <w:rPr>
          <w:b/>
        </w:rPr>
      </w:pPr>
    </w:p>
    <w:p w:rsidR="00FF32F9" w:rsidRDefault="00FF32F9" w:rsidP="004030D1">
      <w:pPr>
        <w:rPr>
          <w:b/>
        </w:rPr>
      </w:pPr>
    </w:p>
    <w:p w:rsidR="00FF32F9" w:rsidRDefault="00FF32F9" w:rsidP="004030D1">
      <w:pPr>
        <w:rPr>
          <w:b/>
        </w:rPr>
      </w:pPr>
    </w:p>
    <w:p w:rsidR="00FF32F9" w:rsidRDefault="00FF32F9" w:rsidP="004030D1">
      <w:pPr>
        <w:rPr>
          <w:b/>
        </w:rPr>
      </w:pPr>
    </w:p>
    <w:p w:rsidR="00FF32F9" w:rsidRDefault="00FF32F9" w:rsidP="004030D1">
      <w:pPr>
        <w:rPr>
          <w:b/>
        </w:rPr>
      </w:pPr>
    </w:p>
    <w:p w:rsidR="00FF32F9" w:rsidRDefault="00FF32F9" w:rsidP="004030D1">
      <w:pPr>
        <w:rPr>
          <w:b/>
        </w:rPr>
      </w:pPr>
    </w:p>
    <w:p w:rsidR="00FF32F9" w:rsidRDefault="00FF32F9" w:rsidP="004030D1">
      <w:pPr>
        <w:rPr>
          <w:b/>
        </w:rPr>
      </w:pPr>
    </w:p>
    <w:p w:rsidR="00FF32F9" w:rsidRDefault="00FF32F9" w:rsidP="004030D1">
      <w:pPr>
        <w:rPr>
          <w:b/>
        </w:rPr>
      </w:pPr>
    </w:p>
    <w:p w:rsidR="00B8083B" w:rsidRDefault="00B8083B" w:rsidP="00F578B9">
      <w:pPr>
        <w:pStyle w:val="Heading1"/>
        <w:keepNext w:val="0"/>
        <w:rPr>
          <w:lang w:val="en-US"/>
        </w:rPr>
      </w:pPr>
    </w:p>
    <w:p w:rsidR="00B8083B" w:rsidRDefault="00B8083B" w:rsidP="00F578B9">
      <w:pPr>
        <w:pStyle w:val="Heading1"/>
        <w:keepNext w:val="0"/>
        <w:rPr>
          <w:lang w:val="en-US"/>
        </w:rPr>
      </w:pPr>
    </w:p>
    <w:p w:rsidR="00B8083B" w:rsidRDefault="00B8083B" w:rsidP="00F578B9">
      <w:pPr>
        <w:pStyle w:val="Heading1"/>
        <w:keepNext w:val="0"/>
        <w:rPr>
          <w:lang w:val="en-US"/>
        </w:rPr>
      </w:pPr>
    </w:p>
    <w:p w:rsidR="00B8083B" w:rsidRDefault="00B8083B" w:rsidP="00F578B9">
      <w:pPr>
        <w:pStyle w:val="Heading1"/>
        <w:keepNext w:val="0"/>
        <w:rPr>
          <w:lang w:val="en-US"/>
        </w:rPr>
      </w:pPr>
    </w:p>
    <w:p w:rsidR="002E2624" w:rsidRDefault="002E2624" w:rsidP="00F578B9">
      <w:pPr>
        <w:pStyle w:val="Heading1"/>
        <w:keepNext w:val="0"/>
        <w:rPr>
          <w:lang w:val="en-US"/>
        </w:rPr>
      </w:pPr>
    </w:p>
    <w:p w:rsidR="002E2624" w:rsidRDefault="002E2624" w:rsidP="00F578B9">
      <w:pPr>
        <w:pStyle w:val="Heading1"/>
        <w:keepNext w:val="0"/>
        <w:rPr>
          <w:lang w:val="en-US"/>
        </w:rPr>
      </w:pPr>
    </w:p>
    <w:p w:rsidR="002E2624" w:rsidRDefault="002E2624" w:rsidP="00F578B9">
      <w:pPr>
        <w:pStyle w:val="Heading1"/>
        <w:keepNext w:val="0"/>
        <w:rPr>
          <w:lang w:val="en-US"/>
        </w:rPr>
      </w:pPr>
    </w:p>
    <w:p w:rsidR="002E2624" w:rsidRDefault="002E2624" w:rsidP="00F578B9">
      <w:pPr>
        <w:pStyle w:val="Heading1"/>
        <w:keepNext w:val="0"/>
        <w:rPr>
          <w:lang w:val="en-US"/>
        </w:rPr>
      </w:pPr>
    </w:p>
    <w:p w:rsidR="002E2624" w:rsidRDefault="002E2624" w:rsidP="00F578B9">
      <w:pPr>
        <w:pStyle w:val="Heading1"/>
        <w:keepNext w:val="0"/>
        <w:rPr>
          <w:lang w:val="en-US"/>
        </w:rPr>
      </w:pPr>
    </w:p>
    <w:p w:rsidR="00F578B9" w:rsidRDefault="00F578B9" w:rsidP="00F578B9">
      <w:pPr>
        <w:pStyle w:val="Heading1"/>
        <w:keepNext w:val="0"/>
        <w:rPr>
          <w:lang w:val="en-US"/>
        </w:rPr>
      </w:pPr>
      <w:bookmarkStart w:id="57" w:name="_Toc458777557"/>
      <w:r>
        <w:lastRenderedPageBreak/>
        <w:t>Section 2. Calculation Methods</w:t>
      </w:r>
      <w:bookmarkEnd w:id="57"/>
    </w:p>
    <w:p w:rsidR="00743BE5" w:rsidRDefault="00743BE5" w:rsidP="00743BE5">
      <w:pPr>
        <w:rPr>
          <w:b/>
          <w:u w:val="single"/>
        </w:rPr>
      </w:pPr>
      <w:r w:rsidRPr="0078112D">
        <w:rPr>
          <w:b/>
          <w:u w:val="single"/>
        </w:rPr>
        <w:t xml:space="preserve">The UES </w:t>
      </w:r>
      <w:r>
        <w:rPr>
          <w:b/>
          <w:u w:val="single"/>
        </w:rPr>
        <w:t xml:space="preserve">(Unit Energy Savings) </w:t>
      </w:r>
      <w:r w:rsidRPr="0078112D">
        <w:rPr>
          <w:b/>
          <w:u w:val="single"/>
        </w:rPr>
        <w:t>savings are adjusted based on Decision 11-07-030, and comments in Attachment A, which stated “Energy Division believes that operating hours, food production rates and baseline efficiencies contribute to overly optimistic UES calculations and recommend a 30% reduction in UES values”. Therefore the final claimable UES numbers are adjusted down 30% and shown in table below.</w:t>
      </w:r>
    </w:p>
    <w:p w:rsidR="00743BE5" w:rsidRDefault="00743BE5" w:rsidP="00743BE5">
      <w:pPr>
        <w:rPr>
          <w:lang w:eastAsia="x-none"/>
        </w:rPr>
      </w:pPr>
    </w:p>
    <w:p w:rsidR="00743BE5" w:rsidRPr="000E4790" w:rsidRDefault="00743BE5" w:rsidP="00FB6426">
      <w:pPr>
        <w:pStyle w:val="Caption"/>
        <w:rPr>
          <w:sz w:val="22"/>
          <w:szCs w:val="22"/>
          <w:lang w:val="en-US"/>
        </w:rPr>
      </w:pPr>
      <w:bookmarkStart w:id="58" w:name="_Toc458777578"/>
      <w:r w:rsidRPr="00FB6426">
        <w:rPr>
          <w:sz w:val="24"/>
          <w:szCs w:val="24"/>
        </w:rPr>
        <w:t xml:space="preserve">Table </w:t>
      </w:r>
      <w:r w:rsidRPr="00FB6426">
        <w:rPr>
          <w:sz w:val="24"/>
          <w:szCs w:val="24"/>
        </w:rPr>
        <w:fldChar w:fldCharType="begin"/>
      </w:r>
      <w:r w:rsidRPr="00FB6426">
        <w:rPr>
          <w:sz w:val="24"/>
          <w:szCs w:val="24"/>
        </w:rPr>
        <w:instrText xml:space="preserve"> SEQ Table \* ARABIC </w:instrText>
      </w:r>
      <w:r w:rsidRPr="00FB6426">
        <w:rPr>
          <w:sz w:val="24"/>
          <w:szCs w:val="24"/>
        </w:rPr>
        <w:fldChar w:fldCharType="separate"/>
      </w:r>
      <w:r w:rsidR="005E4535" w:rsidRPr="00FB6426">
        <w:rPr>
          <w:sz w:val="24"/>
          <w:szCs w:val="24"/>
        </w:rPr>
        <w:t>10</w:t>
      </w:r>
      <w:r w:rsidRPr="00FB6426">
        <w:rPr>
          <w:sz w:val="24"/>
          <w:szCs w:val="24"/>
        </w:rPr>
        <w:fldChar w:fldCharType="end"/>
      </w:r>
      <w:r w:rsidRPr="00FB6426">
        <w:rPr>
          <w:sz w:val="24"/>
          <w:szCs w:val="24"/>
        </w:rPr>
        <w:t>. Final claimable savings</w:t>
      </w:r>
      <w:bookmarkEnd w:id="58"/>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9"/>
        <w:gridCol w:w="2341"/>
        <w:gridCol w:w="2159"/>
      </w:tblGrid>
      <w:tr w:rsidR="00743BE5" w:rsidTr="00FE697A">
        <w:trPr>
          <w:trHeight w:val="432"/>
        </w:trPr>
        <w:tc>
          <w:tcPr>
            <w:tcW w:w="2374" w:type="pct"/>
            <w:tcBorders>
              <w:top w:val="single" w:sz="4" w:space="0" w:color="auto"/>
              <w:left w:val="single" w:sz="4" w:space="0" w:color="auto"/>
              <w:bottom w:val="single" w:sz="4" w:space="0" w:color="auto"/>
              <w:right w:val="single" w:sz="4" w:space="0" w:color="auto"/>
            </w:tcBorders>
            <w:vAlign w:val="center"/>
          </w:tcPr>
          <w:p w:rsidR="00743BE5" w:rsidRDefault="00743BE5" w:rsidP="00FE697A">
            <w:pPr>
              <w:rPr>
                <w:rFonts w:ascii="Arial" w:hAnsi="Arial" w:cs="Arial"/>
                <w:b/>
                <w:bCs/>
              </w:rPr>
            </w:pPr>
            <w:r>
              <w:rPr>
                <w:rFonts w:ascii="Arial" w:hAnsi="Arial" w:cs="Arial"/>
                <w:b/>
                <w:bCs/>
              </w:rPr>
              <w:t>Performance</w:t>
            </w:r>
          </w:p>
        </w:tc>
        <w:tc>
          <w:tcPr>
            <w:tcW w:w="1366" w:type="pct"/>
            <w:tcBorders>
              <w:top w:val="single" w:sz="4" w:space="0" w:color="auto"/>
              <w:left w:val="single" w:sz="4" w:space="0" w:color="auto"/>
              <w:bottom w:val="single" w:sz="4" w:space="0" w:color="auto"/>
              <w:right w:val="single" w:sz="4" w:space="0" w:color="auto"/>
            </w:tcBorders>
            <w:vAlign w:val="center"/>
          </w:tcPr>
          <w:p w:rsidR="00743BE5" w:rsidRDefault="00743BE5" w:rsidP="00FE697A">
            <w:pPr>
              <w:jc w:val="center"/>
              <w:rPr>
                <w:rFonts w:ascii="Arial" w:hAnsi="Arial" w:cs="Arial"/>
                <w:b/>
                <w:bCs/>
              </w:rPr>
            </w:pPr>
            <w:r>
              <w:rPr>
                <w:rFonts w:ascii="Arial" w:hAnsi="Arial" w:cs="Arial"/>
                <w:b/>
                <w:bCs/>
              </w:rPr>
              <w:t>Estimated savings</w:t>
            </w:r>
          </w:p>
        </w:tc>
        <w:tc>
          <w:tcPr>
            <w:tcW w:w="1260" w:type="pct"/>
            <w:tcBorders>
              <w:top w:val="single" w:sz="4" w:space="0" w:color="auto"/>
              <w:left w:val="single" w:sz="4" w:space="0" w:color="auto"/>
              <w:bottom w:val="single" w:sz="4" w:space="0" w:color="auto"/>
              <w:right w:val="single" w:sz="4" w:space="0" w:color="auto"/>
            </w:tcBorders>
            <w:vAlign w:val="center"/>
          </w:tcPr>
          <w:p w:rsidR="00743BE5" w:rsidRDefault="00743BE5" w:rsidP="00FE697A">
            <w:pPr>
              <w:jc w:val="center"/>
              <w:rPr>
                <w:rFonts w:ascii="Arial" w:hAnsi="Arial" w:cs="Arial"/>
                <w:b/>
                <w:bCs/>
              </w:rPr>
            </w:pPr>
            <w:r>
              <w:rPr>
                <w:rFonts w:ascii="Arial" w:hAnsi="Arial" w:cs="Arial"/>
                <w:b/>
                <w:bCs/>
              </w:rPr>
              <w:t>Claimable savings after 30% reduction</w:t>
            </w:r>
          </w:p>
        </w:tc>
      </w:tr>
      <w:tr w:rsidR="00FE697A" w:rsidTr="00FE697A">
        <w:trPr>
          <w:trHeight w:hRule="exact" w:val="757"/>
        </w:trPr>
        <w:tc>
          <w:tcPr>
            <w:tcW w:w="2374" w:type="pct"/>
            <w:tcBorders>
              <w:top w:val="single" w:sz="4" w:space="0" w:color="auto"/>
              <w:left w:val="single" w:sz="4" w:space="0" w:color="auto"/>
              <w:bottom w:val="single" w:sz="4" w:space="0" w:color="auto"/>
              <w:right w:val="single" w:sz="4" w:space="0" w:color="auto"/>
            </w:tcBorders>
          </w:tcPr>
          <w:p w:rsidR="00FE697A" w:rsidRPr="0005763B" w:rsidRDefault="00FE697A" w:rsidP="00FE697A">
            <w:pPr>
              <w:rPr>
                <w:rFonts w:cs="Arial"/>
                <w:sz w:val="20"/>
                <w:szCs w:val="20"/>
              </w:rPr>
            </w:pPr>
            <w:r w:rsidRPr="00FE697A">
              <w:rPr>
                <w:sz w:val="20"/>
                <w:szCs w:val="20"/>
              </w:rPr>
              <w:t xml:space="preserve">Commercial Steam Cooker (Electric) - </w:t>
            </w:r>
            <w:r>
              <w:rPr>
                <w:sz w:val="20"/>
                <w:szCs w:val="20"/>
              </w:rPr>
              <w:t>Annual kWh savings</w:t>
            </w:r>
          </w:p>
        </w:tc>
        <w:tc>
          <w:tcPr>
            <w:tcW w:w="1366"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6B3854">
              <w:rPr>
                <w:rFonts w:cs="Arial"/>
                <w:b/>
                <w:sz w:val="20"/>
                <w:szCs w:val="20"/>
              </w:rPr>
              <w:t>30,156</w:t>
            </w:r>
          </w:p>
        </w:tc>
        <w:tc>
          <w:tcPr>
            <w:tcW w:w="1260"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6B3854">
              <w:rPr>
                <w:rFonts w:cs="Arial"/>
                <w:b/>
                <w:sz w:val="20"/>
                <w:szCs w:val="20"/>
              </w:rPr>
              <w:t>30,156</w:t>
            </w:r>
            <w:r>
              <w:rPr>
                <w:rFonts w:cs="Arial"/>
                <w:b/>
                <w:sz w:val="20"/>
                <w:szCs w:val="20"/>
              </w:rPr>
              <w:t>*0.7=</w:t>
            </w:r>
            <w:r w:rsidR="006F2777">
              <w:rPr>
                <w:rFonts w:cs="Arial"/>
                <w:b/>
                <w:sz w:val="20"/>
                <w:szCs w:val="20"/>
              </w:rPr>
              <w:t>21,109</w:t>
            </w:r>
          </w:p>
        </w:tc>
      </w:tr>
      <w:tr w:rsidR="00FE697A" w:rsidTr="00FE697A">
        <w:trPr>
          <w:trHeight w:hRule="exact" w:val="550"/>
        </w:trPr>
        <w:tc>
          <w:tcPr>
            <w:tcW w:w="2374" w:type="pct"/>
            <w:tcBorders>
              <w:top w:val="single" w:sz="4" w:space="0" w:color="auto"/>
              <w:left w:val="single" w:sz="4" w:space="0" w:color="auto"/>
              <w:bottom w:val="single" w:sz="4" w:space="0" w:color="auto"/>
              <w:right w:val="single" w:sz="4" w:space="0" w:color="auto"/>
            </w:tcBorders>
          </w:tcPr>
          <w:p w:rsidR="00FE697A" w:rsidRPr="0005763B" w:rsidRDefault="00FE697A" w:rsidP="00FE697A">
            <w:pPr>
              <w:rPr>
                <w:rFonts w:cs="Arial"/>
                <w:sz w:val="20"/>
                <w:szCs w:val="20"/>
              </w:rPr>
            </w:pPr>
            <w:r w:rsidRPr="0005763B">
              <w:rPr>
                <w:rFonts w:cs="Arial"/>
                <w:sz w:val="20"/>
                <w:szCs w:val="20"/>
              </w:rPr>
              <w:t>Commercial Steam Cooker (Electric)</w:t>
            </w:r>
            <w:r>
              <w:rPr>
                <w:rFonts w:cs="Arial"/>
                <w:sz w:val="20"/>
                <w:szCs w:val="20"/>
              </w:rPr>
              <w:t xml:space="preserve"> - </w:t>
            </w:r>
            <w:r>
              <w:rPr>
                <w:sz w:val="20"/>
                <w:szCs w:val="20"/>
              </w:rPr>
              <w:t>Peak kW savings</w:t>
            </w:r>
          </w:p>
        </w:tc>
        <w:tc>
          <w:tcPr>
            <w:tcW w:w="1366"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3E1E12">
              <w:rPr>
                <w:rFonts w:cs="Arial"/>
                <w:b/>
                <w:sz w:val="20"/>
                <w:szCs w:val="20"/>
              </w:rPr>
              <w:t>6.2</w:t>
            </w:r>
            <w:r>
              <w:rPr>
                <w:rFonts w:cs="Arial"/>
                <w:b/>
                <w:sz w:val="20"/>
                <w:szCs w:val="20"/>
              </w:rPr>
              <w:t>01</w:t>
            </w:r>
          </w:p>
        </w:tc>
        <w:tc>
          <w:tcPr>
            <w:tcW w:w="1260"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3E1E12">
              <w:rPr>
                <w:rFonts w:cs="Arial"/>
                <w:b/>
                <w:sz w:val="20"/>
                <w:szCs w:val="20"/>
              </w:rPr>
              <w:t>6.2</w:t>
            </w:r>
            <w:r>
              <w:rPr>
                <w:rFonts w:cs="Arial"/>
                <w:b/>
                <w:sz w:val="20"/>
                <w:szCs w:val="20"/>
              </w:rPr>
              <w:t>01*0.7=</w:t>
            </w:r>
            <w:r w:rsidR="006F2777">
              <w:rPr>
                <w:rFonts w:cs="Arial"/>
                <w:b/>
                <w:sz w:val="20"/>
                <w:szCs w:val="20"/>
              </w:rPr>
              <w:t>4.341</w:t>
            </w:r>
          </w:p>
        </w:tc>
      </w:tr>
      <w:tr w:rsidR="00FE697A" w:rsidTr="00FE697A">
        <w:trPr>
          <w:trHeight w:hRule="exact" w:val="532"/>
        </w:trPr>
        <w:tc>
          <w:tcPr>
            <w:tcW w:w="2374"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rPr>
                <w:rFonts w:ascii="Arial" w:hAnsi="Arial" w:cs="Arial"/>
                <w:sz w:val="20"/>
                <w:szCs w:val="20"/>
              </w:rPr>
            </w:pPr>
            <w:r w:rsidRPr="0005763B">
              <w:rPr>
                <w:rFonts w:cs="Arial"/>
                <w:sz w:val="20"/>
                <w:szCs w:val="20"/>
              </w:rPr>
              <w:t>Commercial Steam Cooker (Gas)</w:t>
            </w:r>
            <w:r>
              <w:rPr>
                <w:sz w:val="20"/>
                <w:szCs w:val="20"/>
              </w:rPr>
              <w:t xml:space="preserve"> - Annual </w:t>
            </w:r>
            <w:proofErr w:type="spellStart"/>
            <w:r>
              <w:rPr>
                <w:sz w:val="20"/>
                <w:szCs w:val="20"/>
              </w:rPr>
              <w:t>therm</w:t>
            </w:r>
            <w:proofErr w:type="spellEnd"/>
            <w:r>
              <w:rPr>
                <w:sz w:val="20"/>
                <w:szCs w:val="20"/>
              </w:rPr>
              <w:t xml:space="preserve"> savings</w:t>
            </w:r>
          </w:p>
        </w:tc>
        <w:tc>
          <w:tcPr>
            <w:tcW w:w="1366"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6B3854">
              <w:rPr>
                <w:rFonts w:cs="Arial"/>
                <w:b/>
                <w:sz w:val="20"/>
                <w:szCs w:val="20"/>
              </w:rPr>
              <w:t>3,707</w:t>
            </w:r>
          </w:p>
        </w:tc>
        <w:tc>
          <w:tcPr>
            <w:tcW w:w="1260" w:type="pct"/>
            <w:tcBorders>
              <w:top w:val="single" w:sz="4" w:space="0" w:color="auto"/>
              <w:left w:val="single" w:sz="4" w:space="0" w:color="auto"/>
              <w:bottom w:val="single" w:sz="4" w:space="0" w:color="auto"/>
              <w:right w:val="single" w:sz="4" w:space="0" w:color="auto"/>
            </w:tcBorders>
            <w:vAlign w:val="center"/>
          </w:tcPr>
          <w:p w:rsidR="00FE697A" w:rsidRDefault="00FE697A" w:rsidP="00FE697A">
            <w:pPr>
              <w:jc w:val="center"/>
              <w:rPr>
                <w:rFonts w:ascii="Arial" w:hAnsi="Arial" w:cs="Arial"/>
                <w:sz w:val="20"/>
                <w:szCs w:val="20"/>
              </w:rPr>
            </w:pPr>
            <w:r w:rsidRPr="006B3854">
              <w:rPr>
                <w:rFonts w:cs="Arial"/>
                <w:b/>
                <w:sz w:val="20"/>
                <w:szCs w:val="20"/>
              </w:rPr>
              <w:t>3,707</w:t>
            </w:r>
            <w:r>
              <w:rPr>
                <w:rFonts w:cs="Arial"/>
                <w:b/>
                <w:sz w:val="20"/>
                <w:szCs w:val="20"/>
              </w:rPr>
              <w:t>*0.7=</w:t>
            </w:r>
            <w:r w:rsidR="006F2777">
              <w:rPr>
                <w:rFonts w:cs="Arial"/>
                <w:b/>
                <w:sz w:val="20"/>
                <w:szCs w:val="20"/>
              </w:rPr>
              <w:t>2595</w:t>
            </w:r>
          </w:p>
        </w:tc>
      </w:tr>
    </w:tbl>
    <w:p w:rsidR="00743BE5" w:rsidRPr="00743BE5" w:rsidRDefault="00743BE5" w:rsidP="00743BE5">
      <w:pPr>
        <w:rPr>
          <w:lang w:eastAsia="x-none"/>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FE697A" w:rsidRDefault="00FE697A" w:rsidP="00F578B9">
      <w:pPr>
        <w:pStyle w:val="Heading2"/>
        <w:keepNext w:val="0"/>
        <w:rPr>
          <w:lang w:val="en-US"/>
        </w:rPr>
      </w:pPr>
    </w:p>
    <w:p w:rsidR="0052049F" w:rsidRDefault="0052049F" w:rsidP="00F578B9">
      <w:pPr>
        <w:pStyle w:val="Heading2"/>
        <w:keepNext w:val="0"/>
        <w:rPr>
          <w:lang w:val="en-US"/>
        </w:rPr>
      </w:pPr>
    </w:p>
    <w:p w:rsidR="00F578B9" w:rsidRDefault="00F578B9" w:rsidP="00F578B9">
      <w:pPr>
        <w:pStyle w:val="Heading2"/>
        <w:keepNext w:val="0"/>
      </w:pPr>
      <w:bookmarkStart w:id="59" w:name="_Toc458777558"/>
      <w:r>
        <w:t>2.1 Electric Energy Savings Estimation Methodologies</w:t>
      </w:r>
      <w:bookmarkEnd w:id="59"/>
    </w:p>
    <w:p w:rsidR="00AC4B6F" w:rsidRDefault="00AC4B6F" w:rsidP="00AC4B6F">
      <w:pPr>
        <w:rPr>
          <w:rFonts w:cs="Arial"/>
          <w:szCs w:val="22"/>
        </w:rPr>
      </w:pPr>
      <w:r w:rsidRPr="003A61DE">
        <w:rPr>
          <w:rFonts w:cs="Arial"/>
          <w:szCs w:val="22"/>
        </w:rPr>
        <w:t>The industry standard for energy use and cooking performance of steamers is ASTM Standard Test Method for the</w:t>
      </w:r>
      <w:r w:rsidRPr="003A61DE">
        <w:rPr>
          <w:rFonts w:cs="Arial"/>
          <w:i/>
          <w:iCs/>
          <w:szCs w:val="22"/>
        </w:rPr>
        <w:t xml:space="preserve"> </w:t>
      </w:r>
      <w:r w:rsidRPr="003A61DE">
        <w:rPr>
          <w:rFonts w:cs="Arial"/>
          <w:szCs w:val="22"/>
        </w:rPr>
        <w:t xml:space="preserve">Performance of Steam Cookers (F1484). </w:t>
      </w:r>
      <w:r w:rsidR="00A332F2">
        <w:rPr>
          <w:rFonts w:cs="Arial"/>
          <w:szCs w:val="22"/>
        </w:rPr>
        <w:fldChar w:fldCharType="begin"/>
      </w:r>
      <w:r w:rsidR="00A332F2">
        <w:rPr>
          <w:rFonts w:cs="Arial"/>
          <w:szCs w:val="22"/>
        </w:rPr>
        <w:instrText xml:space="preserve"> REF _Ref458777076 \h  \* MERGEFORMAT </w:instrText>
      </w:r>
      <w:r w:rsidR="00A332F2">
        <w:rPr>
          <w:rFonts w:cs="Arial"/>
          <w:szCs w:val="22"/>
        </w:rPr>
      </w:r>
      <w:r w:rsidR="00A332F2">
        <w:rPr>
          <w:rFonts w:cs="Arial"/>
          <w:szCs w:val="22"/>
        </w:rPr>
        <w:fldChar w:fldCharType="separate"/>
      </w:r>
      <w:r w:rsidR="00A332F2" w:rsidRPr="00A332F2">
        <w:rPr>
          <w:rFonts w:cs="Arial"/>
          <w:szCs w:val="22"/>
        </w:rPr>
        <w:t>Table 11</w:t>
      </w:r>
      <w:r w:rsidR="00A332F2">
        <w:rPr>
          <w:rFonts w:cs="Arial"/>
          <w:szCs w:val="22"/>
        </w:rPr>
        <w:fldChar w:fldCharType="end"/>
      </w:r>
      <w:r w:rsidR="00A332F2">
        <w:rPr>
          <w:rFonts w:cs="Arial"/>
          <w:szCs w:val="22"/>
        </w:rPr>
        <w:t xml:space="preserve"> </w:t>
      </w:r>
      <w:r w:rsidRPr="003A61DE">
        <w:rPr>
          <w:rFonts w:cs="Arial"/>
          <w:szCs w:val="22"/>
        </w:rPr>
        <w:t>shows an example of the calculation results for electric steamers under ASTM F1484.</w:t>
      </w:r>
      <w:r w:rsidR="007772D1">
        <w:rPr>
          <w:rFonts w:cs="Arial"/>
          <w:szCs w:val="22"/>
        </w:rPr>
        <w:t xml:space="preserve"> </w:t>
      </w:r>
      <w:r w:rsidR="007772D1">
        <w:t xml:space="preserve">To simplify the calculation the preheat time is assumed to be 15 </w:t>
      </w:r>
      <w:proofErr w:type="gramStart"/>
      <w:r w:rsidR="007772D1">
        <w:t>min,</w:t>
      </w:r>
      <w:proofErr w:type="gramEnd"/>
      <w:r w:rsidR="007772D1">
        <w:t xml:space="preserve"> since the industry standard preheat time is from 10-20min.</w:t>
      </w:r>
    </w:p>
    <w:p w:rsidR="00AC4B6F" w:rsidRPr="003A61DE" w:rsidRDefault="00AC4B6F" w:rsidP="00AC4B6F">
      <w:pPr>
        <w:rPr>
          <w:rFonts w:cs="Arial"/>
          <w:szCs w:val="22"/>
        </w:rPr>
      </w:pPr>
    </w:p>
    <w:p w:rsidR="00AC4B6F" w:rsidRPr="000E4790" w:rsidRDefault="00B04DEA" w:rsidP="00B04DEA">
      <w:pPr>
        <w:pStyle w:val="Caption"/>
        <w:rPr>
          <w:rFonts w:ascii="Calibri" w:hAnsi="Calibri" w:cs="Calibri"/>
          <w:b w:val="0"/>
          <w:bCs w:val="0"/>
          <w:sz w:val="22"/>
          <w:szCs w:val="22"/>
          <w:lang w:val="en-US"/>
        </w:rPr>
      </w:pPr>
      <w:bookmarkStart w:id="60" w:name="_Ref458777076"/>
      <w:bookmarkStart w:id="61" w:name="_Toc326595905"/>
      <w:bookmarkStart w:id="62" w:name="_Toc458777579"/>
      <w:bookmarkStart w:id="63" w:name="_Toc174327975"/>
      <w:r w:rsidRPr="00FB6426">
        <w:rPr>
          <w:sz w:val="24"/>
          <w:szCs w:val="24"/>
        </w:rPr>
        <w:t xml:space="preserve">Table </w:t>
      </w:r>
      <w:r w:rsidRPr="00FB6426">
        <w:rPr>
          <w:sz w:val="24"/>
          <w:szCs w:val="24"/>
        </w:rPr>
        <w:fldChar w:fldCharType="begin"/>
      </w:r>
      <w:r w:rsidRPr="00FB6426">
        <w:rPr>
          <w:sz w:val="24"/>
          <w:szCs w:val="24"/>
        </w:rPr>
        <w:instrText xml:space="preserve"> SEQ Table \* ARABIC </w:instrText>
      </w:r>
      <w:r w:rsidRPr="00FB6426">
        <w:rPr>
          <w:sz w:val="24"/>
          <w:szCs w:val="24"/>
        </w:rPr>
        <w:fldChar w:fldCharType="separate"/>
      </w:r>
      <w:r w:rsidR="005E4535" w:rsidRPr="00FB6426">
        <w:rPr>
          <w:sz w:val="24"/>
          <w:szCs w:val="24"/>
        </w:rPr>
        <w:t>11</w:t>
      </w:r>
      <w:r w:rsidRPr="00FB6426">
        <w:rPr>
          <w:sz w:val="24"/>
          <w:szCs w:val="24"/>
        </w:rPr>
        <w:fldChar w:fldCharType="end"/>
      </w:r>
      <w:bookmarkEnd w:id="60"/>
      <w:r w:rsidR="00303D3A" w:rsidRPr="00FB6426">
        <w:rPr>
          <w:sz w:val="24"/>
          <w:szCs w:val="24"/>
        </w:rPr>
        <w:t>.</w:t>
      </w:r>
      <w:r w:rsidRPr="00FB6426">
        <w:rPr>
          <w:sz w:val="24"/>
          <w:szCs w:val="24"/>
        </w:rPr>
        <w:t xml:space="preserve"> </w:t>
      </w:r>
      <w:r w:rsidR="00AC4B6F" w:rsidRPr="00FB6426">
        <w:rPr>
          <w:sz w:val="24"/>
          <w:szCs w:val="24"/>
        </w:rPr>
        <w:t>Commercial Electric Steam Cooker Cost Effectiveness Example</w:t>
      </w:r>
      <w:bookmarkEnd w:id="61"/>
      <w:bookmarkEnd w:id="62"/>
    </w:p>
    <w:tbl>
      <w:tblPr>
        <w:tblW w:w="5000" w:type="pct"/>
        <w:tblLook w:val="0000" w:firstRow="0" w:lastRow="0" w:firstColumn="0" w:lastColumn="0" w:noHBand="0" w:noVBand="0"/>
      </w:tblPr>
      <w:tblGrid>
        <w:gridCol w:w="4597"/>
        <w:gridCol w:w="1964"/>
        <w:gridCol w:w="3015"/>
      </w:tblGrid>
      <w:tr w:rsidR="00AC4B6F" w:rsidRPr="00BD327D" w:rsidTr="00546108">
        <w:trPr>
          <w:trHeight w:val="315"/>
        </w:trPr>
        <w:tc>
          <w:tcPr>
            <w:tcW w:w="2400" w:type="pct"/>
            <w:tcBorders>
              <w:top w:val="single" w:sz="4" w:space="0" w:color="auto"/>
              <w:left w:val="single" w:sz="4" w:space="0" w:color="auto"/>
              <w:bottom w:val="single" w:sz="4" w:space="0" w:color="auto"/>
              <w:right w:val="single" w:sz="4" w:space="0" w:color="auto"/>
            </w:tcBorders>
            <w:shd w:val="clear" w:color="auto" w:fill="FFFFFF"/>
            <w:noWrap/>
            <w:vAlign w:val="center"/>
          </w:tcPr>
          <w:bookmarkEnd w:id="63"/>
          <w:p w:rsidR="00AC4B6F" w:rsidRPr="00BD327D" w:rsidRDefault="00AC4B6F" w:rsidP="00546108">
            <w:pPr>
              <w:rPr>
                <w:rFonts w:cs="Arial"/>
                <w:b/>
                <w:bCs/>
              </w:rPr>
            </w:pPr>
            <w:r w:rsidRPr="00BD327D">
              <w:rPr>
                <w:rFonts w:cs="Arial"/>
                <w:b/>
                <w:bCs/>
              </w:rPr>
              <w:t>Performance</w:t>
            </w:r>
          </w:p>
        </w:tc>
        <w:tc>
          <w:tcPr>
            <w:tcW w:w="1025" w:type="pct"/>
            <w:tcBorders>
              <w:top w:val="single" w:sz="4" w:space="0" w:color="auto"/>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b/>
                <w:bCs/>
              </w:rPr>
            </w:pPr>
            <w:r w:rsidRPr="00BD327D">
              <w:rPr>
                <w:rFonts w:cs="Arial"/>
                <w:b/>
                <w:bCs/>
              </w:rPr>
              <w:t>Baseline Model</w:t>
            </w:r>
          </w:p>
        </w:tc>
        <w:tc>
          <w:tcPr>
            <w:tcW w:w="1574" w:type="pct"/>
            <w:tcBorders>
              <w:top w:val="single" w:sz="4" w:space="0" w:color="auto"/>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b/>
                <w:bCs/>
              </w:rPr>
            </w:pPr>
            <w:r w:rsidRPr="00BD327D">
              <w:rPr>
                <w:rFonts w:cs="Arial"/>
                <w:b/>
                <w:bCs/>
              </w:rPr>
              <w:t>Energy Efficient Model</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B10FFC" w:rsidP="00546108">
            <w:pPr>
              <w:rPr>
                <w:rFonts w:cs="Arial"/>
                <w:sz w:val="20"/>
                <w:szCs w:val="20"/>
              </w:rPr>
            </w:pPr>
            <w:r>
              <w:rPr>
                <w:rFonts w:cs="Arial"/>
                <w:sz w:val="20"/>
                <w:szCs w:val="20"/>
              </w:rPr>
              <w:t>Number of  Pans</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6</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6</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Preheat Energy (kWh)</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1.50</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1.50</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Idle Energy Rate (kW)</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1.00</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0.26</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Cooking-Energy Efficiency (%)</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26%</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68%</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Production Capacity (</w:t>
            </w:r>
            <w:proofErr w:type="spellStart"/>
            <w:r w:rsidRPr="00BD327D">
              <w:rPr>
                <w:rFonts w:cs="Arial"/>
                <w:sz w:val="20"/>
                <w:szCs w:val="20"/>
              </w:rPr>
              <w:t>lb</w:t>
            </w:r>
            <w:proofErr w:type="spellEnd"/>
            <w:r w:rsidRPr="00BD327D">
              <w:rPr>
                <w:rFonts w:cs="Arial"/>
                <w:sz w:val="20"/>
                <w:szCs w:val="20"/>
              </w:rPr>
              <w:t>/h)</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70</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88</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Average Water Consumption Rate (gal/h)</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1635AD" w:rsidP="00546108">
            <w:pPr>
              <w:jc w:val="center"/>
              <w:rPr>
                <w:rFonts w:cs="Arial"/>
                <w:sz w:val="20"/>
                <w:szCs w:val="20"/>
              </w:rPr>
            </w:pPr>
            <w:r>
              <w:rPr>
                <w:rFonts w:cs="Arial"/>
                <w:sz w:val="20"/>
                <w:szCs w:val="20"/>
              </w:rPr>
              <w:t>36</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1635AD" w:rsidP="00546108">
            <w:pPr>
              <w:jc w:val="center"/>
              <w:rPr>
                <w:rFonts w:cs="Arial"/>
                <w:sz w:val="20"/>
                <w:szCs w:val="20"/>
              </w:rPr>
            </w:pPr>
            <w:r>
              <w:rPr>
                <w:rFonts w:cs="Arial"/>
                <w:sz w:val="20"/>
                <w:szCs w:val="20"/>
              </w:rPr>
              <w:t>1</w:t>
            </w:r>
            <w:r w:rsidR="00AC4B6F" w:rsidRPr="00BD327D">
              <w:rPr>
                <w:rFonts w:cs="Arial"/>
                <w:sz w:val="20"/>
                <w:szCs w:val="20"/>
              </w:rPr>
              <w:t>2</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Operating Hours/Day</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12</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12</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Operating Days/Year</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365</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365</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Number of Preheats/Day</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w:t>
            </w:r>
          </w:p>
        </w:tc>
      </w:tr>
      <w:tr w:rsidR="00096A78"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096A78" w:rsidRPr="00096A78" w:rsidRDefault="00096A78" w:rsidP="00096A78">
            <w:pPr>
              <w:rPr>
                <w:rFonts w:cs="Arial"/>
                <w:sz w:val="20"/>
                <w:szCs w:val="20"/>
              </w:rPr>
            </w:pPr>
            <w:r w:rsidRPr="00096A78">
              <w:rPr>
                <w:rFonts w:cs="Arial"/>
                <w:sz w:val="20"/>
                <w:szCs w:val="20"/>
              </w:rPr>
              <w:t>Percentage of Time in Constant Steam Mode</w:t>
            </w:r>
          </w:p>
          <w:p w:rsidR="00096A78" w:rsidRPr="00BD327D" w:rsidRDefault="00096A78" w:rsidP="00096A78">
            <w:pPr>
              <w:rPr>
                <w:rFonts w:cs="Arial"/>
                <w:sz w:val="20"/>
                <w:szCs w:val="20"/>
              </w:rPr>
            </w:pPr>
            <w:r w:rsidRPr="00096A78">
              <w:rPr>
                <w:rFonts w:cs="Arial"/>
                <w:sz w:val="20"/>
                <w:szCs w:val="20"/>
              </w:rPr>
              <w:tab/>
              <w:t>0.90</w:t>
            </w:r>
            <w:r w:rsidRPr="00096A78">
              <w:rPr>
                <w:rFonts w:cs="Arial"/>
                <w:sz w:val="20"/>
                <w:szCs w:val="20"/>
              </w:rPr>
              <w:tab/>
              <w:t>-</w:t>
            </w:r>
          </w:p>
        </w:tc>
        <w:tc>
          <w:tcPr>
            <w:tcW w:w="1025" w:type="pct"/>
            <w:tcBorders>
              <w:top w:val="nil"/>
              <w:left w:val="nil"/>
              <w:bottom w:val="single" w:sz="4" w:space="0" w:color="auto"/>
              <w:right w:val="single" w:sz="4" w:space="0" w:color="auto"/>
            </w:tcBorders>
            <w:shd w:val="clear" w:color="auto" w:fill="FFFFFF"/>
            <w:noWrap/>
            <w:vAlign w:val="center"/>
          </w:tcPr>
          <w:p w:rsidR="00096A78" w:rsidRPr="00BD327D" w:rsidRDefault="00096A78" w:rsidP="00546108">
            <w:pPr>
              <w:jc w:val="center"/>
              <w:rPr>
                <w:rFonts w:cs="Arial"/>
                <w:sz w:val="20"/>
                <w:szCs w:val="20"/>
              </w:rPr>
            </w:pPr>
            <w:r>
              <w:rPr>
                <w:rFonts w:cs="Arial"/>
                <w:sz w:val="20"/>
                <w:szCs w:val="20"/>
              </w:rPr>
              <w:t>90</w:t>
            </w:r>
          </w:p>
        </w:tc>
        <w:tc>
          <w:tcPr>
            <w:tcW w:w="1574" w:type="pct"/>
            <w:tcBorders>
              <w:top w:val="nil"/>
              <w:left w:val="nil"/>
              <w:bottom w:val="single" w:sz="4" w:space="0" w:color="auto"/>
              <w:right w:val="single" w:sz="4" w:space="0" w:color="auto"/>
            </w:tcBorders>
            <w:shd w:val="clear" w:color="auto" w:fill="FFFFFF"/>
            <w:noWrap/>
            <w:vAlign w:val="center"/>
          </w:tcPr>
          <w:p w:rsidR="00096A78" w:rsidRPr="00BD327D" w:rsidRDefault="00096A78" w:rsidP="00546108">
            <w:pPr>
              <w:jc w:val="center"/>
              <w:rPr>
                <w:rFonts w:cs="Arial"/>
                <w:sz w:val="20"/>
                <w:szCs w:val="20"/>
              </w:rPr>
            </w:pPr>
            <w:r>
              <w:rPr>
                <w:rFonts w:cs="Arial"/>
                <w:sz w:val="20"/>
                <w:szCs w:val="20"/>
              </w:rPr>
              <w:t>0</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Pounds of Food Cooked per Day</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100</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100</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ASTM Energy to Food (kWh/</w:t>
            </w:r>
            <w:proofErr w:type="spellStart"/>
            <w:r w:rsidRPr="00BD327D">
              <w:rPr>
                <w:rFonts w:cs="Arial"/>
                <w:sz w:val="20"/>
                <w:szCs w:val="20"/>
              </w:rPr>
              <w:t>lb</w:t>
            </w:r>
            <w:proofErr w:type="spellEnd"/>
            <w:r w:rsidRPr="00BD327D">
              <w:rPr>
                <w:rFonts w:cs="Arial"/>
                <w:sz w:val="20"/>
                <w:szCs w:val="20"/>
              </w:rPr>
              <w:t>)</w:t>
            </w:r>
            <w:r w:rsidR="00DD18D3" w:rsidRPr="00DD18D3">
              <w:rPr>
                <w:rFonts w:cs="Arial"/>
                <w:sz w:val="20"/>
                <w:szCs w:val="20"/>
                <w:vertAlign w:val="superscript"/>
              </w:rPr>
              <w:t>a</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0.0308</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0.0308</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DD18D3" w:rsidRDefault="00AC4B6F" w:rsidP="00546108">
            <w:pPr>
              <w:rPr>
                <w:rFonts w:cs="Arial"/>
                <w:sz w:val="20"/>
                <w:szCs w:val="20"/>
              </w:rPr>
            </w:pPr>
            <w:r w:rsidRPr="00DD18D3">
              <w:rPr>
                <w:rFonts w:cs="Arial"/>
                <w:sz w:val="20"/>
                <w:szCs w:val="20"/>
              </w:rPr>
              <w:t>Daily Energy Consumption (kWh)</w:t>
            </w:r>
          </w:p>
        </w:tc>
        <w:tc>
          <w:tcPr>
            <w:tcW w:w="1025" w:type="pct"/>
            <w:tcBorders>
              <w:top w:val="nil"/>
              <w:left w:val="nil"/>
              <w:bottom w:val="single" w:sz="4" w:space="0" w:color="auto"/>
              <w:right w:val="single" w:sz="4" w:space="0" w:color="auto"/>
            </w:tcBorders>
            <w:shd w:val="clear" w:color="auto" w:fill="FFFFFF"/>
            <w:noWrap/>
            <w:vAlign w:val="center"/>
          </w:tcPr>
          <w:p w:rsidR="00AC4B6F" w:rsidRPr="00DD18D3" w:rsidRDefault="00AC4B6F" w:rsidP="00546108">
            <w:pPr>
              <w:jc w:val="center"/>
              <w:rPr>
                <w:rFonts w:cs="Arial"/>
                <w:sz w:val="20"/>
                <w:szCs w:val="20"/>
              </w:rPr>
            </w:pPr>
            <w:r w:rsidRPr="00DD18D3">
              <w:rPr>
                <w:rFonts w:cs="Arial"/>
                <w:sz w:val="20"/>
                <w:szCs w:val="20"/>
              </w:rPr>
              <w:t>91.4</w:t>
            </w:r>
          </w:p>
        </w:tc>
        <w:tc>
          <w:tcPr>
            <w:tcW w:w="1574" w:type="pct"/>
            <w:tcBorders>
              <w:top w:val="nil"/>
              <w:left w:val="nil"/>
              <w:bottom w:val="single" w:sz="4" w:space="0" w:color="auto"/>
              <w:right w:val="single" w:sz="4" w:space="0" w:color="auto"/>
            </w:tcBorders>
            <w:shd w:val="clear" w:color="auto" w:fill="FFFFFF"/>
            <w:noWrap/>
            <w:vAlign w:val="center"/>
          </w:tcPr>
          <w:p w:rsidR="00AC4B6F" w:rsidRPr="00DD18D3" w:rsidRDefault="00AC4B6F" w:rsidP="00670C8C">
            <w:pPr>
              <w:jc w:val="center"/>
              <w:rPr>
                <w:rFonts w:cs="Arial"/>
                <w:sz w:val="20"/>
                <w:szCs w:val="20"/>
              </w:rPr>
            </w:pPr>
            <w:r w:rsidRPr="00DD18D3">
              <w:rPr>
                <w:rFonts w:cs="Arial"/>
                <w:sz w:val="20"/>
                <w:szCs w:val="20"/>
              </w:rPr>
              <w:t>8.</w:t>
            </w:r>
            <w:r w:rsidR="00670C8C" w:rsidRPr="00DD18D3">
              <w:rPr>
                <w:rFonts w:cs="Arial"/>
                <w:sz w:val="20"/>
                <w:szCs w:val="20"/>
              </w:rPr>
              <w:t>79</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Average Demand (kW)</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7.6</w:t>
            </w:r>
            <w:r w:rsidR="00670C8C">
              <w:rPr>
                <w:rFonts w:cs="Arial"/>
                <w:sz w:val="20"/>
                <w:szCs w:val="20"/>
              </w:rPr>
              <w:t>2</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0.7</w:t>
            </w:r>
            <w:r w:rsidR="00670C8C">
              <w:rPr>
                <w:rFonts w:cs="Arial"/>
                <w:sz w:val="20"/>
                <w:szCs w:val="20"/>
              </w:rPr>
              <w:t>3</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Estimated Demand Reduction (kW)</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670C8C">
            <w:pPr>
              <w:jc w:val="center"/>
              <w:rPr>
                <w:rFonts w:cs="Arial"/>
                <w:sz w:val="20"/>
                <w:szCs w:val="20"/>
              </w:rPr>
            </w:pPr>
            <w:r w:rsidRPr="00BD327D">
              <w:rPr>
                <w:rFonts w:cs="Arial"/>
                <w:sz w:val="20"/>
                <w:szCs w:val="20"/>
              </w:rPr>
              <w:t>6.</w:t>
            </w:r>
            <w:r w:rsidR="00670C8C">
              <w:rPr>
                <w:rFonts w:cs="Arial"/>
                <w:sz w:val="20"/>
                <w:szCs w:val="20"/>
              </w:rPr>
              <w:t>89</w:t>
            </w:r>
          </w:p>
        </w:tc>
      </w:tr>
      <w:tr w:rsidR="003E1E12"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3E1E12" w:rsidRPr="00BD327D" w:rsidRDefault="003E1E12" w:rsidP="00546108">
            <w:pPr>
              <w:rPr>
                <w:rFonts w:cs="Arial"/>
                <w:sz w:val="20"/>
                <w:szCs w:val="20"/>
              </w:rPr>
            </w:pPr>
            <w:r w:rsidRPr="003E1E12">
              <w:rPr>
                <w:rFonts w:cs="Arial"/>
                <w:sz w:val="20"/>
                <w:szCs w:val="20"/>
              </w:rPr>
              <w:t>Actual Demand Reduction with CDF of 0.9</w:t>
            </w:r>
          </w:p>
        </w:tc>
        <w:tc>
          <w:tcPr>
            <w:tcW w:w="1025" w:type="pct"/>
            <w:tcBorders>
              <w:top w:val="nil"/>
              <w:left w:val="nil"/>
              <w:bottom w:val="single" w:sz="4" w:space="0" w:color="auto"/>
              <w:right w:val="single" w:sz="4" w:space="0" w:color="auto"/>
            </w:tcBorders>
            <w:shd w:val="clear" w:color="auto" w:fill="FFFFFF"/>
            <w:noWrap/>
            <w:vAlign w:val="center"/>
          </w:tcPr>
          <w:p w:rsidR="003E1E12" w:rsidRPr="00BD327D" w:rsidRDefault="003E1E12" w:rsidP="00546108">
            <w:pPr>
              <w:jc w:val="center"/>
              <w:rPr>
                <w:rFonts w:cs="Arial"/>
                <w:sz w:val="20"/>
                <w:szCs w:val="20"/>
              </w:rPr>
            </w:pPr>
          </w:p>
        </w:tc>
        <w:tc>
          <w:tcPr>
            <w:tcW w:w="1574" w:type="pct"/>
            <w:tcBorders>
              <w:top w:val="nil"/>
              <w:left w:val="nil"/>
              <w:bottom w:val="single" w:sz="4" w:space="0" w:color="auto"/>
              <w:right w:val="single" w:sz="4" w:space="0" w:color="auto"/>
            </w:tcBorders>
            <w:shd w:val="clear" w:color="auto" w:fill="FFFFFF"/>
            <w:noWrap/>
            <w:vAlign w:val="center"/>
          </w:tcPr>
          <w:p w:rsidR="003E1E12" w:rsidRPr="003E1E12" w:rsidRDefault="003E1E12" w:rsidP="00546108">
            <w:pPr>
              <w:jc w:val="center"/>
              <w:rPr>
                <w:rFonts w:cs="Arial"/>
                <w:b/>
                <w:sz w:val="20"/>
                <w:szCs w:val="20"/>
              </w:rPr>
            </w:pPr>
            <w:r w:rsidRPr="003E1E12">
              <w:rPr>
                <w:rFonts w:cs="Arial"/>
                <w:b/>
                <w:sz w:val="20"/>
                <w:szCs w:val="20"/>
              </w:rPr>
              <w:t>6.2</w:t>
            </w:r>
            <w:r w:rsidR="00670C8C">
              <w:rPr>
                <w:rFonts w:cs="Arial"/>
                <w:b/>
                <w:sz w:val="20"/>
                <w:szCs w:val="20"/>
              </w:rPr>
              <w:t>01</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Annual Energy Consumption (kWh)</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33,364</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3,208</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Estimated Energy Savings (kWh/</w:t>
            </w:r>
            <w:proofErr w:type="spellStart"/>
            <w:r w:rsidRPr="00BD327D">
              <w:rPr>
                <w:rFonts w:cs="Arial"/>
                <w:sz w:val="20"/>
                <w:szCs w:val="20"/>
              </w:rPr>
              <w:t>yr</w:t>
            </w:r>
            <w:proofErr w:type="spellEnd"/>
            <w:r w:rsidRPr="00BD327D">
              <w:rPr>
                <w:rFonts w:cs="Arial"/>
                <w:sz w:val="20"/>
                <w:szCs w:val="20"/>
              </w:rPr>
              <w:t>)</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rsidR="00AC4B6F" w:rsidRPr="006B3854" w:rsidRDefault="00AC4B6F" w:rsidP="00546108">
            <w:pPr>
              <w:jc w:val="center"/>
              <w:rPr>
                <w:rFonts w:cs="Arial"/>
                <w:b/>
                <w:sz w:val="20"/>
                <w:szCs w:val="20"/>
              </w:rPr>
            </w:pPr>
            <w:r w:rsidRPr="006B3854">
              <w:rPr>
                <w:rFonts w:cs="Arial"/>
                <w:b/>
                <w:sz w:val="20"/>
                <w:szCs w:val="20"/>
              </w:rPr>
              <w:t>30,156</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Annual Water Consumption (gal)</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670C8C">
            <w:pPr>
              <w:jc w:val="center"/>
              <w:rPr>
                <w:rFonts w:cs="Arial"/>
                <w:sz w:val="20"/>
                <w:szCs w:val="20"/>
              </w:rPr>
            </w:pPr>
            <w:r w:rsidRPr="00BD327D">
              <w:rPr>
                <w:rFonts w:cs="Arial"/>
                <w:sz w:val="20"/>
                <w:szCs w:val="20"/>
              </w:rPr>
              <w:t>1</w:t>
            </w:r>
            <w:r w:rsidR="00670C8C">
              <w:rPr>
                <w:rFonts w:cs="Arial"/>
                <w:sz w:val="20"/>
                <w:szCs w:val="20"/>
              </w:rPr>
              <w:t>57,680</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670C8C" w:rsidP="00546108">
            <w:pPr>
              <w:jc w:val="center"/>
              <w:rPr>
                <w:rFonts w:cs="Arial"/>
                <w:sz w:val="20"/>
                <w:szCs w:val="20"/>
              </w:rPr>
            </w:pPr>
            <w:r>
              <w:rPr>
                <w:rFonts w:cs="Arial"/>
                <w:sz w:val="20"/>
                <w:szCs w:val="20"/>
              </w:rPr>
              <w:t>52,560</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cs="Arial"/>
                <w:sz w:val="20"/>
                <w:szCs w:val="20"/>
              </w:rPr>
              <w:t>Estimated Water Savings (gal)</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BF051F" w:rsidP="00546108">
            <w:pPr>
              <w:jc w:val="center"/>
              <w:rPr>
                <w:rFonts w:cs="Arial"/>
                <w:sz w:val="20"/>
                <w:szCs w:val="20"/>
              </w:rPr>
            </w:pPr>
            <w:r>
              <w:rPr>
                <w:rFonts w:cs="Arial"/>
                <w:sz w:val="20"/>
                <w:szCs w:val="20"/>
              </w:rPr>
              <w:t>105,120</w:t>
            </w:r>
          </w:p>
        </w:tc>
      </w:tr>
      <w:tr w:rsidR="00AC4B6F" w:rsidRPr="00BD327D" w:rsidTr="00546108">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rsidR="00AC4B6F" w:rsidRPr="00BD327D" w:rsidRDefault="00AC4B6F" w:rsidP="00546108">
            <w:pPr>
              <w:rPr>
                <w:rFonts w:cs="Arial"/>
                <w:sz w:val="20"/>
                <w:szCs w:val="20"/>
              </w:rPr>
            </w:pPr>
            <w:r w:rsidRPr="00BD327D">
              <w:rPr>
                <w:rFonts w:eastAsia="Times" w:cs="Arial"/>
                <w:sz w:val="20"/>
                <w:szCs w:val="20"/>
              </w:rPr>
              <w:t xml:space="preserve">Estimated Useful Life (EUL) </w:t>
            </w:r>
            <w:r w:rsidR="00DD18D3">
              <w:rPr>
                <w:rFonts w:eastAsia="Times" w:cs="Arial"/>
                <w:sz w:val="20"/>
                <w:szCs w:val="20"/>
                <w:vertAlign w:val="superscript"/>
              </w:rPr>
              <w:t>b</w:t>
            </w:r>
          </w:p>
        </w:tc>
        <w:tc>
          <w:tcPr>
            <w:tcW w:w="1025"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12 years</w:t>
            </w:r>
          </w:p>
        </w:tc>
        <w:tc>
          <w:tcPr>
            <w:tcW w:w="1574" w:type="pct"/>
            <w:tcBorders>
              <w:top w:val="nil"/>
              <w:left w:val="nil"/>
              <w:bottom w:val="single" w:sz="4" w:space="0" w:color="auto"/>
              <w:right w:val="single" w:sz="4" w:space="0" w:color="auto"/>
            </w:tcBorders>
            <w:shd w:val="clear" w:color="auto" w:fill="FFFFFF"/>
            <w:noWrap/>
            <w:vAlign w:val="center"/>
          </w:tcPr>
          <w:p w:rsidR="00AC4B6F" w:rsidRPr="00BD327D" w:rsidRDefault="00AC4B6F" w:rsidP="00546108">
            <w:pPr>
              <w:jc w:val="center"/>
              <w:rPr>
                <w:rFonts w:cs="Arial"/>
                <w:sz w:val="20"/>
                <w:szCs w:val="20"/>
              </w:rPr>
            </w:pPr>
            <w:r w:rsidRPr="00BD327D">
              <w:rPr>
                <w:rFonts w:cs="Arial"/>
                <w:sz w:val="20"/>
                <w:szCs w:val="20"/>
              </w:rPr>
              <w:t>12 years</w:t>
            </w:r>
          </w:p>
        </w:tc>
      </w:tr>
    </w:tbl>
    <w:p w:rsidR="0075503A" w:rsidRPr="005D2A5E" w:rsidRDefault="003B660D" w:rsidP="0075503A">
      <w:pPr>
        <w:rPr>
          <w:sz w:val="18"/>
          <w:szCs w:val="18"/>
        </w:rPr>
      </w:pPr>
      <w:proofErr w:type="spellStart"/>
      <w:proofErr w:type="gramStart"/>
      <w:r w:rsidRPr="005D2A5E">
        <w:rPr>
          <w:sz w:val="18"/>
          <w:szCs w:val="18"/>
          <w:vertAlign w:val="superscript"/>
        </w:rPr>
        <w:t>a</w:t>
      </w:r>
      <w:proofErr w:type="spellEnd"/>
      <w:proofErr w:type="gramEnd"/>
      <w:r w:rsidR="00AC4B6F" w:rsidRPr="005D2A5E">
        <w:rPr>
          <w:sz w:val="18"/>
          <w:szCs w:val="18"/>
        </w:rPr>
        <w:t xml:space="preserve"> </w:t>
      </w:r>
      <w:r w:rsidR="0075503A" w:rsidRPr="005D2A5E">
        <w:rPr>
          <w:sz w:val="18"/>
          <w:szCs w:val="18"/>
          <w:lang w:val="x-none" w:eastAsia="x-none"/>
        </w:rPr>
        <w:t>This is the average value calculated by FSTC through ASTM F14</w:t>
      </w:r>
      <w:r w:rsidR="0075503A" w:rsidRPr="005D2A5E">
        <w:rPr>
          <w:sz w:val="18"/>
          <w:szCs w:val="18"/>
          <w:lang w:eastAsia="x-none"/>
        </w:rPr>
        <w:t xml:space="preserve">84 </w:t>
      </w:r>
      <w:r w:rsidR="0075503A" w:rsidRPr="005D2A5E">
        <w:rPr>
          <w:sz w:val="18"/>
          <w:szCs w:val="18"/>
          <w:lang w:val="x-none" w:eastAsia="x-none"/>
        </w:rPr>
        <w:t xml:space="preserve">test </w:t>
      </w:r>
      <w:r w:rsidR="0075503A" w:rsidRPr="005D2A5E">
        <w:rPr>
          <w:sz w:val="18"/>
          <w:szCs w:val="18"/>
          <w:lang w:eastAsia="x-none"/>
        </w:rPr>
        <w:t xml:space="preserve">through weight and temperature measurement of test product cooked steam cookers </w:t>
      </w:r>
      <w:r w:rsidR="0075503A" w:rsidRPr="005D2A5E">
        <w:rPr>
          <w:sz w:val="18"/>
          <w:szCs w:val="18"/>
          <w:lang w:val="x-none" w:eastAsia="x-none"/>
        </w:rPr>
        <w:t>(</w:t>
      </w:r>
      <w:r w:rsidR="0075503A" w:rsidRPr="005D2A5E">
        <w:rPr>
          <w:sz w:val="18"/>
          <w:szCs w:val="18"/>
          <w:lang w:eastAsia="x-none"/>
        </w:rPr>
        <w:t xml:space="preserve">105 </w:t>
      </w:r>
      <w:r w:rsidR="0075503A" w:rsidRPr="005D2A5E">
        <w:rPr>
          <w:sz w:val="18"/>
          <w:szCs w:val="18"/>
          <w:lang w:val="x-none" w:eastAsia="x-none"/>
        </w:rPr>
        <w:t>Btu/</w:t>
      </w:r>
      <w:proofErr w:type="spellStart"/>
      <w:r w:rsidR="0075503A" w:rsidRPr="005D2A5E">
        <w:rPr>
          <w:sz w:val="18"/>
          <w:szCs w:val="18"/>
          <w:lang w:val="x-none" w:eastAsia="x-none"/>
        </w:rPr>
        <w:t>lb</w:t>
      </w:r>
      <w:proofErr w:type="spellEnd"/>
      <w:r w:rsidR="0075503A" w:rsidRPr="005D2A5E">
        <w:rPr>
          <w:sz w:val="18"/>
          <w:szCs w:val="18"/>
          <w:lang w:val="x-none" w:eastAsia="x-none"/>
        </w:rPr>
        <w:t xml:space="preserve"> for </w:t>
      </w:r>
      <w:r w:rsidR="0075503A" w:rsidRPr="005D2A5E">
        <w:rPr>
          <w:sz w:val="18"/>
          <w:szCs w:val="18"/>
          <w:lang w:eastAsia="x-none"/>
        </w:rPr>
        <w:t>red</w:t>
      </w:r>
      <w:r w:rsidR="0075503A" w:rsidRPr="005D2A5E">
        <w:rPr>
          <w:sz w:val="18"/>
          <w:szCs w:val="18"/>
          <w:lang w:val="x-none" w:eastAsia="x-none"/>
        </w:rPr>
        <w:t xml:space="preserve"> potato</w:t>
      </w:r>
      <w:r w:rsidR="0075503A" w:rsidRPr="005D2A5E">
        <w:rPr>
          <w:sz w:val="18"/>
          <w:szCs w:val="18"/>
          <w:lang w:eastAsia="x-none"/>
        </w:rPr>
        <w:t xml:space="preserve">); </w:t>
      </w:r>
      <w:r w:rsidR="0075503A" w:rsidRPr="005D2A5E">
        <w:rPr>
          <w:sz w:val="18"/>
          <w:szCs w:val="18"/>
        </w:rPr>
        <w:t>105/3412=0.0308 kWh/</w:t>
      </w:r>
      <w:proofErr w:type="spellStart"/>
      <w:r w:rsidR="0075503A" w:rsidRPr="005D2A5E">
        <w:rPr>
          <w:sz w:val="18"/>
          <w:szCs w:val="18"/>
        </w:rPr>
        <w:t>lb</w:t>
      </w:r>
      <w:proofErr w:type="spellEnd"/>
      <w:r w:rsidR="0075503A" w:rsidRPr="005D2A5E">
        <w:rPr>
          <w:sz w:val="18"/>
          <w:szCs w:val="18"/>
        </w:rPr>
        <w:t>)</w:t>
      </w:r>
    </w:p>
    <w:p w:rsidR="0075503A" w:rsidRPr="005D2A5E" w:rsidRDefault="005F25B5" w:rsidP="0075503A">
      <w:pPr>
        <w:rPr>
          <w:sz w:val="18"/>
          <w:szCs w:val="18"/>
        </w:rPr>
      </w:pPr>
      <w:hyperlink r:id="rId21" w:history="1">
        <w:r w:rsidR="0075503A" w:rsidRPr="005D2A5E">
          <w:rPr>
            <w:rStyle w:val="Hyperlink"/>
            <w:sz w:val="18"/>
            <w:szCs w:val="18"/>
          </w:rPr>
          <w:t>http://www.fishnick.com/publications/appliancereports/steamers/</w:t>
        </w:r>
      </w:hyperlink>
    </w:p>
    <w:p w:rsidR="00DD18D3" w:rsidRPr="00BD327D" w:rsidRDefault="00DD18D3" w:rsidP="00DD18D3">
      <w:pPr>
        <w:rPr>
          <w:sz w:val="18"/>
          <w:szCs w:val="18"/>
        </w:rPr>
      </w:pPr>
      <w:proofErr w:type="gramStart"/>
      <w:r w:rsidRPr="005D2A5E">
        <w:rPr>
          <w:sz w:val="18"/>
          <w:szCs w:val="18"/>
          <w:vertAlign w:val="superscript"/>
        </w:rPr>
        <w:t>b</w:t>
      </w:r>
      <w:proofErr w:type="gramEnd"/>
      <w:r w:rsidRPr="005D2A5E">
        <w:rPr>
          <w:sz w:val="18"/>
          <w:szCs w:val="18"/>
        </w:rPr>
        <w:t xml:space="preserve"> The estima</w:t>
      </w:r>
      <w:r w:rsidR="00D8222C" w:rsidRPr="005D2A5E">
        <w:rPr>
          <w:sz w:val="18"/>
          <w:szCs w:val="18"/>
        </w:rPr>
        <w:t xml:space="preserve">ted useful life is based on </w:t>
      </w:r>
      <w:r w:rsidRPr="005D2A5E">
        <w:rPr>
          <w:sz w:val="18"/>
          <w:szCs w:val="18"/>
        </w:rPr>
        <w:t>DEER EUL estimates.</w:t>
      </w:r>
    </w:p>
    <w:p w:rsidR="00DD18D3" w:rsidRPr="00BD327D" w:rsidRDefault="00DD18D3" w:rsidP="00AC4B6F">
      <w:pPr>
        <w:rPr>
          <w:rFonts w:cs="Arial"/>
          <w:vertAlign w:val="superscript"/>
        </w:rPr>
      </w:pPr>
    </w:p>
    <w:p w:rsidR="00AC4B6F" w:rsidRPr="0029707D" w:rsidRDefault="00AC4B6F" w:rsidP="00AC4B6F">
      <w:pPr>
        <w:rPr>
          <w:rFonts w:cs="Arial"/>
          <w:b/>
          <w:sz w:val="20"/>
          <w:szCs w:val="20"/>
        </w:rPr>
      </w:pPr>
      <w:r w:rsidRPr="0029707D">
        <w:rPr>
          <w:rFonts w:cs="Arial"/>
          <w:b/>
          <w:sz w:val="20"/>
          <w:szCs w:val="20"/>
        </w:rPr>
        <w:t>Daily Energy Consumption Calculation and Definitions</w:t>
      </w:r>
    </w:p>
    <w:p w:rsidR="00A15BB7" w:rsidRDefault="00A15BB7" w:rsidP="00AC4B6F">
      <w:pPr>
        <w:rPr>
          <w:rFonts w:cs="Arial"/>
          <w:sz w:val="20"/>
          <w:szCs w:val="20"/>
        </w:rPr>
      </w:pPr>
    </w:p>
    <w:p w:rsidR="00A15BB7" w:rsidRPr="0029707D" w:rsidRDefault="0029707D" w:rsidP="00A15BB7">
      <w:pPr>
        <w:rPr>
          <w:rFonts w:ascii="Arial Narrow" w:hAnsi="Arial Narrow"/>
          <w:b/>
          <w:i/>
          <w:smallCaps/>
          <w:spacing w:val="-22"/>
          <w:sz w:val="18"/>
          <w:szCs w:val="18"/>
        </w:rPr>
      </w:pPr>
      <m:oMathPara>
        <m:oMathParaPr>
          <m:jc m:val="left"/>
        </m:oMathParaPr>
        <m:oMath>
          <m:r>
            <m:rPr>
              <m:sty m:val="bi"/>
            </m:rPr>
            <w:rPr>
              <w:rFonts w:ascii="Cambria Math" w:hAnsi="Cambria Math" w:cs="Arial"/>
              <w:smallCaps/>
              <w:sz w:val="18"/>
              <w:szCs w:val="18"/>
            </w:rPr>
            <m:t>Eday</m:t>
          </m:r>
          <m:r>
            <m:rPr>
              <m:sty m:val="bi"/>
            </m:rPr>
            <w:rPr>
              <w:rFonts w:ascii="Cambria Math" w:hAnsi="Cambria Math"/>
              <w:smallCaps/>
              <w:spacing w:val="-22"/>
              <w:sz w:val="18"/>
              <w:szCs w:val="18"/>
            </w:rPr>
            <m:t>=Preheat+Cooking Energy +Idle Energy+Steam Energy</m:t>
          </m:r>
        </m:oMath>
      </m:oMathPara>
    </w:p>
    <w:p w:rsidR="00A15BB7" w:rsidRDefault="00A15BB7" w:rsidP="00A15BB7">
      <w:pPr>
        <w:rPr>
          <w:rFonts w:ascii="Arial Narrow" w:hAnsi="Arial Narrow"/>
          <w:smallCaps/>
          <w:spacing w:val="-22"/>
          <w:sz w:val="20"/>
        </w:rPr>
      </w:pPr>
    </w:p>
    <w:p w:rsidR="00A15BB7" w:rsidRPr="0029707D" w:rsidRDefault="0029707D"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Preheat=EP</m:t>
          </m:r>
        </m:oMath>
      </m:oMathPara>
    </w:p>
    <w:p w:rsidR="00A15BB7" w:rsidRDefault="00A15BB7" w:rsidP="00A15BB7">
      <w:pPr>
        <w:rPr>
          <w:rFonts w:ascii="Arial Narrow" w:hAnsi="Arial Narrow"/>
          <w:smallCaps/>
          <w:spacing w:val="-22"/>
          <w:sz w:val="20"/>
        </w:rPr>
      </w:pPr>
    </w:p>
    <w:p w:rsidR="00A15BB7" w:rsidRPr="00A852CB" w:rsidRDefault="00A852CB"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Cooking Energy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 xml:space="preserve">LBfood </m:t>
              </m:r>
              <m:r>
                <m:rPr>
                  <m:sty m:val="bi"/>
                </m:rPr>
                <w:rPr>
                  <w:rFonts w:ascii="Cambria Math" w:hAnsi="Cambria Math"/>
                  <w:spacing w:val="-22"/>
                  <w:sz w:val="18"/>
                  <w:szCs w:val="18"/>
                </w:rPr>
                <m:t>×</m:t>
              </m:r>
              <m:r>
                <m:rPr>
                  <m:sty m:val="bi"/>
                </m:rPr>
                <w:rPr>
                  <w:rFonts w:ascii="Cambria Math" w:hAnsi="Cambria Math"/>
                  <w:smallCaps/>
                  <w:spacing w:val="-22"/>
                  <w:sz w:val="18"/>
                  <w:szCs w:val="18"/>
                </w:rPr>
                <m:t xml:space="preserve">  Efood</m:t>
              </m:r>
            </m:num>
            <m:den>
              <m:r>
                <m:rPr>
                  <m:sty m:val="bi"/>
                </m:rPr>
                <w:rPr>
                  <w:rFonts w:ascii="Cambria Math" w:hAnsi="Cambria Math"/>
                  <w:smallCaps/>
                  <w:spacing w:val="-22"/>
                  <w:sz w:val="18"/>
                  <w:szCs w:val="18"/>
                </w:rPr>
                <m:t>Efficiency</m:t>
              </m:r>
            </m:den>
          </m:f>
        </m:oMath>
      </m:oMathPara>
    </w:p>
    <w:p w:rsidR="00A15BB7" w:rsidRPr="00602655" w:rsidRDefault="00A15BB7" w:rsidP="00A15BB7">
      <w:pPr>
        <w:rPr>
          <w:rFonts w:ascii="Arial Narrow" w:hAnsi="Arial Narrow"/>
          <w:smallCaps/>
          <w:spacing w:val="-22"/>
          <w:sz w:val="20"/>
        </w:rPr>
      </w:pPr>
    </w:p>
    <w:p w:rsidR="00A15BB7" w:rsidRPr="00A852CB" w:rsidRDefault="00A852CB"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 xml:space="preserve">Idle Energy=(1-%Steam)  × Idle Rate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EHOU-</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TP</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LBfood</m:t>
                  </m:r>
                </m:num>
                <m:den>
                  <m:r>
                    <m:rPr>
                      <m:sty m:val="bi"/>
                    </m:rPr>
                    <w:rPr>
                      <w:rFonts w:ascii="Cambria Math" w:hAnsi="Cambria Math"/>
                      <w:smallCaps/>
                      <w:spacing w:val="-22"/>
                      <w:sz w:val="18"/>
                      <w:szCs w:val="18"/>
                    </w:rPr>
                    <m:t>PC</m:t>
                  </m:r>
                </m:den>
              </m:f>
            </m:e>
          </m:d>
        </m:oMath>
      </m:oMathPara>
    </w:p>
    <w:p w:rsidR="00A15BB7" w:rsidRDefault="00A15BB7" w:rsidP="00A15BB7">
      <w:pPr>
        <w:rPr>
          <w:rFonts w:ascii="Arial Narrow" w:hAnsi="Arial Narrow"/>
          <w:smallCaps/>
          <w:spacing w:val="-22"/>
          <w:sz w:val="20"/>
        </w:rPr>
      </w:pPr>
    </w:p>
    <w:p w:rsidR="00A15BB7" w:rsidRPr="00A852CB" w:rsidRDefault="00A852CB"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w:lastRenderedPageBreak/>
            <m:t xml:space="preserve">Steam Energy=(%Steam)  ×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PC × Efood</m:t>
              </m:r>
            </m:num>
            <m:den>
              <m:r>
                <m:rPr>
                  <m:sty m:val="bi"/>
                </m:rPr>
                <w:rPr>
                  <w:rFonts w:ascii="Cambria Math" w:hAnsi="Cambria Math"/>
                  <w:smallCaps/>
                  <w:spacing w:val="-22"/>
                  <w:sz w:val="18"/>
                  <w:szCs w:val="18"/>
                </w:rPr>
                <m:t>Efficiency</m:t>
              </m:r>
            </m:den>
          </m:f>
          <m:r>
            <m:rPr>
              <m:sty m:val="bi"/>
            </m:rPr>
            <w:rPr>
              <w:rFonts w:ascii="Cambria Math" w:hAnsi="Cambria Math"/>
              <w:smallCaps/>
              <w:spacing w:val="-22"/>
              <w:sz w:val="18"/>
              <w:szCs w:val="18"/>
            </w:rPr>
            <m:t xml:space="preserv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EHOU-</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TP</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LBfood</m:t>
                  </m:r>
                </m:num>
                <m:den>
                  <m:r>
                    <m:rPr>
                      <m:sty m:val="bi"/>
                    </m:rPr>
                    <w:rPr>
                      <w:rFonts w:ascii="Cambria Math" w:hAnsi="Cambria Math"/>
                      <w:smallCaps/>
                      <w:spacing w:val="-22"/>
                      <w:sz w:val="18"/>
                      <w:szCs w:val="18"/>
                    </w:rPr>
                    <m:t>PC</m:t>
                  </m:r>
                </m:den>
              </m:f>
            </m:e>
          </m:d>
        </m:oMath>
      </m:oMathPara>
    </w:p>
    <w:p w:rsidR="00127036" w:rsidRDefault="00127036" w:rsidP="00A15BB7">
      <w:pPr>
        <w:rPr>
          <w:rFonts w:cs="Arial"/>
          <w:sz w:val="20"/>
          <w:szCs w:val="20"/>
        </w:rPr>
      </w:pPr>
    </w:p>
    <w:p w:rsidR="00127036" w:rsidRDefault="00127036" w:rsidP="00A15BB7">
      <w:pPr>
        <w:rPr>
          <w:rFonts w:cs="Arial"/>
          <w:sz w:val="20"/>
          <w:szCs w:val="20"/>
        </w:rPr>
      </w:pPr>
    </w:p>
    <w:p w:rsidR="00127036" w:rsidRDefault="00127036" w:rsidP="00A15BB7">
      <w:pPr>
        <w:rPr>
          <w:rFonts w:cs="Arial"/>
          <w:sz w:val="20"/>
          <w:szCs w:val="20"/>
        </w:rPr>
      </w:pPr>
    </w:p>
    <w:p w:rsidR="00A15BB7" w:rsidRPr="00BD327D" w:rsidRDefault="00A15BB7" w:rsidP="00A15BB7">
      <w:pPr>
        <w:rPr>
          <w:rFonts w:cs="Arial"/>
          <w:sz w:val="20"/>
          <w:szCs w:val="20"/>
        </w:rPr>
      </w:pPr>
      <w:r w:rsidRPr="00BD327D">
        <w:rPr>
          <w:rFonts w:cs="Arial"/>
          <w:sz w:val="20"/>
          <w:szCs w:val="20"/>
        </w:rPr>
        <w:t>Where:</w:t>
      </w:r>
    </w:p>
    <w:p w:rsidR="00A15BB7" w:rsidRPr="00BD327D" w:rsidRDefault="00A15BB7" w:rsidP="00A15BB7">
      <w:pPr>
        <w:rPr>
          <w:rFonts w:cs="Arial"/>
          <w:sz w:val="16"/>
          <w:szCs w:val="16"/>
        </w:rPr>
      </w:pPr>
    </w:p>
    <w:tbl>
      <w:tblPr>
        <w:tblW w:w="10894" w:type="dxa"/>
        <w:tblLayout w:type="fixed"/>
        <w:tblLook w:val="01E0" w:firstRow="1" w:lastRow="1" w:firstColumn="1" w:lastColumn="1" w:noHBand="0" w:noVBand="0"/>
      </w:tblPr>
      <w:tblGrid>
        <w:gridCol w:w="1978"/>
        <w:gridCol w:w="8916"/>
      </w:tblGrid>
      <w:tr w:rsidR="00A15BB7" w:rsidRPr="00BD327D" w:rsidTr="00FE697A">
        <w:trPr>
          <w:trHeight w:val="288"/>
        </w:trPr>
        <w:tc>
          <w:tcPr>
            <w:tcW w:w="1978" w:type="dxa"/>
            <w:vAlign w:val="center"/>
          </w:tcPr>
          <w:p w:rsidR="00A15BB7" w:rsidRPr="00BD327D" w:rsidRDefault="00A15BB7" w:rsidP="00FE697A">
            <w:pPr>
              <w:rPr>
                <w:rFonts w:cs="Arial"/>
                <w:sz w:val="20"/>
                <w:szCs w:val="20"/>
              </w:rPr>
            </w:pPr>
            <w:proofErr w:type="spellStart"/>
            <w:r w:rsidRPr="00BD327D">
              <w:rPr>
                <w:rFonts w:cs="Arial"/>
                <w:smallCaps/>
                <w:sz w:val="20"/>
                <w:szCs w:val="20"/>
              </w:rPr>
              <w:t>Eday</w:t>
            </w:r>
            <w:proofErr w:type="spellEnd"/>
            <w:r w:rsidRPr="00BD327D" w:rsidDel="0006068F">
              <w:rPr>
                <w:rFonts w:cs="Arial"/>
                <w:sz w:val="20"/>
                <w:szCs w:val="20"/>
              </w:rPr>
              <w:t xml:space="preserve"> </w:t>
            </w:r>
            <w:r w:rsidRPr="00BD327D">
              <w:rPr>
                <w:rFonts w:cs="Arial"/>
                <w:sz w:val="20"/>
                <w:szCs w:val="20"/>
              </w:rPr>
              <w:t>=</w:t>
            </w:r>
          </w:p>
        </w:tc>
        <w:tc>
          <w:tcPr>
            <w:tcW w:w="8916" w:type="dxa"/>
            <w:vAlign w:val="center"/>
          </w:tcPr>
          <w:p w:rsidR="00A15BB7" w:rsidRPr="00BD327D" w:rsidRDefault="00A15BB7" w:rsidP="00FE697A">
            <w:pPr>
              <w:rPr>
                <w:rFonts w:cs="Arial"/>
                <w:sz w:val="20"/>
                <w:szCs w:val="20"/>
              </w:rPr>
            </w:pPr>
            <w:r w:rsidRPr="00BD327D">
              <w:rPr>
                <w:rFonts w:cs="Arial"/>
                <w:sz w:val="20"/>
                <w:szCs w:val="20"/>
              </w:rPr>
              <w:t>Daily Energy Consumption (kWh)</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proofErr w:type="spellStart"/>
            <w:r w:rsidRPr="00BD327D">
              <w:rPr>
                <w:rFonts w:cs="Arial"/>
                <w:smallCaps/>
                <w:sz w:val="20"/>
                <w:szCs w:val="20"/>
              </w:rPr>
              <w:t>LBfood</w:t>
            </w:r>
            <w:proofErr w:type="spellEnd"/>
            <w:r w:rsidRPr="00BD327D">
              <w:rPr>
                <w:rFonts w:cs="Arial"/>
                <w:sz w:val="20"/>
                <w:szCs w:val="20"/>
              </w:rPr>
              <w:t>=</w:t>
            </w:r>
          </w:p>
        </w:tc>
        <w:tc>
          <w:tcPr>
            <w:tcW w:w="8916" w:type="dxa"/>
            <w:vAlign w:val="center"/>
          </w:tcPr>
          <w:p w:rsidR="00A15BB7" w:rsidRPr="00BD327D" w:rsidRDefault="00A15BB7" w:rsidP="00FE697A">
            <w:pPr>
              <w:rPr>
                <w:rFonts w:cs="Arial"/>
                <w:sz w:val="20"/>
                <w:szCs w:val="20"/>
              </w:rPr>
            </w:pPr>
            <w:r w:rsidRPr="00BD327D">
              <w:rPr>
                <w:rFonts w:cs="Arial"/>
                <w:sz w:val="20"/>
                <w:szCs w:val="20"/>
              </w:rPr>
              <w:t>Pounds of Food Cooked per Day</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proofErr w:type="spellStart"/>
            <w:r w:rsidRPr="00BD327D">
              <w:rPr>
                <w:rFonts w:cs="Arial"/>
                <w:smallCaps/>
                <w:sz w:val="20"/>
                <w:szCs w:val="20"/>
              </w:rPr>
              <w:t>Efood</w:t>
            </w:r>
            <w:proofErr w:type="spellEnd"/>
            <w:r w:rsidRPr="00BD327D" w:rsidDel="0006068F">
              <w:rPr>
                <w:rFonts w:cs="Arial"/>
                <w:sz w:val="20"/>
                <w:szCs w:val="20"/>
              </w:rPr>
              <w:t xml:space="preserve"> </w:t>
            </w:r>
            <w:r w:rsidRPr="00BD327D">
              <w:rPr>
                <w:rFonts w:cs="Arial"/>
                <w:sz w:val="20"/>
                <w:szCs w:val="20"/>
              </w:rPr>
              <w:t>=</w:t>
            </w:r>
          </w:p>
        </w:tc>
        <w:tc>
          <w:tcPr>
            <w:tcW w:w="8916" w:type="dxa"/>
            <w:vAlign w:val="center"/>
          </w:tcPr>
          <w:p w:rsidR="00A15BB7" w:rsidRPr="00BD327D" w:rsidRDefault="00A15BB7" w:rsidP="00FE697A">
            <w:pPr>
              <w:rPr>
                <w:rFonts w:cs="Arial"/>
                <w:sz w:val="20"/>
                <w:szCs w:val="20"/>
              </w:rPr>
            </w:pPr>
            <w:r w:rsidRPr="00BD327D">
              <w:rPr>
                <w:rFonts w:cs="Arial"/>
                <w:sz w:val="20"/>
                <w:szCs w:val="20"/>
              </w:rPr>
              <w:t>ASTM Energy to Food (kWh/</w:t>
            </w:r>
            <w:proofErr w:type="spellStart"/>
            <w:r w:rsidRPr="00BD327D">
              <w:rPr>
                <w:rFonts w:cs="Arial"/>
                <w:sz w:val="20"/>
                <w:szCs w:val="20"/>
              </w:rPr>
              <w:t>lb</w:t>
            </w:r>
            <w:proofErr w:type="spellEnd"/>
            <w:r w:rsidRPr="00BD327D">
              <w:rPr>
                <w:rFonts w:cs="Arial"/>
                <w:sz w:val="20"/>
                <w:szCs w:val="20"/>
              </w:rPr>
              <w:t>) = kWh/pound of energy absorbed by food product during cooking</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mallCaps/>
                <w:sz w:val="20"/>
                <w:szCs w:val="20"/>
              </w:rPr>
              <w:t>Efficiency</w:t>
            </w:r>
            <w:r w:rsidRPr="00BD327D" w:rsidDel="0006068F">
              <w:rPr>
                <w:rFonts w:cs="Arial"/>
                <w:sz w:val="20"/>
                <w:szCs w:val="20"/>
              </w:rPr>
              <w:t xml:space="preserve"> </w:t>
            </w:r>
            <w:r w:rsidRPr="00BD327D">
              <w:rPr>
                <w:rFonts w:cs="Arial"/>
                <w:sz w:val="20"/>
                <w:szCs w:val="20"/>
              </w:rPr>
              <w:t xml:space="preserve">= </w:t>
            </w:r>
          </w:p>
        </w:tc>
        <w:tc>
          <w:tcPr>
            <w:tcW w:w="8916" w:type="dxa"/>
            <w:vAlign w:val="center"/>
          </w:tcPr>
          <w:p w:rsidR="00A15BB7" w:rsidRPr="00BD327D" w:rsidRDefault="00A15BB7" w:rsidP="00FE697A">
            <w:pPr>
              <w:rPr>
                <w:rFonts w:cs="Arial"/>
                <w:sz w:val="20"/>
                <w:szCs w:val="20"/>
              </w:rPr>
            </w:pPr>
            <w:r w:rsidRPr="00BD327D">
              <w:rPr>
                <w:rFonts w:cs="Arial"/>
                <w:sz w:val="20"/>
                <w:szCs w:val="20"/>
              </w:rPr>
              <w:t>Heavy Load Cooking Energy Efficiency %</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mallCaps/>
                <w:sz w:val="20"/>
                <w:szCs w:val="20"/>
              </w:rPr>
              <w:t>Idle Rate</w:t>
            </w:r>
            <w:r w:rsidRPr="00BD327D" w:rsidDel="0006068F">
              <w:rPr>
                <w:rFonts w:cs="Arial"/>
                <w:sz w:val="20"/>
                <w:szCs w:val="20"/>
              </w:rPr>
              <w:t xml:space="preserve"> </w:t>
            </w:r>
            <w:r w:rsidRPr="00BD327D">
              <w:rPr>
                <w:rFonts w:cs="Arial"/>
                <w:sz w:val="20"/>
                <w:szCs w:val="20"/>
              </w:rPr>
              <w:t>=</w:t>
            </w:r>
          </w:p>
        </w:tc>
        <w:tc>
          <w:tcPr>
            <w:tcW w:w="8916" w:type="dxa"/>
            <w:vAlign w:val="center"/>
          </w:tcPr>
          <w:p w:rsidR="00A15BB7" w:rsidRPr="00BD327D" w:rsidRDefault="00A15BB7" w:rsidP="00FE697A">
            <w:pPr>
              <w:rPr>
                <w:rFonts w:cs="Arial"/>
                <w:sz w:val="20"/>
                <w:szCs w:val="20"/>
              </w:rPr>
            </w:pPr>
            <w:r w:rsidRPr="00BD327D">
              <w:rPr>
                <w:rFonts w:cs="Arial"/>
                <w:sz w:val="20"/>
                <w:szCs w:val="20"/>
              </w:rPr>
              <w:t>Idle Energy Rate (kW)</w:t>
            </w:r>
          </w:p>
        </w:tc>
      </w:tr>
      <w:tr w:rsidR="00A15BB7" w:rsidRPr="00BD327D" w:rsidTr="00FE697A">
        <w:trPr>
          <w:trHeight w:val="288"/>
        </w:trPr>
        <w:tc>
          <w:tcPr>
            <w:tcW w:w="1978" w:type="dxa"/>
            <w:vAlign w:val="center"/>
          </w:tcPr>
          <w:p w:rsidR="00A15BB7" w:rsidRPr="00BD327D" w:rsidRDefault="001C1ECC" w:rsidP="00FE697A">
            <w:pPr>
              <w:rPr>
                <w:rFonts w:cs="Arial"/>
                <w:sz w:val="20"/>
                <w:szCs w:val="20"/>
              </w:rPr>
            </w:pPr>
            <w:r>
              <w:rPr>
                <w:rFonts w:cs="Arial"/>
                <w:sz w:val="20"/>
                <w:szCs w:val="20"/>
              </w:rPr>
              <w:t>EHOU</w:t>
            </w:r>
            <w:r w:rsidR="00A15BB7" w:rsidRPr="00BD327D">
              <w:rPr>
                <w:rFonts w:cs="Arial"/>
                <w:sz w:val="20"/>
                <w:szCs w:val="20"/>
              </w:rPr>
              <w:t xml:space="preserve"> =</w:t>
            </w:r>
          </w:p>
        </w:tc>
        <w:tc>
          <w:tcPr>
            <w:tcW w:w="8916" w:type="dxa"/>
            <w:vAlign w:val="center"/>
          </w:tcPr>
          <w:p w:rsidR="00A15BB7" w:rsidRPr="00BD327D" w:rsidRDefault="00A15BB7" w:rsidP="00FE697A">
            <w:pPr>
              <w:rPr>
                <w:rFonts w:cs="Arial"/>
                <w:sz w:val="20"/>
                <w:szCs w:val="20"/>
              </w:rPr>
            </w:pPr>
            <w:r w:rsidRPr="00BD327D">
              <w:rPr>
                <w:rFonts w:cs="Arial"/>
                <w:sz w:val="20"/>
                <w:szCs w:val="20"/>
              </w:rPr>
              <w:t>Operating Hours/Day</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z w:val="20"/>
                <w:szCs w:val="20"/>
              </w:rPr>
              <w:t>PC =</w:t>
            </w:r>
          </w:p>
        </w:tc>
        <w:tc>
          <w:tcPr>
            <w:tcW w:w="8916" w:type="dxa"/>
            <w:vAlign w:val="center"/>
          </w:tcPr>
          <w:p w:rsidR="00A15BB7" w:rsidRPr="00BD327D" w:rsidRDefault="00A15BB7" w:rsidP="00FE697A">
            <w:pPr>
              <w:rPr>
                <w:rFonts w:cs="Arial"/>
                <w:sz w:val="20"/>
                <w:szCs w:val="20"/>
              </w:rPr>
            </w:pPr>
            <w:r w:rsidRPr="00BD327D">
              <w:rPr>
                <w:rFonts w:cs="Arial"/>
                <w:sz w:val="20"/>
                <w:szCs w:val="20"/>
              </w:rPr>
              <w:t>Production Capacity (</w:t>
            </w:r>
            <w:proofErr w:type="spellStart"/>
            <w:r w:rsidRPr="00BD327D">
              <w:rPr>
                <w:rFonts w:cs="Arial"/>
                <w:sz w:val="20"/>
                <w:szCs w:val="20"/>
              </w:rPr>
              <w:t>lbs</w:t>
            </w:r>
            <w:proofErr w:type="spellEnd"/>
            <w:r w:rsidRPr="00BD327D">
              <w:rPr>
                <w:rFonts w:cs="Arial"/>
                <w:sz w:val="20"/>
                <w:szCs w:val="20"/>
              </w:rPr>
              <w:t>/</w:t>
            </w:r>
            <w:proofErr w:type="spellStart"/>
            <w:r w:rsidRPr="00BD327D">
              <w:rPr>
                <w:rFonts w:cs="Arial"/>
                <w:sz w:val="20"/>
                <w:szCs w:val="20"/>
              </w:rPr>
              <w:t>hr</w:t>
            </w:r>
            <w:proofErr w:type="spellEnd"/>
            <w:r w:rsidRPr="00BD327D">
              <w:rPr>
                <w:rFonts w:cs="Arial"/>
                <w:sz w:val="20"/>
                <w:szCs w:val="20"/>
              </w:rPr>
              <w:t>)</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z w:val="20"/>
                <w:szCs w:val="20"/>
              </w:rPr>
              <w:t>TP =</w:t>
            </w:r>
          </w:p>
        </w:tc>
        <w:tc>
          <w:tcPr>
            <w:tcW w:w="8916" w:type="dxa"/>
            <w:vAlign w:val="center"/>
          </w:tcPr>
          <w:p w:rsidR="00A15BB7" w:rsidRPr="00BD327D" w:rsidRDefault="00A15BB7" w:rsidP="00FE697A">
            <w:pPr>
              <w:rPr>
                <w:rFonts w:cs="Arial"/>
                <w:sz w:val="20"/>
                <w:szCs w:val="20"/>
              </w:rPr>
            </w:pPr>
            <w:r w:rsidRPr="00BD327D">
              <w:rPr>
                <w:rFonts w:cs="Arial"/>
                <w:sz w:val="20"/>
                <w:szCs w:val="20"/>
              </w:rPr>
              <w:t>Preheat Time (min)</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mallCaps/>
                <w:sz w:val="20"/>
                <w:szCs w:val="20"/>
              </w:rPr>
              <w:t>% Steam</w:t>
            </w:r>
          </w:p>
        </w:tc>
        <w:tc>
          <w:tcPr>
            <w:tcW w:w="8916" w:type="dxa"/>
            <w:vAlign w:val="center"/>
          </w:tcPr>
          <w:p w:rsidR="00A15BB7" w:rsidRPr="00BD327D" w:rsidRDefault="00A15BB7" w:rsidP="00FE697A">
            <w:pPr>
              <w:rPr>
                <w:rFonts w:cs="Arial"/>
                <w:sz w:val="20"/>
                <w:szCs w:val="20"/>
              </w:rPr>
            </w:pPr>
            <w:r w:rsidRPr="00BD327D">
              <w:rPr>
                <w:rFonts w:cs="Arial"/>
                <w:sz w:val="20"/>
                <w:szCs w:val="20"/>
              </w:rPr>
              <w:t>Percentage of Time in Constant Steam Mode</w:t>
            </w:r>
          </w:p>
        </w:tc>
      </w:tr>
      <w:tr w:rsidR="00A15BB7" w:rsidRPr="00BD327D" w:rsidTr="00FE697A">
        <w:trPr>
          <w:trHeight w:val="288"/>
        </w:trPr>
        <w:tc>
          <w:tcPr>
            <w:tcW w:w="1978" w:type="dxa"/>
            <w:vAlign w:val="center"/>
          </w:tcPr>
          <w:p w:rsidR="00A15BB7" w:rsidRPr="00BD327D" w:rsidRDefault="00A15BB7" w:rsidP="00FE697A">
            <w:pPr>
              <w:rPr>
                <w:rFonts w:cs="Arial"/>
                <w:sz w:val="20"/>
                <w:szCs w:val="20"/>
              </w:rPr>
            </w:pPr>
            <w:r w:rsidRPr="00BD327D">
              <w:rPr>
                <w:rFonts w:cs="Arial"/>
                <w:sz w:val="20"/>
                <w:szCs w:val="20"/>
              </w:rPr>
              <w:t>EP =</w:t>
            </w:r>
          </w:p>
        </w:tc>
        <w:tc>
          <w:tcPr>
            <w:tcW w:w="8916" w:type="dxa"/>
            <w:vAlign w:val="center"/>
          </w:tcPr>
          <w:p w:rsidR="00A15BB7" w:rsidRPr="00BD327D" w:rsidRDefault="00A15BB7" w:rsidP="00FE697A">
            <w:pPr>
              <w:rPr>
                <w:rFonts w:cs="Arial"/>
                <w:sz w:val="20"/>
                <w:szCs w:val="20"/>
              </w:rPr>
            </w:pPr>
            <w:r w:rsidRPr="00BD327D">
              <w:rPr>
                <w:rFonts w:cs="Arial"/>
                <w:sz w:val="20"/>
                <w:szCs w:val="20"/>
              </w:rPr>
              <w:t>Preheat Energy (kWh)</w:t>
            </w:r>
          </w:p>
        </w:tc>
      </w:tr>
    </w:tbl>
    <w:p w:rsidR="00A15BB7" w:rsidRDefault="00A15BB7" w:rsidP="00A15BB7">
      <w:pPr>
        <w:rPr>
          <w:rFonts w:cs="Arial"/>
          <w:sz w:val="20"/>
          <w:szCs w:val="20"/>
        </w:rPr>
      </w:pPr>
    </w:p>
    <w:p w:rsidR="00A15BB7" w:rsidRPr="00127036" w:rsidRDefault="00A15BB7" w:rsidP="00A15BB7">
      <w:pPr>
        <w:spacing w:before="120" w:after="120"/>
        <w:rPr>
          <w:rFonts w:cs="Arial"/>
          <w:sz w:val="18"/>
          <w:szCs w:val="18"/>
        </w:rPr>
      </w:pPr>
      <w:r w:rsidRPr="00127036">
        <w:rPr>
          <w:b/>
          <w:sz w:val="18"/>
          <w:szCs w:val="18"/>
          <w:lang w:val="x-none" w:eastAsia="x-none"/>
        </w:rPr>
        <w:t xml:space="preserve">Daily Energy Consumption Calculation Example: </w:t>
      </w:r>
    </w:p>
    <w:p w:rsidR="00A15BB7" w:rsidRPr="00127036" w:rsidRDefault="00A15BB7" w:rsidP="00A15BB7">
      <w:pPr>
        <w:rPr>
          <w:rFonts w:cs="Arial"/>
          <w:sz w:val="20"/>
          <w:szCs w:val="20"/>
        </w:rPr>
      </w:pPr>
      <w:r w:rsidRPr="00127036">
        <w:t>Hand calculation may generate slightly different number due to rounding errors.</w:t>
      </w:r>
    </w:p>
    <w:p w:rsidR="00A15BB7" w:rsidRDefault="00A15BB7" w:rsidP="00A15BB7">
      <w:pPr>
        <w:rPr>
          <w:rFonts w:ascii="Arial Narrow" w:hAnsi="Arial Narrow"/>
          <w:smallCaps/>
          <w:spacing w:val="-22"/>
          <w:sz w:val="20"/>
        </w:rPr>
      </w:pPr>
    </w:p>
    <w:p w:rsidR="00A15BB7" w:rsidRPr="00127036" w:rsidRDefault="00127036" w:rsidP="00A15BB7">
      <w:pPr>
        <w:rPr>
          <w:rFonts w:ascii="Arial Narrow" w:hAnsi="Arial Narrow"/>
          <w:b/>
          <w:i/>
          <w:smallCaps/>
          <w:spacing w:val="-22"/>
          <w:sz w:val="18"/>
          <w:szCs w:val="18"/>
        </w:rPr>
      </w:pPr>
      <m:oMathPara>
        <m:oMathParaPr>
          <m:jc m:val="left"/>
        </m:oMathParaPr>
        <m:oMath>
          <m:r>
            <m:rPr>
              <m:sty m:val="bi"/>
            </m:rPr>
            <w:rPr>
              <w:rFonts w:ascii="Cambria Math" w:hAnsi="Cambria Math" w:cs="Arial"/>
              <w:smallCaps/>
              <w:sz w:val="18"/>
              <w:szCs w:val="18"/>
            </w:rPr>
            <m:t>Eday</m:t>
          </m:r>
          <m:r>
            <m:rPr>
              <m:sty m:val="bi"/>
            </m:rPr>
            <w:rPr>
              <w:rFonts w:ascii="Cambria Math" w:hAnsi="Cambria Math"/>
              <w:smallCaps/>
              <w:spacing w:val="-22"/>
              <w:sz w:val="18"/>
              <w:szCs w:val="18"/>
            </w:rPr>
            <m:t>=1.5+11.846 +1.032+77.030=91.408</m:t>
          </m:r>
        </m:oMath>
      </m:oMathPara>
    </w:p>
    <w:p w:rsidR="00A15BB7" w:rsidRDefault="00A15BB7" w:rsidP="00A15BB7">
      <w:pPr>
        <w:rPr>
          <w:rFonts w:ascii="Arial Narrow" w:hAnsi="Arial Narrow"/>
          <w:smallCaps/>
          <w:spacing w:val="-22"/>
          <w:sz w:val="20"/>
        </w:rPr>
      </w:pPr>
    </w:p>
    <w:p w:rsidR="00A15BB7" w:rsidRPr="00127036" w:rsidRDefault="00127036"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Preheat=1.5</m:t>
          </m:r>
        </m:oMath>
      </m:oMathPara>
    </w:p>
    <w:p w:rsidR="00A15BB7" w:rsidRDefault="00A15BB7" w:rsidP="00A15BB7">
      <w:pPr>
        <w:rPr>
          <w:rFonts w:ascii="Arial Narrow" w:hAnsi="Arial Narrow"/>
          <w:smallCaps/>
          <w:spacing w:val="-22"/>
          <w:sz w:val="20"/>
        </w:rPr>
      </w:pPr>
    </w:p>
    <w:p w:rsidR="00A15BB7" w:rsidRPr="00127036" w:rsidRDefault="00127036"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Cooking Energy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 xml:space="preserve">100 </m:t>
              </m:r>
              <m:r>
                <m:rPr>
                  <m:sty m:val="bi"/>
                </m:rPr>
                <w:rPr>
                  <w:rFonts w:ascii="Cambria Math" w:hAnsi="Cambria Math"/>
                  <w:spacing w:val="-22"/>
                  <w:sz w:val="18"/>
                  <w:szCs w:val="18"/>
                </w:rPr>
                <m:t>×</m:t>
              </m:r>
              <m:r>
                <m:rPr>
                  <m:sty m:val="bi"/>
                </m:rPr>
                <w:rPr>
                  <w:rFonts w:ascii="Cambria Math" w:hAnsi="Cambria Math"/>
                  <w:smallCaps/>
                  <w:spacing w:val="-22"/>
                  <w:sz w:val="18"/>
                  <w:szCs w:val="18"/>
                </w:rPr>
                <m:t xml:space="preserve">  0.0308</m:t>
              </m:r>
            </m:num>
            <m:den>
              <m:r>
                <m:rPr>
                  <m:sty m:val="bi"/>
                </m:rPr>
                <w:rPr>
                  <w:rFonts w:ascii="Cambria Math" w:hAnsi="Cambria Math"/>
                  <w:smallCaps/>
                  <w:spacing w:val="-22"/>
                  <w:sz w:val="18"/>
                  <w:szCs w:val="18"/>
                </w:rPr>
                <m:t>0.26</m:t>
              </m:r>
            </m:den>
          </m:f>
          <m:r>
            <m:rPr>
              <m:sty m:val="bi"/>
            </m:rPr>
            <w:rPr>
              <w:rFonts w:ascii="Cambria Math" w:hAnsi="Cambria Math"/>
              <w:smallCaps/>
              <w:spacing w:val="-22"/>
              <w:sz w:val="18"/>
              <w:szCs w:val="18"/>
            </w:rPr>
            <m:t xml:space="preserve">=11.846 </m:t>
          </m:r>
        </m:oMath>
      </m:oMathPara>
    </w:p>
    <w:p w:rsidR="00A15BB7" w:rsidRPr="00602655" w:rsidRDefault="00A15BB7" w:rsidP="00A15BB7">
      <w:pPr>
        <w:rPr>
          <w:rFonts w:ascii="Arial Narrow" w:hAnsi="Arial Narrow"/>
          <w:smallCaps/>
          <w:spacing w:val="-22"/>
          <w:sz w:val="20"/>
        </w:rPr>
      </w:pPr>
    </w:p>
    <w:p w:rsidR="00A15BB7" w:rsidRPr="00127036" w:rsidRDefault="00127036"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Idle Energy=</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1-0.90</m:t>
              </m:r>
            </m:e>
          </m:d>
          <m:r>
            <m:rPr>
              <m:sty m:val="bi"/>
            </m:rPr>
            <w:rPr>
              <w:rFonts w:ascii="Cambria Math" w:hAnsi="Cambria Math"/>
              <w:smallCaps/>
              <w:spacing w:val="-22"/>
              <w:sz w:val="18"/>
              <w:szCs w:val="18"/>
            </w:rPr>
            <m:t xml:space="preserve"> × 1.00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12-</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15</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100</m:t>
                  </m:r>
                </m:num>
                <m:den>
                  <m:r>
                    <m:rPr>
                      <m:sty m:val="bi"/>
                    </m:rPr>
                    <w:rPr>
                      <w:rFonts w:ascii="Cambria Math" w:hAnsi="Cambria Math"/>
                      <w:smallCaps/>
                      <w:spacing w:val="-22"/>
                      <w:sz w:val="18"/>
                      <w:szCs w:val="18"/>
                    </w:rPr>
                    <m:t>70</m:t>
                  </m:r>
                </m:den>
              </m:f>
            </m:e>
          </m:d>
          <m:r>
            <m:rPr>
              <m:sty m:val="bi"/>
            </m:rPr>
            <w:rPr>
              <w:rFonts w:ascii="Cambria Math" w:hAnsi="Cambria Math"/>
              <w:smallCaps/>
              <w:spacing w:val="-22"/>
              <w:sz w:val="18"/>
              <w:szCs w:val="18"/>
            </w:rPr>
            <m:t>=1.032</m:t>
          </m:r>
        </m:oMath>
      </m:oMathPara>
    </w:p>
    <w:p w:rsidR="00A15BB7" w:rsidRDefault="00A15BB7" w:rsidP="00A15BB7">
      <w:pPr>
        <w:rPr>
          <w:rFonts w:ascii="Arial Narrow" w:hAnsi="Arial Narrow"/>
          <w:smallCaps/>
          <w:spacing w:val="-22"/>
          <w:sz w:val="20"/>
        </w:rPr>
      </w:pPr>
    </w:p>
    <w:p w:rsidR="00A15BB7" w:rsidRPr="00127036" w:rsidRDefault="00127036" w:rsidP="00A15BB7">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Steam Energy=</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0.90</m:t>
              </m:r>
            </m:e>
          </m:d>
          <m:r>
            <m:rPr>
              <m:sty m:val="bi"/>
            </m:rPr>
            <w:rPr>
              <w:rFonts w:ascii="Cambria Math" w:hAnsi="Cambria Math"/>
              <w:smallCaps/>
              <w:spacing w:val="-22"/>
              <w:sz w:val="18"/>
              <w:szCs w:val="18"/>
            </w:rPr>
            <m:t xml:space="preserve"> ×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70 × 0.0308</m:t>
              </m:r>
            </m:num>
            <m:den>
              <m:r>
                <m:rPr>
                  <m:sty m:val="bi"/>
                </m:rPr>
                <w:rPr>
                  <w:rFonts w:ascii="Cambria Math" w:hAnsi="Cambria Math"/>
                  <w:smallCaps/>
                  <w:spacing w:val="-22"/>
                  <w:sz w:val="18"/>
                  <w:szCs w:val="18"/>
                </w:rPr>
                <m:t>0.26</m:t>
              </m:r>
            </m:den>
          </m:f>
          <m:r>
            <m:rPr>
              <m:sty m:val="bi"/>
            </m:rPr>
            <w:rPr>
              <w:rFonts w:ascii="Cambria Math" w:hAnsi="Cambria Math"/>
              <w:smallCaps/>
              <w:spacing w:val="-22"/>
              <w:sz w:val="18"/>
              <w:szCs w:val="18"/>
            </w:rPr>
            <m:t xml:space="preserv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12-</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15</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100</m:t>
                  </m:r>
                </m:num>
                <m:den>
                  <m:r>
                    <m:rPr>
                      <m:sty m:val="bi"/>
                    </m:rPr>
                    <w:rPr>
                      <w:rFonts w:ascii="Cambria Math" w:hAnsi="Cambria Math"/>
                      <w:smallCaps/>
                      <w:spacing w:val="-22"/>
                      <w:sz w:val="18"/>
                      <w:szCs w:val="18"/>
                    </w:rPr>
                    <m:t>70</m:t>
                  </m:r>
                </m:den>
              </m:f>
            </m:e>
          </m:d>
          <m:r>
            <m:rPr>
              <m:sty m:val="bi"/>
            </m:rPr>
            <w:rPr>
              <w:rFonts w:ascii="Cambria Math" w:hAnsi="Cambria Math"/>
              <w:smallCaps/>
              <w:spacing w:val="-22"/>
              <w:sz w:val="18"/>
              <w:szCs w:val="18"/>
            </w:rPr>
            <m:t>=77.030</m:t>
          </m:r>
        </m:oMath>
      </m:oMathPara>
    </w:p>
    <w:p w:rsidR="00A15BB7" w:rsidRDefault="00A15BB7" w:rsidP="00A15BB7">
      <w:pPr>
        <w:pStyle w:val="Heading2"/>
        <w:keepNext w:val="0"/>
        <w:rPr>
          <w:lang w:val="en-US"/>
        </w:rPr>
      </w:pPr>
    </w:p>
    <w:p w:rsidR="00F578B9" w:rsidRDefault="00D51F53" w:rsidP="00F578B9">
      <w:pPr>
        <w:pStyle w:val="Heading2"/>
        <w:keepNext w:val="0"/>
      </w:pPr>
      <w:bookmarkStart w:id="64" w:name="_Toc458777559"/>
      <w:r>
        <w:t>2.2</w:t>
      </w:r>
      <w:r w:rsidR="00F578B9">
        <w:t xml:space="preserve"> Demand Reduction Estimation Methodologies</w:t>
      </w:r>
      <w:bookmarkEnd w:id="64"/>
    </w:p>
    <w:p w:rsidR="00AC4B6F" w:rsidRPr="00BD327D" w:rsidRDefault="00AC4B6F" w:rsidP="00AC4B6F">
      <w:pPr>
        <w:rPr>
          <w:rFonts w:cs="Arial"/>
          <w:szCs w:val="22"/>
        </w:rPr>
      </w:pPr>
      <w:r w:rsidRPr="00BD327D">
        <w:rPr>
          <w:rFonts w:cs="Arial"/>
          <w:szCs w:val="22"/>
        </w:rPr>
        <w:t>A steamer’s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p>
    <w:p w:rsidR="00AC4B6F" w:rsidRPr="00BD327D" w:rsidRDefault="00AC4B6F" w:rsidP="00AC4B6F">
      <w:pPr>
        <w:rPr>
          <w:rFonts w:cs="Arial"/>
          <w:szCs w:val="22"/>
        </w:rPr>
      </w:pPr>
    </w:p>
    <w:p w:rsidR="00AC4B6F" w:rsidRPr="00BD327D" w:rsidRDefault="00AC4B6F" w:rsidP="00AC4B6F">
      <w:pPr>
        <w:rPr>
          <w:rFonts w:cs="Arial"/>
          <w:szCs w:val="22"/>
        </w:rPr>
      </w:pPr>
      <w:r w:rsidRPr="00BD327D">
        <w:rPr>
          <w:rFonts w:cs="Arial"/>
          <w:szCs w:val="22"/>
        </w:rPr>
        <w:t>The demand reduction estimation is based on measured data for standard efficiency electric steamers and for high efficiency steamers that meet EnergyStar requirements (greater than 50% cooking efficiency). The measured data are derived from tests conducted under ASTM Standard Test Method for the</w:t>
      </w:r>
      <w:r w:rsidRPr="00BD327D">
        <w:rPr>
          <w:rFonts w:cs="Arial"/>
          <w:i/>
          <w:iCs/>
          <w:szCs w:val="22"/>
        </w:rPr>
        <w:t xml:space="preserve"> </w:t>
      </w:r>
      <w:r w:rsidRPr="00BD327D">
        <w:rPr>
          <w:rFonts w:cs="Arial"/>
          <w:szCs w:val="22"/>
        </w:rPr>
        <w:t>Performance of Steam Cookers (F1484).</w:t>
      </w:r>
    </w:p>
    <w:p w:rsidR="00AC4B6F" w:rsidRPr="00BD327D" w:rsidRDefault="00AC4B6F" w:rsidP="00AC4B6F">
      <w:pPr>
        <w:rPr>
          <w:rFonts w:cs="Arial"/>
          <w:szCs w:val="22"/>
        </w:rPr>
      </w:pPr>
    </w:p>
    <w:p w:rsidR="00AC4B6F" w:rsidRPr="00BD327D" w:rsidRDefault="00AC4B6F" w:rsidP="00AC4B6F">
      <w:pPr>
        <w:rPr>
          <w:rFonts w:cs="Arial"/>
          <w:szCs w:val="22"/>
        </w:rPr>
      </w:pPr>
      <w:r w:rsidRPr="00BD327D">
        <w:rPr>
          <w:rFonts w:cs="Arial"/>
          <w:szCs w:val="22"/>
        </w:rPr>
        <w:lastRenderedPageBreak/>
        <w:t>ASTM F1484 provides standard conditions under which steamer energy use is measured. The e</w:t>
      </w:r>
      <w:r w:rsidR="006C186D">
        <w:rPr>
          <w:rFonts w:cs="Arial"/>
          <w:szCs w:val="22"/>
        </w:rPr>
        <w:t>stimated demand reduction of</w:t>
      </w:r>
      <w:r w:rsidR="006C186D" w:rsidRPr="004476EC">
        <w:rPr>
          <w:rFonts w:cs="Arial"/>
          <w:b/>
          <w:szCs w:val="22"/>
        </w:rPr>
        <w:t xml:space="preserve"> </w:t>
      </w:r>
      <w:r w:rsidR="006C186D" w:rsidRPr="004476EC">
        <w:rPr>
          <w:rFonts w:cs="Arial"/>
          <w:szCs w:val="22"/>
        </w:rPr>
        <w:t>6.89</w:t>
      </w:r>
      <w:r w:rsidRPr="004476EC">
        <w:rPr>
          <w:rFonts w:cs="Arial"/>
          <w:szCs w:val="22"/>
        </w:rPr>
        <w:t xml:space="preserve"> kilowatts</w:t>
      </w:r>
      <w:r w:rsidRPr="00BD327D">
        <w:rPr>
          <w:rFonts w:cs="Arial"/>
          <w:szCs w:val="22"/>
        </w:rPr>
        <w:t xml:space="preserve"> is based on data from tests of standard efficiency and high efficiency steamer cookers. </w:t>
      </w:r>
      <w:r w:rsidR="004B050B">
        <w:rPr>
          <w:rFonts w:cs="Arial"/>
          <w:szCs w:val="22"/>
        </w:rPr>
        <w:t>A</w:t>
      </w:r>
      <w:r w:rsidRPr="00BD327D">
        <w:rPr>
          <w:rFonts w:cs="Arial"/>
          <w:szCs w:val="22"/>
        </w:rPr>
        <w:t xml:space="preserve"> Coincidence Factor of 0.9 </w:t>
      </w:r>
      <w:r>
        <w:t>for food service establishments</w:t>
      </w:r>
      <w:r w:rsidR="004B050B">
        <w:t xml:space="preserve"> was applied</w:t>
      </w:r>
      <w:r>
        <w:t xml:space="preserve"> using the professional judgement of the Food Service Technology Center</w:t>
      </w:r>
      <w:r w:rsidR="004B050B">
        <w:rPr>
          <w:rFonts w:cs="Arial"/>
          <w:szCs w:val="22"/>
        </w:rPr>
        <w:t>, yield</w:t>
      </w:r>
      <w:r w:rsidR="00776873">
        <w:rPr>
          <w:rFonts w:cs="Arial"/>
          <w:szCs w:val="22"/>
        </w:rPr>
        <w:t>ing</w:t>
      </w:r>
      <w:r w:rsidR="004B050B">
        <w:rPr>
          <w:rFonts w:cs="Arial"/>
          <w:szCs w:val="22"/>
        </w:rPr>
        <w:t xml:space="preserve"> demand s</w:t>
      </w:r>
      <w:r w:rsidRPr="00BD327D">
        <w:rPr>
          <w:rFonts w:cs="Arial"/>
          <w:szCs w:val="22"/>
        </w:rPr>
        <w:t xml:space="preserve">avings of </w:t>
      </w:r>
      <w:r w:rsidRPr="004476EC">
        <w:rPr>
          <w:rFonts w:cs="Arial"/>
          <w:b/>
          <w:szCs w:val="22"/>
        </w:rPr>
        <w:t>6.2</w:t>
      </w:r>
      <w:r w:rsidR="006C186D" w:rsidRPr="004476EC">
        <w:rPr>
          <w:rFonts w:cs="Arial"/>
          <w:b/>
          <w:szCs w:val="22"/>
        </w:rPr>
        <w:t>0</w:t>
      </w:r>
      <w:r w:rsidR="008220C7" w:rsidRPr="004476EC">
        <w:rPr>
          <w:rFonts w:cs="Arial"/>
          <w:b/>
          <w:szCs w:val="22"/>
        </w:rPr>
        <w:t>1</w:t>
      </w:r>
      <w:r w:rsidRPr="004476EC">
        <w:rPr>
          <w:rFonts w:cs="Arial"/>
          <w:b/>
          <w:szCs w:val="22"/>
        </w:rPr>
        <w:t xml:space="preserve"> kilowatts.</w:t>
      </w:r>
    </w:p>
    <w:p w:rsidR="00776873" w:rsidRDefault="00776873"/>
    <w:p w:rsidR="00F578B9" w:rsidRDefault="00D51F53" w:rsidP="00F578B9">
      <w:pPr>
        <w:pStyle w:val="Heading2"/>
      </w:pPr>
      <w:bookmarkStart w:id="65" w:name="_Toc458777560"/>
      <w:r>
        <w:t>2.3</w:t>
      </w:r>
      <w:r w:rsidR="00F578B9">
        <w:t xml:space="preserve"> Gas Energy Savings Estimation Methodologies</w:t>
      </w:r>
      <w:bookmarkEnd w:id="65"/>
    </w:p>
    <w:p w:rsidR="00AC4B6F" w:rsidRDefault="00AC4B6F" w:rsidP="00AC4B6F">
      <w:r>
        <w:t>The industry standard for energy use and cooking performance of steamers is ASTM Standard Test Method for the</w:t>
      </w:r>
      <w:r>
        <w:rPr>
          <w:rFonts w:cs="Arial"/>
          <w:i/>
          <w:iCs/>
        </w:rPr>
        <w:t xml:space="preserve"> </w:t>
      </w:r>
      <w:r>
        <w:t xml:space="preserve">Performance of Steam Cookers (F1484). </w:t>
      </w:r>
      <w:r w:rsidR="008D1C61">
        <w:fldChar w:fldCharType="begin"/>
      </w:r>
      <w:r w:rsidR="008D1C61">
        <w:instrText xml:space="preserve"> REF _Ref458777276 \h  \* MERGEFORMAT </w:instrText>
      </w:r>
      <w:r w:rsidR="008D1C61">
        <w:fldChar w:fldCharType="separate"/>
      </w:r>
      <w:r w:rsidR="008D1C61" w:rsidRPr="008D1C61">
        <w:t>Table 12</w:t>
      </w:r>
      <w:r w:rsidR="008D1C61">
        <w:fldChar w:fldCharType="end"/>
      </w:r>
      <w:r w:rsidR="008D1C61">
        <w:t xml:space="preserve"> </w:t>
      </w:r>
      <w:r>
        <w:t>shows an example of the calculation results for gas steamers under ASTM F1484.</w:t>
      </w:r>
      <w:r w:rsidR="00FE7E8C">
        <w:t xml:space="preserve"> To simplify the calculation the preheat time is assumed to be 15 </w:t>
      </w:r>
      <w:proofErr w:type="gramStart"/>
      <w:r w:rsidR="00FE7E8C">
        <w:t>min,</w:t>
      </w:r>
      <w:proofErr w:type="gramEnd"/>
      <w:r w:rsidR="00FE7E8C">
        <w:t xml:space="preserve"> since the industry standard preheat time is from 10-20min.</w:t>
      </w:r>
    </w:p>
    <w:p w:rsidR="006B3854" w:rsidRDefault="006B3854" w:rsidP="00AC4B6F">
      <w:pPr>
        <w:rPr>
          <w:highlight w:val="green"/>
        </w:rPr>
      </w:pPr>
    </w:p>
    <w:p w:rsidR="00AC4B6F" w:rsidRPr="000E4790" w:rsidRDefault="00F64AA3" w:rsidP="00F64AA3">
      <w:pPr>
        <w:pStyle w:val="Caption"/>
        <w:rPr>
          <w:rFonts w:ascii="Calibri" w:hAnsi="Calibri" w:cs="Calibri"/>
          <w:sz w:val="22"/>
          <w:szCs w:val="22"/>
          <w:lang w:val="en-US"/>
        </w:rPr>
      </w:pPr>
      <w:bookmarkStart w:id="66" w:name="_Ref458777276"/>
      <w:bookmarkStart w:id="67" w:name="_Toc182113831"/>
      <w:bookmarkStart w:id="68" w:name="_Toc326595906"/>
      <w:bookmarkStart w:id="69" w:name="_Toc454372703"/>
      <w:bookmarkStart w:id="70" w:name="_Toc454372801"/>
      <w:bookmarkStart w:id="71" w:name="_Toc454373137"/>
      <w:bookmarkStart w:id="72" w:name="_Toc458777580"/>
      <w:r w:rsidRPr="00FB6426">
        <w:rPr>
          <w:sz w:val="24"/>
          <w:szCs w:val="24"/>
        </w:rPr>
        <w:t xml:space="preserve">Table </w:t>
      </w:r>
      <w:r w:rsidRPr="00FB6426">
        <w:rPr>
          <w:sz w:val="24"/>
          <w:szCs w:val="24"/>
        </w:rPr>
        <w:fldChar w:fldCharType="begin"/>
      </w:r>
      <w:r w:rsidRPr="00FB6426">
        <w:rPr>
          <w:sz w:val="24"/>
          <w:szCs w:val="24"/>
        </w:rPr>
        <w:instrText xml:space="preserve"> SEQ Table \* ARABIC </w:instrText>
      </w:r>
      <w:r w:rsidRPr="00FB6426">
        <w:rPr>
          <w:sz w:val="24"/>
          <w:szCs w:val="24"/>
        </w:rPr>
        <w:fldChar w:fldCharType="separate"/>
      </w:r>
      <w:r w:rsidR="005E4535" w:rsidRPr="00FB6426">
        <w:rPr>
          <w:sz w:val="24"/>
          <w:szCs w:val="24"/>
        </w:rPr>
        <w:t>12</w:t>
      </w:r>
      <w:r w:rsidRPr="00FB6426">
        <w:rPr>
          <w:sz w:val="24"/>
          <w:szCs w:val="24"/>
        </w:rPr>
        <w:fldChar w:fldCharType="end"/>
      </w:r>
      <w:bookmarkEnd w:id="66"/>
      <w:r w:rsidR="00303D3A" w:rsidRPr="00FB6426">
        <w:rPr>
          <w:sz w:val="24"/>
          <w:szCs w:val="24"/>
        </w:rPr>
        <w:t>.</w:t>
      </w:r>
      <w:r w:rsidR="00AC4B6F" w:rsidRPr="00FB6426">
        <w:rPr>
          <w:sz w:val="24"/>
          <w:szCs w:val="24"/>
        </w:rPr>
        <w:t xml:space="preserve"> Commercial Gas Steam Cooker Cost Effectiveness Example</w:t>
      </w:r>
      <w:bookmarkEnd w:id="67"/>
      <w:bookmarkEnd w:id="68"/>
      <w:bookmarkEnd w:id="69"/>
      <w:bookmarkEnd w:id="70"/>
      <w:bookmarkEnd w:id="71"/>
      <w:bookmarkEnd w:id="72"/>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000" w:firstRow="0" w:lastRow="0" w:firstColumn="0" w:lastColumn="0" w:noHBand="0" w:noVBand="0"/>
      </w:tblPr>
      <w:tblGrid>
        <w:gridCol w:w="4459"/>
        <w:gridCol w:w="1957"/>
        <w:gridCol w:w="3160"/>
      </w:tblGrid>
      <w:tr w:rsidR="00AC4B6F" w:rsidTr="00546108">
        <w:trPr>
          <w:trHeight w:val="432"/>
        </w:trPr>
        <w:tc>
          <w:tcPr>
            <w:tcW w:w="2328" w:type="pct"/>
            <w:tcBorders>
              <w:top w:val="single" w:sz="2"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b/>
              </w:rPr>
            </w:pPr>
            <w:r>
              <w:rPr>
                <w:rFonts w:eastAsia="Times" w:cs="Arial"/>
                <w:b/>
              </w:rPr>
              <w:t>Performance</w:t>
            </w:r>
          </w:p>
        </w:tc>
        <w:tc>
          <w:tcPr>
            <w:tcW w:w="1022" w:type="pct"/>
            <w:tcBorders>
              <w:top w:val="single" w:sz="2" w:space="0" w:color="auto"/>
              <w:left w:val="single" w:sz="6" w:space="0" w:color="auto"/>
              <w:bottom w:val="single" w:sz="6" w:space="0" w:color="auto"/>
              <w:right w:val="single" w:sz="6" w:space="0" w:color="auto"/>
            </w:tcBorders>
            <w:vAlign w:val="center"/>
          </w:tcPr>
          <w:p w:rsidR="00AC4B6F" w:rsidRDefault="00AC4B6F" w:rsidP="00546108">
            <w:pPr>
              <w:rPr>
                <w:rFonts w:cs="Arial"/>
                <w:b/>
              </w:rPr>
            </w:pPr>
            <w:r>
              <w:rPr>
                <w:rFonts w:cs="Arial"/>
                <w:b/>
              </w:rPr>
              <w:t>Base Model</w:t>
            </w:r>
          </w:p>
        </w:tc>
        <w:tc>
          <w:tcPr>
            <w:tcW w:w="1650" w:type="pct"/>
            <w:tcBorders>
              <w:top w:val="single" w:sz="2" w:space="0" w:color="auto"/>
              <w:left w:val="single" w:sz="6" w:space="0" w:color="auto"/>
              <w:bottom w:val="single" w:sz="6" w:space="0" w:color="auto"/>
              <w:right w:val="single" w:sz="2" w:space="0" w:color="auto"/>
            </w:tcBorders>
            <w:vAlign w:val="center"/>
          </w:tcPr>
          <w:p w:rsidR="00AC4B6F" w:rsidRDefault="00AC4B6F" w:rsidP="00546108">
            <w:pPr>
              <w:rPr>
                <w:rFonts w:cs="Arial"/>
                <w:b/>
              </w:rPr>
            </w:pPr>
            <w:r>
              <w:rPr>
                <w:rFonts w:cs="Arial"/>
                <w:b/>
              </w:rPr>
              <w:t>Energy Efficient Model</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9F579F" w:rsidP="00546108">
            <w:pPr>
              <w:rPr>
                <w:rFonts w:eastAsia="Times" w:cs="Arial"/>
                <w:sz w:val="20"/>
                <w:szCs w:val="20"/>
              </w:rPr>
            </w:pPr>
            <w:r>
              <w:rPr>
                <w:rFonts w:eastAsia="Times" w:cs="Arial"/>
                <w:sz w:val="20"/>
                <w:szCs w:val="20"/>
              </w:rPr>
              <w:t>Number of Pans</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6</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6</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Preheat Energy (Btu)</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20,000</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9,000</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Idle Energy Rate (Btu/h)</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15,000</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2,921</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Cooking-Energy Efficiency (%)</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15%</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45%</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Production Capacity (</w:t>
            </w:r>
            <w:proofErr w:type="spellStart"/>
            <w:r>
              <w:rPr>
                <w:rFonts w:eastAsia="Times" w:cs="Arial"/>
                <w:sz w:val="20"/>
                <w:szCs w:val="20"/>
              </w:rPr>
              <w:t>lb</w:t>
            </w:r>
            <w:proofErr w:type="spellEnd"/>
            <w:r>
              <w:rPr>
                <w:rFonts w:eastAsia="Times" w:cs="Arial"/>
                <w:sz w:val="20"/>
                <w:szCs w:val="20"/>
              </w:rPr>
              <w:t>/h)</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140</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125</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Average Water Consumption Rate (gal/</w:t>
            </w:r>
            <w:proofErr w:type="spellStart"/>
            <w:r>
              <w:rPr>
                <w:rFonts w:eastAsia="Times" w:cs="Arial"/>
                <w:sz w:val="20"/>
                <w:szCs w:val="20"/>
              </w:rPr>
              <w:t>hr</w:t>
            </w:r>
            <w:proofErr w:type="spellEnd"/>
            <w:r>
              <w:rPr>
                <w:rFonts w:eastAsia="Times" w:cs="Arial"/>
                <w:sz w:val="20"/>
                <w:szCs w:val="20"/>
              </w:rPr>
              <w:t>)</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854F35" w:rsidP="00546108">
            <w:pPr>
              <w:jc w:val="center"/>
              <w:rPr>
                <w:rFonts w:cs="Arial"/>
                <w:sz w:val="20"/>
                <w:szCs w:val="20"/>
              </w:rPr>
            </w:pPr>
            <w:r>
              <w:rPr>
                <w:rFonts w:cs="Arial"/>
                <w:sz w:val="20"/>
                <w:szCs w:val="20"/>
              </w:rPr>
              <w:t>36</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854F35" w:rsidP="00546108">
            <w:pPr>
              <w:jc w:val="center"/>
              <w:rPr>
                <w:rFonts w:cs="Arial"/>
                <w:sz w:val="20"/>
                <w:szCs w:val="20"/>
              </w:rPr>
            </w:pPr>
            <w:r>
              <w:rPr>
                <w:rFonts w:cs="Arial"/>
                <w:sz w:val="20"/>
                <w:szCs w:val="20"/>
              </w:rPr>
              <w:t>12</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Operating Hours/Day</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12</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12</w:t>
            </w:r>
          </w:p>
        </w:tc>
      </w:tr>
      <w:tr w:rsidR="00AC4B6F"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AC4B6F" w:rsidRDefault="00AC4B6F" w:rsidP="00546108">
            <w:pPr>
              <w:rPr>
                <w:rFonts w:eastAsia="Times" w:cs="Arial"/>
                <w:sz w:val="20"/>
                <w:szCs w:val="20"/>
              </w:rPr>
            </w:pPr>
            <w:r>
              <w:rPr>
                <w:rFonts w:eastAsia="Times" w:cs="Arial"/>
                <w:sz w:val="20"/>
                <w:szCs w:val="20"/>
              </w:rPr>
              <w:t>Operating Days/Year</w:t>
            </w:r>
          </w:p>
        </w:tc>
        <w:tc>
          <w:tcPr>
            <w:tcW w:w="1022" w:type="pct"/>
            <w:tcBorders>
              <w:top w:val="single" w:sz="6" w:space="0" w:color="auto"/>
              <w:left w:val="single" w:sz="6" w:space="0" w:color="auto"/>
              <w:bottom w:val="single" w:sz="6" w:space="0" w:color="auto"/>
              <w:right w:val="single" w:sz="6" w:space="0" w:color="auto"/>
            </w:tcBorders>
            <w:vAlign w:val="center"/>
          </w:tcPr>
          <w:p w:rsidR="00AC4B6F" w:rsidRDefault="00AC4B6F" w:rsidP="00546108">
            <w:pPr>
              <w:jc w:val="center"/>
              <w:rPr>
                <w:rFonts w:cs="Arial"/>
                <w:sz w:val="20"/>
                <w:szCs w:val="20"/>
              </w:rPr>
            </w:pPr>
            <w:r>
              <w:rPr>
                <w:rFonts w:cs="Arial"/>
                <w:sz w:val="20"/>
                <w:szCs w:val="20"/>
              </w:rPr>
              <w:t>365</w:t>
            </w:r>
          </w:p>
        </w:tc>
        <w:tc>
          <w:tcPr>
            <w:tcW w:w="1650" w:type="pct"/>
            <w:tcBorders>
              <w:top w:val="single" w:sz="6" w:space="0" w:color="auto"/>
              <w:left w:val="single" w:sz="6" w:space="0" w:color="auto"/>
              <w:bottom w:val="single" w:sz="6" w:space="0" w:color="auto"/>
              <w:right w:val="single" w:sz="2" w:space="0" w:color="auto"/>
            </w:tcBorders>
            <w:vAlign w:val="center"/>
          </w:tcPr>
          <w:p w:rsidR="00AC4B6F" w:rsidRDefault="00AC4B6F" w:rsidP="00546108">
            <w:pPr>
              <w:jc w:val="center"/>
              <w:rPr>
                <w:rFonts w:cs="Arial"/>
                <w:sz w:val="20"/>
                <w:szCs w:val="20"/>
              </w:rPr>
            </w:pPr>
            <w:r>
              <w:rPr>
                <w:rFonts w:cs="Arial"/>
                <w:sz w:val="20"/>
                <w:szCs w:val="20"/>
              </w:rPr>
              <w:t>365</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Pr="00BD327D" w:rsidRDefault="0012578D" w:rsidP="00FE697A">
            <w:pPr>
              <w:rPr>
                <w:rFonts w:cs="Arial"/>
                <w:sz w:val="20"/>
                <w:szCs w:val="20"/>
              </w:rPr>
            </w:pPr>
            <w:r w:rsidRPr="00BD327D">
              <w:rPr>
                <w:rFonts w:cs="Arial"/>
                <w:sz w:val="20"/>
                <w:szCs w:val="20"/>
              </w:rPr>
              <w:t>Number of Preheats/Day</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Pr="00BD327D" w:rsidRDefault="0012578D" w:rsidP="00FE697A">
            <w:pPr>
              <w:jc w:val="center"/>
              <w:rPr>
                <w:rFonts w:cs="Arial"/>
                <w:sz w:val="20"/>
                <w:szCs w:val="20"/>
              </w:rPr>
            </w:pPr>
            <w:r w:rsidRPr="00BD327D">
              <w:rPr>
                <w:rFonts w:cs="Arial"/>
                <w:sz w:val="20"/>
                <w:szCs w:val="20"/>
              </w:rPr>
              <w:t>1</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Pr="00BD327D" w:rsidRDefault="0012578D" w:rsidP="00FE697A">
            <w:pPr>
              <w:jc w:val="center"/>
              <w:rPr>
                <w:rFonts w:cs="Arial"/>
                <w:sz w:val="20"/>
                <w:szCs w:val="20"/>
              </w:rPr>
            </w:pPr>
            <w:r w:rsidRPr="00BD327D">
              <w:rPr>
                <w:rFonts w:cs="Arial"/>
                <w:sz w:val="20"/>
                <w:szCs w:val="20"/>
              </w:rPr>
              <w:t>1</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Pr="006B3854" w:rsidRDefault="0012578D" w:rsidP="00FE697A">
            <w:pPr>
              <w:rPr>
                <w:rFonts w:cs="Arial"/>
                <w:sz w:val="20"/>
                <w:szCs w:val="20"/>
              </w:rPr>
            </w:pPr>
            <w:r>
              <w:rPr>
                <w:rFonts w:cs="Arial"/>
                <w:sz w:val="20"/>
                <w:szCs w:val="20"/>
              </w:rPr>
              <w:t>Percentage of Time in Constant Steam Mode</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Pr="008D162F" w:rsidRDefault="0012578D" w:rsidP="00FE697A">
            <w:pPr>
              <w:jc w:val="center"/>
              <w:rPr>
                <w:rFonts w:cs="Arial"/>
                <w:sz w:val="20"/>
                <w:szCs w:val="20"/>
                <w:highlight w:val="yellow"/>
              </w:rPr>
            </w:pPr>
            <w:r>
              <w:rPr>
                <w:rFonts w:cs="Arial"/>
                <w:sz w:val="20"/>
                <w:szCs w:val="20"/>
              </w:rPr>
              <w:t>90</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Pr="008D162F" w:rsidRDefault="0012578D" w:rsidP="00FE697A">
            <w:pPr>
              <w:jc w:val="center"/>
              <w:rPr>
                <w:rFonts w:cs="Arial"/>
                <w:sz w:val="20"/>
                <w:szCs w:val="20"/>
              </w:rPr>
            </w:pPr>
            <w:r>
              <w:rPr>
                <w:rFonts w:cs="Arial"/>
                <w:sz w:val="20"/>
                <w:szCs w:val="20"/>
              </w:rPr>
              <w:t>0</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Pounds of Food Cooked per Day</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100</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546108">
            <w:pPr>
              <w:jc w:val="center"/>
              <w:rPr>
                <w:rFonts w:cs="Arial"/>
                <w:sz w:val="20"/>
                <w:szCs w:val="20"/>
              </w:rPr>
            </w:pPr>
            <w:r>
              <w:rPr>
                <w:rFonts w:cs="Arial"/>
                <w:sz w:val="20"/>
                <w:szCs w:val="20"/>
              </w:rPr>
              <w:t>100</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ASTM Energy to Food (Btu/</w:t>
            </w:r>
            <w:proofErr w:type="spellStart"/>
            <w:r>
              <w:rPr>
                <w:rFonts w:eastAsia="Times" w:cs="Arial"/>
                <w:sz w:val="20"/>
                <w:szCs w:val="20"/>
              </w:rPr>
              <w:t>lb</w:t>
            </w:r>
            <w:proofErr w:type="spellEnd"/>
            <w:r>
              <w:rPr>
                <w:rFonts w:eastAsia="Times" w:cs="Arial"/>
                <w:sz w:val="20"/>
                <w:szCs w:val="20"/>
              </w:rPr>
              <w:t>)</w:t>
            </w:r>
            <w:r w:rsidR="00002369" w:rsidRPr="00002369">
              <w:rPr>
                <w:rFonts w:eastAsia="Times" w:cs="Arial"/>
                <w:sz w:val="20"/>
                <w:szCs w:val="20"/>
                <w:vertAlign w:val="superscript"/>
              </w:rPr>
              <w:t>a</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105</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546108">
            <w:pPr>
              <w:jc w:val="center"/>
              <w:rPr>
                <w:rFonts w:cs="Arial"/>
                <w:sz w:val="20"/>
                <w:szCs w:val="20"/>
              </w:rPr>
            </w:pPr>
            <w:r>
              <w:rPr>
                <w:rFonts w:cs="Arial"/>
                <w:sz w:val="20"/>
                <w:szCs w:val="20"/>
              </w:rPr>
              <w:t>105</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Annual Energy Consumption (</w:t>
            </w:r>
            <w:proofErr w:type="spellStart"/>
            <w:r>
              <w:rPr>
                <w:rFonts w:eastAsia="Times" w:cs="Arial"/>
                <w:sz w:val="20"/>
                <w:szCs w:val="20"/>
              </w:rPr>
              <w:t>therms</w:t>
            </w:r>
            <w:proofErr w:type="spellEnd"/>
            <w:r>
              <w:rPr>
                <w:rFonts w:eastAsia="Times" w:cs="Arial"/>
                <w:sz w:val="20"/>
                <w:szCs w:val="20"/>
              </w:rPr>
              <w:t xml:space="preserve">) </w:t>
            </w:r>
            <w:r w:rsidR="00002369">
              <w:rPr>
                <w:rFonts w:eastAsia="Times" w:cs="Arial"/>
                <w:sz w:val="20"/>
                <w:szCs w:val="20"/>
                <w:vertAlign w:val="superscript"/>
              </w:rPr>
              <w:t>b</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3,942</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546108">
            <w:pPr>
              <w:jc w:val="center"/>
              <w:rPr>
                <w:rFonts w:cs="Arial"/>
                <w:sz w:val="20"/>
                <w:szCs w:val="20"/>
              </w:rPr>
            </w:pPr>
            <w:r>
              <w:rPr>
                <w:rFonts w:cs="Arial"/>
                <w:sz w:val="20"/>
                <w:szCs w:val="20"/>
              </w:rPr>
              <w:t>235</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Estimated Energy Savings (</w:t>
            </w:r>
            <w:proofErr w:type="spellStart"/>
            <w:r>
              <w:rPr>
                <w:rFonts w:eastAsia="Times" w:cs="Arial"/>
                <w:sz w:val="20"/>
                <w:szCs w:val="20"/>
              </w:rPr>
              <w:t>therms</w:t>
            </w:r>
            <w:proofErr w:type="spellEnd"/>
            <w:r>
              <w:rPr>
                <w:rFonts w:eastAsia="Times" w:cs="Arial"/>
                <w:sz w:val="20"/>
                <w:szCs w:val="20"/>
              </w:rPr>
              <w:t>/</w:t>
            </w:r>
            <w:proofErr w:type="spellStart"/>
            <w:r>
              <w:rPr>
                <w:rFonts w:eastAsia="Times" w:cs="Arial"/>
                <w:sz w:val="20"/>
                <w:szCs w:val="20"/>
              </w:rPr>
              <w:t>yr</w:t>
            </w:r>
            <w:proofErr w:type="spellEnd"/>
            <w:r>
              <w:rPr>
                <w:rFonts w:eastAsia="Times" w:cs="Arial"/>
                <w:sz w:val="20"/>
                <w:szCs w:val="20"/>
              </w:rPr>
              <w:t>)</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Pr="006B3854" w:rsidRDefault="0012578D" w:rsidP="00546108">
            <w:pPr>
              <w:jc w:val="center"/>
              <w:rPr>
                <w:rFonts w:cs="Arial"/>
                <w:b/>
                <w:sz w:val="20"/>
                <w:szCs w:val="20"/>
              </w:rPr>
            </w:pPr>
            <w:r w:rsidRPr="006B3854">
              <w:rPr>
                <w:rFonts w:cs="Arial"/>
                <w:b/>
                <w:sz w:val="20"/>
                <w:szCs w:val="20"/>
              </w:rPr>
              <w:t>3,707</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Annual Water Consumption (gal)</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157,680</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546108">
            <w:pPr>
              <w:jc w:val="center"/>
              <w:rPr>
                <w:rFonts w:cs="Arial"/>
                <w:sz w:val="20"/>
                <w:szCs w:val="20"/>
              </w:rPr>
            </w:pPr>
            <w:r>
              <w:rPr>
                <w:rFonts w:cs="Arial"/>
                <w:sz w:val="20"/>
                <w:szCs w:val="20"/>
              </w:rPr>
              <w:t>52,560</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Estimated Water Savings (gal)</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12578D">
            <w:pPr>
              <w:jc w:val="center"/>
              <w:rPr>
                <w:rFonts w:cs="Arial"/>
                <w:sz w:val="20"/>
                <w:szCs w:val="20"/>
              </w:rPr>
            </w:pPr>
            <w:r>
              <w:rPr>
                <w:rFonts w:cs="Arial"/>
                <w:sz w:val="20"/>
                <w:szCs w:val="20"/>
              </w:rPr>
              <w:t>105,120</w:t>
            </w:r>
          </w:p>
        </w:tc>
      </w:tr>
      <w:tr w:rsidR="0012578D" w:rsidTr="00546108">
        <w:trPr>
          <w:trHeight w:val="248"/>
        </w:trPr>
        <w:tc>
          <w:tcPr>
            <w:tcW w:w="2328" w:type="pct"/>
            <w:tcBorders>
              <w:top w:val="single" w:sz="6" w:space="0" w:color="auto"/>
              <w:left w:val="single" w:sz="2" w:space="0" w:color="auto"/>
              <w:bottom w:val="single" w:sz="6" w:space="0" w:color="auto"/>
              <w:right w:val="single" w:sz="6" w:space="0" w:color="auto"/>
            </w:tcBorders>
            <w:vAlign w:val="center"/>
          </w:tcPr>
          <w:p w:rsidR="0012578D" w:rsidRDefault="0012578D" w:rsidP="00546108">
            <w:pPr>
              <w:rPr>
                <w:rFonts w:eastAsia="Times" w:cs="Arial"/>
                <w:sz w:val="20"/>
                <w:szCs w:val="20"/>
              </w:rPr>
            </w:pPr>
            <w:r>
              <w:rPr>
                <w:rFonts w:eastAsia="Times" w:cs="Arial"/>
                <w:sz w:val="20"/>
                <w:szCs w:val="20"/>
              </w:rPr>
              <w:t xml:space="preserve">Estimated Useful Life (EUL) </w:t>
            </w:r>
            <w:r w:rsidR="00002369">
              <w:rPr>
                <w:rFonts w:eastAsia="Times" w:cs="Arial"/>
                <w:sz w:val="20"/>
                <w:szCs w:val="20"/>
                <w:vertAlign w:val="superscript"/>
              </w:rPr>
              <w:t>c</w:t>
            </w:r>
          </w:p>
        </w:tc>
        <w:tc>
          <w:tcPr>
            <w:tcW w:w="1022" w:type="pct"/>
            <w:tcBorders>
              <w:top w:val="single" w:sz="6" w:space="0" w:color="auto"/>
              <w:left w:val="single" w:sz="6" w:space="0" w:color="auto"/>
              <w:bottom w:val="single" w:sz="6" w:space="0" w:color="auto"/>
              <w:right w:val="single" w:sz="6" w:space="0" w:color="auto"/>
            </w:tcBorders>
            <w:vAlign w:val="center"/>
          </w:tcPr>
          <w:p w:rsidR="0012578D" w:rsidRDefault="0012578D" w:rsidP="00546108">
            <w:pPr>
              <w:jc w:val="center"/>
              <w:rPr>
                <w:rFonts w:cs="Arial"/>
                <w:sz w:val="20"/>
                <w:szCs w:val="20"/>
              </w:rPr>
            </w:pPr>
            <w:r>
              <w:rPr>
                <w:rFonts w:cs="Arial"/>
                <w:sz w:val="20"/>
                <w:szCs w:val="20"/>
              </w:rPr>
              <w:t>12 years</w:t>
            </w:r>
          </w:p>
        </w:tc>
        <w:tc>
          <w:tcPr>
            <w:tcW w:w="1650" w:type="pct"/>
            <w:tcBorders>
              <w:top w:val="single" w:sz="6" w:space="0" w:color="auto"/>
              <w:left w:val="single" w:sz="6" w:space="0" w:color="auto"/>
              <w:bottom w:val="single" w:sz="6" w:space="0" w:color="auto"/>
              <w:right w:val="single" w:sz="2" w:space="0" w:color="auto"/>
            </w:tcBorders>
            <w:vAlign w:val="center"/>
          </w:tcPr>
          <w:p w:rsidR="0012578D" w:rsidRDefault="0012578D" w:rsidP="00546108">
            <w:pPr>
              <w:jc w:val="center"/>
              <w:rPr>
                <w:rFonts w:cs="Arial"/>
                <w:sz w:val="20"/>
                <w:szCs w:val="20"/>
              </w:rPr>
            </w:pPr>
            <w:r>
              <w:rPr>
                <w:rFonts w:cs="Arial"/>
                <w:sz w:val="20"/>
                <w:szCs w:val="20"/>
              </w:rPr>
              <w:t>12 years</w:t>
            </w:r>
          </w:p>
        </w:tc>
      </w:tr>
    </w:tbl>
    <w:p w:rsidR="00B36704" w:rsidRPr="005D2A5E" w:rsidRDefault="00AC4B6F" w:rsidP="00B36704">
      <w:pPr>
        <w:rPr>
          <w:sz w:val="18"/>
          <w:szCs w:val="18"/>
        </w:rPr>
      </w:pPr>
      <w:proofErr w:type="spellStart"/>
      <w:proofErr w:type="gramStart"/>
      <w:r w:rsidRPr="005D2A5E">
        <w:rPr>
          <w:sz w:val="18"/>
          <w:szCs w:val="18"/>
          <w:vertAlign w:val="superscript"/>
        </w:rPr>
        <w:t>a</w:t>
      </w:r>
      <w:proofErr w:type="spellEnd"/>
      <w:proofErr w:type="gramEnd"/>
      <w:r w:rsidRPr="005D2A5E">
        <w:rPr>
          <w:sz w:val="18"/>
          <w:szCs w:val="18"/>
        </w:rPr>
        <w:t xml:space="preserve"> </w:t>
      </w:r>
      <w:r w:rsidR="00B36704" w:rsidRPr="005D2A5E">
        <w:rPr>
          <w:sz w:val="18"/>
          <w:szCs w:val="18"/>
          <w:lang w:val="x-none" w:eastAsia="x-none"/>
        </w:rPr>
        <w:t>This is the average value calculated by FSTC through ASTM F14</w:t>
      </w:r>
      <w:r w:rsidR="00B36704" w:rsidRPr="005D2A5E">
        <w:rPr>
          <w:sz w:val="18"/>
          <w:szCs w:val="18"/>
          <w:lang w:eastAsia="x-none"/>
        </w:rPr>
        <w:t xml:space="preserve">84 </w:t>
      </w:r>
      <w:r w:rsidR="00B36704" w:rsidRPr="005D2A5E">
        <w:rPr>
          <w:sz w:val="18"/>
          <w:szCs w:val="18"/>
          <w:lang w:val="x-none" w:eastAsia="x-none"/>
        </w:rPr>
        <w:t xml:space="preserve">test </w:t>
      </w:r>
      <w:r w:rsidR="00B36704" w:rsidRPr="005D2A5E">
        <w:rPr>
          <w:sz w:val="18"/>
          <w:szCs w:val="18"/>
          <w:lang w:eastAsia="x-none"/>
        </w:rPr>
        <w:t xml:space="preserve">through weight and temperature measurement of test product cooked steam cookers </w:t>
      </w:r>
      <w:r w:rsidR="00B36704" w:rsidRPr="005D2A5E">
        <w:rPr>
          <w:sz w:val="18"/>
          <w:szCs w:val="18"/>
          <w:lang w:val="x-none" w:eastAsia="x-none"/>
        </w:rPr>
        <w:t>(</w:t>
      </w:r>
      <w:r w:rsidR="00B36704" w:rsidRPr="005D2A5E">
        <w:rPr>
          <w:sz w:val="18"/>
          <w:szCs w:val="18"/>
          <w:lang w:eastAsia="x-none"/>
        </w:rPr>
        <w:t xml:space="preserve">105 </w:t>
      </w:r>
      <w:r w:rsidR="00B36704" w:rsidRPr="005D2A5E">
        <w:rPr>
          <w:sz w:val="18"/>
          <w:szCs w:val="18"/>
          <w:lang w:val="x-none" w:eastAsia="x-none"/>
        </w:rPr>
        <w:t>Btu/</w:t>
      </w:r>
      <w:proofErr w:type="spellStart"/>
      <w:r w:rsidR="00B36704" w:rsidRPr="005D2A5E">
        <w:rPr>
          <w:sz w:val="18"/>
          <w:szCs w:val="18"/>
          <w:lang w:val="x-none" w:eastAsia="x-none"/>
        </w:rPr>
        <w:t>lb</w:t>
      </w:r>
      <w:proofErr w:type="spellEnd"/>
      <w:r w:rsidR="00B36704" w:rsidRPr="005D2A5E">
        <w:rPr>
          <w:sz w:val="18"/>
          <w:szCs w:val="18"/>
          <w:lang w:val="x-none" w:eastAsia="x-none"/>
        </w:rPr>
        <w:t xml:space="preserve"> for </w:t>
      </w:r>
      <w:r w:rsidR="00B36704" w:rsidRPr="005D2A5E">
        <w:rPr>
          <w:sz w:val="18"/>
          <w:szCs w:val="18"/>
          <w:lang w:eastAsia="x-none"/>
        </w:rPr>
        <w:t>red</w:t>
      </w:r>
      <w:r w:rsidR="00B36704" w:rsidRPr="005D2A5E">
        <w:rPr>
          <w:sz w:val="18"/>
          <w:szCs w:val="18"/>
          <w:lang w:val="x-none" w:eastAsia="x-none"/>
        </w:rPr>
        <w:t xml:space="preserve"> potato</w:t>
      </w:r>
      <w:r w:rsidR="00B36704" w:rsidRPr="005D2A5E">
        <w:rPr>
          <w:sz w:val="18"/>
          <w:szCs w:val="18"/>
          <w:lang w:eastAsia="x-none"/>
        </w:rPr>
        <w:t>)</w:t>
      </w:r>
    </w:p>
    <w:p w:rsidR="00AC4B6F" w:rsidRPr="005D2A5E" w:rsidRDefault="005F25B5" w:rsidP="00AC4B6F">
      <w:pPr>
        <w:rPr>
          <w:sz w:val="18"/>
          <w:szCs w:val="18"/>
        </w:rPr>
      </w:pPr>
      <w:hyperlink r:id="rId22" w:history="1">
        <w:r w:rsidR="00B36704" w:rsidRPr="005D2A5E">
          <w:rPr>
            <w:rStyle w:val="Hyperlink"/>
            <w:sz w:val="18"/>
            <w:szCs w:val="18"/>
          </w:rPr>
          <w:t>http://www.fishnick.com/publications/appliancereports/steamers/</w:t>
        </w:r>
      </w:hyperlink>
    </w:p>
    <w:p w:rsidR="00002369" w:rsidRPr="005D2A5E" w:rsidRDefault="003A1015" w:rsidP="00AC4B6F">
      <w:pPr>
        <w:rPr>
          <w:sz w:val="18"/>
          <w:szCs w:val="18"/>
        </w:rPr>
      </w:pPr>
      <w:proofErr w:type="gramStart"/>
      <w:r w:rsidRPr="005D2A5E">
        <w:rPr>
          <w:sz w:val="18"/>
          <w:szCs w:val="18"/>
          <w:vertAlign w:val="superscript"/>
        </w:rPr>
        <w:t>b</w:t>
      </w:r>
      <w:proofErr w:type="gramEnd"/>
      <w:r w:rsidR="00AC4B6F" w:rsidRPr="005D2A5E">
        <w:rPr>
          <w:sz w:val="18"/>
          <w:szCs w:val="18"/>
        </w:rPr>
        <w:t xml:space="preserve"> </w:t>
      </w:r>
      <w:r w:rsidR="00002369" w:rsidRPr="005D2A5E">
        <w:rPr>
          <w:sz w:val="18"/>
          <w:szCs w:val="18"/>
        </w:rPr>
        <w:t xml:space="preserve">1 </w:t>
      </w:r>
      <w:proofErr w:type="spellStart"/>
      <w:r w:rsidR="00002369" w:rsidRPr="005D2A5E">
        <w:rPr>
          <w:sz w:val="18"/>
          <w:szCs w:val="18"/>
        </w:rPr>
        <w:t>therm</w:t>
      </w:r>
      <w:proofErr w:type="spellEnd"/>
      <w:r w:rsidR="00002369" w:rsidRPr="005D2A5E">
        <w:rPr>
          <w:sz w:val="18"/>
          <w:szCs w:val="18"/>
        </w:rPr>
        <w:t xml:space="preserve"> = 100,000 Btu.</w:t>
      </w:r>
    </w:p>
    <w:p w:rsidR="00002369" w:rsidRDefault="00002369" w:rsidP="00AC4B6F">
      <w:pPr>
        <w:rPr>
          <w:sz w:val="18"/>
          <w:szCs w:val="20"/>
        </w:rPr>
      </w:pPr>
      <w:r w:rsidRPr="005D2A5E">
        <w:rPr>
          <w:sz w:val="18"/>
          <w:szCs w:val="18"/>
          <w:vertAlign w:val="superscript"/>
        </w:rPr>
        <w:t>C</w:t>
      </w:r>
      <w:r w:rsidRPr="005D2A5E">
        <w:rPr>
          <w:sz w:val="18"/>
          <w:szCs w:val="18"/>
        </w:rPr>
        <w:t xml:space="preserve"> The estimated useful life is based on DEER EUL estimates.</w:t>
      </w:r>
    </w:p>
    <w:p w:rsidR="00AC4B6F" w:rsidRDefault="00AC4B6F" w:rsidP="00AC4B6F">
      <w:pPr>
        <w:rPr>
          <w:sz w:val="18"/>
          <w:szCs w:val="20"/>
        </w:rPr>
      </w:pPr>
    </w:p>
    <w:p w:rsidR="0061278B" w:rsidRDefault="0061278B" w:rsidP="00AC4B6F">
      <w:pPr>
        <w:rPr>
          <w:rFonts w:cs="Arial"/>
          <w:b/>
          <w:sz w:val="20"/>
          <w:szCs w:val="20"/>
        </w:rPr>
      </w:pPr>
      <w:r w:rsidRPr="0061278B">
        <w:rPr>
          <w:rFonts w:cs="Arial"/>
          <w:b/>
          <w:sz w:val="20"/>
          <w:szCs w:val="20"/>
        </w:rPr>
        <w:t>Daily Energy Consumption Calculation and Definitions</w:t>
      </w:r>
    </w:p>
    <w:p w:rsidR="0061278B" w:rsidRDefault="0061278B" w:rsidP="00AC4B6F">
      <w:pPr>
        <w:rPr>
          <w:rFonts w:cs="Arial"/>
          <w:b/>
          <w:sz w:val="20"/>
          <w:szCs w:val="20"/>
        </w:rPr>
      </w:pPr>
    </w:p>
    <w:p w:rsidR="0061278B" w:rsidRPr="0061278B" w:rsidRDefault="0061278B" w:rsidP="00AC4B6F">
      <w:pPr>
        <w:rPr>
          <w:b/>
          <w:sz w:val="18"/>
          <w:szCs w:val="20"/>
        </w:rPr>
      </w:pPr>
    </w:p>
    <w:p w:rsidR="0061278B" w:rsidRPr="003B59AD" w:rsidRDefault="003B59AD" w:rsidP="0061278B">
      <w:pPr>
        <w:rPr>
          <w:rFonts w:ascii="Arial Narrow" w:hAnsi="Arial Narrow"/>
          <w:b/>
          <w:i/>
          <w:smallCaps/>
          <w:spacing w:val="-22"/>
          <w:sz w:val="18"/>
          <w:szCs w:val="18"/>
        </w:rPr>
      </w:pPr>
      <m:oMathPara>
        <m:oMathParaPr>
          <m:jc m:val="left"/>
        </m:oMathParaPr>
        <m:oMath>
          <m:r>
            <m:rPr>
              <m:sty m:val="bi"/>
            </m:rPr>
            <w:rPr>
              <w:rFonts w:ascii="Cambria Math" w:hAnsi="Cambria Math" w:cs="Arial"/>
              <w:smallCaps/>
              <w:sz w:val="18"/>
              <w:szCs w:val="18"/>
            </w:rPr>
            <m:t>Eday</m:t>
          </m:r>
          <m:r>
            <m:rPr>
              <m:sty m:val="bi"/>
            </m:rPr>
            <w:rPr>
              <w:rFonts w:ascii="Cambria Math" w:hAnsi="Cambria Math"/>
              <w:smallCaps/>
              <w:spacing w:val="-22"/>
              <w:sz w:val="18"/>
              <w:szCs w:val="18"/>
            </w:rPr>
            <m:t>=Preheat+Cooking Energy +Idle Energy+Steam Energy</m:t>
          </m:r>
        </m:oMath>
      </m:oMathPara>
    </w:p>
    <w:p w:rsidR="0061278B" w:rsidRDefault="0061278B" w:rsidP="0061278B">
      <w:pPr>
        <w:rPr>
          <w:rFonts w:ascii="Arial Narrow" w:hAnsi="Arial Narrow"/>
          <w:smallCaps/>
          <w:spacing w:val="-22"/>
          <w:sz w:val="20"/>
        </w:rPr>
      </w:pPr>
    </w:p>
    <w:p w:rsidR="0061278B" w:rsidRPr="003B59AD" w:rsidRDefault="003B59AD"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Preheat=EP</m:t>
          </m:r>
        </m:oMath>
      </m:oMathPara>
    </w:p>
    <w:p w:rsidR="0061278B" w:rsidRDefault="0061278B" w:rsidP="0061278B">
      <w:pPr>
        <w:rPr>
          <w:rFonts w:ascii="Arial Narrow" w:hAnsi="Arial Narrow"/>
          <w:smallCaps/>
          <w:spacing w:val="-22"/>
          <w:sz w:val="20"/>
        </w:rPr>
      </w:pPr>
    </w:p>
    <w:p w:rsidR="0061278B" w:rsidRPr="003B59AD" w:rsidRDefault="003B59AD"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Cooking Energy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 xml:space="preserve">LBfood </m:t>
              </m:r>
              <m:r>
                <m:rPr>
                  <m:sty m:val="bi"/>
                </m:rPr>
                <w:rPr>
                  <w:rFonts w:ascii="Cambria Math" w:hAnsi="Cambria Math"/>
                  <w:spacing w:val="-22"/>
                  <w:sz w:val="18"/>
                  <w:szCs w:val="18"/>
                </w:rPr>
                <m:t>×</m:t>
              </m:r>
              <m:r>
                <m:rPr>
                  <m:sty m:val="bi"/>
                </m:rPr>
                <w:rPr>
                  <w:rFonts w:ascii="Cambria Math" w:hAnsi="Cambria Math"/>
                  <w:smallCaps/>
                  <w:spacing w:val="-22"/>
                  <w:sz w:val="18"/>
                  <w:szCs w:val="18"/>
                </w:rPr>
                <m:t xml:space="preserve">  Efood</m:t>
              </m:r>
            </m:num>
            <m:den>
              <m:r>
                <m:rPr>
                  <m:sty m:val="bi"/>
                </m:rPr>
                <w:rPr>
                  <w:rFonts w:ascii="Cambria Math" w:hAnsi="Cambria Math"/>
                  <w:smallCaps/>
                  <w:spacing w:val="-22"/>
                  <w:sz w:val="18"/>
                  <w:szCs w:val="18"/>
                </w:rPr>
                <m:t>Efficiency</m:t>
              </m:r>
            </m:den>
          </m:f>
        </m:oMath>
      </m:oMathPara>
    </w:p>
    <w:p w:rsidR="0061278B" w:rsidRPr="00602655" w:rsidRDefault="0061278B" w:rsidP="0061278B">
      <w:pPr>
        <w:rPr>
          <w:rFonts w:ascii="Arial Narrow" w:hAnsi="Arial Narrow"/>
          <w:smallCaps/>
          <w:spacing w:val="-22"/>
          <w:sz w:val="20"/>
        </w:rPr>
      </w:pPr>
    </w:p>
    <w:p w:rsidR="0061278B" w:rsidRPr="003B59AD" w:rsidRDefault="003B59AD"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 xml:space="preserve">Idle Energy=(1-%Steam)  × Idle Rate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EHOU-</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TP</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LBfood</m:t>
                  </m:r>
                </m:num>
                <m:den>
                  <m:r>
                    <m:rPr>
                      <m:sty m:val="bi"/>
                    </m:rPr>
                    <w:rPr>
                      <w:rFonts w:ascii="Cambria Math" w:hAnsi="Cambria Math"/>
                      <w:smallCaps/>
                      <w:spacing w:val="-22"/>
                      <w:sz w:val="18"/>
                      <w:szCs w:val="18"/>
                    </w:rPr>
                    <m:t>PC</m:t>
                  </m:r>
                </m:den>
              </m:f>
            </m:e>
          </m:d>
        </m:oMath>
      </m:oMathPara>
    </w:p>
    <w:p w:rsidR="0061278B" w:rsidRDefault="0061278B" w:rsidP="0061278B">
      <w:pPr>
        <w:rPr>
          <w:rFonts w:ascii="Arial Narrow" w:hAnsi="Arial Narrow"/>
          <w:smallCaps/>
          <w:spacing w:val="-22"/>
          <w:sz w:val="20"/>
        </w:rPr>
      </w:pPr>
    </w:p>
    <w:p w:rsidR="0061278B" w:rsidRPr="009D4252" w:rsidRDefault="009D4252"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 xml:space="preserve">Steam Energy=(%Steam)  ×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PC × Efood</m:t>
              </m:r>
            </m:num>
            <m:den>
              <m:r>
                <m:rPr>
                  <m:sty m:val="bi"/>
                </m:rPr>
                <w:rPr>
                  <w:rFonts w:ascii="Cambria Math" w:hAnsi="Cambria Math"/>
                  <w:smallCaps/>
                  <w:spacing w:val="-22"/>
                  <w:sz w:val="18"/>
                  <w:szCs w:val="18"/>
                </w:rPr>
                <m:t>Efficiency</m:t>
              </m:r>
            </m:den>
          </m:f>
          <m:r>
            <m:rPr>
              <m:sty m:val="bi"/>
            </m:rPr>
            <w:rPr>
              <w:rFonts w:ascii="Cambria Math" w:hAnsi="Cambria Math"/>
              <w:smallCaps/>
              <w:spacing w:val="-22"/>
              <w:sz w:val="18"/>
              <w:szCs w:val="18"/>
            </w:rPr>
            <m:t xml:space="preserv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EHOU-</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TP</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LBfood</m:t>
                  </m:r>
                </m:num>
                <m:den>
                  <m:r>
                    <m:rPr>
                      <m:sty m:val="bi"/>
                    </m:rPr>
                    <w:rPr>
                      <w:rFonts w:ascii="Cambria Math" w:hAnsi="Cambria Math"/>
                      <w:smallCaps/>
                      <w:spacing w:val="-22"/>
                      <w:sz w:val="18"/>
                      <w:szCs w:val="18"/>
                    </w:rPr>
                    <m:t>PC</m:t>
                  </m:r>
                </m:den>
              </m:f>
            </m:e>
          </m:d>
        </m:oMath>
      </m:oMathPara>
    </w:p>
    <w:p w:rsidR="0061278B" w:rsidRDefault="0061278B" w:rsidP="0061278B">
      <w:pPr>
        <w:keepNext/>
        <w:rPr>
          <w:rFonts w:cs="Arial"/>
          <w:sz w:val="20"/>
          <w:szCs w:val="20"/>
        </w:rPr>
      </w:pPr>
      <w:r>
        <w:rPr>
          <w:rFonts w:cs="Arial"/>
          <w:sz w:val="20"/>
          <w:szCs w:val="20"/>
        </w:rPr>
        <w:t>Where:</w:t>
      </w:r>
    </w:p>
    <w:p w:rsidR="0061278B" w:rsidRDefault="0061278B" w:rsidP="0061278B">
      <w:pPr>
        <w:keepNext/>
        <w:rPr>
          <w:rFonts w:cs="Arial"/>
          <w:sz w:val="16"/>
          <w:szCs w:val="16"/>
        </w:rPr>
      </w:pPr>
    </w:p>
    <w:tbl>
      <w:tblPr>
        <w:tblW w:w="9468" w:type="dxa"/>
        <w:tblLayout w:type="fixed"/>
        <w:tblLook w:val="01E0" w:firstRow="1" w:lastRow="1" w:firstColumn="1" w:lastColumn="1" w:noHBand="0" w:noVBand="0"/>
      </w:tblPr>
      <w:tblGrid>
        <w:gridCol w:w="1978"/>
        <w:gridCol w:w="7490"/>
      </w:tblGrid>
      <w:tr w:rsidR="0061278B" w:rsidTr="00FE697A">
        <w:trPr>
          <w:trHeight w:val="288"/>
        </w:trPr>
        <w:tc>
          <w:tcPr>
            <w:tcW w:w="1978" w:type="dxa"/>
            <w:vAlign w:val="center"/>
          </w:tcPr>
          <w:p w:rsidR="0061278B" w:rsidRPr="009A25AD" w:rsidRDefault="0061278B" w:rsidP="00FE697A">
            <w:pPr>
              <w:keepNext/>
              <w:rPr>
                <w:rFonts w:cs="Arial"/>
                <w:sz w:val="20"/>
                <w:szCs w:val="20"/>
              </w:rPr>
            </w:pPr>
            <w:proofErr w:type="spellStart"/>
            <w:r w:rsidRPr="009A25AD">
              <w:rPr>
                <w:rFonts w:cs="Arial"/>
                <w:smallCaps/>
                <w:sz w:val="20"/>
                <w:szCs w:val="20"/>
              </w:rPr>
              <w:t>Eday</w:t>
            </w:r>
            <w:proofErr w:type="spellEnd"/>
            <w:r w:rsidRPr="009A25AD" w:rsidDel="0006068F">
              <w:rPr>
                <w:rFonts w:cs="Arial"/>
                <w:sz w:val="20"/>
                <w:szCs w:val="20"/>
              </w:rPr>
              <w:t xml:space="preserve"> </w:t>
            </w:r>
            <w:r w:rsidRPr="009A25AD">
              <w:rPr>
                <w:rFonts w:cs="Arial"/>
                <w:sz w:val="20"/>
                <w:szCs w:val="20"/>
              </w:rPr>
              <w:t>=</w:t>
            </w:r>
          </w:p>
        </w:tc>
        <w:tc>
          <w:tcPr>
            <w:tcW w:w="7490" w:type="dxa"/>
            <w:vAlign w:val="center"/>
          </w:tcPr>
          <w:p w:rsidR="0061278B" w:rsidRDefault="0061278B" w:rsidP="00FE697A">
            <w:pPr>
              <w:keepNext/>
              <w:rPr>
                <w:rFonts w:cs="Arial"/>
                <w:sz w:val="20"/>
                <w:szCs w:val="20"/>
              </w:rPr>
            </w:pPr>
            <w:r>
              <w:rPr>
                <w:rFonts w:cs="Arial"/>
                <w:sz w:val="20"/>
                <w:szCs w:val="20"/>
              </w:rPr>
              <w:t>Daily Energy Consumption (Btu)</w:t>
            </w:r>
          </w:p>
        </w:tc>
      </w:tr>
      <w:tr w:rsidR="0061278B" w:rsidTr="00FE697A">
        <w:trPr>
          <w:trHeight w:val="288"/>
        </w:trPr>
        <w:tc>
          <w:tcPr>
            <w:tcW w:w="1978" w:type="dxa"/>
            <w:vAlign w:val="center"/>
          </w:tcPr>
          <w:p w:rsidR="0061278B" w:rsidRPr="009A25AD" w:rsidRDefault="0061278B" w:rsidP="00FE697A">
            <w:pPr>
              <w:keepNext/>
              <w:rPr>
                <w:rFonts w:cs="Arial"/>
                <w:sz w:val="20"/>
                <w:szCs w:val="20"/>
              </w:rPr>
            </w:pPr>
            <w:proofErr w:type="spellStart"/>
            <w:r w:rsidRPr="009A25AD">
              <w:rPr>
                <w:rFonts w:cs="Arial"/>
                <w:smallCaps/>
                <w:sz w:val="20"/>
                <w:szCs w:val="20"/>
              </w:rPr>
              <w:t>LBfood</w:t>
            </w:r>
            <w:proofErr w:type="spellEnd"/>
            <w:r w:rsidRPr="009A25AD">
              <w:rPr>
                <w:rFonts w:cs="Arial"/>
                <w:sz w:val="20"/>
                <w:szCs w:val="20"/>
              </w:rPr>
              <w:t>=</w:t>
            </w:r>
          </w:p>
        </w:tc>
        <w:tc>
          <w:tcPr>
            <w:tcW w:w="7490" w:type="dxa"/>
            <w:vAlign w:val="center"/>
          </w:tcPr>
          <w:p w:rsidR="0061278B" w:rsidRDefault="0061278B" w:rsidP="00FE697A">
            <w:pPr>
              <w:keepNext/>
              <w:rPr>
                <w:rFonts w:cs="Arial"/>
                <w:sz w:val="20"/>
                <w:szCs w:val="20"/>
              </w:rPr>
            </w:pPr>
            <w:r>
              <w:rPr>
                <w:rFonts w:cs="Arial"/>
                <w:sz w:val="20"/>
                <w:szCs w:val="20"/>
              </w:rPr>
              <w:t>Pounds of Food Cooked per Day</w:t>
            </w:r>
          </w:p>
        </w:tc>
      </w:tr>
      <w:tr w:rsidR="0061278B" w:rsidTr="00FE697A">
        <w:trPr>
          <w:trHeight w:val="288"/>
        </w:trPr>
        <w:tc>
          <w:tcPr>
            <w:tcW w:w="1978" w:type="dxa"/>
            <w:vAlign w:val="center"/>
          </w:tcPr>
          <w:p w:rsidR="0061278B" w:rsidRPr="009A25AD" w:rsidRDefault="0061278B" w:rsidP="00FE697A">
            <w:pPr>
              <w:keepNext/>
              <w:rPr>
                <w:rFonts w:cs="Arial"/>
                <w:sz w:val="20"/>
                <w:szCs w:val="20"/>
              </w:rPr>
            </w:pPr>
            <w:proofErr w:type="spellStart"/>
            <w:r w:rsidRPr="009A25AD">
              <w:rPr>
                <w:rFonts w:cs="Arial"/>
                <w:smallCaps/>
                <w:sz w:val="20"/>
                <w:szCs w:val="20"/>
              </w:rPr>
              <w:t>Efood</w:t>
            </w:r>
            <w:proofErr w:type="spellEnd"/>
            <w:r w:rsidRPr="009A25AD" w:rsidDel="0006068F">
              <w:rPr>
                <w:rFonts w:cs="Arial"/>
                <w:sz w:val="20"/>
                <w:szCs w:val="20"/>
              </w:rPr>
              <w:t xml:space="preserve"> </w:t>
            </w:r>
            <w:r w:rsidRPr="009A25AD">
              <w:rPr>
                <w:rFonts w:cs="Arial"/>
                <w:sz w:val="20"/>
                <w:szCs w:val="20"/>
              </w:rPr>
              <w:t>=</w:t>
            </w:r>
          </w:p>
        </w:tc>
        <w:tc>
          <w:tcPr>
            <w:tcW w:w="7490" w:type="dxa"/>
            <w:vAlign w:val="center"/>
          </w:tcPr>
          <w:p w:rsidR="0061278B" w:rsidRDefault="0061278B" w:rsidP="00FE697A">
            <w:pPr>
              <w:keepNext/>
              <w:rPr>
                <w:rFonts w:cs="Arial"/>
                <w:sz w:val="20"/>
                <w:szCs w:val="20"/>
              </w:rPr>
            </w:pPr>
            <w:r>
              <w:rPr>
                <w:rFonts w:cs="Arial"/>
                <w:sz w:val="20"/>
                <w:szCs w:val="20"/>
              </w:rPr>
              <w:t>ASTM Energy to Food (Btu/</w:t>
            </w:r>
            <w:proofErr w:type="spellStart"/>
            <w:r>
              <w:rPr>
                <w:rFonts w:cs="Arial"/>
                <w:sz w:val="20"/>
                <w:szCs w:val="20"/>
              </w:rPr>
              <w:t>lb</w:t>
            </w:r>
            <w:proofErr w:type="spellEnd"/>
            <w:r>
              <w:rPr>
                <w:rFonts w:cs="Arial"/>
                <w:sz w:val="20"/>
                <w:szCs w:val="20"/>
              </w:rPr>
              <w:t>) = Btu/pound of energy absorbed by food product during cooking</w:t>
            </w:r>
          </w:p>
        </w:tc>
      </w:tr>
      <w:tr w:rsidR="0061278B" w:rsidTr="00FE697A">
        <w:trPr>
          <w:trHeight w:val="288"/>
        </w:trPr>
        <w:tc>
          <w:tcPr>
            <w:tcW w:w="1978" w:type="dxa"/>
            <w:vAlign w:val="center"/>
          </w:tcPr>
          <w:p w:rsidR="0061278B" w:rsidRPr="00C02B58" w:rsidRDefault="0061278B" w:rsidP="00FE697A">
            <w:pPr>
              <w:keepNext/>
              <w:rPr>
                <w:rFonts w:cs="Arial"/>
                <w:sz w:val="20"/>
                <w:szCs w:val="20"/>
              </w:rPr>
            </w:pPr>
            <w:r w:rsidRPr="009A25AD">
              <w:rPr>
                <w:rFonts w:cs="Arial"/>
                <w:smallCaps/>
                <w:sz w:val="20"/>
                <w:szCs w:val="20"/>
              </w:rPr>
              <w:t>Efficiency</w:t>
            </w:r>
            <w:r w:rsidRPr="009A25AD" w:rsidDel="0006068F">
              <w:rPr>
                <w:rFonts w:cs="Arial"/>
                <w:sz w:val="20"/>
                <w:szCs w:val="20"/>
              </w:rPr>
              <w:t xml:space="preserve"> </w:t>
            </w:r>
            <w:r w:rsidRPr="009A25AD">
              <w:rPr>
                <w:rFonts w:cs="Arial"/>
                <w:sz w:val="20"/>
                <w:szCs w:val="20"/>
              </w:rPr>
              <w:t xml:space="preserve">= </w:t>
            </w:r>
          </w:p>
        </w:tc>
        <w:tc>
          <w:tcPr>
            <w:tcW w:w="7490" w:type="dxa"/>
            <w:vAlign w:val="center"/>
          </w:tcPr>
          <w:p w:rsidR="0061278B" w:rsidRDefault="0061278B" w:rsidP="00FE697A">
            <w:pPr>
              <w:keepNext/>
              <w:rPr>
                <w:rFonts w:cs="Arial"/>
                <w:sz w:val="20"/>
                <w:szCs w:val="20"/>
              </w:rPr>
            </w:pPr>
            <w:r>
              <w:rPr>
                <w:rFonts w:cs="Arial"/>
                <w:sz w:val="20"/>
                <w:szCs w:val="20"/>
              </w:rPr>
              <w:t>Heavy Load Cooking Energy Efficiency %</w:t>
            </w:r>
          </w:p>
        </w:tc>
      </w:tr>
      <w:tr w:rsidR="0061278B" w:rsidTr="00FE697A">
        <w:trPr>
          <w:trHeight w:val="288"/>
        </w:trPr>
        <w:tc>
          <w:tcPr>
            <w:tcW w:w="1978" w:type="dxa"/>
            <w:vAlign w:val="center"/>
          </w:tcPr>
          <w:p w:rsidR="0061278B" w:rsidRPr="0053630D" w:rsidRDefault="0061278B" w:rsidP="00FE697A">
            <w:pPr>
              <w:keepNext/>
              <w:rPr>
                <w:rFonts w:cs="Arial"/>
                <w:sz w:val="20"/>
                <w:szCs w:val="20"/>
              </w:rPr>
            </w:pPr>
            <w:r w:rsidRPr="009A25AD">
              <w:rPr>
                <w:rFonts w:cs="Arial"/>
                <w:smallCaps/>
                <w:sz w:val="20"/>
                <w:szCs w:val="20"/>
              </w:rPr>
              <w:t>Idle Rate</w:t>
            </w:r>
            <w:r w:rsidRPr="009A25AD" w:rsidDel="0006068F">
              <w:rPr>
                <w:rFonts w:cs="Arial"/>
                <w:sz w:val="20"/>
                <w:szCs w:val="20"/>
              </w:rPr>
              <w:t xml:space="preserve"> </w:t>
            </w:r>
            <w:r w:rsidRPr="009A25AD">
              <w:rPr>
                <w:rFonts w:cs="Arial"/>
                <w:sz w:val="20"/>
                <w:szCs w:val="20"/>
              </w:rPr>
              <w:t>=</w:t>
            </w:r>
          </w:p>
        </w:tc>
        <w:tc>
          <w:tcPr>
            <w:tcW w:w="7490" w:type="dxa"/>
            <w:vAlign w:val="center"/>
          </w:tcPr>
          <w:p w:rsidR="0061278B" w:rsidRDefault="0061278B" w:rsidP="00FE697A">
            <w:pPr>
              <w:keepNext/>
              <w:rPr>
                <w:rFonts w:cs="Arial"/>
                <w:sz w:val="20"/>
                <w:szCs w:val="20"/>
              </w:rPr>
            </w:pPr>
            <w:r>
              <w:rPr>
                <w:rFonts w:cs="Arial"/>
                <w:sz w:val="20"/>
                <w:szCs w:val="20"/>
              </w:rPr>
              <w:t>Idle Energy Rate (Btu/h)</w:t>
            </w:r>
          </w:p>
        </w:tc>
      </w:tr>
      <w:tr w:rsidR="0061278B" w:rsidTr="00FE697A">
        <w:trPr>
          <w:trHeight w:val="288"/>
        </w:trPr>
        <w:tc>
          <w:tcPr>
            <w:tcW w:w="1978" w:type="dxa"/>
            <w:vAlign w:val="center"/>
          </w:tcPr>
          <w:p w:rsidR="0061278B" w:rsidRPr="009A25AD" w:rsidRDefault="00FA12A3" w:rsidP="00FE697A">
            <w:pPr>
              <w:keepNext/>
              <w:rPr>
                <w:rFonts w:cs="Arial"/>
                <w:sz w:val="20"/>
                <w:szCs w:val="20"/>
              </w:rPr>
            </w:pPr>
            <w:r>
              <w:rPr>
                <w:rFonts w:cs="Arial"/>
                <w:sz w:val="20"/>
                <w:szCs w:val="20"/>
              </w:rPr>
              <w:t>EHOU</w:t>
            </w:r>
            <w:r w:rsidR="0061278B" w:rsidRPr="009A25AD">
              <w:rPr>
                <w:rFonts w:cs="Arial"/>
                <w:sz w:val="20"/>
                <w:szCs w:val="20"/>
              </w:rPr>
              <w:t xml:space="preserve"> =</w:t>
            </w:r>
          </w:p>
        </w:tc>
        <w:tc>
          <w:tcPr>
            <w:tcW w:w="7490" w:type="dxa"/>
            <w:vAlign w:val="center"/>
          </w:tcPr>
          <w:p w:rsidR="0061278B" w:rsidRDefault="0061278B" w:rsidP="00FE697A">
            <w:pPr>
              <w:keepNext/>
              <w:rPr>
                <w:rFonts w:cs="Arial"/>
                <w:sz w:val="20"/>
                <w:szCs w:val="20"/>
              </w:rPr>
            </w:pPr>
            <w:r>
              <w:rPr>
                <w:rFonts w:cs="Arial"/>
                <w:sz w:val="20"/>
                <w:szCs w:val="20"/>
              </w:rPr>
              <w:t>Operating Hours/Day</w:t>
            </w:r>
          </w:p>
        </w:tc>
      </w:tr>
      <w:tr w:rsidR="0061278B" w:rsidTr="00FE697A">
        <w:trPr>
          <w:trHeight w:val="288"/>
        </w:trPr>
        <w:tc>
          <w:tcPr>
            <w:tcW w:w="1978" w:type="dxa"/>
            <w:vAlign w:val="center"/>
          </w:tcPr>
          <w:p w:rsidR="0061278B" w:rsidRPr="009A25AD" w:rsidRDefault="0061278B" w:rsidP="00FE697A">
            <w:pPr>
              <w:keepNext/>
              <w:rPr>
                <w:rFonts w:cs="Arial"/>
                <w:sz w:val="20"/>
                <w:szCs w:val="20"/>
              </w:rPr>
            </w:pPr>
            <w:r w:rsidRPr="009A25AD">
              <w:rPr>
                <w:rFonts w:cs="Arial"/>
                <w:sz w:val="20"/>
                <w:szCs w:val="20"/>
              </w:rPr>
              <w:t>PC =</w:t>
            </w:r>
          </w:p>
        </w:tc>
        <w:tc>
          <w:tcPr>
            <w:tcW w:w="7490" w:type="dxa"/>
            <w:vAlign w:val="center"/>
          </w:tcPr>
          <w:p w:rsidR="0061278B" w:rsidRDefault="0061278B" w:rsidP="00FE697A">
            <w:pPr>
              <w:keepNext/>
              <w:rPr>
                <w:rFonts w:cs="Arial"/>
                <w:sz w:val="20"/>
                <w:szCs w:val="20"/>
              </w:rPr>
            </w:pPr>
            <w:r>
              <w:rPr>
                <w:rFonts w:cs="Arial"/>
                <w:sz w:val="20"/>
                <w:szCs w:val="20"/>
              </w:rPr>
              <w:t>Production Capacity (</w:t>
            </w:r>
            <w:proofErr w:type="spellStart"/>
            <w:r>
              <w:rPr>
                <w:rFonts w:cs="Arial"/>
                <w:sz w:val="20"/>
                <w:szCs w:val="20"/>
              </w:rPr>
              <w:t>lbs</w:t>
            </w:r>
            <w:proofErr w:type="spellEnd"/>
            <w:r>
              <w:rPr>
                <w:rFonts w:cs="Arial"/>
                <w:sz w:val="20"/>
                <w:szCs w:val="20"/>
              </w:rPr>
              <w:t>/</w:t>
            </w:r>
            <w:proofErr w:type="spellStart"/>
            <w:r>
              <w:rPr>
                <w:rFonts w:cs="Arial"/>
                <w:sz w:val="20"/>
                <w:szCs w:val="20"/>
              </w:rPr>
              <w:t>hr</w:t>
            </w:r>
            <w:proofErr w:type="spellEnd"/>
            <w:r>
              <w:rPr>
                <w:rFonts w:cs="Arial"/>
                <w:sz w:val="20"/>
                <w:szCs w:val="20"/>
              </w:rPr>
              <w:t>)</w:t>
            </w:r>
          </w:p>
        </w:tc>
      </w:tr>
      <w:tr w:rsidR="0061278B" w:rsidTr="00FE697A">
        <w:trPr>
          <w:trHeight w:val="288"/>
        </w:trPr>
        <w:tc>
          <w:tcPr>
            <w:tcW w:w="1978" w:type="dxa"/>
            <w:vAlign w:val="center"/>
          </w:tcPr>
          <w:p w:rsidR="0061278B" w:rsidRPr="009A25AD" w:rsidRDefault="0061278B" w:rsidP="00FE697A">
            <w:pPr>
              <w:keepNext/>
              <w:rPr>
                <w:rFonts w:cs="Arial"/>
                <w:sz w:val="20"/>
                <w:szCs w:val="20"/>
              </w:rPr>
            </w:pPr>
            <w:r w:rsidRPr="009A25AD">
              <w:rPr>
                <w:rFonts w:cs="Arial"/>
                <w:sz w:val="20"/>
                <w:szCs w:val="20"/>
              </w:rPr>
              <w:t>TP =</w:t>
            </w:r>
          </w:p>
        </w:tc>
        <w:tc>
          <w:tcPr>
            <w:tcW w:w="7490" w:type="dxa"/>
            <w:vAlign w:val="center"/>
          </w:tcPr>
          <w:p w:rsidR="0061278B" w:rsidRDefault="0061278B" w:rsidP="00FE697A">
            <w:pPr>
              <w:keepNext/>
              <w:rPr>
                <w:rFonts w:cs="Arial"/>
                <w:sz w:val="20"/>
                <w:szCs w:val="20"/>
              </w:rPr>
            </w:pPr>
            <w:r>
              <w:rPr>
                <w:rFonts w:cs="Arial"/>
                <w:sz w:val="20"/>
                <w:szCs w:val="20"/>
              </w:rPr>
              <w:t>Preheat Time (min)</w:t>
            </w:r>
          </w:p>
        </w:tc>
      </w:tr>
      <w:tr w:rsidR="0061278B" w:rsidTr="00FE697A">
        <w:trPr>
          <w:trHeight w:val="288"/>
        </w:trPr>
        <w:tc>
          <w:tcPr>
            <w:tcW w:w="1978" w:type="dxa"/>
            <w:vAlign w:val="center"/>
          </w:tcPr>
          <w:p w:rsidR="0061278B" w:rsidRPr="009A25AD" w:rsidRDefault="0061278B" w:rsidP="00FE697A">
            <w:pPr>
              <w:rPr>
                <w:rFonts w:cs="Arial"/>
                <w:sz w:val="20"/>
                <w:szCs w:val="20"/>
              </w:rPr>
            </w:pPr>
            <w:r>
              <w:rPr>
                <w:rFonts w:cs="Arial"/>
                <w:smallCaps/>
                <w:sz w:val="20"/>
                <w:szCs w:val="20"/>
              </w:rPr>
              <w:t>% Steam</w:t>
            </w:r>
            <w:r w:rsidRPr="009A25AD" w:rsidDel="008D162F">
              <w:rPr>
                <w:rFonts w:cs="Arial"/>
                <w:smallCaps/>
                <w:sz w:val="20"/>
                <w:szCs w:val="20"/>
              </w:rPr>
              <w:t xml:space="preserve"> </w:t>
            </w:r>
            <w:r w:rsidRPr="009A25AD">
              <w:rPr>
                <w:rFonts w:cs="Arial"/>
                <w:sz w:val="20"/>
                <w:szCs w:val="20"/>
              </w:rPr>
              <w:t>=</w:t>
            </w:r>
          </w:p>
        </w:tc>
        <w:tc>
          <w:tcPr>
            <w:tcW w:w="7490" w:type="dxa"/>
            <w:vAlign w:val="center"/>
          </w:tcPr>
          <w:p w:rsidR="0061278B" w:rsidRDefault="0061278B" w:rsidP="00FE697A">
            <w:pPr>
              <w:rPr>
                <w:rFonts w:cs="Arial"/>
                <w:sz w:val="20"/>
                <w:szCs w:val="20"/>
              </w:rPr>
            </w:pPr>
            <w:r>
              <w:rPr>
                <w:rFonts w:cs="Arial"/>
                <w:sz w:val="20"/>
                <w:szCs w:val="20"/>
              </w:rPr>
              <w:t>Percentage of Time in Constant Steam Mode</w:t>
            </w:r>
          </w:p>
        </w:tc>
      </w:tr>
      <w:tr w:rsidR="0061278B" w:rsidTr="00FE697A">
        <w:trPr>
          <w:trHeight w:val="288"/>
        </w:trPr>
        <w:tc>
          <w:tcPr>
            <w:tcW w:w="1978" w:type="dxa"/>
            <w:vAlign w:val="center"/>
          </w:tcPr>
          <w:p w:rsidR="0061278B" w:rsidRPr="009A25AD" w:rsidRDefault="0061278B" w:rsidP="00FE697A">
            <w:pPr>
              <w:rPr>
                <w:rFonts w:cs="Arial"/>
                <w:sz w:val="20"/>
                <w:szCs w:val="20"/>
              </w:rPr>
            </w:pPr>
            <w:r w:rsidRPr="009A25AD">
              <w:rPr>
                <w:rFonts w:cs="Arial"/>
                <w:sz w:val="20"/>
                <w:szCs w:val="20"/>
              </w:rPr>
              <w:t>EP =</w:t>
            </w:r>
          </w:p>
        </w:tc>
        <w:tc>
          <w:tcPr>
            <w:tcW w:w="7490" w:type="dxa"/>
            <w:vAlign w:val="center"/>
          </w:tcPr>
          <w:p w:rsidR="0061278B" w:rsidRDefault="0061278B" w:rsidP="00FE697A">
            <w:pPr>
              <w:rPr>
                <w:rFonts w:cs="Arial"/>
                <w:sz w:val="20"/>
                <w:szCs w:val="20"/>
              </w:rPr>
            </w:pPr>
            <w:r>
              <w:rPr>
                <w:rFonts w:cs="Arial"/>
                <w:sz w:val="20"/>
                <w:szCs w:val="20"/>
              </w:rPr>
              <w:t>Preheat Energy (Btu)</w:t>
            </w:r>
          </w:p>
        </w:tc>
      </w:tr>
    </w:tbl>
    <w:p w:rsidR="0061278B" w:rsidRDefault="0061278B" w:rsidP="0061278B">
      <w:pPr>
        <w:rPr>
          <w:rFonts w:cs="Arial"/>
          <w:sz w:val="20"/>
          <w:szCs w:val="20"/>
        </w:rPr>
      </w:pPr>
    </w:p>
    <w:p w:rsidR="0061278B" w:rsidRDefault="0061278B" w:rsidP="0061278B">
      <w:pPr>
        <w:rPr>
          <w:rFonts w:cs="Arial"/>
          <w:sz w:val="20"/>
          <w:szCs w:val="20"/>
        </w:rPr>
      </w:pPr>
    </w:p>
    <w:p w:rsidR="0061278B" w:rsidRDefault="0061278B" w:rsidP="0061278B">
      <w:pPr>
        <w:rPr>
          <w:rFonts w:cs="Arial"/>
          <w:b/>
          <w:sz w:val="20"/>
          <w:szCs w:val="20"/>
        </w:rPr>
      </w:pPr>
      <w:r w:rsidRPr="00974A9C">
        <w:rPr>
          <w:rFonts w:cs="Arial"/>
          <w:b/>
          <w:sz w:val="20"/>
          <w:szCs w:val="20"/>
        </w:rPr>
        <w:t>Daily Energy Consumption Calculation Example</w:t>
      </w:r>
      <w:r w:rsidR="00974A9C">
        <w:rPr>
          <w:rFonts w:cs="Arial"/>
          <w:b/>
          <w:sz w:val="20"/>
          <w:szCs w:val="20"/>
        </w:rPr>
        <w:t>:</w:t>
      </w:r>
    </w:p>
    <w:p w:rsidR="00974A9C" w:rsidRPr="00974A9C" w:rsidRDefault="00974A9C" w:rsidP="0061278B">
      <w:pPr>
        <w:rPr>
          <w:rFonts w:cs="Arial"/>
          <w:b/>
          <w:sz w:val="20"/>
          <w:szCs w:val="20"/>
        </w:rPr>
      </w:pPr>
    </w:p>
    <w:p w:rsidR="0061278B" w:rsidRDefault="00974A9C" w:rsidP="0061278B">
      <w:r w:rsidRPr="00127036">
        <w:t>Hand calculation may generate slightly different number due to rounding errors.</w:t>
      </w:r>
    </w:p>
    <w:p w:rsidR="00974A9C" w:rsidRDefault="00974A9C" w:rsidP="0061278B">
      <w:pPr>
        <w:rPr>
          <w:rFonts w:ascii="Arial Narrow" w:hAnsi="Arial Narrow"/>
          <w:smallCaps/>
          <w:spacing w:val="-22"/>
          <w:sz w:val="20"/>
        </w:rPr>
      </w:pPr>
    </w:p>
    <w:p w:rsidR="0061278B" w:rsidRPr="00974A9C" w:rsidRDefault="005F25B5" w:rsidP="0061278B">
      <w:pPr>
        <w:rPr>
          <w:rFonts w:ascii="Arial Narrow" w:hAnsi="Arial Narrow"/>
          <w:b/>
          <w:smallCaps/>
          <w:spacing w:val="-22"/>
          <w:sz w:val="18"/>
          <w:szCs w:val="18"/>
        </w:rPr>
      </w:pPr>
      <m:oMathPara>
        <m:oMathParaPr>
          <m:jc m:val="left"/>
        </m:oMathParaPr>
        <m:oMath>
          <m:sSub>
            <m:sSubPr>
              <m:ctrlPr>
                <w:rPr>
                  <w:rFonts w:ascii="Cambria Math" w:hAnsi="Cambria Math" w:cs="Arial"/>
                  <w:b/>
                  <w:smallCaps/>
                  <w:sz w:val="18"/>
                  <w:szCs w:val="18"/>
                </w:rPr>
              </m:ctrlPr>
            </m:sSubPr>
            <m:e>
              <m:r>
                <m:rPr>
                  <m:sty m:val="b"/>
                </m:rPr>
                <w:rPr>
                  <w:rFonts w:ascii="Cambria Math" w:hAnsi="Cambria Math" w:cs="Arial"/>
                  <w:smallCaps/>
                  <w:sz w:val="18"/>
                  <w:szCs w:val="18"/>
                </w:rPr>
                <m:t>EDAY</m:t>
              </m:r>
            </m:e>
            <m:sub>
              <m:r>
                <m:rPr>
                  <m:sty m:val="b"/>
                </m:rPr>
                <w:rPr>
                  <w:rFonts w:ascii="Cambria Math" w:hAnsi="Cambria Math" w:cs="Arial"/>
                  <w:smallCaps/>
                  <w:sz w:val="18"/>
                  <w:szCs w:val="18"/>
                </w:rPr>
                <m:t>(Btu)</m:t>
              </m:r>
            </m:sub>
          </m:sSub>
          <m:r>
            <m:rPr>
              <m:sty m:val="b"/>
            </m:rPr>
            <w:rPr>
              <w:rFonts w:ascii="Cambria Math" w:hAnsi="Cambria Math"/>
              <w:smallCaps/>
              <w:spacing w:val="-22"/>
              <w:sz w:val="18"/>
              <w:szCs w:val="18"/>
            </w:rPr>
            <m:t>=20,000+70,000 +16,554+973,350=1,079,904</m:t>
          </m:r>
        </m:oMath>
      </m:oMathPara>
    </w:p>
    <w:p w:rsidR="0061278B" w:rsidRPr="00602655" w:rsidRDefault="0061278B" w:rsidP="0061278B">
      <w:pPr>
        <w:rPr>
          <w:rFonts w:ascii="Arial Narrow" w:hAnsi="Arial Narrow"/>
          <w:smallCaps/>
          <w:spacing w:val="-22"/>
          <w:sz w:val="20"/>
        </w:rPr>
      </w:pPr>
    </w:p>
    <w:p w:rsidR="0061278B" w:rsidRPr="00974A9C" w:rsidRDefault="005F25B5" w:rsidP="0061278B">
      <w:pPr>
        <w:rPr>
          <w:rFonts w:ascii="Arial Narrow" w:hAnsi="Arial Narrow"/>
          <w:b/>
          <w:smallCaps/>
          <w:spacing w:val="-22"/>
          <w:sz w:val="18"/>
          <w:szCs w:val="18"/>
        </w:rPr>
      </w:pPr>
      <m:oMathPara>
        <m:oMathParaPr>
          <m:jc m:val="left"/>
        </m:oMathParaPr>
        <m:oMath>
          <m:sSub>
            <m:sSubPr>
              <m:ctrlPr>
                <w:rPr>
                  <w:rFonts w:ascii="Cambria Math" w:hAnsi="Cambria Math" w:cs="Arial"/>
                  <w:b/>
                  <w:smallCaps/>
                  <w:sz w:val="18"/>
                  <w:szCs w:val="18"/>
                </w:rPr>
              </m:ctrlPr>
            </m:sSubPr>
            <m:e>
              <m:r>
                <m:rPr>
                  <m:sty m:val="b"/>
                </m:rPr>
                <w:rPr>
                  <w:rFonts w:ascii="Cambria Math" w:hAnsi="Cambria Math" w:cs="Arial"/>
                  <w:smallCaps/>
                  <w:sz w:val="18"/>
                  <w:szCs w:val="18"/>
                </w:rPr>
                <m:t>EAnnual</m:t>
              </m:r>
            </m:e>
            <m:sub>
              <m:r>
                <m:rPr>
                  <m:sty m:val="b"/>
                </m:rPr>
                <w:rPr>
                  <w:rFonts w:ascii="Cambria Math" w:hAnsi="Cambria Math" w:cs="Arial"/>
                  <w:smallCaps/>
                  <w:sz w:val="18"/>
                  <w:szCs w:val="18"/>
                </w:rPr>
                <m:t>(Therm)</m:t>
              </m:r>
            </m:sub>
          </m:sSub>
          <m:r>
            <m:rPr>
              <m:sty m:val="b"/>
            </m:rPr>
            <w:rPr>
              <w:rFonts w:ascii="Cambria Math" w:hAnsi="Cambria Math"/>
              <w:smallCaps/>
              <w:spacing w:val="-22"/>
              <w:sz w:val="18"/>
              <w:szCs w:val="18"/>
            </w:rPr>
            <m:t>=</m:t>
          </m:r>
          <m:f>
            <m:fPr>
              <m:ctrlPr>
                <w:rPr>
                  <w:rFonts w:ascii="Cambria Math" w:hAnsi="Cambria Math"/>
                  <w:b/>
                  <w:smallCaps/>
                  <w:spacing w:val="-22"/>
                  <w:sz w:val="18"/>
                  <w:szCs w:val="18"/>
                </w:rPr>
              </m:ctrlPr>
            </m:fPr>
            <m:num>
              <m:r>
                <m:rPr>
                  <m:sty m:val="b"/>
                </m:rPr>
                <w:rPr>
                  <w:rFonts w:ascii="Cambria Math" w:hAnsi="Cambria Math"/>
                  <w:smallCaps/>
                  <w:spacing w:val="-22"/>
                  <w:sz w:val="18"/>
                  <w:szCs w:val="18"/>
                </w:rPr>
                <m:t>1,079,904</m:t>
              </m:r>
            </m:num>
            <m:den>
              <m:r>
                <m:rPr>
                  <m:sty m:val="b"/>
                </m:rPr>
                <w:rPr>
                  <w:rFonts w:ascii="Cambria Math" w:hAnsi="Cambria Math"/>
                  <w:smallCaps/>
                  <w:spacing w:val="-22"/>
                  <w:sz w:val="18"/>
                  <w:szCs w:val="18"/>
                </w:rPr>
                <m:t>100,000</m:t>
              </m:r>
            </m:den>
          </m:f>
          <m:r>
            <m:rPr>
              <m:sty m:val="b"/>
            </m:rPr>
            <w:rPr>
              <w:rFonts w:ascii="Cambria Math" w:hAnsi="Cambria Math"/>
              <w:smallCaps/>
              <w:spacing w:val="-22"/>
              <w:sz w:val="18"/>
              <w:szCs w:val="18"/>
            </w:rPr>
            <m:t>*365=3942</m:t>
          </m:r>
        </m:oMath>
      </m:oMathPara>
    </w:p>
    <w:p w:rsidR="0061278B" w:rsidRDefault="0061278B" w:rsidP="0061278B">
      <w:pPr>
        <w:rPr>
          <w:rFonts w:ascii="Arial Narrow" w:hAnsi="Arial Narrow"/>
          <w:smallCaps/>
          <w:spacing w:val="-22"/>
          <w:sz w:val="20"/>
        </w:rPr>
      </w:pPr>
    </w:p>
    <w:p w:rsidR="0061278B" w:rsidRPr="00974A9C" w:rsidRDefault="00974A9C"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Preheat=20,000</m:t>
          </m:r>
        </m:oMath>
      </m:oMathPara>
    </w:p>
    <w:p w:rsidR="0061278B" w:rsidRDefault="0061278B" w:rsidP="0061278B">
      <w:pPr>
        <w:rPr>
          <w:rFonts w:ascii="Arial Narrow" w:hAnsi="Arial Narrow"/>
          <w:smallCaps/>
          <w:spacing w:val="-22"/>
          <w:sz w:val="20"/>
        </w:rPr>
      </w:pPr>
    </w:p>
    <w:p w:rsidR="0061278B" w:rsidRPr="00974A9C" w:rsidRDefault="00974A9C"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Cooking Energy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 xml:space="preserve">100 </m:t>
              </m:r>
              <m:r>
                <m:rPr>
                  <m:sty m:val="bi"/>
                </m:rPr>
                <w:rPr>
                  <w:rFonts w:ascii="Cambria Math" w:hAnsi="Cambria Math"/>
                  <w:spacing w:val="-22"/>
                  <w:sz w:val="18"/>
                  <w:szCs w:val="18"/>
                </w:rPr>
                <m:t>×</m:t>
              </m:r>
              <m:r>
                <m:rPr>
                  <m:sty m:val="bi"/>
                </m:rPr>
                <w:rPr>
                  <w:rFonts w:ascii="Cambria Math" w:hAnsi="Cambria Math"/>
                  <w:smallCaps/>
                  <w:spacing w:val="-22"/>
                  <w:sz w:val="18"/>
                  <w:szCs w:val="18"/>
                </w:rPr>
                <m:t xml:space="preserve">  105</m:t>
              </m:r>
            </m:num>
            <m:den>
              <m:r>
                <m:rPr>
                  <m:sty m:val="bi"/>
                </m:rPr>
                <w:rPr>
                  <w:rFonts w:ascii="Cambria Math" w:hAnsi="Cambria Math"/>
                  <w:smallCaps/>
                  <w:spacing w:val="-22"/>
                  <w:sz w:val="18"/>
                  <w:szCs w:val="18"/>
                </w:rPr>
                <m:t>0.15</m:t>
              </m:r>
            </m:den>
          </m:f>
          <m:r>
            <m:rPr>
              <m:sty m:val="bi"/>
            </m:rPr>
            <w:rPr>
              <w:rFonts w:ascii="Cambria Math" w:hAnsi="Cambria Math"/>
              <w:smallCaps/>
              <w:spacing w:val="-22"/>
              <w:sz w:val="18"/>
              <w:szCs w:val="18"/>
            </w:rPr>
            <m:t xml:space="preserve">=70,000 </m:t>
          </m:r>
        </m:oMath>
      </m:oMathPara>
    </w:p>
    <w:p w:rsidR="0061278B" w:rsidRPr="00602655" w:rsidRDefault="0061278B" w:rsidP="0061278B">
      <w:pPr>
        <w:rPr>
          <w:rFonts w:ascii="Arial Narrow" w:hAnsi="Arial Narrow"/>
          <w:smallCaps/>
          <w:spacing w:val="-22"/>
          <w:sz w:val="20"/>
        </w:rPr>
      </w:pPr>
    </w:p>
    <w:p w:rsidR="0061278B" w:rsidRPr="00974A9C" w:rsidRDefault="00974A9C"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Idle Energy=</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1-0.90</m:t>
              </m:r>
            </m:e>
          </m:d>
          <m:r>
            <m:rPr>
              <m:sty m:val="bi"/>
            </m:rPr>
            <w:rPr>
              <w:rFonts w:ascii="Cambria Math" w:hAnsi="Cambria Math"/>
              <w:smallCaps/>
              <w:spacing w:val="-22"/>
              <w:sz w:val="18"/>
              <w:szCs w:val="18"/>
            </w:rPr>
            <m:t xml:space="preserve"> × 15,000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12-</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15</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100</m:t>
                  </m:r>
                </m:num>
                <m:den>
                  <m:r>
                    <m:rPr>
                      <m:sty m:val="bi"/>
                    </m:rPr>
                    <w:rPr>
                      <w:rFonts w:ascii="Cambria Math" w:hAnsi="Cambria Math"/>
                      <w:smallCaps/>
                      <w:spacing w:val="-22"/>
                      <w:sz w:val="18"/>
                      <w:szCs w:val="18"/>
                    </w:rPr>
                    <m:t>140</m:t>
                  </m:r>
                </m:den>
              </m:f>
            </m:e>
          </m:d>
          <m:r>
            <m:rPr>
              <m:sty m:val="bi"/>
            </m:rPr>
            <w:rPr>
              <w:rFonts w:ascii="Cambria Math" w:hAnsi="Cambria Math"/>
              <w:smallCaps/>
              <w:spacing w:val="-22"/>
              <w:sz w:val="18"/>
              <w:szCs w:val="18"/>
            </w:rPr>
            <m:t>=16,554</m:t>
          </m:r>
        </m:oMath>
      </m:oMathPara>
    </w:p>
    <w:p w:rsidR="0061278B" w:rsidRDefault="0061278B" w:rsidP="0061278B">
      <w:pPr>
        <w:rPr>
          <w:rFonts w:ascii="Arial Narrow" w:hAnsi="Arial Narrow"/>
          <w:smallCaps/>
          <w:spacing w:val="-22"/>
          <w:sz w:val="20"/>
        </w:rPr>
      </w:pPr>
    </w:p>
    <w:p w:rsidR="0061278B" w:rsidRPr="00974A9C" w:rsidRDefault="00974A9C" w:rsidP="0061278B">
      <w:pPr>
        <w:rPr>
          <w:rFonts w:ascii="Arial Narrow" w:hAnsi="Arial Narrow"/>
          <w:b/>
          <w:i/>
          <w:smallCaps/>
          <w:spacing w:val="-22"/>
          <w:sz w:val="18"/>
          <w:szCs w:val="18"/>
        </w:rPr>
      </w:pPr>
      <m:oMathPara>
        <m:oMathParaPr>
          <m:jc m:val="left"/>
        </m:oMathParaPr>
        <m:oMath>
          <m:r>
            <m:rPr>
              <m:sty m:val="bi"/>
            </m:rPr>
            <w:rPr>
              <w:rFonts w:ascii="Cambria Math" w:hAnsi="Cambria Math"/>
              <w:smallCaps/>
              <w:spacing w:val="-22"/>
              <w:sz w:val="18"/>
              <w:szCs w:val="18"/>
            </w:rPr>
            <m:t>Steam Energy=</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0.90</m:t>
              </m:r>
            </m:e>
          </m:d>
          <m:r>
            <m:rPr>
              <m:sty m:val="bi"/>
            </m:rPr>
            <w:rPr>
              <w:rFonts w:ascii="Cambria Math" w:hAnsi="Cambria Math"/>
              <w:smallCaps/>
              <w:spacing w:val="-22"/>
              <w:sz w:val="18"/>
              <w:szCs w:val="18"/>
            </w:rPr>
            <m:t xml:space="preserve"> × </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140 × 105</m:t>
              </m:r>
            </m:num>
            <m:den>
              <m:r>
                <m:rPr>
                  <m:sty m:val="bi"/>
                </m:rPr>
                <w:rPr>
                  <w:rFonts w:ascii="Cambria Math" w:hAnsi="Cambria Math"/>
                  <w:smallCaps/>
                  <w:spacing w:val="-22"/>
                  <w:sz w:val="18"/>
                  <w:szCs w:val="18"/>
                </w:rPr>
                <m:t>0.15</m:t>
              </m:r>
            </m:den>
          </m:f>
          <m:r>
            <m:rPr>
              <m:sty m:val="bi"/>
            </m:rPr>
            <w:rPr>
              <w:rFonts w:ascii="Cambria Math" w:hAnsi="Cambria Math"/>
              <w:smallCaps/>
              <w:spacing w:val="-22"/>
              <w:sz w:val="18"/>
              <w:szCs w:val="18"/>
            </w:rPr>
            <m:t xml:space="preserve"> × </m:t>
          </m:r>
          <m:d>
            <m:dPr>
              <m:ctrlPr>
                <w:rPr>
                  <w:rFonts w:ascii="Cambria Math" w:hAnsi="Cambria Math"/>
                  <w:b/>
                  <w:i/>
                  <w:smallCaps/>
                  <w:spacing w:val="-22"/>
                  <w:sz w:val="18"/>
                  <w:szCs w:val="18"/>
                </w:rPr>
              </m:ctrlPr>
            </m:dPr>
            <m:e>
              <m:r>
                <m:rPr>
                  <m:sty m:val="bi"/>
                </m:rPr>
                <w:rPr>
                  <w:rFonts w:ascii="Cambria Math" w:hAnsi="Cambria Math"/>
                  <w:smallCaps/>
                  <w:spacing w:val="-22"/>
                  <w:sz w:val="18"/>
                  <w:szCs w:val="18"/>
                </w:rPr>
                <m:t>12-</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15</m:t>
                  </m:r>
                </m:num>
                <m:den>
                  <m:r>
                    <m:rPr>
                      <m:sty m:val="bi"/>
                    </m:rPr>
                    <w:rPr>
                      <w:rFonts w:ascii="Cambria Math" w:hAnsi="Cambria Math"/>
                      <w:smallCaps/>
                      <w:spacing w:val="-22"/>
                      <w:sz w:val="18"/>
                      <w:szCs w:val="18"/>
                    </w:rPr>
                    <m:t>60</m:t>
                  </m:r>
                </m:den>
              </m:f>
              <m:r>
                <m:rPr>
                  <m:sty m:val="bi"/>
                </m:rPr>
                <w:rPr>
                  <w:rFonts w:ascii="Cambria Math" w:hAnsi="Cambria Math"/>
                  <w:smallCaps/>
                  <w:spacing w:val="-22"/>
                  <w:sz w:val="18"/>
                  <w:szCs w:val="18"/>
                </w:rPr>
                <m:t>-</m:t>
              </m:r>
              <m:f>
                <m:fPr>
                  <m:ctrlPr>
                    <w:rPr>
                      <w:rFonts w:ascii="Cambria Math" w:hAnsi="Cambria Math"/>
                      <w:b/>
                      <w:i/>
                      <w:smallCaps/>
                      <w:spacing w:val="-22"/>
                      <w:sz w:val="18"/>
                      <w:szCs w:val="18"/>
                    </w:rPr>
                  </m:ctrlPr>
                </m:fPr>
                <m:num>
                  <m:r>
                    <m:rPr>
                      <m:sty m:val="bi"/>
                    </m:rPr>
                    <w:rPr>
                      <w:rFonts w:ascii="Cambria Math" w:hAnsi="Cambria Math"/>
                      <w:smallCaps/>
                      <w:spacing w:val="-22"/>
                      <w:sz w:val="18"/>
                      <w:szCs w:val="18"/>
                    </w:rPr>
                    <m:t>100</m:t>
                  </m:r>
                </m:num>
                <m:den>
                  <m:r>
                    <m:rPr>
                      <m:sty m:val="bi"/>
                    </m:rPr>
                    <w:rPr>
                      <w:rFonts w:ascii="Cambria Math" w:hAnsi="Cambria Math"/>
                      <w:smallCaps/>
                      <w:spacing w:val="-22"/>
                      <w:sz w:val="18"/>
                      <w:szCs w:val="18"/>
                    </w:rPr>
                    <m:t>140</m:t>
                  </m:r>
                </m:den>
              </m:f>
            </m:e>
          </m:d>
          <m:r>
            <m:rPr>
              <m:sty m:val="bi"/>
            </m:rPr>
            <w:rPr>
              <w:rFonts w:ascii="Cambria Math" w:hAnsi="Cambria Math"/>
              <w:smallCaps/>
              <w:spacing w:val="-22"/>
              <w:sz w:val="18"/>
              <w:szCs w:val="18"/>
            </w:rPr>
            <m:t>=973,350</m:t>
          </m:r>
        </m:oMath>
      </m:oMathPara>
    </w:p>
    <w:p w:rsidR="0061278B" w:rsidRDefault="0061278B" w:rsidP="0061278B">
      <w:pPr>
        <w:pStyle w:val="Heading2"/>
        <w:keepNext w:val="0"/>
        <w:rPr>
          <w:lang w:val="en-US"/>
        </w:rPr>
      </w:pPr>
    </w:p>
    <w:p w:rsidR="0061278B" w:rsidRDefault="0061278B" w:rsidP="00AC4B6F">
      <w:pPr>
        <w:rPr>
          <w:sz w:val="18"/>
          <w:szCs w:val="20"/>
        </w:rPr>
      </w:pPr>
    </w:p>
    <w:p w:rsidR="00F578B9" w:rsidRDefault="00F578B9" w:rsidP="00F578B9">
      <w:pPr>
        <w:pStyle w:val="Heading1"/>
        <w:keepLines/>
      </w:pPr>
      <w:bookmarkStart w:id="73" w:name="_Toc458777561"/>
      <w:r>
        <w:lastRenderedPageBreak/>
        <w:t>Section 3. Load Shapes</w:t>
      </w:r>
      <w:bookmarkEnd w:id="73"/>
    </w:p>
    <w:p w:rsidR="00F578B9" w:rsidRPr="00A84A88"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F578B9" w:rsidRPr="00AF51F0" w:rsidRDefault="00F578B9" w:rsidP="001B0B0D">
      <w:pPr>
        <w:pStyle w:val="Heading2"/>
        <w:spacing w:before="120"/>
        <w:rPr>
          <w:i w:val="0"/>
          <w:sz w:val="24"/>
          <w:szCs w:val="24"/>
        </w:rPr>
      </w:pPr>
      <w:bookmarkStart w:id="74" w:name="_Toc174355010"/>
      <w:bookmarkStart w:id="75" w:name="_Toc458777562"/>
      <w:r w:rsidRPr="00AF51F0">
        <w:rPr>
          <w:i w:val="0"/>
          <w:sz w:val="24"/>
          <w:szCs w:val="24"/>
        </w:rPr>
        <w:t>3.1 Base Case Load Shapes</w:t>
      </w:r>
      <w:bookmarkEnd w:id="74"/>
      <w:bookmarkEnd w:id="75"/>
    </w:p>
    <w:p w:rsidR="00F578B9" w:rsidRDefault="00F578B9" w:rsidP="00F578B9">
      <w:pPr>
        <w:spacing w:before="120"/>
      </w:pPr>
      <w:r>
        <w:t xml:space="preserve">The base case load shape would be expected to follow a </w:t>
      </w:r>
      <w:r w:rsidRPr="00A84A88">
        <w:t>typical non-residential foodservice</w:t>
      </w:r>
      <w:r>
        <w:t xml:space="preserve"> end use load shape.</w:t>
      </w:r>
    </w:p>
    <w:p w:rsidR="00F578B9" w:rsidRPr="00761A39" w:rsidRDefault="00F578B9" w:rsidP="00F578B9">
      <w:pPr>
        <w:spacing w:before="120"/>
      </w:pPr>
      <w:r>
        <w:t>Commercial</w:t>
      </w:r>
      <w:r w:rsidR="00FB2403">
        <w:t xml:space="preserve"> steam cookers</w:t>
      </w:r>
      <w:r w:rsidR="00FB2403" w:rsidRPr="006868BF">
        <w:t xml:space="preserve"> </w:t>
      </w:r>
      <w:r>
        <w:t xml:space="preserve">load shapes </w:t>
      </w:r>
      <w:r>
        <w:rPr>
          <w:i/>
        </w:rPr>
        <w:t xml:space="preserve"> </w:t>
      </w:r>
      <w:r>
        <w:t>differ among food service facilities (quick service, casual dining, hotels, college, schools, hospitals</w:t>
      </w:r>
      <w:r w:rsidR="005E52E8">
        <w:t>,</w:t>
      </w:r>
      <w:r>
        <w:t xml:space="preserve"> etc</w:t>
      </w:r>
      <w:r w:rsidR="005E52E8">
        <w:t>.</w:t>
      </w:r>
      <w:r>
        <w:t xml:space="preserve">) depending on daily menu variations, hours of operation, serving periods, day-of-week, and facility location (city downtown, suburban mall, access to interstate highways, etc.). Consequently, applicable average TOU and hourly load shapes for </w:t>
      </w:r>
      <w:r w:rsidR="00FB2403">
        <w:t>commercial steam cookers</w:t>
      </w:r>
      <w:r w:rsidR="00FB2403" w:rsidRPr="006868BF">
        <w:t xml:space="preserve"> </w:t>
      </w:r>
      <w:r>
        <w:t xml:space="preserve">are unavailable. The ASTM Standard Test Method used to generate energy use data is based on hours of use and operating state (preheat, idle, and heavy-load cooking). Generally, </w:t>
      </w:r>
      <w:r w:rsidR="00FB2403">
        <w:t>commercial steam cookers</w:t>
      </w:r>
      <w:r w:rsidR="00FB2403" w:rsidRPr="006868BF">
        <w:t xml:space="preserve"> </w:t>
      </w:r>
      <w:r>
        <w:t xml:space="preserve">are used to prepare food within a few days to a few hours before it is served, so loads tend to not necessarily be coincident with regular meal periods (breakfast, lunch, and dinner). Between meal periods </w:t>
      </w:r>
      <w:r w:rsidR="00FB2403">
        <w:t>commercial steam cookers</w:t>
      </w:r>
      <w:r w:rsidR="00FB2403" w:rsidRPr="006868BF">
        <w:t xml:space="preserve"> </w:t>
      </w:r>
      <w:r>
        <w:t>may be used to prepare ingredients for either the next meal period or for menu items to be served the next several days (in which case the ingredients are refrigerated immediately after cooking).</w:t>
      </w:r>
    </w:p>
    <w:p w:rsidR="00F578B9" w:rsidRPr="00AF51F0" w:rsidRDefault="00F578B9" w:rsidP="001B0B0D">
      <w:pPr>
        <w:pStyle w:val="Heading2"/>
        <w:keepNext w:val="0"/>
        <w:spacing w:before="120"/>
        <w:rPr>
          <w:i w:val="0"/>
          <w:sz w:val="24"/>
          <w:szCs w:val="24"/>
        </w:rPr>
      </w:pPr>
      <w:bookmarkStart w:id="76" w:name="_Toc174355011"/>
      <w:bookmarkStart w:id="77" w:name="_Toc458777563"/>
      <w:r w:rsidRPr="00AF51F0">
        <w:rPr>
          <w:i w:val="0"/>
          <w:sz w:val="24"/>
          <w:szCs w:val="24"/>
        </w:rPr>
        <w:t>3.2 Measure Load Shapes</w:t>
      </w:r>
      <w:bookmarkEnd w:id="76"/>
      <w:bookmarkEnd w:id="77"/>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 xml:space="preserve">The electric demand profile for the high-efficiency electric </w:t>
      </w:r>
      <w:r w:rsidR="00FB2403">
        <w:t>commercial steam cookers</w:t>
      </w:r>
      <w:r w:rsidR="00FB2403" w:rsidRPr="006868BF">
        <w:t xml:space="preserve"> </w:t>
      </w:r>
      <w:r>
        <w:t xml:space="preserve">is expected to be the same as the Base Case. The profile will vary as explained in Section 3.1. The Measure Load Shape for the high-efficiency </w:t>
      </w:r>
      <w:r w:rsidR="00FB2403">
        <w:t>commercial steam cookers</w:t>
      </w:r>
      <w:r w:rsidR="00FB2403" w:rsidRPr="006868BF">
        <w:t xml:space="preserve"> </w:t>
      </w:r>
      <w:r>
        <w:t>will use less energy a</w:t>
      </w:r>
      <w:r w:rsidR="00A50C57">
        <w:t>nd have a lower demand profile.</w:t>
      </w:r>
    </w:p>
    <w:p w:rsidR="00F578B9" w:rsidRDefault="00F578B9" w:rsidP="00F578B9">
      <w:r>
        <w:t xml:space="preserve">The gas load profile for the high efficiency gas </w:t>
      </w:r>
      <w:r w:rsidR="00FB2403">
        <w:t>commercial steam cookers</w:t>
      </w:r>
      <w:r w:rsidR="00FB2403" w:rsidRPr="006868BF">
        <w:t xml:space="preserve"> </w:t>
      </w:r>
      <w:r>
        <w:t xml:space="preserve">is expected to be the same as the Base Case. The profile will vary as explained in Section 3.1. The Measure Load Shape for the high efficiency </w:t>
      </w:r>
      <w:r w:rsidR="00FB2403">
        <w:t>commercial steam cookers</w:t>
      </w:r>
      <w:r w:rsidR="00FB2403" w:rsidRPr="006868BF">
        <w:t xml:space="preserve"> </w:t>
      </w:r>
      <w:r>
        <w:t>will use less energy.</w:t>
      </w:r>
    </w:p>
    <w:p w:rsidR="00F578B9" w:rsidRPr="00C10CFE" w:rsidRDefault="00F578B9" w:rsidP="00394552">
      <w:pPr>
        <w:pStyle w:val="Heading1"/>
      </w:pPr>
      <w:bookmarkStart w:id="78" w:name="_Toc458777564"/>
      <w:r w:rsidRPr="00C10CFE">
        <w:lastRenderedPageBreak/>
        <w:t>Section 4. Base Case &amp; Measure Costs</w:t>
      </w:r>
      <w:bookmarkEnd w:id="78"/>
    </w:p>
    <w:p w:rsidR="00F578B9" w:rsidRDefault="00F578B9" w:rsidP="00F578B9">
      <w:pPr>
        <w:autoSpaceDE w:val="0"/>
        <w:autoSpaceDN w:val="0"/>
        <w:adjustRightInd w:val="0"/>
      </w:pPr>
      <w:r>
        <w:t xml:space="preserve">High-efficiency </w:t>
      </w:r>
      <w:r w:rsidR="00AC4B6F">
        <w:t>commercial steam cookers</w:t>
      </w:r>
      <w:r>
        <w:t xml:space="preserve"> typically have a higher list price than standard efficiency </w:t>
      </w:r>
      <w:r w:rsidR="005C537F">
        <w:t>commercial steam cookers</w:t>
      </w:r>
      <w:r>
        <w:t xml:space="preserve">. However, high-efficiency designs are often bundled with other features such as all stainless steel construction and high quality components and controls. In addition to lower operating costs, high-efficiency </w:t>
      </w:r>
      <w:r w:rsidR="005C537F">
        <w:t xml:space="preserve">commercial steam cookers </w:t>
      </w:r>
      <w:r>
        <w:t xml:space="preserve">exhibit better uniformity and higher production rates that increase their cost-effectiveness. </w:t>
      </w:r>
    </w:p>
    <w:p w:rsidR="00F578B9" w:rsidRDefault="00F578B9" w:rsidP="00F578B9">
      <w:pPr>
        <w:autoSpaceDE w:val="0"/>
        <w:autoSpaceDN w:val="0"/>
        <w:adjustRightInd w:val="0"/>
      </w:pPr>
    </w:p>
    <w:p w:rsidR="00F578B9" w:rsidRPr="001E42AE" w:rsidRDefault="00F578B9" w:rsidP="00F578B9">
      <w:r w:rsidRPr="00CC7001">
        <w:t xml:space="preserve">Equipment prices for these work papers were compiled from a number of sources including, Autoquotes, equipment sales reps and </w:t>
      </w:r>
      <w:r w:rsidRPr="004B4E88">
        <w:t>manufacturer sources</w:t>
      </w:r>
      <w:r w:rsidR="009949DA">
        <w:rPr>
          <w:rStyle w:val="EndnoteReference"/>
        </w:rPr>
        <w:endnoteReference w:id="7"/>
      </w:r>
      <w:r w:rsidRPr="004B4E88">
        <w:t>. Since equipment pricing in food service is closely held information and prices vary widely according to buying volume and other</w:t>
      </w:r>
      <w:r w:rsidRPr="00CC7001">
        <w:t xml:space="preserve"> factors, we cannot list the sources for prices specifically.</w:t>
      </w:r>
    </w:p>
    <w:p w:rsidR="00F578B9" w:rsidRDefault="00F578B9" w:rsidP="00F578B9">
      <w:pPr>
        <w:autoSpaceDE w:val="0"/>
        <w:autoSpaceDN w:val="0"/>
        <w:adjustRightInd w:val="0"/>
      </w:pPr>
    </w:p>
    <w:p w:rsidR="00F578B9" w:rsidRDefault="00F578B9" w:rsidP="00F578B9">
      <w:pPr>
        <w:pStyle w:val="Heading2"/>
        <w:keepNext w:val="0"/>
      </w:pPr>
      <w:bookmarkStart w:id="79" w:name="_Toc458777565"/>
      <w:r>
        <w:t>4.1 Base Cases Costs</w:t>
      </w:r>
      <w:bookmarkEnd w:id="79"/>
    </w:p>
    <w:p w:rsidR="00F578B9" w:rsidRPr="0086403D" w:rsidRDefault="00F578B9" w:rsidP="00F578B9">
      <w:r>
        <w:t xml:space="preserve">The Base Case costs include only the equipment. High efficiency </w:t>
      </w:r>
      <w:r w:rsidR="005C537F">
        <w:t xml:space="preserve">commercial steam cookers </w:t>
      </w:r>
      <w:r>
        <w:t xml:space="preserve">require no additional labor or maintenance compared to base case </w:t>
      </w:r>
      <w:r w:rsidR="00FB2403">
        <w:t>commercial steam cookers</w:t>
      </w:r>
      <w:r>
        <w:t>. Since this measure is applicable for ROB and NEW installations, the installation and maintenance costs are expected to be the same for the custome</w:t>
      </w:r>
      <w:r w:rsidRPr="009B4C60">
        <w:t xml:space="preserve">r. The estimated equipment costs for both Base and Measure cases are based on recent list cost data for electric and gas </w:t>
      </w:r>
      <w:r w:rsidR="005C537F">
        <w:t xml:space="preserve">commercial steam cookers </w:t>
      </w:r>
      <w:r w:rsidRPr="009B4C60">
        <w:t xml:space="preserve">and applying an industry-standard </w:t>
      </w:r>
      <w:r>
        <w:t>5</w:t>
      </w:r>
      <w:r w:rsidRPr="009B4C60">
        <w:t xml:space="preserve">0% discount to the manufacturer </w:t>
      </w:r>
      <w:r w:rsidRPr="00C440EB">
        <w:t>published list prices</w:t>
      </w:r>
      <w:r>
        <w:t>.</w:t>
      </w:r>
    </w:p>
    <w:p w:rsidR="00F578B9" w:rsidRDefault="00F578B9" w:rsidP="00F578B9">
      <w:pPr>
        <w:rPr>
          <w:vertAlign w:val="superscript"/>
        </w:rPr>
      </w:pPr>
    </w:p>
    <w:p w:rsidR="00F578B9" w:rsidRDefault="00F578B9" w:rsidP="00F578B9">
      <w:pPr>
        <w:pStyle w:val="Heading2"/>
        <w:keepNext w:val="0"/>
      </w:pPr>
      <w:bookmarkStart w:id="80" w:name="_Toc458777566"/>
      <w:r>
        <w:t>4.2 Measure Costs</w:t>
      </w:r>
      <w:bookmarkEnd w:id="80"/>
    </w:p>
    <w:p w:rsidR="00F578B9" w:rsidRPr="00761A39" w:rsidRDefault="00F578B9" w:rsidP="00F578B9">
      <w:r>
        <w:t>The Measure costs include only the equipment, as explained in Section 4.1. The estimated equipment cost is based on recent list cost data (see Appendix A).</w:t>
      </w:r>
      <w:r>
        <w:rPr>
          <w:vertAlign w:val="superscript"/>
        </w:rPr>
        <w:t xml:space="preserve"> </w:t>
      </w:r>
    </w:p>
    <w:p w:rsidR="00F578B9" w:rsidRDefault="00F578B9" w:rsidP="00F578B9">
      <w:pPr>
        <w:pStyle w:val="Heading2"/>
      </w:pPr>
      <w:bookmarkStart w:id="81" w:name="_Toc458777567"/>
      <w:r>
        <w:t>4.3 Incremental &amp; Full Measure Costs</w:t>
      </w:r>
      <w:bookmarkEnd w:id="81"/>
    </w:p>
    <w:p w:rsidR="00F578B9" w:rsidRDefault="00F578B9" w:rsidP="00F578B9">
      <w:r w:rsidRPr="00CC7001">
        <w:t>Incremental meas</w:t>
      </w:r>
      <w:r>
        <w:t>ure costs are used in the analysis.</w:t>
      </w:r>
    </w:p>
    <w:p w:rsidR="00282737" w:rsidRDefault="00282737" w:rsidP="001B0B0D">
      <w:pPr>
        <w:pStyle w:val="TOC1"/>
      </w:pPr>
    </w:p>
    <w:p w:rsidR="00282737" w:rsidRPr="000E4790" w:rsidRDefault="00771A54" w:rsidP="00771A54">
      <w:pPr>
        <w:pStyle w:val="Caption"/>
        <w:rPr>
          <w:rFonts w:ascii="Calibri" w:hAnsi="Calibri" w:cs="Calibri"/>
          <w:b w:val="0"/>
          <w:sz w:val="22"/>
          <w:szCs w:val="22"/>
        </w:rPr>
      </w:pPr>
      <w:bookmarkStart w:id="82" w:name="_Toc458777581"/>
      <w:r w:rsidRPr="00FB6426">
        <w:rPr>
          <w:sz w:val="24"/>
          <w:szCs w:val="24"/>
        </w:rPr>
        <w:t xml:space="preserve">Table </w:t>
      </w:r>
      <w:r w:rsidRPr="00FB6426">
        <w:rPr>
          <w:sz w:val="24"/>
          <w:szCs w:val="24"/>
        </w:rPr>
        <w:fldChar w:fldCharType="begin"/>
      </w:r>
      <w:r w:rsidRPr="00FB6426">
        <w:rPr>
          <w:sz w:val="24"/>
          <w:szCs w:val="24"/>
        </w:rPr>
        <w:instrText xml:space="preserve"> SEQ Table \* ARABIC </w:instrText>
      </w:r>
      <w:r w:rsidRPr="00FB6426">
        <w:rPr>
          <w:sz w:val="24"/>
          <w:szCs w:val="24"/>
        </w:rPr>
        <w:fldChar w:fldCharType="separate"/>
      </w:r>
      <w:r w:rsidR="005E4535" w:rsidRPr="00FB6426">
        <w:rPr>
          <w:sz w:val="24"/>
          <w:szCs w:val="24"/>
        </w:rPr>
        <w:t>13</w:t>
      </w:r>
      <w:r w:rsidRPr="00FB6426">
        <w:rPr>
          <w:sz w:val="24"/>
          <w:szCs w:val="24"/>
        </w:rPr>
        <w:fldChar w:fldCharType="end"/>
      </w:r>
      <w:r w:rsidR="00303D3A" w:rsidRPr="00FB6426">
        <w:rPr>
          <w:sz w:val="24"/>
          <w:szCs w:val="24"/>
        </w:rPr>
        <w:t>.</w:t>
      </w:r>
      <w:r w:rsidR="008C369A" w:rsidRPr="00FB6426">
        <w:rPr>
          <w:sz w:val="24"/>
          <w:szCs w:val="24"/>
        </w:rPr>
        <w:t xml:space="preserve"> </w:t>
      </w:r>
      <w:r w:rsidR="00282737" w:rsidRPr="00FB6426">
        <w:rPr>
          <w:sz w:val="24"/>
          <w:szCs w:val="24"/>
        </w:rPr>
        <w:t>Equipment Incremental Cost Data for Energy Efficient Commercial Steam Cookers</w:t>
      </w:r>
      <w:bookmarkEnd w:id="82"/>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086"/>
        <w:gridCol w:w="1308"/>
        <w:gridCol w:w="1501"/>
        <w:gridCol w:w="1071"/>
        <w:gridCol w:w="1293"/>
        <w:gridCol w:w="1691"/>
      </w:tblGrid>
      <w:tr w:rsidR="00282737" w:rsidRPr="00D57304" w:rsidTr="0011135F">
        <w:trPr>
          <w:trHeight w:val="780"/>
        </w:trPr>
        <w:tc>
          <w:tcPr>
            <w:tcW w:w="880" w:type="pct"/>
            <w:shd w:val="clear" w:color="000000" w:fill="C0C0C0"/>
            <w:vAlign w:val="bottom"/>
          </w:tcPr>
          <w:p w:rsidR="00282737" w:rsidRPr="00D57304" w:rsidRDefault="00282737" w:rsidP="0011135F">
            <w:pPr>
              <w:jc w:val="center"/>
              <w:rPr>
                <w:rFonts w:ascii="Arial" w:hAnsi="Arial" w:cs="Arial"/>
                <w:b/>
                <w:bCs/>
                <w:color w:val="000000"/>
                <w:sz w:val="20"/>
                <w:szCs w:val="20"/>
              </w:rPr>
            </w:pPr>
          </w:p>
        </w:tc>
        <w:tc>
          <w:tcPr>
            <w:tcW w:w="563"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Baseline Unit Price</w:t>
            </w:r>
          </w:p>
        </w:tc>
        <w:tc>
          <w:tcPr>
            <w:tcW w:w="678"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Energy Efficient Unit Price</w:t>
            </w:r>
          </w:p>
        </w:tc>
        <w:tc>
          <w:tcPr>
            <w:tcW w:w="778"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Incremental Price Difference</w:t>
            </w:r>
          </w:p>
        </w:tc>
        <w:tc>
          <w:tcPr>
            <w:tcW w:w="555"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670"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876" w:type="pct"/>
            <w:shd w:val="clear" w:color="000000" w:fill="C0C0C0"/>
            <w:vAlign w:val="bottom"/>
          </w:tcPr>
          <w:p w:rsidR="00282737" w:rsidRPr="00D57304" w:rsidRDefault="00282737" w:rsidP="0011135F">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282737" w:rsidRPr="00D57304" w:rsidTr="0011135F">
        <w:trPr>
          <w:trHeight w:val="300"/>
        </w:trPr>
        <w:tc>
          <w:tcPr>
            <w:tcW w:w="880" w:type="pct"/>
          </w:tcPr>
          <w:p w:rsidR="00282737" w:rsidRPr="000E0C2D" w:rsidRDefault="00282737" w:rsidP="0011135F">
            <w:pPr>
              <w:rPr>
                <w:rFonts w:ascii="Calibri" w:hAnsi="Calibri" w:cs="Calibri"/>
                <w:sz w:val="22"/>
                <w:szCs w:val="22"/>
              </w:rPr>
            </w:pPr>
            <w:r w:rsidRPr="000E0C2D">
              <w:rPr>
                <w:rFonts w:ascii="Calibri" w:hAnsi="Calibri" w:cs="Calibri"/>
                <w:sz w:val="22"/>
                <w:szCs w:val="22"/>
              </w:rPr>
              <w:t>Electric Steam Cooker</w:t>
            </w:r>
          </w:p>
        </w:tc>
        <w:tc>
          <w:tcPr>
            <w:tcW w:w="563"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$10,925</w:t>
            </w:r>
          </w:p>
        </w:tc>
        <w:tc>
          <w:tcPr>
            <w:tcW w:w="678"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$15,189</w:t>
            </w:r>
          </w:p>
        </w:tc>
        <w:tc>
          <w:tcPr>
            <w:tcW w:w="778"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$4,264</w:t>
            </w:r>
          </w:p>
        </w:tc>
        <w:tc>
          <w:tcPr>
            <w:tcW w:w="555"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$5,463</w:t>
            </w:r>
          </w:p>
        </w:tc>
        <w:tc>
          <w:tcPr>
            <w:tcW w:w="670"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$7,594</w:t>
            </w:r>
          </w:p>
        </w:tc>
        <w:tc>
          <w:tcPr>
            <w:tcW w:w="876" w:type="pct"/>
            <w:shd w:val="clear" w:color="auto" w:fill="auto"/>
            <w:noWrap/>
          </w:tcPr>
          <w:p w:rsidR="00282737" w:rsidRPr="000E0C2D" w:rsidRDefault="0045153C" w:rsidP="0011135F">
            <w:pPr>
              <w:rPr>
                <w:rFonts w:ascii="Calibri" w:hAnsi="Calibri" w:cs="Calibri"/>
                <w:sz w:val="22"/>
                <w:szCs w:val="22"/>
              </w:rPr>
            </w:pPr>
            <w:r>
              <w:rPr>
                <w:rFonts w:ascii="Calibri" w:hAnsi="Calibri" w:cs="Calibri"/>
                <w:sz w:val="22"/>
                <w:szCs w:val="22"/>
              </w:rPr>
              <w:t>$2,131</w:t>
            </w:r>
          </w:p>
        </w:tc>
      </w:tr>
      <w:tr w:rsidR="00282737" w:rsidRPr="00D57304" w:rsidTr="0011135F">
        <w:trPr>
          <w:trHeight w:val="300"/>
        </w:trPr>
        <w:tc>
          <w:tcPr>
            <w:tcW w:w="880" w:type="pct"/>
          </w:tcPr>
          <w:p w:rsidR="00282737" w:rsidRPr="000E0C2D" w:rsidRDefault="00282737" w:rsidP="0011135F">
            <w:pPr>
              <w:rPr>
                <w:rFonts w:ascii="Calibri" w:hAnsi="Calibri" w:cs="Calibri"/>
                <w:sz w:val="22"/>
                <w:szCs w:val="22"/>
              </w:rPr>
            </w:pPr>
            <w:r w:rsidRPr="000E0C2D">
              <w:rPr>
                <w:rFonts w:ascii="Calibri" w:hAnsi="Calibri" w:cs="Calibri"/>
                <w:sz w:val="22"/>
                <w:szCs w:val="22"/>
              </w:rPr>
              <w:t>Gas Steam Cooker</w:t>
            </w:r>
          </w:p>
        </w:tc>
        <w:tc>
          <w:tcPr>
            <w:tcW w:w="563"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$17,272</w:t>
            </w:r>
          </w:p>
        </w:tc>
        <w:tc>
          <w:tcPr>
            <w:tcW w:w="678"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$23,074</w:t>
            </w:r>
          </w:p>
        </w:tc>
        <w:tc>
          <w:tcPr>
            <w:tcW w:w="778"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$5,802</w:t>
            </w:r>
          </w:p>
        </w:tc>
        <w:tc>
          <w:tcPr>
            <w:tcW w:w="555"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$8636</w:t>
            </w:r>
          </w:p>
        </w:tc>
        <w:tc>
          <w:tcPr>
            <w:tcW w:w="670"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$11,537</w:t>
            </w:r>
          </w:p>
        </w:tc>
        <w:tc>
          <w:tcPr>
            <w:tcW w:w="876" w:type="pct"/>
            <w:shd w:val="clear" w:color="auto" w:fill="auto"/>
            <w:noWrap/>
          </w:tcPr>
          <w:p w:rsidR="00282737" w:rsidRPr="000E0C2D" w:rsidRDefault="00282737" w:rsidP="0011135F">
            <w:pPr>
              <w:rPr>
                <w:rFonts w:ascii="Calibri" w:hAnsi="Calibri" w:cs="Calibri"/>
                <w:sz w:val="22"/>
                <w:szCs w:val="22"/>
              </w:rPr>
            </w:pPr>
            <w:r w:rsidRPr="000E0C2D">
              <w:rPr>
                <w:rFonts w:ascii="Calibri" w:hAnsi="Calibri" w:cs="Calibri"/>
                <w:sz w:val="22"/>
                <w:szCs w:val="22"/>
              </w:rPr>
              <w:t xml:space="preserve"> $2,901</w:t>
            </w:r>
          </w:p>
        </w:tc>
      </w:tr>
    </w:tbl>
    <w:p w:rsidR="00282737" w:rsidRDefault="00282737" w:rsidP="00282737">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w:t>
      </w:r>
      <w:r w:rsidR="00F10F36">
        <w:rPr>
          <w:rFonts w:ascii="Arial" w:hAnsi="Arial" w:cs="Arial"/>
          <w:sz w:val="20"/>
          <w:szCs w:val="20"/>
        </w:rPr>
        <w:t>0</w:t>
      </w:r>
    </w:p>
    <w:p w:rsidR="000216BC" w:rsidRDefault="00F578B9" w:rsidP="001B0B0D">
      <w:pPr>
        <w:pStyle w:val="TOC1"/>
        <w:rPr>
          <w:rFonts w:ascii="Arial" w:hAnsi="Arial" w:cs="Arial"/>
          <w:b/>
          <w:bCs/>
        </w:rPr>
      </w:pPr>
      <w:r>
        <w:br w:type="page"/>
      </w:r>
      <w:r w:rsidRPr="00EC0D6D">
        <w:lastRenderedPageBreak/>
        <w:t xml:space="preserve"> </w:t>
      </w:r>
      <w:r w:rsidR="000216BC">
        <w:rPr>
          <w:rFonts w:ascii="Arial" w:hAnsi="Arial" w:cs="Arial"/>
          <w:b/>
          <w:bCs/>
        </w:rPr>
        <w:t>Appendix A</w:t>
      </w:r>
    </w:p>
    <w:p w:rsidR="000216BC" w:rsidRDefault="000216BC"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Electric </w:t>
      </w:r>
      <w:r w:rsidR="005C537F">
        <w:rPr>
          <w:rFonts w:ascii="Arial" w:hAnsi="Arial" w:cs="Arial"/>
          <w:b/>
          <w:bCs/>
        </w:rPr>
        <w:t>Commercial Steam Cookers</w:t>
      </w:r>
      <w:r w:rsidR="003F21CB">
        <w:rPr>
          <w:rFonts w:ascii="Arial" w:hAnsi="Arial" w:cs="Arial"/>
          <w:b/>
          <w:bCs/>
        </w:rPr>
        <w:t xml:space="preserve"> Updated </w:t>
      </w:r>
      <w:r w:rsidR="0011755F">
        <w:rPr>
          <w:rFonts w:ascii="Arial" w:hAnsi="Arial" w:cs="Arial"/>
          <w:b/>
          <w:bCs/>
        </w:rPr>
        <w:t>201</w:t>
      </w:r>
      <w:r w:rsidR="00F10F36">
        <w:rPr>
          <w:rFonts w:ascii="Arial" w:hAnsi="Arial" w:cs="Arial"/>
          <w:b/>
          <w:bCs/>
        </w:rPr>
        <w:t>0</w:t>
      </w:r>
    </w:p>
    <w:p w:rsidR="00EB748C" w:rsidRDefault="00EB748C" w:rsidP="00F578B9">
      <w:pPr>
        <w:keepNext/>
        <w:rPr>
          <w:rFonts w:ascii="Arial" w:hAnsi="Arial" w:cs="Arial"/>
          <w:b/>
          <w:bCs/>
        </w:rPr>
      </w:pPr>
    </w:p>
    <w:tbl>
      <w:tblPr>
        <w:tblW w:w="30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886"/>
        <w:gridCol w:w="1531"/>
        <w:gridCol w:w="1168"/>
      </w:tblGrid>
      <w:tr w:rsidR="005C537F" w:rsidRPr="00AF09C6" w:rsidTr="005C537F">
        <w:trPr>
          <w:trHeight w:val="576"/>
          <w:tblHeader/>
          <w:jc w:val="center"/>
        </w:trPr>
        <w:tc>
          <w:tcPr>
            <w:tcW w:w="1137" w:type="pct"/>
            <w:shd w:val="clear" w:color="auto" w:fill="auto"/>
            <w:noWrap/>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Designation</w:t>
            </w:r>
          </w:p>
        </w:tc>
        <w:tc>
          <w:tcPr>
            <w:tcW w:w="1589" w:type="pct"/>
            <w:shd w:val="clear" w:color="auto" w:fill="auto"/>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Group</w:t>
            </w:r>
          </w:p>
        </w:tc>
        <w:tc>
          <w:tcPr>
            <w:tcW w:w="1290" w:type="pct"/>
            <w:shd w:val="clear" w:color="auto" w:fill="auto"/>
            <w:noWrap/>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List Price ($)</w:t>
            </w:r>
          </w:p>
        </w:tc>
        <w:tc>
          <w:tcPr>
            <w:tcW w:w="984" w:type="pct"/>
            <w:shd w:val="clear" w:color="auto" w:fill="auto"/>
            <w:noWrap/>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Cost ($)*</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$7,880</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$3,940</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B2</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$11,375</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$5,688</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B3</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$7,618</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$3,809</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B4</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$10,159</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$5,080</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B5</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$8,172</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$4,086</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B6</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$11,309</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$5,655</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B7</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$9,795</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$4,898</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B8</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$11,220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$5,610</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B9</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$9,095</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$4,548</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B10</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11755F">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$13,010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$6,505</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B11</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11755F">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$9,855</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$4,928</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B12</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11755F">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$12,990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$6,495</w:t>
            </w:r>
          </w:p>
        </w:tc>
      </w:tr>
      <w:tr w:rsidR="0011755F" w:rsidRPr="00546108" w:rsidTr="005C537F">
        <w:trPr>
          <w:trHeight w:val="288"/>
          <w:jc w:val="center"/>
        </w:trPr>
        <w:tc>
          <w:tcPr>
            <w:tcW w:w="1137"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B13</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11755F">
              <w:rPr>
                <w:rFonts w:ascii="Calibri" w:hAnsi="Calibri" w:cs="Calibri"/>
                <w:sz w:val="22"/>
                <w:szCs w:val="22"/>
              </w:rPr>
              <w:t>Baseline</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$14,736</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$7,368</w:t>
            </w:r>
          </w:p>
        </w:tc>
      </w:tr>
      <w:tr w:rsidR="0011755F" w:rsidRPr="00546108" w:rsidTr="005C537F">
        <w:trPr>
          <w:trHeight w:val="288"/>
          <w:jc w:val="center"/>
        </w:trPr>
        <w:tc>
          <w:tcPr>
            <w:tcW w:w="1137"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B14</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11755F">
              <w:rPr>
                <w:rFonts w:ascii="Calibri" w:hAnsi="Calibri" w:cs="Calibri"/>
                <w:sz w:val="22"/>
                <w:szCs w:val="22"/>
              </w:rPr>
              <w:t>Baseline</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$15,736</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$7,868</w:t>
            </w:r>
          </w:p>
        </w:tc>
      </w:tr>
      <w:tr w:rsidR="0011755F" w:rsidRPr="00546108" w:rsidTr="005C537F">
        <w:trPr>
          <w:trHeight w:val="288"/>
          <w:jc w:val="center"/>
        </w:trPr>
        <w:tc>
          <w:tcPr>
            <w:tcW w:w="1137" w:type="pct"/>
            <w:shd w:val="clear" w:color="auto" w:fill="C0C0C0"/>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EE1</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$8,550</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$4,275</w:t>
            </w:r>
          </w:p>
        </w:tc>
      </w:tr>
      <w:tr w:rsidR="0011755F" w:rsidRPr="00546108" w:rsidTr="005C537F">
        <w:trPr>
          <w:trHeight w:val="288"/>
          <w:jc w:val="center"/>
        </w:trPr>
        <w:tc>
          <w:tcPr>
            <w:tcW w:w="1137" w:type="pct"/>
            <w:shd w:val="clear" w:color="auto" w:fill="auto"/>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EE2</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$12,005</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$6,003</w:t>
            </w:r>
          </w:p>
        </w:tc>
      </w:tr>
      <w:tr w:rsidR="0011755F" w:rsidRPr="00546108" w:rsidTr="005C537F">
        <w:trPr>
          <w:trHeight w:val="288"/>
          <w:jc w:val="center"/>
        </w:trPr>
        <w:tc>
          <w:tcPr>
            <w:tcW w:w="1137" w:type="pct"/>
            <w:shd w:val="clear" w:color="auto" w:fill="C0C0C0"/>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EE3</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$10,795</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$5,398</w:t>
            </w:r>
          </w:p>
        </w:tc>
      </w:tr>
      <w:tr w:rsidR="0011755F" w:rsidRPr="00546108" w:rsidTr="005C537F">
        <w:trPr>
          <w:trHeight w:val="288"/>
          <w:jc w:val="center"/>
        </w:trPr>
        <w:tc>
          <w:tcPr>
            <w:tcW w:w="1137" w:type="pct"/>
            <w:shd w:val="clear" w:color="auto" w:fill="auto"/>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EE4</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$11,250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$5,625</w:t>
            </w:r>
          </w:p>
        </w:tc>
      </w:tr>
      <w:tr w:rsidR="0011755F" w:rsidRPr="00546108" w:rsidTr="005C537F">
        <w:trPr>
          <w:trHeight w:val="288"/>
          <w:jc w:val="center"/>
        </w:trPr>
        <w:tc>
          <w:tcPr>
            <w:tcW w:w="1137" w:type="pct"/>
            <w:shd w:val="clear" w:color="auto" w:fill="C0C0C0"/>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EE5</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$10,340</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$5,170</w:t>
            </w:r>
          </w:p>
        </w:tc>
      </w:tr>
      <w:tr w:rsidR="0011755F" w:rsidRPr="00546108" w:rsidTr="005C537F">
        <w:trPr>
          <w:trHeight w:val="288"/>
          <w:jc w:val="center"/>
        </w:trPr>
        <w:tc>
          <w:tcPr>
            <w:tcW w:w="1137" w:type="pct"/>
            <w:shd w:val="clear" w:color="auto" w:fill="auto"/>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EE6</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$11,250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$5,625</w:t>
            </w:r>
          </w:p>
        </w:tc>
      </w:tr>
      <w:tr w:rsidR="0011755F" w:rsidRPr="00546108" w:rsidTr="005C537F">
        <w:trPr>
          <w:trHeight w:val="288"/>
          <w:jc w:val="center"/>
        </w:trPr>
        <w:tc>
          <w:tcPr>
            <w:tcW w:w="1137" w:type="pct"/>
            <w:shd w:val="clear" w:color="auto" w:fill="C0C0C0"/>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EE7</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$9,710</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$4,855</w:t>
            </w:r>
          </w:p>
        </w:tc>
      </w:tr>
      <w:tr w:rsidR="0011755F" w:rsidRPr="00546108" w:rsidTr="005C537F">
        <w:trPr>
          <w:trHeight w:val="288"/>
          <w:jc w:val="center"/>
        </w:trPr>
        <w:tc>
          <w:tcPr>
            <w:tcW w:w="1137" w:type="pct"/>
            <w:shd w:val="clear" w:color="auto" w:fill="auto"/>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EE8</w:t>
            </w:r>
          </w:p>
        </w:tc>
        <w:tc>
          <w:tcPr>
            <w:tcW w:w="1589"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$12,050</w:t>
            </w:r>
          </w:p>
        </w:tc>
        <w:tc>
          <w:tcPr>
            <w:tcW w:w="984"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$6,025</w:t>
            </w:r>
          </w:p>
        </w:tc>
      </w:tr>
      <w:tr w:rsidR="0011755F" w:rsidRPr="00546108" w:rsidTr="005C537F">
        <w:trPr>
          <w:trHeight w:val="288"/>
          <w:jc w:val="center"/>
        </w:trPr>
        <w:tc>
          <w:tcPr>
            <w:tcW w:w="1137" w:type="pct"/>
            <w:shd w:val="clear" w:color="auto" w:fill="C0C0C0"/>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EE9</w:t>
            </w:r>
          </w:p>
        </w:tc>
        <w:tc>
          <w:tcPr>
            <w:tcW w:w="1589"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$10,310</w:t>
            </w:r>
          </w:p>
        </w:tc>
        <w:tc>
          <w:tcPr>
            <w:tcW w:w="984"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$5,155</w:t>
            </w:r>
          </w:p>
        </w:tc>
      </w:tr>
      <w:tr w:rsidR="0011755F" w:rsidRPr="00546108" w:rsidTr="00F77308">
        <w:trPr>
          <w:trHeight w:val="288"/>
          <w:jc w:val="center"/>
        </w:trPr>
        <w:tc>
          <w:tcPr>
            <w:tcW w:w="1137" w:type="pct"/>
            <w:tcBorders>
              <w:bottom w:val="single" w:sz="4" w:space="0" w:color="auto"/>
            </w:tcBorders>
            <w:shd w:val="clear" w:color="auto" w:fill="auto"/>
            <w:noWrap/>
            <w:hideMark/>
          </w:tcPr>
          <w:p w:rsidR="0011755F" w:rsidRPr="00546108" w:rsidRDefault="0011755F" w:rsidP="0011755F">
            <w:pPr>
              <w:rPr>
                <w:rFonts w:ascii="Calibri" w:hAnsi="Calibri" w:cs="Calibri"/>
                <w:sz w:val="22"/>
                <w:szCs w:val="22"/>
              </w:rPr>
            </w:pPr>
            <w:r w:rsidRPr="00546108">
              <w:rPr>
                <w:rFonts w:ascii="Calibri" w:hAnsi="Calibri" w:cs="Calibri"/>
                <w:sz w:val="22"/>
                <w:szCs w:val="22"/>
              </w:rPr>
              <w:t>EE10</w:t>
            </w:r>
          </w:p>
        </w:tc>
        <w:tc>
          <w:tcPr>
            <w:tcW w:w="1589" w:type="pct"/>
            <w:tcBorders>
              <w:bottom w:val="single" w:sz="4" w:space="0" w:color="auto"/>
            </w:tcBorders>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$11,520</w:t>
            </w:r>
          </w:p>
        </w:tc>
        <w:tc>
          <w:tcPr>
            <w:tcW w:w="984" w:type="pct"/>
            <w:tcBorders>
              <w:bottom w:val="single" w:sz="4" w:space="0" w:color="auto"/>
            </w:tcBorders>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$5,760</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1</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$9,600</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$4,800</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2</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$12,710</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$6,355</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3</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$9,750</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$4,875</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4</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$9,750</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$4,875</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5</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$9,750</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$4,875</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6</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$9,750</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$4,875</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7</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$9,750</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$4,875</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8</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$9,332</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$4,666</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EE1</w:t>
            </w:r>
            <w:r>
              <w:rPr>
                <w:rFonts w:ascii="Calibri" w:hAnsi="Calibri" w:cs="Calibri"/>
                <w:sz w:val="22"/>
                <w:szCs w:val="22"/>
              </w:rPr>
              <w:t>9</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$11,718</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$5,859</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20</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$17,737</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$8,869</w:t>
            </w:r>
          </w:p>
        </w:tc>
      </w:tr>
      <w:tr w:rsidR="00FB2403" w:rsidRPr="00546108" w:rsidTr="00F77308">
        <w:trPr>
          <w:trHeight w:val="288"/>
          <w:jc w:val="center"/>
        </w:trPr>
        <w:tc>
          <w:tcPr>
            <w:tcW w:w="1137" w:type="pct"/>
            <w:tcBorders>
              <w:bottom w:val="single" w:sz="4" w:space="0" w:color="auto"/>
            </w:tcBorders>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21</w:t>
            </w:r>
          </w:p>
        </w:tc>
        <w:tc>
          <w:tcPr>
            <w:tcW w:w="1589"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$27,578</w:t>
            </w:r>
          </w:p>
        </w:tc>
        <w:tc>
          <w:tcPr>
            <w:tcW w:w="984"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$13,789</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22</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$34,394</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$17,197</w:t>
            </w:r>
          </w:p>
        </w:tc>
      </w:tr>
      <w:tr w:rsidR="00FB2403" w:rsidRPr="00546108" w:rsidTr="00F77308">
        <w:trPr>
          <w:trHeight w:val="288"/>
          <w:jc w:val="center"/>
        </w:trPr>
        <w:tc>
          <w:tcPr>
            <w:tcW w:w="1137" w:type="pct"/>
            <w:tcBorders>
              <w:bottom w:val="single" w:sz="4" w:space="0" w:color="auto"/>
            </w:tcBorders>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23</w:t>
            </w:r>
          </w:p>
        </w:tc>
        <w:tc>
          <w:tcPr>
            <w:tcW w:w="1589"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$35,038</w:t>
            </w:r>
          </w:p>
        </w:tc>
        <w:tc>
          <w:tcPr>
            <w:tcW w:w="984" w:type="pct"/>
            <w:tcBorders>
              <w:bottom w:val="single" w:sz="4" w:space="0" w:color="auto"/>
            </w:tcBorders>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$17,519</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lastRenderedPageBreak/>
              <w:t>EE</w:t>
            </w:r>
            <w:r>
              <w:rPr>
                <w:rFonts w:ascii="Calibri" w:hAnsi="Calibri" w:cs="Calibri"/>
                <w:sz w:val="22"/>
                <w:szCs w:val="22"/>
              </w:rPr>
              <w:t>24</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$35,558</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$17,779</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25</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$36,466</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$18,233</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26</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$36,866</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$18,433</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27</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$9,168</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$4,584</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28</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$10,018</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$5,009</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29</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$12,601</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$6,301</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30</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$10,651</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$5,326</w:t>
            </w:r>
          </w:p>
        </w:tc>
      </w:tr>
      <w:tr w:rsidR="00FB2403" w:rsidRPr="00546108" w:rsidTr="00F77308">
        <w:trPr>
          <w:trHeight w:val="288"/>
          <w:jc w:val="center"/>
        </w:trPr>
        <w:tc>
          <w:tcPr>
            <w:tcW w:w="1137" w:type="pct"/>
            <w:tcBorders>
              <w:bottom w:val="single" w:sz="4" w:space="0" w:color="auto"/>
            </w:tcBorders>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31</w:t>
            </w:r>
          </w:p>
        </w:tc>
        <w:tc>
          <w:tcPr>
            <w:tcW w:w="1589"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$10,700</w:t>
            </w:r>
          </w:p>
        </w:tc>
        <w:tc>
          <w:tcPr>
            <w:tcW w:w="984" w:type="pct"/>
            <w:tcBorders>
              <w:bottom w:val="single" w:sz="4" w:space="0" w:color="auto"/>
            </w:tcBorders>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$5,350</w:t>
            </w:r>
          </w:p>
        </w:tc>
      </w:tr>
      <w:tr w:rsidR="00FB2403" w:rsidRPr="00546108" w:rsidTr="00F77308">
        <w:trPr>
          <w:trHeight w:val="288"/>
          <w:jc w:val="center"/>
        </w:trPr>
        <w:tc>
          <w:tcPr>
            <w:tcW w:w="1137" w:type="pct"/>
            <w:shd w:val="pct25"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32</w:t>
            </w:r>
          </w:p>
        </w:tc>
        <w:tc>
          <w:tcPr>
            <w:tcW w:w="1589"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$10,284</w:t>
            </w:r>
          </w:p>
        </w:tc>
        <w:tc>
          <w:tcPr>
            <w:tcW w:w="984" w:type="pct"/>
            <w:shd w:val="pct25"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$5,142</w:t>
            </w:r>
          </w:p>
        </w:tc>
      </w:tr>
      <w:tr w:rsidR="00FB2403" w:rsidRPr="00546108" w:rsidTr="005C537F">
        <w:trPr>
          <w:trHeight w:val="288"/>
          <w:jc w:val="center"/>
        </w:trPr>
        <w:tc>
          <w:tcPr>
            <w:tcW w:w="1137" w:type="pct"/>
            <w:shd w:val="clear" w:color="auto" w:fill="auto"/>
            <w:noWrap/>
          </w:tcPr>
          <w:p w:rsidR="00FB2403" w:rsidRPr="00546108" w:rsidRDefault="00FB2403" w:rsidP="00FB2403">
            <w:pPr>
              <w:rPr>
                <w:rFonts w:ascii="Calibri" w:hAnsi="Calibri" w:cs="Calibri"/>
                <w:sz w:val="22"/>
                <w:szCs w:val="22"/>
              </w:rPr>
            </w:pPr>
            <w:r w:rsidRPr="00FB2403">
              <w:rPr>
                <w:rFonts w:ascii="Calibri" w:hAnsi="Calibri" w:cs="Calibri"/>
                <w:sz w:val="22"/>
                <w:szCs w:val="22"/>
              </w:rPr>
              <w:t>EE</w:t>
            </w:r>
            <w:r>
              <w:rPr>
                <w:rFonts w:ascii="Calibri" w:hAnsi="Calibri" w:cs="Calibri"/>
                <w:sz w:val="22"/>
                <w:szCs w:val="22"/>
              </w:rPr>
              <w:t>33</w:t>
            </w:r>
          </w:p>
        </w:tc>
        <w:tc>
          <w:tcPr>
            <w:tcW w:w="1589" w:type="pct"/>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Energy Efficient</w:t>
            </w:r>
          </w:p>
        </w:tc>
        <w:tc>
          <w:tcPr>
            <w:tcW w:w="1290" w:type="pct"/>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$14,272</w:t>
            </w:r>
          </w:p>
        </w:tc>
        <w:tc>
          <w:tcPr>
            <w:tcW w:w="984" w:type="pct"/>
            <w:shd w:val="clear" w:color="auto" w:fill="auto"/>
            <w:noWrap/>
          </w:tcPr>
          <w:p w:rsidR="00FB2403" w:rsidRPr="00546108" w:rsidRDefault="00FB2403" w:rsidP="00546108">
            <w:pPr>
              <w:rPr>
                <w:rFonts w:ascii="Calibri" w:hAnsi="Calibri" w:cs="Calibri"/>
                <w:sz w:val="22"/>
                <w:szCs w:val="22"/>
              </w:rPr>
            </w:pPr>
            <w:r w:rsidRPr="00546108">
              <w:rPr>
                <w:rFonts w:ascii="Calibri" w:hAnsi="Calibri" w:cs="Calibri"/>
                <w:sz w:val="22"/>
                <w:szCs w:val="22"/>
              </w:rPr>
              <w:t>$7,136</w:t>
            </w:r>
          </w:p>
        </w:tc>
      </w:tr>
    </w:tbl>
    <w:p w:rsidR="00F578B9" w:rsidRDefault="00F578B9" w:rsidP="00F578B9">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sidR="00EB748C">
        <w:rPr>
          <w:rFonts w:ascii="Arial" w:hAnsi="Arial" w:cs="Arial"/>
          <w:sz w:val="20"/>
          <w:szCs w:val="20"/>
        </w:rPr>
        <w:t xml:space="preserve">list prices from </w:t>
      </w:r>
      <w:proofErr w:type="spellStart"/>
      <w:r w:rsidR="0011755F">
        <w:rPr>
          <w:rFonts w:ascii="Arial" w:hAnsi="Arial" w:cs="Arial"/>
          <w:sz w:val="20"/>
          <w:szCs w:val="20"/>
        </w:rPr>
        <w:t>AutoQuotes</w:t>
      </w:r>
      <w:proofErr w:type="spellEnd"/>
      <w:r w:rsidR="0011755F">
        <w:rPr>
          <w:rFonts w:ascii="Arial" w:hAnsi="Arial" w:cs="Arial"/>
          <w:sz w:val="20"/>
          <w:szCs w:val="20"/>
        </w:rPr>
        <w:t xml:space="preserve"> catalog in 201</w:t>
      </w:r>
      <w:r w:rsidR="00F10F36">
        <w:rPr>
          <w:rFonts w:ascii="Arial" w:hAnsi="Arial" w:cs="Arial"/>
          <w:sz w:val="20"/>
          <w:szCs w:val="20"/>
        </w:rPr>
        <w:t>0</w:t>
      </w:r>
    </w:p>
    <w:p w:rsidR="009F3546" w:rsidRPr="00281142" w:rsidRDefault="009F3546" w:rsidP="00F578B9">
      <w:pPr>
        <w:rPr>
          <w:rFonts w:ascii="Arial" w:hAnsi="Arial" w:cs="Arial"/>
          <w:sz w:val="20"/>
          <w:szCs w:val="20"/>
        </w:rPr>
      </w:pPr>
    </w:p>
    <w:p w:rsidR="005F24A8" w:rsidRDefault="005F24A8"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Gas </w:t>
      </w:r>
      <w:r w:rsidR="005C537F">
        <w:rPr>
          <w:rFonts w:ascii="Arial" w:hAnsi="Arial" w:cs="Arial"/>
          <w:b/>
          <w:bCs/>
        </w:rPr>
        <w:t>Commercial Steam Cookers</w:t>
      </w:r>
      <w:r w:rsidR="003F21CB">
        <w:rPr>
          <w:rFonts w:ascii="Arial" w:hAnsi="Arial" w:cs="Arial"/>
          <w:b/>
          <w:bCs/>
        </w:rPr>
        <w:t xml:space="preserve"> Updated </w:t>
      </w:r>
      <w:r w:rsidR="0011755F">
        <w:rPr>
          <w:rFonts w:ascii="Arial" w:hAnsi="Arial" w:cs="Arial"/>
          <w:b/>
          <w:bCs/>
        </w:rPr>
        <w:t>201</w:t>
      </w:r>
      <w:r w:rsidR="00F10F36">
        <w:rPr>
          <w:rFonts w:ascii="Arial" w:hAnsi="Arial" w:cs="Arial"/>
          <w:b/>
          <w:bCs/>
        </w:rPr>
        <w:t>0</w:t>
      </w:r>
    </w:p>
    <w:p w:rsidR="00F77308" w:rsidRDefault="00F77308" w:rsidP="00F578B9">
      <w:pPr>
        <w:keepNext/>
        <w:rPr>
          <w:rFonts w:ascii="Arial" w:hAnsi="Arial" w:cs="Arial"/>
          <w:b/>
          <w:bCs/>
        </w:rPr>
      </w:pPr>
    </w:p>
    <w:tbl>
      <w:tblPr>
        <w:tblW w:w="3154" w:type="pct"/>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1750"/>
        <w:gridCol w:w="1699"/>
        <w:gridCol w:w="1314"/>
      </w:tblGrid>
      <w:tr w:rsidR="005C537F" w:rsidRPr="00AF09C6" w:rsidTr="0056384E">
        <w:trPr>
          <w:trHeight w:val="576"/>
          <w:tblHeader/>
          <w:jc w:val="center"/>
        </w:trPr>
        <w:tc>
          <w:tcPr>
            <w:tcW w:w="1008" w:type="pct"/>
            <w:shd w:val="clear" w:color="auto" w:fill="auto"/>
          </w:tcPr>
          <w:p w:rsidR="005C537F" w:rsidRPr="00AF09C6" w:rsidRDefault="005C537F" w:rsidP="00AF09C6">
            <w:pPr>
              <w:rPr>
                <w:rFonts w:ascii="Calibri" w:hAnsi="Calibri" w:cs="Calibri"/>
                <w:sz w:val="22"/>
                <w:szCs w:val="22"/>
              </w:rPr>
            </w:pPr>
            <w:r w:rsidRPr="00AF09C6">
              <w:rPr>
                <w:rFonts w:ascii="Calibri" w:hAnsi="Calibri" w:cs="Calibri"/>
                <w:sz w:val="22"/>
                <w:szCs w:val="22"/>
              </w:rPr>
              <w:t>Designation</w:t>
            </w:r>
          </w:p>
        </w:tc>
        <w:tc>
          <w:tcPr>
            <w:tcW w:w="1465" w:type="pct"/>
            <w:shd w:val="clear" w:color="auto" w:fill="auto"/>
            <w:noWrap/>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Group</w:t>
            </w:r>
          </w:p>
        </w:tc>
        <w:tc>
          <w:tcPr>
            <w:tcW w:w="1423" w:type="pct"/>
            <w:shd w:val="clear" w:color="auto" w:fill="auto"/>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List Price ($)</w:t>
            </w:r>
          </w:p>
        </w:tc>
        <w:tc>
          <w:tcPr>
            <w:tcW w:w="1103" w:type="pct"/>
            <w:shd w:val="clear" w:color="auto" w:fill="auto"/>
            <w:noWrap/>
            <w:hideMark/>
          </w:tcPr>
          <w:p w:rsidR="005C537F" w:rsidRPr="00AF09C6" w:rsidRDefault="005C537F" w:rsidP="00AF09C6">
            <w:pPr>
              <w:rPr>
                <w:rFonts w:ascii="Calibri" w:hAnsi="Calibri" w:cs="Calibri"/>
                <w:sz w:val="22"/>
                <w:szCs w:val="22"/>
              </w:rPr>
            </w:pPr>
            <w:r w:rsidRPr="00AF09C6">
              <w:rPr>
                <w:rFonts w:ascii="Calibri" w:hAnsi="Calibri" w:cs="Calibri"/>
                <w:sz w:val="22"/>
                <w:szCs w:val="22"/>
              </w:rPr>
              <w:t>Cost ($)*</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B1</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$15,309</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$7,655</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B2</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$15,460</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$7,730</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B3</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$15,365</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$7,683</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B4</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$27,000</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$13,500</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B5</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$15,860</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$7,930</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B6</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$15,410</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$7,705</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B7</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Baseline</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$17,594</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$8,797</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B8</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$16,174</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$8,087</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EE1</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$14,180</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$7,090</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EE2</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$28,660</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$14,330</w:t>
            </w:r>
          </w:p>
        </w:tc>
      </w:tr>
      <w:tr w:rsidR="0011755F" w:rsidRPr="00AF09C6" w:rsidTr="0056384E">
        <w:trPr>
          <w:trHeight w:val="288"/>
          <w:jc w:val="center"/>
        </w:trPr>
        <w:tc>
          <w:tcPr>
            <w:tcW w:w="1008" w:type="pct"/>
            <w:shd w:val="clear" w:color="auto" w:fill="C0C0C0"/>
          </w:tcPr>
          <w:p w:rsidR="0011755F" w:rsidRPr="00546108" w:rsidRDefault="0011755F" w:rsidP="00546108">
            <w:pPr>
              <w:rPr>
                <w:rFonts w:ascii="Calibri" w:hAnsi="Calibri" w:cs="Calibri"/>
                <w:sz w:val="22"/>
                <w:szCs w:val="22"/>
              </w:rPr>
            </w:pPr>
            <w:r w:rsidRPr="00546108">
              <w:rPr>
                <w:rFonts w:ascii="Calibri" w:hAnsi="Calibri" w:cs="Calibri"/>
                <w:sz w:val="22"/>
                <w:szCs w:val="22"/>
              </w:rPr>
              <w:t>EE3</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$18,818</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$9,409</w:t>
            </w:r>
          </w:p>
        </w:tc>
      </w:tr>
      <w:tr w:rsidR="0011755F" w:rsidRPr="00AF09C6" w:rsidTr="0056384E">
        <w:trPr>
          <w:trHeight w:val="288"/>
          <w:jc w:val="center"/>
        </w:trPr>
        <w:tc>
          <w:tcPr>
            <w:tcW w:w="1008" w:type="pct"/>
            <w:shd w:val="clear" w:color="auto" w:fill="auto"/>
          </w:tcPr>
          <w:p w:rsidR="0011755F" w:rsidRPr="00546108" w:rsidRDefault="0011755F" w:rsidP="00546108">
            <w:pPr>
              <w:rPr>
                <w:rFonts w:ascii="Calibri" w:hAnsi="Calibri" w:cs="Calibri"/>
                <w:sz w:val="22"/>
                <w:szCs w:val="22"/>
              </w:rPr>
            </w:pPr>
            <w:r w:rsidRPr="00546108">
              <w:rPr>
                <w:rFonts w:ascii="Calibri" w:hAnsi="Calibri" w:cs="Calibri"/>
                <w:sz w:val="22"/>
                <w:szCs w:val="22"/>
              </w:rPr>
              <w:t>EE4</w:t>
            </w:r>
          </w:p>
        </w:tc>
        <w:tc>
          <w:tcPr>
            <w:tcW w:w="1465"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$25,440</w:t>
            </w:r>
          </w:p>
        </w:tc>
        <w:tc>
          <w:tcPr>
            <w:tcW w:w="1103" w:type="pct"/>
            <w:shd w:val="clear" w:color="auto" w:fill="auto"/>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$12,720</w:t>
            </w:r>
          </w:p>
        </w:tc>
      </w:tr>
      <w:tr w:rsidR="0011755F" w:rsidRPr="00AF09C6" w:rsidTr="0056384E">
        <w:trPr>
          <w:trHeight w:val="288"/>
          <w:jc w:val="center"/>
        </w:trPr>
        <w:tc>
          <w:tcPr>
            <w:tcW w:w="1008" w:type="pct"/>
            <w:shd w:val="clear" w:color="auto" w:fill="C0C0C0"/>
          </w:tcPr>
          <w:p w:rsidR="0011755F" w:rsidRPr="00546108" w:rsidRDefault="0011755F" w:rsidP="0011755F">
            <w:pPr>
              <w:rPr>
                <w:rFonts w:ascii="Calibri" w:hAnsi="Calibri" w:cs="Calibri"/>
                <w:sz w:val="22"/>
                <w:szCs w:val="22"/>
              </w:rPr>
            </w:pPr>
            <w:r w:rsidRPr="00546108">
              <w:rPr>
                <w:rFonts w:ascii="Calibri" w:hAnsi="Calibri" w:cs="Calibri"/>
                <w:sz w:val="22"/>
                <w:szCs w:val="22"/>
              </w:rPr>
              <w:t>EE5</w:t>
            </w:r>
          </w:p>
        </w:tc>
        <w:tc>
          <w:tcPr>
            <w:tcW w:w="1465"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Energy Efficient</w:t>
            </w:r>
          </w:p>
        </w:tc>
        <w:tc>
          <w:tcPr>
            <w:tcW w:w="142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$28,270</w:t>
            </w:r>
          </w:p>
        </w:tc>
        <w:tc>
          <w:tcPr>
            <w:tcW w:w="1103" w:type="pct"/>
            <w:shd w:val="clear" w:color="auto" w:fill="C0C0C0"/>
            <w:noWrap/>
            <w:hideMark/>
          </w:tcPr>
          <w:p w:rsidR="0011755F" w:rsidRPr="00546108" w:rsidRDefault="0011755F" w:rsidP="00546108">
            <w:pPr>
              <w:rPr>
                <w:rFonts w:ascii="Calibri" w:hAnsi="Calibri" w:cs="Calibri"/>
                <w:sz w:val="22"/>
                <w:szCs w:val="22"/>
              </w:rPr>
            </w:pPr>
            <w:r w:rsidRPr="00546108">
              <w:rPr>
                <w:rFonts w:ascii="Calibri" w:hAnsi="Calibri" w:cs="Calibri"/>
                <w:sz w:val="22"/>
                <w:szCs w:val="22"/>
              </w:rPr>
              <w:t>$14,135</w:t>
            </w:r>
          </w:p>
        </w:tc>
      </w:tr>
    </w:tbl>
    <w:p w:rsidR="0011755F" w:rsidRDefault="0011755F" w:rsidP="0011755F">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w:t>
      </w:r>
      <w:r w:rsidR="00F10F36">
        <w:rPr>
          <w:rFonts w:ascii="Arial" w:hAnsi="Arial" w:cs="Arial"/>
          <w:sz w:val="20"/>
          <w:szCs w:val="20"/>
        </w:rPr>
        <w:t>0</w:t>
      </w:r>
    </w:p>
    <w:p w:rsidR="00F578B9" w:rsidRDefault="00F578B9" w:rsidP="00F578B9">
      <w:pPr>
        <w:rPr>
          <w:rFonts w:ascii="Arial" w:hAnsi="Arial" w:cs="Arial"/>
          <w:b/>
        </w:rPr>
      </w:pPr>
    </w:p>
    <w:p w:rsidR="00F10F36" w:rsidRDefault="00F10F36" w:rsidP="005C537F">
      <w:pPr>
        <w:pStyle w:val="Heading1"/>
        <w:rPr>
          <w:lang w:val="en-US"/>
        </w:rPr>
      </w:pPr>
    </w:p>
    <w:p w:rsidR="0056384E" w:rsidRDefault="0056384E" w:rsidP="0056384E">
      <w:pPr>
        <w:rPr>
          <w:lang w:eastAsia="x-none"/>
        </w:rPr>
      </w:pPr>
    </w:p>
    <w:p w:rsidR="00F10F36" w:rsidRDefault="00F10F36" w:rsidP="005C537F">
      <w:pPr>
        <w:pStyle w:val="Heading1"/>
        <w:rPr>
          <w:rFonts w:ascii="Times New Roman" w:hAnsi="Times New Roman"/>
          <w:b w:val="0"/>
          <w:bCs w:val="0"/>
          <w:kern w:val="0"/>
          <w:sz w:val="24"/>
          <w:szCs w:val="24"/>
          <w:lang w:val="en-US"/>
        </w:rPr>
      </w:pPr>
    </w:p>
    <w:p w:rsidR="0056384E" w:rsidRPr="0056384E" w:rsidRDefault="0056384E" w:rsidP="0056384E">
      <w:pPr>
        <w:rPr>
          <w:lang w:eastAsia="x-none"/>
        </w:rPr>
      </w:pPr>
    </w:p>
    <w:p w:rsidR="00635997" w:rsidRDefault="00635997" w:rsidP="005C537F">
      <w:pPr>
        <w:pStyle w:val="Heading1"/>
        <w:rPr>
          <w:lang w:val="en-US"/>
        </w:rPr>
      </w:pPr>
    </w:p>
    <w:p w:rsidR="005C537F" w:rsidRDefault="005C537F" w:rsidP="005C537F">
      <w:pPr>
        <w:pStyle w:val="Heading1"/>
      </w:pPr>
      <w:bookmarkStart w:id="83" w:name="_Toc458777568"/>
      <w:r>
        <w:t>References</w:t>
      </w:r>
      <w:bookmarkEnd w:id="83"/>
      <w:r>
        <w:t xml:space="preserve"> </w:t>
      </w:r>
    </w:p>
    <w:sectPr w:rsidR="005C537F" w:rsidSect="000216BC">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5B5" w:rsidRDefault="005F25B5" w:rsidP="00F578B9">
      <w:r>
        <w:separator/>
      </w:r>
    </w:p>
  </w:endnote>
  <w:endnote w:type="continuationSeparator" w:id="0">
    <w:p w:rsidR="005F25B5" w:rsidRDefault="005F25B5" w:rsidP="00F578B9">
      <w:r>
        <w:continuationSeparator/>
      </w:r>
    </w:p>
  </w:endnote>
  <w:endnote w:id="1">
    <w:p w:rsidR="00647EB7" w:rsidRDefault="00647EB7" w:rsidP="0071029A">
      <w:pPr>
        <w:ind w:left="540" w:hanging="180"/>
      </w:pPr>
      <w:r>
        <w:tab/>
        <w:t xml:space="preserve">  </w:t>
      </w:r>
      <w:r>
        <w:rPr>
          <w:rStyle w:val="EndnoteReference"/>
        </w:rPr>
        <w:endnoteRef/>
      </w:r>
      <w:r>
        <w:t xml:space="preserve"> </w:t>
      </w:r>
      <w:r w:rsidRPr="008F64E4">
        <w:t>American Society for Testing and Materials</w:t>
      </w:r>
      <w:r>
        <w:t>,</w:t>
      </w:r>
      <w:r w:rsidRPr="008F64E4">
        <w:t xml:space="preserve"> </w:t>
      </w:r>
      <w:r w:rsidRPr="008F64E4">
        <w:rPr>
          <w:i/>
          <w:iCs/>
        </w:rPr>
        <w:t xml:space="preserve">Standard Test Method for the Performance </w:t>
      </w:r>
      <w:r>
        <w:rPr>
          <w:i/>
          <w:iCs/>
        </w:rPr>
        <w:tab/>
      </w:r>
      <w:r w:rsidRPr="008F64E4">
        <w:rPr>
          <w:i/>
          <w:iCs/>
        </w:rPr>
        <w:t>of Steam Cookers</w:t>
      </w:r>
      <w:r>
        <w:t>;</w:t>
      </w:r>
      <w:r w:rsidRPr="008F64E4">
        <w:t xml:space="preserve"> ASTM Designation F1484, in Annual Book of ASTM S</w:t>
      </w:r>
      <w:r>
        <w:t xml:space="preserve">tandards, West </w:t>
      </w:r>
      <w:r>
        <w:tab/>
        <w:t>Conshohocken, PA</w:t>
      </w:r>
    </w:p>
    <w:p w:rsidR="00647EB7" w:rsidRPr="0071029A" w:rsidRDefault="00647EB7">
      <w:pPr>
        <w:pStyle w:val="EndnoteText"/>
        <w:rPr>
          <w:lang w:val="en-US"/>
        </w:rPr>
      </w:pPr>
    </w:p>
  </w:endnote>
  <w:endnote w:id="2">
    <w:p w:rsidR="00647EB7" w:rsidRPr="008F64E4" w:rsidRDefault="00647EB7" w:rsidP="00EC530F">
      <w:pPr>
        <w:ind w:left="360"/>
      </w:pPr>
      <w:r>
        <w:tab/>
      </w:r>
      <w:r>
        <w:rPr>
          <w:rStyle w:val="EndnoteReference"/>
        </w:rPr>
        <w:endnoteRef/>
      </w:r>
      <w:r>
        <w:t xml:space="preserve"> </w:t>
      </w:r>
      <w:r w:rsidRPr="008F64E4">
        <w:t>2003 Energy Star® Program Requirements for Commercial Steam Co</w:t>
      </w:r>
      <w:r>
        <w:t>okers;</w:t>
      </w:r>
      <w:r w:rsidRPr="008F64E4">
        <w:t xml:space="preserve"> </w:t>
      </w:r>
    </w:p>
    <w:p w:rsidR="00647EB7" w:rsidRPr="008F64E4" w:rsidRDefault="00647EB7" w:rsidP="00564E93">
      <w:pPr>
        <w:ind w:left="540"/>
      </w:pPr>
      <w:r>
        <w:tab/>
      </w:r>
      <w:hyperlink r:id="rId1" w:history="1">
        <w:r w:rsidRPr="008F64E4">
          <w:rPr>
            <w:color w:val="0000FF"/>
            <w:u w:val="single"/>
          </w:rPr>
          <w:t>http://www.energystar.gov/index.cfm?c=steamcookers.pr_crit_steamcookers</w:t>
        </w:r>
      </w:hyperlink>
    </w:p>
    <w:p w:rsidR="00647EB7" w:rsidRPr="000E74BA" w:rsidRDefault="00647EB7" w:rsidP="00EC530F">
      <w:pPr>
        <w:pStyle w:val="EndnoteText"/>
        <w:rPr>
          <w:lang w:val="en-US"/>
        </w:rPr>
      </w:pPr>
    </w:p>
  </w:endnote>
  <w:endnote w:id="3">
    <w:p w:rsidR="00647EB7" w:rsidRDefault="00647EB7" w:rsidP="000C3BD4">
      <w:pPr>
        <w:pStyle w:val="EndnoteText"/>
        <w:rPr>
          <w:rStyle w:val="Hyperlink"/>
          <w:sz w:val="22"/>
          <w:szCs w:val="22"/>
          <w:lang w:val="en-US"/>
        </w:rPr>
      </w:pPr>
      <w:r>
        <w:rPr>
          <w:lang w:val="en-US"/>
        </w:rPr>
        <w:tab/>
      </w:r>
      <w:r>
        <w:rPr>
          <w:rStyle w:val="EndnoteReference"/>
        </w:rPr>
        <w:endnoteRef/>
      </w:r>
      <w:r>
        <w:t xml:space="preserve"> </w:t>
      </w:r>
      <w:r>
        <w:rPr>
          <w:sz w:val="22"/>
          <w:szCs w:val="22"/>
          <w:lang w:val="en-US"/>
        </w:rPr>
        <w:t xml:space="preserve">SupportTable_NTG.csv, from DEER Database for Energy-Efficient Resources; Version 2016, </w:t>
      </w:r>
      <w:r>
        <w:rPr>
          <w:sz w:val="22"/>
          <w:szCs w:val="22"/>
          <w:lang w:val="en-US"/>
        </w:rPr>
        <w:tab/>
      </w:r>
      <w:r w:rsidRPr="004D277C">
        <w:rPr>
          <w:sz w:val="22"/>
          <w:szCs w:val="22"/>
          <w:lang w:val="en-US"/>
        </w:rPr>
        <w:t xml:space="preserve">READI </w:t>
      </w:r>
      <w:r>
        <w:rPr>
          <w:sz w:val="22"/>
          <w:szCs w:val="22"/>
          <w:lang w:val="en-US"/>
        </w:rPr>
        <w:t xml:space="preserve"> </w:t>
      </w:r>
      <w:r w:rsidRPr="004D277C">
        <w:rPr>
          <w:sz w:val="22"/>
          <w:szCs w:val="22"/>
          <w:lang w:val="en-US"/>
        </w:rPr>
        <w:t>v.2.4.3 (Current Ex Ante data)</w:t>
      </w:r>
      <w:r>
        <w:rPr>
          <w:sz w:val="22"/>
          <w:szCs w:val="22"/>
          <w:lang w:val="en-US"/>
        </w:rPr>
        <w:t xml:space="preserve"> found at </w:t>
      </w:r>
      <w:hyperlink r:id="rId2" w:history="1">
        <w:r w:rsidRPr="00D76206">
          <w:rPr>
            <w:rStyle w:val="Hyperlink"/>
            <w:sz w:val="22"/>
            <w:szCs w:val="22"/>
            <w:lang w:val="en-US"/>
          </w:rPr>
          <w:t>http://www.deeresources.com/</w:t>
        </w:r>
      </w:hyperlink>
    </w:p>
    <w:p w:rsidR="00647EB7" w:rsidRPr="003378D7" w:rsidRDefault="00647EB7" w:rsidP="000C3BD4">
      <w:pPr>
        <w:ind w:left="540" w:hanging="180"/>
      </w:pPr>
    </w:p>
  </w:endnote>
  <w:endnote w:id="4">
    <w:p w:rsidR="00647EB7" w:rsidRDefault="00647EB7" w:rsidP="000C3BD4">
      <w:pPr>
        <w:pStyle w:val="EndnoteText"/>
        <w:ind w:left="180" w:hanging="180"/>
        <w:rPr>
          <w:rStyle w:val="Hyperlink"/>
          <w:sz w:val="22"/>
          <w:szCs w:val="22"/>
          <w:lang w:val="en-US"/>
        </w:rPr>
      </w:pPr>
      <w:r>
        <w:rPr>
          <w:lang w:val="en-US"/>
        </w:rPr>
        <w:tab/>
      </w:r>
      <w:r>
        <w:rPr>
          <w:lang w:val="en-US"/>
        </w:rPr>
        <w:tab/>
      </w:r>
      <w:r>
        <w:rPr>
          <w:rStyle w:val="EndnoteReference"/>
        </w:rPr>
        <w:endnoteRef/>
      </w:r>
      <w:r>
        <w:t xml:space="preserve"> </w:t>
      </w:r>
      <w:r>
        <w:rPr>
          <w:sz w:val="22"/>
          <w:szCs w:val="22"/>
          <w:lang w:val="en-US"/>
        </w:rPr>
        <w:t xml:space="preserve">SupportTable_EUL.csv, from DEER Database for Energy-Efficient Resources; Version 2016, </w:t>
      </w:r>
      <w:r>
        <w:rPr>
          <w:sz w:val="22"/>
          <w:szCs w:val="22"/>
          <w:lang w:val="en-US"/>
        </w:rPr>
        <w:tab/>
      </w:r>
      <w:r>
        <w:rPr>
          <w:sz w:val="22"/>
          <w:szCs w:val="22"/>
          <w:lang w:val="en-US"/>
        </w:rPr>
        <w:tab/>
      </w:r>
      <w:r w:rsidRPr="004D277C">
        <w:rPr>
          <w:sz w:val="22"/>
          <w:szCs w:val="22"/>
          <w:lang w:val="en-US"/>
        </w:rPr>
        <w:t>READI v.2.4.3 (Current Ex Ante data)</w:t>
      </w:r>
      <w:r>
        <w:rPr>
          <w:sz w:val="22"/>
          <w:szCs w:val="22"/>
          <w:lang w:val="en-US"/>
        </w:rPr>
        <w:t xml:space="preserve"> found at </w:t>
      </w:r>
      <w:hyperlink r:id="rId3" w:history="1">
        <w:r w:rsidRPr="00D76206">
          <w:rPr>
            <w:rStyle w:val="Hyperlink"/>
            <w:sz w:val="22"/>
            <w:szCs w:val="22"/>
            <w:lang w:val="en-US"/>
          </w:rPr>
          <w:t>http://www.deeresources.com/</w:t>
        </w:r>
      </w:hyperlink>
    </w:p>
    <w:p w:rsidR="00647EB7" w:rsidRPr="000C3BD4" w:rsidRDefault="00647EB7">
      <w:pPr>
        <w:pStyle w:val="EndnoteText"/>
        <w:rPr>
          <w:lang w:val="en-US"/>
        </w:rPr>
      </w:pPr>
      <w:r>
        <w:rPr>
          <w:lang w:val="en-US"/>
        </w:rPr>
        <w:tab/>
      </w:r>
    </w:p>
  </w:endnote>
  <w:endnote w:id="5">
    <w:p w:rsidR="00647EB7" w:rsidRDefault="00647EB7">
      <w:pPr>
        <w:pStyle w:val="EndnoteText"/>
        <w:rPr>
          <w:sz w:val="22"/>
          <w:szCs w:val="22"/>
          <w:lang w:val="en-US"/>
        </w:rPr>
      </w:pPr>
      <w:r>
        <w:rPr>
          <w:lang w:val="en-US"/>
        </w:rPr>
        <w:tab/>
      </w:r>
      <w:r>
        <w:rPr>
          <w:rStyle w:val="EndnoteReference"/>
        </w:rPr>
        <w:endnoteRef/>
      </w:r>
      <w:r>
        <w:t xml:space="preserve"> </w:t>
      </w:r>
      <w:r w:rsidRPr="00D56941">
        <w:rPr>
          <w:sz w:val="22"/>
          <w:szCs w:val="22"/>
        </w:rPr>
        <w:t xml:space="preserve">2005 California Energy Commission (CEC) Title 20 Appliance Efficiency Regulations, CEC </w:t>
      </w:r>
      <w:r>
        <w:rPr>
          <w:sz w:val="22"/>
          <w:szCs w:val="22"/>
          <w:lang w:val="en-US"/>
        </w:rPr>
        <w:tab/>
      </w:r>
      <w:r w:rsidRPr="00D56941">
        <w:rPr>
          <w:sz w:val="22"/>
          <w:szCs w:val="22"/>
        </w:rPr>
        <w:t>400-2005-012, p. 69</w:t>
      </w:r>
    </w:p>
    <w:p w:rsidR="00647EB7" w:rsidRPr="00B4516B" w:rsidRDefault="00647EB7">
      <w:pPr>
        <w:pStyle w:val="EndnoteText"/>
        <w:rPr>
          <w:sz w:val="22"/>
          <w:szCs w:val="22"/>
          <w:lang w:val="en-US"/>
        </w:rPr>
      </w:pPr>
    </w:p>
  </w:endnote>
  <w:endnote w:id="6">
    <w:p w:rsidR="00647EB7" w:rsidRDefault="00647EB7" w:rsidP="00B4516B">
      <w:pPr>
        <w:ind w:left="540" w:hanging="180"/>
      </w:pPr>
      <w:r>
        <w:tab/>
      </w:r>
      <w:r>
        <w:tab/>
      </w:r>
      <w:r>
        <w:rPr>
          <w:rStyle w:val="EndnoteReference"/>
        </w:rPr>
        <w:endnoteRef/>
      </w:r>
      <w:r>
        <w:t xml:space="preserve"> </w:t>
      </w:r>
      <w:r w:rsidRPr="008F64E4">
        <w:rPr>
          <w:lang w:val="de-DE"/>
        </w:rPr>
        <w:t>Fisher-Nickel, inc., D. Fisher, et al., Koell</w:t>
      </w:r>
      <w:r>
        <w:rPr>
          <w:lang w:val="de-DE"/>
        </w:rPr>
        <w:t>er J, Koeller and Company, 2005;</w:t>
      </w:r>
      <w:r w:rsidRPr="008F64E4">
        <w:rPr>
          <w:lang w:val="de-DE"/>
        </w:rPr>
        <w:t xml:space="preserve"> </w:t>
      </w:r>
      <w:r w:rsidRPr="008F64E4">
        <w:rPr>
          <w:i/>
        </w:rPr>
        <w:t xml:space="preserve">Evaluating </w:t>
      </w:r>
      <w:r>
        <w:rPr>
          <w:i/>
        </w:rPr>
        <w:t xml:space="preserve">  </w:t>
      </w:r>
      <w:r>
        <w:rPr>
          <w:i/>
        </w:rPr>
        <w:tab/>
      </w:r>
      <w:r w:rsidRPr="008F64E4">
        <w:rPr>
          <w:i/>
        </w:rPr>
        <w:t>the Water Saving Potential of Commercial “Connectionless” Food Steamers</w:t>
      </w:r>
      <w:r w:rsidRPr="008F64E4">
        <w:t xml:space="preserve">. </w:t>
      </w:r>
    </w:p>
    <w:p w:rsidR="00647EB7" w:rsidRPr="008F64E4" w:rsidRDefault="00647EB7" w:rsidP="00B4516B">
      <w:pPr>
        <w:ind w:left="540" w:hanging="180"/>
      </w:pPr>
      <w:r>
        <w:rPr>
          <w:color w:val="1F497D"/>
        </w:rPr>
        <w:t xml:space="preserve">      </w:t>
      </w:r>
      <w:hyperlink r:id="rId4" w:history="1">
        <w:r>
          <w:rPr>
            <w:rStyle w:val="Hyperlink"/>
          </w:rPr>
          <w:t>http://www.fishnick.com/equipment/techassessment/Appliance_Tech_Assessment.pdf</w:t>
        </w:r>
      </w:hyperlink>
    </w:p>
    <w:p w:rsidR="00647EB7" w:rsidRPr="00B4516B" w:rsidRDefault="00647EB7">
      <w:pPr>
        <w:pStyle w:val="EndnoteText"/>
        <w:rPr>
          <w:lang w:val="en-US"/>
        </w:rPr>
      </w:pPr>
    </w:p>
  </w:endnote>
  <w:endnote w:id="7">
    <w:p w:rsidR="00647EB7" w:rsidRPr="009949DA" w:rsidRDefault="00647EB7">
      <w:pPr>
        <w:pStyle w:val="EndnoteText"/>
        <w:rPr>
          <w:lang w:val="en-US"/>
        </w:rPr>
      </w:pPr>
      <w:r>
        <w:rPr>
          <w:lang w:val="en-US"/>
        </w:rPr>
        <w:tab/>
      </w:r>
      <w:r>
        <w:rPr>
          <w:rStyle w:val="EndnoteReference"/>
        </w:rPr>
        <w:endnoteRef/>
      </w:r>
      <w:r>
        <w:t xml:space="preserve"> </w:t>
      </w:r>
      <w:proofErr w:type="spellStart"/>
      <w:r w:rsidRPr="008F64E4">
        <w:t>AutoQuotes</w:t>
      </w:r>
      <w:proofErr w:type="spellEnd"/>
      <w:r w:rsidRPr="008F64E4">
        <w:t xml:space="preserve"> electronic catalog for foodservice equipment and supplies </w:t>
      </w:r>
      <w:hyperlink r:id="rId5" w:history="1">
        <w:r w:rsidRPr="008F64E4">
          <w:rPr>
            <w:color w:val="0000FF"/>
            <w:u w:val="single"/>
          </w:rPr>
          <w:t>http://www.aqnet.com/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B7" w:rsidRDefault="00647E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7EB7" w:rsidRDefault="00647E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B7" w:rsidRDefault="00647EB7">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sidR="0045153C">
      <w:rPr>
        <w:rStyle w:val="PageNumber"/>
        <w:b/>
        <w:noProof/>
        <w:szCs w:val="20"/>
      </w:rPr>
      <w:t>iii</w:t>
    </w:r>
    <w:r>
      <w:rPr>
        <w:rStyle w:val="PageNumber"/>
        <w:b/>
        <w:szCs w:val="20"/>
      </w:rPr>
      <w:fldChar w:fldCharType="end"/>
    </w:r>
  </w:p>
  <w:p w:rsidR="00647EB7" w:rsidRPr="00EF1DF1" w:rsidRDefault="00647EB7">
    <w:pPr>
      <w:pStyle w:val="Footer"/>
      <w:pBdr>
        <w:top w:val="single" w:sz="4" w:space="1" w:color="auto"/>
      </w:pBdr>
      <w:tabs>
        <w:tab w:val="clear" w:pos="8640"/>
        <w:tab w:val="right" w:pos="9360"/>
      </w:tabs>
      <w:rPr>
        <w:b/>
        <w:sz w:val="20"/>
        <w:szCs w:val="20"/>
        <w:lang w:val="en-US"/>
      </w:rPr>
    </w:pPr>
    <w:r>
      <w:rPr>
        <w:b/>
        <w:noProof/>
        <w:sz w:val="20"/>
        <w:szCs w:val="20"/>
      </w:rPr>
      <w:t>PGECOFST104</w:t>
    </w:r>
    <w:r>
      <w:rPr>
        <w:b/>
        <w:noProof/>
        <w:sz w:val="20"/>
        <w:szCs w:val="20"/>
        <w:lang w:val="en-US"/>
      </w:rPr>
      <w:t>,</w:t>
    </w:r>
    <w:r>
      <w:rPr>
        <w:b/>
        <w:noProof/>
        <w:sz w:val="20"/>
        <w:szCs w:val="20"/>
      </w:rPr>
      <w:t xml:space="preserve"> R</w:t>
    </w:r>
    <w:r>
      <w:rPr>
        <w:b/>
        <w:noProof/>
        <w:sz w:val="20"/>
        <w:szCs w:val="20"/>
        <w:lang w:val="en-US"/>
      </w:rPr>
      <w:t>evision #</w:t>
    </w:r>
    <w:r>
      <w:rPr>
        <w:b/>
        <w:noProof/>
        <w:sz w:val="20"/>
        <w:szCs w:val="20"/>
      </w:rPr>
      <w:t>6</w:t>
    </w:r>
    <w:r>
      <w:rPr>
        <w:b/>
        <w:sz w:val="20"/>
        <w:szCs w:val="20"/>
      </w:rPr>
      <w:tab/>
    </w:r>
    <w:r>
      <w:rPr>
        <w:b/>
        <w:sz w:val="20"/>
        <w:szCs w:val="20"/>
      </w:rPr>
      <w:tab/>
    </w:r>
    <w:r>
      <w:rPr>
        <w:b/>
        <w:sz w:val="20"/>
        <w:szCs w:val="20"/>
        <w:lang w:val="en-US"/>
      </w:rPr>
      <w:t>June</w:t>
    </w:r>
    <w:r>
      <w:rPr>
        <w:b/>
        <w:sz w:val="20"/>
        <w:szCs w:val="20"/>
      </w:rPr>
      <w:t>, 201</w:t>
    </w:r>
    <w:r>
      <w:rPr>
        <w:b/>
        <w:sz w:val="20"/>
        <w:szCs w:val="20"/>
        <w:lang w:val="en-US"/>
      </w:rPr>
      <w:t>6</w:t>
    </w:r>
  </w:p>
  <w:p w:rsidR="00647EB7" w:rsidRDefault="00647EB7">
    <w:pPr>
      <w:pStyle w:val="Footer"/>
      <w:rPr>
        <w:b/>
        <w:sz w:val="20"/>
        <w:szCs w:val="20"/>
      </w:rPr>
    </w:pPr>
    <w:r>
      <w:rPr>
        <w:b/>
        <w:sz w:val="20"/>
        <w:szCs w:val="20"/>
      </w:rPr>
      <w:t>Pacific Gas &amp; Electric Company</w:t>
    </w:r>
  </w:p>
  <w:p w:rsidR="00647EB7" w:rsidRDefault="00647EB7">
    <w:pPr>
      <w:pStyle w:val="Footer"/>
      <w:rPr>
        <w:b/>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B7" w:rsidRPr="0006318C" w:rsidRDefault="00647EB7">
    <w:pPr>
      <w:pStyle w:val="Footer"/>
      <w:jc w:val="right"/>
      <w:rPr>
        <w:rFonts w:ascii="Arial" w:hAnsi="Arial" w:cs="Arial"/>
        <w:b/>
        <w:sz w:val="36"/>
        <w:szCs w:val="36"/>
        <w:lang w:val="en-US"/>
      </w:rPr>
    </w:pPr>
    <w:r>
      <w:rPr>
        <w:rFonts w:ascii="Arial" w:hAnsi="Arial" w:cs="Arial"/>
        <w:b/>
        <w:sz w:val="36"/>
        <w:szCs w:val="36"/>
        <w:lang w:val="en-US"/>
      </w:rPr>
      <w:t>June 22, 2016</w:t>
    </w:r>
  </w:p>
  <w:p w:rsidR="00647EB7" w:rsidRDefault="00647E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5B5" w:rsidRDefault="005F25B5" w:rsidP="00F578B9">
      <w:r>
        <w:separator/>
      </w:r>
    </w:p>
  </w:footnote>
  <w:footnote w:type="continuationSeparator" w:id="0">
    <w:p w:rsidR="005F25B5" w:rsidRDefault="005F25B5"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B9"/>
    <w:rsid w:val="00002369"/>
    <w:rsid w:val="00006FF0"/>
    <w:rsid w:val="000107C7"/>
    <w:rsid w:val="000216BC"/>
    <w:rsid w:val="00022040"/>
    <w:rsid w:val="0002268E"/>
    <w:rsid w:val="000269BE"/>
    <w:rsid w:val="000301ED"/>
    <w:rsid w:val="00036797"/>
    <w:rsid w:val="00042F88"/>
    <w:rsid w:val="0006318C"/>
    <w:rsid w:val="00082307"/>
    <w:rsid w:val="00083197"/>
    <w:rsid w:val="00085E56"/>
    <w:rsid w:val="000900BD"/>
    <w:rsid w:val="00096A78"/>
    <w:rsid w:val="000B08E2"/>
    <w:rsid w:val="000B2A08"/>
    <w:rsid w:val="000B2F64"/>
    <w:rsid w:val="000B7629"/>
    <w:rsid w:val="000C3446"/>
    <w:rsid w:val="000C3BD4"/>
    <w:rsid w:val="000D0342"/>
    <w:rsid w:val="000E0C2D"/>
    <w:rsid w:val="000E4790"/>
    <w:rsid w:val="000E74BA"/>
    <w:rsid w:val="000F0240"/>
    <w:rsid w:val="000F72BE"/>
    <w:rsid w:val="00100618"/>
    <w:rsid w:val="0011135F"/>
    <w:rsid w:val="0011755F"/>
    <w:rsid w:val="00123831"/>
    <w:rsid w:val="0012578D"/>
    <w:rsid w:val="00127036"/>
    <w:rsid w:val="0013465E"/>
    <w:rsid w:val="001352DD"/>
    <w:rsid w:val="00146323"/>
    <w:rsid w:val="00146D27"/>
    <w:rsid w:val="00147368"/>
    <w:rsid w:val="00152954"/>
    <w:rsid w:val="001576C9"/>
    <w:rsid w:val="00160FC0"/>
    <w:rsid w:val="0016348A"/>
    <w:rsid w:val="001635AD"/>
    <w:rsid w:val="001754FD"/>
    <w:rsid w:val="00176B2D"/>
    <w:rsid w:val="00183D3A"/>
    <w:rsid w:val="00190A27"/>
    <w:rsid w:val="001A3574"/>
    <w:rsid w:val="001B0B0D"/>
    <w:rsid w:val="001B0B38"/>
    <w:rsid w:val="001B2761"/>
    <w:rsid w:val="001C1ECC"/>
    <w:rsid w:val="001D1103"/>
    <w:rsid w:val="001D3A26"/>
    <w:rsid w:val="001E12BC"/>
    <w:rsid w:val="001E48A6"/>
    <w:rsid w:val="001F54D6"/>
    <w:rsid w:val="001F6522"/>
    <w:rsid w:val="00206653"/>
    <w:rsid w:val="00243A68"/>
    <w:rsid w:val="0024622E"/>
    <w:rsid w:val="00266EA1"/>
    <w:rsid w:val="00281E9B"/>
    <w:rsid w:val="00282737"/>
    <w:rsid w:val="00290596"/>
    <w:rsid w:val="0029707D"/>
    <w:rsid w:val="002A0359"/>
    <w:rsid w:val="002B23BE"/>
    <w:rsid w:val="002B271C"/>
    <w:rsid w:val="002C0905"/>
    <w:rsid w:val="002C2543"/>
    <w:rsid w:val="002C5281"/>
    <w:rsid w:val="002E2624"/>
    <w:rsid w:val="002E2C04"/>
    <w:rsid w:val="002F4D7C"/>
    <w:rsid w:val="002F6EC9"/>
    <w:rsid w:val="00303D3A"/>
    <w:rsid w:val="0030527B"/>
    <w:rsid w:val="00306C83"/>
    <w:rsid w:val="003112E8"/>
    <w:rsid w:val="003316E8"/>
    <w:rsid w:val="003378D7"/>
    <w:rsid w:val="003456D7"/>
    <w:rsid w:val="00374E0F"/>
    <w:rsid w:val="0037520D"/>
    <w:rsid w:val="00394552"/>
    <w:rsid w:val="00396834"/>
    <w:rsid w:val="00397F76"/>
    <w:rsid w:val="003A1015"/>
    <w:rsid w:val="003A7B67"/>
    <w:rsid w:val="003B3329"/>
    <w:rsid w:val="003B59AD"/>
    <w:rsid w:val="003B660D"/>
    <w:rsid w:val="003D0D6D"/>
    <w:rsid w:val="003D154A"/>
    <w:rsid w:val="003D2AF9"/>
    <w:rsid w:val="003E1B83"/>
    <w:rsid w:val="003E1E12"/>
    <w:rsid w:val="003E44CA"/>
    <w:rsid w:val="003E6DC0"/>
    <w:rsid w:val="003F07E5"/>
    <w:rsid w:val="003F21CB"/>
    <w:rsid w:val="003F649D"/>
    <w:rsid w:val="00402196"/>
    <w:rsid w:val="004030D1"/>
    <w:rsid w:val="004062EB"/>
    <w:rsid w:val="0041333D"/>
    <w:rsid w:val="00417809"/>
    <w:rsid w:val="00420D47"/>
    <w:rsid w:val="00425A3B"/>
    <w:rsid w:val="004279BC"/>
    <w:rsid w:val="0043605D"/>
    <w:rsid w:val="00440458"/>
    <w:rsid w:val="004452F1"/>
    <w:rsid w:val="00445A9F"/>
    <w:rsid w:val="004476EC"/>
    <w:rsid w:val="0045153C"/>
    <w:rsid w:val="00457E80"/>
    <w:rsid w:val="0046123E"/>
    <w:rsid w:val="00462016"/>
    <w:rsid w:val="00475C1B"/>
    <w:rsid w:val="004771FA"/>
    <w:rsid w:val="004A0284"/>
    <w:rsid w:val="004A3706"/>
    <w:rsid w:val="004B050B"/>
    <w:rsid w:val="004B0997"/>
    <w:rsid w:val="004B4E88"/>
    <w:rsid w:val="004B5954"/>
    <w:rsid w:val="004C6B41"/>
    <w:rsid w:val="004D16F9"/>
    <w:rsid w:val="004D206C"/>
    <w:rsid w:val="004D388C"/>
    <w:rsid w:val="004D7BC8"/>
    <w:rsid w:val="004E1B35"/>
    <w:rsid w:val="004E1EEA"/>
    <w:rsid w:val="004E26E5"/>
    <w:rsid w:val="004E2704"/>
    <w:rsid w:val="004F16BF"/>
    <w:rsid w:val="00506A9F"/>
    <w:rsid w:val="005148BB"/>
    <w:rsid w:val="00515ABD"/>
    <w:rsid w:val="00516ED1"/>
    <w:rsid w:val="0052049F"/>
    <w:rsid w:val="00522B64"/>
    <w:rsid w:val="00524554"/>
    <w:rsid w:val="00525450"/>
    <w:rsid w:val="005345D9"/>
    <w:rsid w:val="0054010B"/>
    <w:rsid w:val="00544F7B"/>
    <w:rsid w:val="00546108"/>
    <w:rsid w:val="00553D53"/>
    <w:rsid w:val="0055474D"/>
    <w:rsid w:val="005629A3"/>
    <w:rsid w:val="0056384E"/>
    <w:rsid w:val="005648A5"/>
    <w:rsid w:val="00564E93"/>
    <w:rsid w:val="00565586"/>
    <w:rsid w:val="00566DF3"/>
    <w:rsid w:val="00575503"/>
    <w:rsid w:val="005921D1"/>
    <w:rsid w:val="005976AA"/>
    <w:rsid w:val="005B1DBA"/>
    <w:rsid w:val="005B21BE"/>
    <w:rsid w:val="005B773D"/>
    <w:rsid w:val="005C0E42"/>
    <w:rsid w:val="005C4D71"/>
    <w:rsid w:val="005C537F"/>
    <w:rsid w:val="005D2A5E"/>
    <w:rsid w:val="005D6FB6"/>
    <w:rsid w:val="005E1556"/>
    <w:rsid w:val="005E1BFB"/>
    <w:rsid w:val="005E4535"/>
    <w:rsid w:val="005E47B7"/>
    <w:rsid w:val="005E4EC3"/>
    <w:rsid w:val="005E52B6"/>
    <w:rsid w:val="005E52E8"/>
    <w:rsid w:val="005F24A8"/>
    <w:rsid w:val="005F25B5"/>
    <w:rsid w:val="005F3E3D"/>
    <w:rsid w:val="005F4634"/>
    <w:rsid w:val="00601645"/>
    <w:rsid w:val="00602FED"/>
    <w:rsid w:val="0061278B"/>
    <w:rsid w:val="006214A7"/>
    <w:rsid w:val="00635997"/>
    <w:rsid w:val="00643722"/>
    <w:rsid w:val="006442E0"/>
    <w:rsid w:val="00646CCB"/>
    <w:rsid w:val="006473D9"/>
    <w:rsid w:val="00647EB7"/>
    <w:rsid w:val="00670C8C"/>
    <w:rsid w:val="006966F3"/>
    <w:rsid w:val="006B00B6"/>
    <w:rsid w:val="006B3854"/>
    <w:rsid w:val="006B5A46"/>
    <w:rsid w:val="006C02F3"/>
    <w:rsid w:val="006C186D"/>
    <w:rsid w:val="006D4BF1"/>
    <w:rsid w:val="006E1BFD"/>
    <w:rsid w:val="006E4CEA"/>
    <w:rsid w:val="006E7BA3"/>
    <w:rsid w:val="006F2777"/>
    <w:rsid w:val="00706208"/>
    <w:rsid w:val="0070700F"/>
    <w:rsid w:val="007078E9"/>
    <w:rsid w:val="0071029A"/>
    <w:rsid w:val="00717775"/>
    <w:rsid w:val="007233D0"/>
    <w:rsid w:val="00743BE5"/>
    <w:rsid w:val="0075503A"/>
    <w:rsid w:val="00755F6D"/>
    <w:rsid w:val="0076126A"/>
    <w:rsid w:val="00771A54"/>
    <w:rsid w:val="00776873"/>
    <w:rsid w:val="007772D1"/>
    <w:rsid w:val="007869DF"/>
    <w:rsid w:val="00793DBB"/>
    <w:rsid w:val="007A5405"/>
    <w:rsid w:val="007A6B7E"/>
    <w:rsid w:val="007C1733"/>
    <w:rsid w:val="007E0860"/>
    <w:rsid w:val="007F46AB"/>
    <w:rsid w:val="00810BE3"/>
    <w:rsid w:val="00812352"/>
    <w:rsid w:val="008220C7"/>
    <w:rsid w:val="0082462E"/>
    <w:rsid w:val="008408E3"/>
    <w:rsid w:val="008419F3"/>
    <w:rsid w:val="00844982"/>
    <w:rsid w:val="00846A1F"/>
    <w:rsid w:val="00851D60"/>
    <w:rsid w:val="008549E0"/>
    <w:rsid w:val="00854F35"/>
    <w:rsid w:val="00874966"/>
    <w:rsid w:val="00876021"/>
    <w:rsid w:val="00876316"/>
    <w:rsid w:val="0089191B"/>
    <w:rsid w:val="00895EAE"/>
    <w:rsid w:val="008B637E"/>
    <w:rsid w:val="008C2757"/>
    <w:rsid w:val="008C369A"/>
    <w:rsid w:val="008D1C61"/>
    <w:rsid w:val="008D55F4"/>
    <w:rsid w:val="008E65D4"/>
    <w:rsid w:val="00905348"/>
    <w:rsid w:val="00917007"/>
    <w:rsid w:val="00922B64"/>
    <w:rsid w:val="009310FF"/>
    <w:rsid w:val="00931FE6"/>
    <w:rsid w:val="009349E4"/>
    <w:rsid w:val="00945AED"/>
    <w:rsid w:val="009476E2"/>
    <w:rsid w:val="00972B3D"/>
    <w:rsid w:val="00974493"/>
    <w:rsid w:val="00974A9C"/>
    <w:rsid w:val="009949DA"/>
    <w:rsid w:val="00995694"/>
    <w:rsid w:val="009A00E9"/>
    <w:rsid w:val="009C2E7D"/>
    <w:rsid w:val="009D4252"/>
    <w:rsid w:val="009E6073"/>
    <w:rsid w:val="009E7FAA"/>
    <w:rsid w:val="009F3546"/>
    <w:rsid w:val="009F35DB"/>
    <w:rsid w:val="009F579F"/>
    <w:rsid w:val="009F70D8"/>
    <w:rsid w:val="00A15BB7"/>
    <w:rsid w:val="00A15F24"/>
    <w:rsid w:val="00A1709C"/>
    <w:rsid w:val="00A31E43"/>
    <w:rsid w:val="00A332F2"/>
    <w:rsid w:val="00A35BE4"/>
    <w:rsid w:val="00A4285B"/>
    <w:rsid w:val="00A4656C"/>
    <w:rsid w:val="00A50C57"/>
    <w:rsid w:val="00A55B33"/>
    <w:rsid w:val="00A57244"/>
    <w:rsid w:val="00A66C5E"/>
    <w:rsid w:val="00A76237"/>
    <w:rsid w:val="00A852CB"/>
    <w:rsid w:val="00AA4BAE"/>
    <w:rsid w:val="00AB710B"/>
    <w:rsid w:val="00AB7C43"/>
    <w:rsid w:val="00AC051F"/>
    <w:rsid w:val="00AC3943"/>
    <w:rsid w:val="00AC4B6F"/>
    <w:rsid w:val="00AC7F7B"/>
    <w:rsid w:val="00AD024D"/>
    <w:rsid w:val="00AE00D6"/>
    <w:rsid w:val="00AE2449"/>
    <w:rsid w:val="00AF09C6"/>
    <w:rsid w:val="00AF51F0"/>
    <w:rsid w:val="00AF68C1"/>
    <w:rsid w:val="00B04DEA"/>
    <w:rsid w:val="00B10FFC"/>
    <w:rsid w:val="00B147EE"/>
    <w:rsid w:val="00B160EB"/>
    <w:rsid w:val="00B2548E"/>
    <w:rsid w:val="00B30613"/>
    <w:rsid w:val="00B36704"/>
    <w:rsid w:val="00B42836"/>
    <w:rsid w:val="00B44557"/>
    <w:rsid w:val="00B4516B"/>
    <w:rsid w:val="00B46AA6"/>
    <w:rsid w:val="00B46C90"/>
    <w:rsid w:val="00B54939"/>
    <w:rsid w:val="00B67363"/>
    <w:rsid w:val="00B67CFF"/>
    <w:rsid w:val="00B716BF"/>
    <w:rsid w:val="00B76B8C"/>
    <w:rsid w:val="00B8083B"/>
    <w:rsid w:val="00B81AE2"/>
    <w:rsid w:val="00B835A9"/>
    <w:rsid w:val="00B87D88"/>
    <w:rsid w:val="00B87EA5"/>
    <w:rsid w:val="00BA2D47"/>
    <w:rsid w:val="00BA6B02"/>
    <w:rsid w:val="00BC1105"/>
    <w:rsid w:val="00BC133F"/>
    <w:rsid w:val="00BC14EB"/>
    <w:rsid w:val="00BC37A3"/>
    <w:rsid w:val="00BE02F8"/>
    <w:rsid w:val="00BF051F"/>
    <w:rsid w:val="00C06715"/>
    <w:rsid w:val="00C11844"/>
    <w:rsid w:val="00C22809"/>
    <w:rsid w:val="00C32E43"/>
    <w:rsid w:val="00C347CE"/>
    <w:rsid w:val="00C352FF"/>
    <w:rsid w:val="00C41263"/>
    <w:rsid w:val="00C42B3B"/>
    <w:rsid w:val="00C440EB"/>
    <w:rsid w:val="00C52925"/>
    <w:rsid w:val="00C61F7F"/>
    <w:rsid w:val="00C6651B"/>
    <w:rsid w:val="00C72446"/>
    <w:rsid w:val="00C733AC"/>
    <w:rsid w:val="00C7421A"/>
    <w:rsid w:val="00C825D6"/>
    <w:rsid w:val="00C87973"/>
    <w:rsid w:val="00CA1C9F"/>
    <w:rsid w:val="00CE3EA2"/>
    <w:rsid w:val="00CE78D6"/>
    <w:rsid w:val="00CF6CF9"/>
    <w:rsid w:val="00D02DA8"/>
    <w:rsid w:val="00D05D70"/>
    <w:rsid w:val="00D0777A"/>
    <w:rsid w:val="00D12CC5"/>
    <w:rsid w:val="00D16BE3"/>
    <w:rsid w:val="00D22EBF"/>
    <w:rsid w:val="00D45F6F"/>
    <w:rsid w:val="00D51F53"/>
    <w:rsid w:val="00D718E2"/>
    <w:rsid w:val="00D731F6"/>
    <w:rsid w:val="00D8222C"/>
    <w:rsid w:val="00D83D49"/>
    <w:rsid w:val="00D8616D"/>
    <w:rsid w:val="00D94026"/>
    <w:rsid w:val="00DC3DD2"/>
    <w:rsid w:val="00DD18D3"/>
    <w:rsid w:val="00DD2583"/>
    <w:rsid w:val="00DE490D"/>
    <w:rsid w:val="00DE6094"/>
    <w:rsid w:val="00DF4673"/>
    <w:rsid w:val="00E040E8"/>
    <w:rsid w:val="00E04EAC"/>
    <w:rsid w:val="00E067D5"/>
    <w:rsid w:val="00E14C1E"/>
    <w:rsid w:val="00E14F2E"/>
    <w:rsid w:val="00E16E03"/>
    <w:rsid w:val="00E171E5"/>
    <w:rsid w:val="00E232A1"/>
    <w:rsid w:val="00E2363B"/>
    <w:rsid w:val="00E412D6"/>
    <w:rsid w:val="00E431C1"/>
    <w:rsid w:val="00E65016"/>
    <w:rsid w:val="00E71C35"/>
    <w:rsid w:val="00EB748C"/>
    <w:rsid w:val="00EC198B"/>
    <w:rsid w:val="00EC1B25"/>
    <w:rsid w:val="00EC1E11"/>
    <w:rsid w:val="00EC530F"/>
    <w:rsid w:val="00ED05FB"/>
    <w:rsid w:val="00ED32A2"/>
    <w:rsid w:val="00ED3849"/>
    <w:rsid w:val="00ED5105"/>
    <w:rsid w:val="00ED592C"/>
    <w:rsid w:val="00ED5AC2"/>
    <w:rsid w:val="00EF1845"/>
    <w:rsid w:val="00EF1DF1"/>
    <w:rsid w:val="00EF563F"/>
    <w:rsid w:val="00F10F36"/>
    <w:rsid w:val="00F15AD6"/>
    <w:rsid w:val="00F209D5"/>
    <w:rsid w:val="00F22D7B"/>
    <w:rsid w:val="00F23743"/>
    <w:rsid w:val="00F32925"/>
    <w:rsid w:val="00F3484F"/>
    <w:rsid w:val="00F40326"/>
    <w:rsid w:val="00F420AE"/>
    <w:rsid w:val="00F47817"/>
    <w:rsid w:val="00F50539"/>
    <w:rsid w:val="00F574E6"/>
    <w:rsid w:val="00F578B9"/>
    <w:rsid w:val="00F64AA3"/>
    <w:rsid w:val="00F66431"/>
    <w:rsid w:val="00F66EC1"/>
    <w:rsid w:val="00F744C6"/>
    <w:rsid w:val="00F77308"/>
    <w:rsid w:val="00F86644"/>
    <w:rsid w:val="00F97A1C"/>
    <w:rsid w:val="00FA12A3"/>
    <w:rsid w:val="00FA77B7"/>
    <w:rsid w:val="00FB216D"/>
    <w:rsid w:val="00FB2403"/>
    <w:rsid w:val="00FB6426"/>
    <w:rsid w:val="00FB78EE"/>
    <w:rsid w:val="00FC1B17"/>
    <w:rsid w:val="00FC2B3E"/>
    <w:rsid w:val="00FC7A54"/>
    <w:rsid w:val="00FD31E3"/>
    <w:rsid w:val="00FE697A"/>
    <w:rsid w:val="00FE7E8C"/>
    <w:rsid w:val="00FF1E1D"/>
    <w:rsid w:val="00FF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B9"/>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semiHidden/>
    <w:rsid w:val="00F578B9"/>
    <w:rPr>
      <w:rFonts w:ascii="Times New Roman" w:eastAsia="Times New Roman" w:hAnsi="Times New Roman" w:cs="Times New Roman"/>
      <w:sz w:val="20"/>
      <w:szCs w:val="20"/>
    </w:rPr>
  </w:style>
  <w:style w:type="character" w:styleId="EndnoteReference">
    <w:name w:val="endnote reference"/>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uiPriority w:val="99"/>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B9"/>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semiHidden/>
    <w:rsid w:val="00F578B9"/>
    <w:rPr>
      <w:rFonts w:ascii="Times New Roman" w:eastAsia="Times New Roman" w:hAnsi="Times New Roman" w:cs="Times New Roman"/>
      <w:sz w:val="20"/>
      <w:szCs w:val="20"/>
    </w:rPr>
  </w:style>
  <w:style w:type="character" w:styleId="EndnoteReference">
    <w:name w:val="endnote reference"/>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uiPriority w:val="99"/>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730233">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818808209">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www.energy.ca.gov/2014publications/CEC-500-2014-095/CEC-500-2014-095.pdf" TargetMode="External"/><Relationship Id="rId3" Type="http://schemas.openxmlformats.org/officeDocument/2006/relationships/customXml" Target="../customXml/item3.xml"/><Relationship Id="rId21" Type="http://schemas.openxmlformats.org/officeDocument/2006/relationships/hyperlink" Target="https://urldefense.proofpoint.com/v2/url?u=http-3A__www.fishnick.com_publications_appliancereports_steamers_&amp;d=CwMFAw&amp;c=hLS_V_MyRCwXDjNCFvC1XhVzdhW2dOtrP9xQj43rEYI&amp;r=TlrXy5TrK8nTfd5c4pv-ow&amp;m=GPoBpuGZzY1xg-6yS4ibEc8lU5s2U-yC3jgx_kqZ9B0&amp;s=qOcbG5zKwAHp8uwJrz0dCLwwgx3ZuUwniMMwgkgskjQ&amp;e="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fishnick.com/saveenergy/rebates/2015_CFS_Rebate_Criteria-updated_20150714.pdf" TargetMode="External"/><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hyperlink" Target="http://www.fishnick.com/publications/fieldstudies/Connectionless_Steamer_Field_Study_(revise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eeresources.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fishnick.com/equipment/techassessment/8_steamer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s://urldefense.proofpoint.com/v2/url?u=http-3A__www.fishnick.com_publications_appliancereports_steamers_&amp;d=CwMFAw&amp;c=hLS_V_MyRCwXDjNCFvC1XhVzdhW2dOtrP9xQj43rEYI&amp;r=TlrXy5TrK8nTfd5c4pv-ow&amp;m=GPoBpuGZzY1xg-6yS4ibEc8lU5s2U-yC3jgx_kqZ9B0&amp;s=qOcbG5zKwAHp8uwJrz0dCLwwgx3ZuUwniMMwgkgskjQ&amp;e="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www.energystar.gov/index.cfm?c=steamcookers.pr_crit_steamcookers" TargetMode="External"/><Relationship Id="rId5" Type="http://schemas.openxmlformats.org/officeDocument/2006/relationships/hyperlink" Target="http://www.aqnet.com/" TargetMode="External"/><Relationship Id="rId4" Type="http://schemas.openxmlformats.org/officeDocument/2006/relationships/hyperlink" Target="https://urldefense.proofpoint.com/v2/url?u=http-3A__www.fishnick.com_equipment_techassessment_Appliance-5FTech-5FAssessment.pdf&amp;d=CwMFAw&amp;c=hLS_V_MyRCwXDjNCFvC1XhVzdhW2dOtrP9xQj43rEYI&amp;r=TlrXy5TrK8nTfd5c4pv-ow&amp;m=8GUF8BsIyD7iMSlChzete0XPQTuFl3CsoU_QQ5cvRbU&amp;s=7KXfG9Kd-nc6obo3KT6NpkBzh_0CkQxHbIuq8SZbTVY&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C456-7AB9-4134-83D4-F4C49FC4ED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4.xml><?xml version="1.0" encoding="utf-8"?>
<ds:datastoreItem xmlns:ds="http://schemas.openxmlformats.org/officeDocument/2006/customXml" ds:itemID="{64A7355A-9E14-4F41-848F-908E2FC0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21</Pages>
  <Words>5621</Words>
  <Characters>32044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37590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FSTC</dc:creator>
  <cp:lastModifiedBy>Zohrabian, Alina</cp:lastModifiedBy>
  <cp:revision>137</cp:revision>
  <cp:lastPrinted>2016-08-08T21:12:00Z</cp:lastPrinted>
  <dcterms:created xsi:type="dcterms:W3CDTF">2016-07-11T20:26:00Z</dcterms:created>
  <dcterms:modified xsi:type="dcterms:W3CDTF">2016-08-12T22:34:00Z</dcterms:modified>
</cp:coreProperties>
</file>