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504CCD" w:rsidRDefault="00DA690B" w:rsidP="00DA690B">
      <w:pPr>
        <w:jc w:val="right"/>
        <w:rPr>
          <w:rFonts w:asciiTheme="minorHAnsi" w:hAnsiTheme="minorHAnsi" w:cstheme="minorHAnsi"/>
          <w:b/>
          <w:sz w:val="48"/>
          <w:szCs w:val="48"/>
        </w:rPr>
      </w:pPr>
      <w:bookmarkStart w:id="0" w:name="_Toc153189646"/>
      <w:bookmarkStart w:id="1" w:name="_Toc214003082"/>
      <w:r w:rsidRPr="00504CCD">
        <w:rPr>
          <w:rFonts w:asciiTheme="minorHAnsi" w:hAnsiTheme="minorHAnsi" w:cstheme="minorHAnsi"/>
          <w:b/>
          <w:sz w:val="48"/>
          <w:szCs w:val="48"/>
        </w:rPr>
        <w:t xml:space="preserve">Work Paper </w:t>
      </w:r>
      <w:bookmarkEnd w:id="0"/>
      <w:r w:rsidR="00B26B83" w:rsidRPr="00504CCD">
        <w:rPr>
          <w:rFonts w:asciiTheme="minorHAnsi" w:hAnsiTheme="minorHAnsi" w:cstheme="minorHAnsi"/>
          <w:b/>
          <w:sz w:val="48"/>
          <w:szCs w:val="48"/>
        </w:rPr>
        <w:t>SCE</w:t>
      </w:r>
      <w:r w:rsidR="00290ED8" w:rsidRPr="00504CCD">
        <w:rPr>
          <w:rFonts w:asciiTheme="minorHAnsi" w:hAnsiTheme="minorHAnsi" w:cstheme="minorHAnsi"/>
          <w:b/>
          <w:sz w:val="48"/>
          <w:szCs w:val="48"/>
        </w:rPr>
        <w:t>1</w:t>
      </w:r>
      <w:r w:rsidR="00E1430A" w:rsidRPr="00504CCD">
        <w:rPr>
          <w:rFonts w:asciiTheme="minorHAnsi" w:hAnsiTheme="minorHAnsi" w:cstheme="minorHAnsi"/>
          <w:b/>
          <w:sz w:val="48"/>
          <w:szCs w:val="48"/>
        </w:rPr>
        <w:t>3</w:t>
      </w:r>
      <w:r w:rsidR="00D615B0" w:rsidRPr="00504CCD">
        <w:rPr>
          <w:rFonts w:asciiTheme="minorHAnsi" w:hAnsiTheme="minorHAnsi" w:cstheme="minorHAnsi"/>
          <w:b/>
          <w:sz w:val="48"/>
          <w:szCs w:val="48"/>
        </w:rPr>
        <w:t>CC</w:t>
      </w:r>
      <w:r w:rsidR="007652BB" w:rsidRPr="00504CCD">
        <w:rPr>
          <w:rFonts w:asciiTheme="minorHAnsi" w:hAnsiTheme="minorHAnsi" w:cstheme="minorHAnsi"/>
          <w:b/>
          <w:sz w:val="48"/>
          <w:szCs w:val="48"/>
        </w:rPr>
        <w:t>0</w:t>
      </w:r>
      <w:r w:rsidR="00B86F51" w:rsidRPr="00504CCD">
        <w:rPr>
          <w:rFonts w:asciiTheme="minorHAnsi" w:hAnsiTheme="minorHAnsi" w:cstheme="minorHAnsi"/>
          <w:b/>
          <w:sz w:val="48"/>
          <w:szCs w:val="48"/>
        </w:rPr>
        <w:t>07</w:t>
      </w:r>
    </w:p>
    <w:p w:rsidR="00DA690B" w:rsidRPr="00504CCD" w:rsidRDefault="00DA690B" w:rsidP="00DA690B">
      <w:pPr>
        <w:jc w:val="right"/>
        <w:rPr>
          <w:rFonts w:asciiTheme="minorHAnsi" w:hAnsiTheme="minorHAnsi" w:cstheme="minorHAnsi"/>
          <w:b/>
          <w:sz w:val="48"/>
          <w:szCs w:val="48"/>
        </w:rPr>
      </w:pPr>
      <w:bookmarkStart w:id="2" w:name="_Toc153189647"/>
      <w:r w:rsidRPr="00504CCD">
        <w:rPr>
          <w:rFonts w:asciiTheme="minorHAnsi" w:hAnsiTheme="minorHAnsi" w:cstheme="minorHAnsi"/>
          <w:b/>
          <w:sz w:val="48"/>
          <w:szCs w:val="48"/>
        </w:rPr>
        <w:t>Revision</w:t>
      </w:r>
      <w:bookmarkEnd w:id="2"/>
      <w:r w:rsidRPr="00504CCD">
        <w:rPr>
          <w:rFonts w:asciiTheme="minorHAnsi" w:hAnsiTheme="minorHAnsi" w:cstheme="minorHAnsi"/>
          <w:b/>
          <w:sz w:val="48"/>
          <w:szCs w:val="48"/>
        </w:rPr>
        <w:t xml:space="preserve"> </w:t>
      </w:r>
      <w:r w:rsidR="00E1430A" w:rsidRPr="00504CCD">
        <w:rPr>
          <w:rFonts w:asciiTheme="minorHAnsi" w:hAnsiTheme="minorHAnsi" w:cstheme="minorHAnsi"/>
          <w:b/>
          <w:sz w:val="48"/>
          <w:szCs w:val="48"/>
        </w:rPr>
        <w:t>1</w:t>
      </w:r>
    </w:p>
    <w:p w:rsidR="00DA690B" w:rsidRPr="00504CCD" w:rsidRDefault="00DA690B" w:rsidP="00DA690B">
      <w:pPr>
        <w:rPr>
          <w:rFonts w:asciiTheme="minorHAnsi" w:hAnsiTheme="minorHAnsi" w:cstheme="minorHAnsi"/>
        </w:rPr>
      </w:pPr>
    </w:p>
    <w:p w:rsidR="00DA690B" w:rsidRPr="00504CCD" w:rsidRDefault="00DA690B" w:rsidP="00DA690B">
      <w:pPr>
        <w:rPr>
          <w:rFonts w:asciiTheme="minorHAnsi" w:hAnsiTheme="minorHAnsi" w:cstheme="minorHAnsi"/>
        </w:rPr>
      </w:pPr>
    </w:p>
    <w:p w:rsidR="00DA690B" w:rsidRPr="00504CCD" w:rsidRDefault="00DA690B" w:rsidP="00DA690B">
      <w:pPr>
        <w:rPr>
          <w:rFonts w:asciiTheme="minorHAnsi" w:hAnsiTheme="minorHAnsi" w:cstheme="minorHAnsi"/>
        </w:rPr>
      </w:pPr>
    </w:p>
    <w:p w:rsidR="00DA690B" w:rsidRPr="00504CCD" w:rsidRDefault="00DA690B" w:rsidP="00DA690B">
      <w:pPr>
        <w:rPr>
          <w:rFonts w:asciiTheme="minorHAnsi" w:hAnsiTheme="minorHAnsi" w:cstheme="minorHAnsi"/>
        </w:rPr>
      </w:pPr>
    </w:p>
    <w:p w:rsidR="00DA690B" w:rsidRPr="00504CCD" w:rsidRDefault="00DA690B" w:rsidP="00DA690B">
      <w:pPr>
        <w:pBdr>
          <w:bottom w:val="single" w:sz="4" w:space="1" w:color="auto"/>
        </w:pBdr>
        <w:rPr>
          <w:rFonts w:asciiTheme="minorHAnsi" w:hAnsiTheme="minorHAnsi" w:cstheme="minorHAnsi"/>
          <w:b/>
          <w:sz w:val="36"/>
          <w:szCs w:val="36"/>
        </w:rPr>
      </w:pPr>
      <w:r w:rsidRPr="00504CCD">
        <w:rPr>
          <w:rFonts w:asciiTheme="minorHAnsi" w:hAnsiTheme="minorHAnsi" w:cstheme="minorHAnsi"/>
          <w:b/>
          <w:sz w:val="36"/>
          <w:szCs w:val="36"/>
        </w:rPr>
        <w:t>Southern California Edison Company</w:t>
      </w:r>
    </w:p>
    <w:p w:rsidR="00DA690B" w:rsidRPr="00504CCD" w:rsidRDefault="00DA690B" w:rsidP="00DA690B">
      <w:pPr>
        <w:rPr>
          <w:rFonts w:asciiTheme="minorHAnsi" w:hAnsiTheme="minorHAnsi" w:cstheme="minorHAnsi"/>
        </w:rPr>
      </w:pPr>
    </w:p>
    <w:p w:rsidR="00DA690B" w:rsidRPr="00504CCD" w:rsidRDefault="00DA690B" w:rsidP="00DA690B">
      <w:pPr>
        <w:rPr>
          <w:rFonts w:asciiTheme="minorHAnsi" w:hAnsiTheme="minorHAnsi" w:cstheme="minorHAnsi"/>
        </w:rPr>
      </w:pPr>
    </w:p>
    <w:p w:rsidR="00DA690B" w:rsidRPr="00504CCD" w:rsidRDefault="009D0753" w:rsidP="009D0753">
      <w:pPr>
        <w:tabs>
          <w:tab w:val="left" w:pos="8190"/>
        </w:tabs>
        <w:rPr>
          <w:rFonts w:asciiTheme="minorHAnsi" w:hAnsiTheme="minorHAnsi" w:cstheme="minorHAnsi"/>
        </w:rPr>
      </w:pPr>
      <w:r w:rsidRPr="00504CCD">
        <w:rPr>
          <w:rFonts w:asciiTheme="minorHAnsi" w:hAnsiTheme="minorHAnsi" w:cstheme="minorHAnsi"/>
        </w:rPr>
        <w:tab/>
      </w:r>
    </w:p>
    <w:p w:rsidR="00DA690B" w:rsidRPr="00504CCD" w:rsidRDefault="00DA690B" w:rsidP="00DA690B">
      <w:pPr>
        <w:rPr>
          <w:rFonts w:asciiTheme="minorHAnsi" w:hAnsiTheme="minorHAnsi" w:cstheme="minorHAnsi"/>
        </w:rPr>
      </w:pPr>
    </w:p>
    <w:p w:rsidR="00DA690B" w:rsidRPr="00504CCD" w:rsidRDefault="00DA690B" w:rsidP="00DA690B">
      <w:pPr>
        <w:rPr>
          <w:rFonts w:asciiTheme="minorHAnsi" w:hAnsiTheme="minorHAnsi" w:cstheme="minorHAnsi"/>
        </w:rPr>
      </w:pPr>
    </w:p>
    <w:p w:rsidR="00DA690B" w:rsidRPr="00504CCD" w:rsidRDefault="00DA690B" w:rsidP="00DA690B">
      <w:pPr>
        <w:rPr>
          <w:rFonts w:asciiTheme="minorHAnsi" w:hAnsiTheme="minorHAnsi" w:cstheme="minorHAnsi"/>
        </w:rPr>
      </w:pPr>
    </w:p>
    <w:p w:rsidR="00DA690B" w:rsidRPr="00504CCD" w:rsidRDefault="00DA690B" w:rsidP="00DA690B">
      <w:pPr>
        <w:rPr>
          <w:rFonts w:asciiTheme="minorHAnsi" w:hAnsiTheme="minorHAnsi" w:cstheme="minorHAnsi"/>
        </w:rPr>
      </w:pPr>
    </w:p>
    <w:p w:rsidR="00DA690B" w:rsidRPr="00504CCD" w:rsidRDefault="00DA690B" w:rsidP="00DA690B">
      <w:pPr>
        <w:rPr>
          <w:rFonts w:asciiTheme="minorHAnsi" w:hAnsiTheme="minorHAnsi" w:cstheme="minorHAnsi"/>
        </w:rPr>
      </w:pPr>
    </w:p>
    <w:p w:rsidR="00DA690B" w:rsidRPr="00504CCD" w:rsidRDefault="00B86F51" w:rsidP="00DA690B">
      <w:pPr>
        <w:rPr>
          <w:rFonts w:asciiTheme="minorHAnsi" w:hAnsiTheme="minorHAnsi" w:cstheme="minorHAnsi"/>
          <w:b/>
          <w:sz w:val="72"/>
          <w:szCs w:val="72"/>
        </w:rPr>
      </w:pPr>
      <w:r w:rsidRPr="00504CCD">
        <w:rPr>
          <w:rFonts w:asciiTheme="minorHAnsi" w:hAnsiTheme="minorHAnsi" w:cstheme="minorHAnsi"/>
          <w:b/>
          <w:sz w:val="72"/>
          <w:szCs w:val="72"/>
        </w:rPr>
        <w:t>Commercial Ice Machines</w:t>
      </w:r>
    </w:p>
    <w:p w:rsidR="00DA690B" w:rsidRPr="00504CCD" w:rsidRDefault="00DA690B" w:rsidP="00DA690B">
      <w:pPr>
        <w:pStyle w:val="reminders0"/>
        <w:rPr>
          <w:rFonts w:asciiTheme="minorHAnsi" w:hAnsiTheme="minorHAnsi" w:cstheme="minorHAnsi"/>
          <w:sz w:val="22"/>
          <w:szCs w:val="22"/>
        </w:rPr>
      </w:pPr>
    </w:p>
    <w:p w:rsidR="00DA690B" w:rsidRPr="00504CCD" w:rsidRDefault="00DA690B" w:rsidP="00EB34FC">
      <w:pPr>
        <w:pStyle w:val="reminders0"/>
        <w:rPr>
          <w:rFonts w:asciiTheme="minorHAnsi" w:hAnsiTheme="minorHAnsi" w:cstheme="minorHAnsi"/>
          <w:sz w:val="22"/>
          <w:szCs w:val="22"/>
        </w:rPr>
      </w:pPr>
    </w:p>
    <w:p w:rsidR="00EB34FC" w:rsidRPr="00504CCD" w:rsidRDefault="00EB34FC" w:rsidP="00EB34FC">
      <w:pPr>
        <w:rPr>
          <w:rFonts w:asciiTheme="minorHAnsi" w:hAnsiTheme="minorHAnsi" w:cstheme="minorHAnsi"/>
          <w:sz w:val="22"/>
          <w:szCs w:val="22"/>
        </w:rPr>
      </w:pPr>
    </w:p>
    <w:p w:rsidR="00EB34FC" w:rsidRPr="00504CCD" w:rsidRDefault="00EB34FC" w:rsidP="00DA690B">
      <w:pPr>
        <w:rPr>
          <w:rFonts w:asciiTheme="minorHAnsi" w:hAnsiTheme="minorHAnsi" w:cstheme="minorHAnsi"/>
          <w:sz w:val="22"/>
          <w:szCs w:val="22"/>
        </w:rPr>
        <w:sectPr w:rsidR="00EB34FC" w:rsidRPr="00504CCD">
          <w:footerReference w:type="default" r:id="rId9"/>
          <w:pgSz w:w="12240" w:h="15840"/>
          <w:pgMar w:top="1440" w:right="1440" w:bottom="1440" w:left="1440" w:header="720" w:footer="720" w:gutter="0"/>
          <w:cols w:space="720"/>
          <w:docGrid w:linePitch="360"/>
        </w:sectPr>
      </w:pPr>
    </w:p>
    <w:p w:rsidR="00290ED8" w:rsidRPr="00504CCD"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504CCD">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504CCD" w:rsidTr="00CF3F68">
        <w:trPr>
          <w:cnfStyle w:val="100000000000" w:firstRow="1" w:lastRow="0" w:firstColumn="0" w:lastColumn="0" w:oddVBand="0" w:evenVBand="0" w:oddHBand="0" w:evenHBand="0" w:firstRowFirstColumn="0" w:firstRowLastColumn="0" w:lastRowFirstColumn="0" w:lastRowLastColumn="0"/>
          <w:trHeight w:val="465"/>
        </w:trPr>
        <w:tc>
          <w:tcPr>
            <w:tcW w:w="3618" w:type="dxa"/>
            <w:vAlign w:val="center"/>
          </w:tcPr>
          <w:p w:rsidR="00AC5309" w:rsidRPr="00504CCD" w:rsidRDefault="00AC5309" w:rsidP="00CF3F68">
            <w:pPr>
              <w:rPr>
                <w:rStyle w:val="Strong"/>
                <w:rFonts w:asciiTheme="minorHAnsi" w:hAnsiTheme="minorHAnsi"/>
                <w:b/>
              </w:rPr>
            </w:pPr>
            <w:r w:rsidRPr="00504CCD">
              <w:rPr>
                <w:rStyle w:val="Strong"/>
                <w:rFonts w:asciiTheme="minorHAnsi" w:hAnsiTheme="minorHAnsi"/>
                <w:b/>
              </w:rPr>
              <w:t>Applicable Measure Codes:</w:t>
            </w:r>
          </w:p>
        </w:tc>
        <w:tc>
          <w:tcPr>
            <w:tcW w:w="6030" w:type="dxa"/>
            <w:vAlign w:val="center"/>
          </w:tcPr>
          <w:p w:rsidR="00517A38" w:rsidRPr="00504CCD" w:rsidRDefault="00A840B7" w:rsidP="00CF3F68">
            <w:pPr>
              <w:rPr>
                <w:rFonts w:asciiTheme="minorHAnsi" w:hAnsiTheme="minorHAnsi" w:cs="Arial"/>
                <w:b w:val="0"/>
                <w:bCs w:val="0"/>
                <w:sz w:val="20"/>
                <w:szCs w:val="20"/>
              </w:rPr>
            </w:pPr>
            <w:r w:rsidRPr="00504CCD">
              <w:rPr>
                <w:rFonts w:asciiTheme="minorHAnsi" w:hAnsiTheme="minorHAnsi" w:cstheme="minorHAnsi"/>
                <w:sz w:val="20"/>
                <w:szCs w:val="20"/>
              </w:rPr>
              <w:t>FS-29492, FS-34026, FS-46758, FS-15494, FS-93521</w:t>
            </w:r>
          </w:p>
        </w:tc>
      </w:tr>
      <w:tr w:rsidR="00AC5309" w:rsidRPr="00504CCD" w:rsidTr="00A840B7">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rsidR="00290ED8" w:rsidRPr="00504CCD" w:rsidRDefault="00290ED8" w:rsidP="00CF3F68">
            <w:pPr>
              <w:rPr>
                <w:rStyle w:val="Strong"/>
                <w:rFonts w:asciiTheme="minorHAnsi" w:hAnsiTheme="minorHAnsi"/>
              </w:rPr>
            </w:pPr>
            <w:r w:rsidRPr="00504CCD">
              <w:rPr>
                <w:rStyle w:val="Strong"/>
                <w:rFonts w:asciiTheme="minorHAnsi" w:hAnsiTheme="minorHAnsi"/>
              </w:rPr>
              <w:t xml:space="preserve">Measure Description: </w:t>
            </w:r>
          </w:p>
        </w:tc>
        <w:tc>
          <w:tcPr>
            <w:tcW w:w="6030" w:type="dxa"/>
            <w:vAlign w:val="center"/>
          </w:tcPr>
          <w:p w:rsidR="00517A38" w:rsidRPr="00504CCD" w:rsidRDefault="00650021" w:rsidP="00A840B7">
            <w:pPr>
              <w:rPr>
                <w:rFonts w:asciiTheme="minorHAnsi" w:hAnsiTheme="minorHAnsi" w:cs="Arial"/>
                <w:sz w:val="20"/>
                <w:szCs w:val="20"/>
              </w:rPr>
            </w:pPr>
            <w:r w:rsidRPr="00504CCD">
              <w:rPr>
                <w:rFonts w:asciiTheme="minorHAnsi" w:hAnsiTheme="minorHAnsi" w:cs="Arial"/>
                <w:sz w:val="20"/>
                <w:szCs w:val="20"/>
              </w:rPr>
              <w:t xml:space="preserve">High </w:t>
            </w:r>
            <w:r w:rsidR="00A840B7" w:rsidRPr="00504CCD">
              <w:rPr>
                <w:rFonts w:asciiTheme="minorHAnsi" w:hAnsiTheme="minorHAnsi" w:cs="Arial"/>
                <w:sz w:val="20"/>
                <w:szCs w:val="20"/>
              </w:rPr>
              <w:t>e</w:t>
            </w:r>
            <w:r w:rsidRPr="00504CCD">
              <w:rPr>
                <w:rFonts w:asciiTheme="minorHAnsi" w:hAnsiTheme="minorHAnsi" w:cs="Arial"/>
                <w:sz w:val="20"/>
                <w:szCs w:val="20"/>
              </w:rPr>
              <w:t xml:space="preserve">fficiency </w:t>
            </w:r>
            <w:r w:rsidR="00A840B7" w:rsidRPr="00504CCD">
              <w:rPr>
                <w:rFonts w:asciiTheme="minorHAnsi" w:hAnsiTheme="minorHAnsi" w:cs="Arial"/>
                <w:sz w:val="20"/>
                <w:szCs w:val="20"/>
              </w:rPr>
              <w:t>c</w:t>
            </w:r>
            <w:r w:rsidRPr="00504CCD">
              <w:rPr>
                <w:rFonts w:asciiTheme="minorHAnsi" w:hAnsiTheme="minorHAnsi" w:cs="Arial"/>
                <w:sz w:val="20"/>
                <w:szCs w:val="20"/>
              </w:rPr>
              <w:t xml:space="preserve">ommercial </w:t>
            </w:r>
            <w:r w:rsidR="00A840B7" w:rsidRPr="00504CCD">
              <w:rPr>
                <w:rFonts w:asciiTheme="minorHAnsi" w:hAnsiTheme="minorHAnsi" w:cs="Arial"/>
                <w:sz w:val="20"/>
                <w:szCs w:val="20"/>
              </w:rPr>
              <w:t>i</w:t>
            </w:r>
            <w:r w:rsidRPr="00504CCD">
              <w:rPr>
                <w:rFonts w:asciiTheme="minorHAnsi" w:hAnsiTheme="minorHAnsi" w:cs="Arial"/>
                <w:sz w:val="20"/>
                <w:szCs w:val="20"/>
              </w:rPr>
              <w:t>c</w:t>
            </w:r>
            <w:r w:rsidR="00A840B7" w:rsidRPr="00504CCD">
              <w:rPr>
                <w:rFonts w:asciiTheme="minorHAnsi" w:hAnsiTheme="minorHAnsi" w:cs="Arial"/>
                <w:sz w:val="20"/>
                <w:szCs w:val="20"/>
              </w:rPr>
              <w:t>e machine</w:t>
            </w:r>
          </w:p>
        </w:tc>
      </w:tr>
      <w:tr w:rsidR="00AC5309" w:rsidRPr="00504CCD" w:rsidTr="00A840B7">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rsidR="00290ED8" w:rsidRPr="00504CCD" w:rsidRDefault="00290ED8" w:rsidP="00CF3F68">
            <w:pPr>
              <w:rPr>
                <w:rStyle w:val="Strong"/>
                <w:rFonts w:asciiTheme="minorHAnsi" w:hAnsiTheme="minorHAnsi"/>
              </w:rPr>
            </w:pPr>
            <w:r w:rsidRPr="00504CCD">
              <w:rPr>
                <w:rStyle w:val="Strong"/>
                <w:rFonts w:asciiTheme="minorHAnsi" w:hAnsiTheme="minorHAnsi"/>
              </w:rPr>
              <w:t>Base Case Description:</w:t>
            </w:r>
          </w:p>
        </w:tc>
        <w:tc>
          <w:tcPr>
            <w:tcW w:w="6030" w:type="dxa"/>
            <w:vAlign w:val="center"/>
          </w:tcPr>
          <w:p w:rsidR="00B86F51" w:rsidRPr="00504CCD" w:rsidRDefault="00A840B7" w:rsidP="00A840B7">
            <w:pPr>
              <w:rPr>
                <w:rFonts w:asciiTheme="minorHAnsi" w:hAnsiTheme="minorHAnsi" w:cs="Arial"/>
                <w:sz w:val="20"/>
                <w:szCs w:val="20"/>
              </w:rPr>
            </w:pPr>
            <w:r w:rsidRPr="00504CCD">
              <w:rPr>
                <w:rFonts w:asciiTheme="minorHAnsi" w:hAnsiTheme="minorHAnsi" w:cs="Arial"/>
                <w:sz w:val="20"/>
                <w:szCs w:val="20"/>
              </w:rPr>
              <w:t>Standard efficiency</w:t>
            </w:r>
            <w:r w:rsidR="00650021" w:rsidRPr="00504CCD">
              <w:rPr>
                <w:rFonts w:asciiTheme="minorHAnsi" w:hAnsiTheme="minorHAnsi" w:cs="Arial"/>
                <w:sz w:val="20"/>
                <w:szCs w:val="20"/>
              </w:rPr>
              <w:t xml:space="preserve"> </w:t>
            </w:r>
            <w:r w:rsidRPr="00504CCD">
              <w:rPr>
                <w:rFonts w:asciiTheme="minorHAnsi" w:hAnsiTheme="minorHAnsi" w:cs="Arial"/>
                <w:sz w:val="20"/>
                <w:szCs w:val="20"/>
              </w:rPr>
              <w:t>c</w:t>
            </w:r>
            <w:r w:rsidR="00B86F51" w:rsidRPr="00504CCD">
              <w:rPr>
                <w:rFonts w:asciiTheme="minorHAnsi" w:hAnsiTheme="minorHAnsi" w:cs="Arial"/>
                <w:sz w:val="20"/>
                <w:szCs w:val="20"/>
              </w:rPr>
              <w:t xml:space="preserve">ommercial </w:t>
            </w:r>
            <w:r w:rsidRPr="00504CCD">
              <w:rPr>
                <w:rFonts w:asciiTheme="minorHAnsi" w:hAnsiTheme="minorHAnsi" w:cs="Arial"/>
                <w:sz w:val="20"/>
                <w:szCs w:val="20"/>
              </w:rPr>
              <w:t>i</w:t>
            </w:r>
            <w:r w:rsidR="00B86F51" w:rsidRPr="00504CCD">
              <w:rPr>
                <w:rFonts w:asciiTheme="minorHAnsi" w:hAnsiTheme="minorHAnsi" w:cs="Arial"/>
                <w:sz w:val="20"/>
                <w:szCs w:val="20"/>
              </w:rPr>
              <w:t xml:space="preserve">ce </w:t>
            </w:r>
            <w:r w:rsidRPr="00504CCD">
              <w:rPr>
                <w:rFonts w:asciiTheme="minorHAnsi" w:hAnsiTheme="minorHAnsi" w:cs="Arial"/>
                <w:sz w:val="20"/>
                <w:szCs w:val="20"/>
              </w:rPr>
              <w:t>m</w:t>
            </w:r>
            <w:r w:rsidR="00B86F51" w:rsidRPr="00504CCD">
              <w:rPr>
                <w:rFonts w:asciiTheme="minorHAnsi" w:hAnsiTheme="minorHAnsi" w:cs="Arial"/>
                <w:sz w:val="20"/>
                <w:szCs w:val="20"/>
              </w:rPr>
              <w:t>achine</w:t>
            </w:r>
          </w:p>
        </w:tc>
      </w:tr>
      <w:tr w:rsidR="00D36798" w:rsidRPr="00504CCD" w:rsidTr="00CF3F6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rsidR="00D36798" w:rsidRPr="00504CCD" w:rsidRDefault="00D36798" w:rsidP="00CF3F68">
            <w:pPr>
              <w:rPr>
                <w:rStyle w:val="Strong"/>
                <w:rFonts w:asciiTheme="minorHAnsi" w:hAnsiTheme="minorHAnsi"/>
              </w:rPr>
            </w:pPr>
            <w:r w:rsidRPr="00504CCD">
              <w:rPr>
                <w:rStyle w:val="Strong"/>
                <w:rFonts w:asciiTheme="minorHAnsi" w:hAnsiTheme="minorHAnsi"/>
              </w:rPr>
              <w:t xml:space="preserve">Energy Impact Common Units: </w:t>
            </w:r>
          </w:p>
        </w:tc>
        <w:tc>
          <w:tcPr>
            <w:tcW w:w="6030" w:type="dxa"/>
            <w:vAlign w:val="center"/>
          </w:tcPr>
          <w:p w:rsidR="00D36798" w:rsidRPr="00504CCD" w:rsidRDefault="00650021" w:rsidP="00CF3F68">
            <w:pPr>
              <w:rPr>
                <w:rFonts w:asciiTheme="minorHAnsi" w:hAnsiTheme="minorHAnsi" w:cs="Arial"/>
                <w:sz w:val="20"/>
                <w:szCs w:val="20"/>
              </w:rPr>
            </w:pPr>
            <w:r w:rsidRPr="00504CCD">
              <w:rPr>
                <w:rFonts w:asciiTheme="minorHAnsi" w:hAnsiTheme="minorHAnsi" w:cs="Arial"/>
                <w:sz w:val="20"/>
                <w:szCs w:val="20"/>
              </w:rPr>
              <w:t>Unit</w:t>
            </w:r>
          </w:p>
        </w:tc>
      </w:tr>
      <w:tr w:rsidR="00290ED8" w:rsidRPr="00504CCD" w:rsidTr="00CF3F68">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rsidR="00290ED8" w:rsidRPr="00504CCD" w:rsidRDefault="00290ED8" w:rsidP="00CF3F68">
            <w:pPr>
              <w:rPr>
                <w:rStyle w:val="Strong1"/>
                <w:rFonts w:asciiTheme="minorHAnsi" w:hAnsiTheme="minorHAnsi"/>
                <w:sz w:val="22"/>
              </w:rPr>
            </w:pPr>
            <w:r w:rsidRPr="00504CCD">
              <w:rPr>
                <w:rStyle w:val="Strong"/>
                <w:rFonts w:asciiTheme="minorHAnsi" w:hAnsiTheme="minorHAnsi"/>
              </w:rPr>
              <w:t>Energy Savings :</w:t>
            </w:r>
          </w:p>
        </w:tc>
        <w:tc>
          <w:tcPr>
            <w:tcW w:w="6030" w:type="dxa"/>
            <w:vAlign w:val="center"/>
          </w:tcPr>
          <w:p w:rsidR="00290ED8" w:rsidRPr="00504CCD" w:rsidRDefault="00D36798" w:rsidP="00CF3F68">
            <w:pPr>
              <w:rPr>
                <w:rFonts w:asciiTheme="minorHAnsi" w:hAnsiTheme="minorHAnsi" w:cs="Arial"/>
                <w:sz w:val="20"/>
                <w:szCs w:val="20"/>
              </w:rPr>
            </w:pPr>
            <w:r w:rsidRPr="00504CCD">
              <w:rPr>
                <w:rFonts w:asciiTheme="minorHAnsi" w:hAnsiTheme="minorHAnsi" w:cs="Arial"/>
                <w:sz w:val="20"/>
                <w:szCs w:val="20"/>
              </w:rPr>
              <w:t>Refer to Excel Calculation Attachment</w:t>
            </w:r>
          </w:p>
        </w:tc>
      </w:tr>
      <w:tr w:rsidR="00290ED8" w:rsidRPr="00504CCD" w:rsidTr="00CF3F68">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rsidR="00290ED8" w:rsidRPr="00504CCD" w:rsidRDefault="00290ED8" w:rsidP="00CF3F68">
            <w:pPr>
              <w:rPr>
                <w:rStyle w:val="Strong"/>
                <w:rFonts w:asciiTheme="minorHAnsi" w:hAnsiTheme="minorHAnsi"/>
              </w:rPr>
            </w:pPr>
            <w:r w:rsidRPr="00504CCD">
              <w:rPr>
                <w:rStyle w:val="Strong"/>
                <w:rFonts w:asciiTheme="minorHAnsi" w:hAnsiTheme="minorHAnsi"/>
              </w:rPr>
              <w:t>Gross Measure Cost ($/unit)</w:t>
            </w:r>
          </w:p>
        </w:tc>
        <w:tc>
          <w:tcPr>
            <w:tcW w:w="6030" w:type="dxa"/>
            <w:vAlign w:val="center"/>
          </w:tcPr>
          <w:p w:rsidR="00290ED8" w:rsidRPr="00504CCD" w:rsidRDefault="00D36798" w:rsidP="00CF3F68">
            <w:pPr>
              <w:rPr>
                <w:rFonts w:asciiTheme="minorHAnsi" w:hAnsiTheme="minorHAnsi" w:cs="Arial"/>
                <w:sz w:val="20"/>
                <w:szCs w:val="20"/>
              </w:rPr>
            </w:pPr>
            <w:r w:rsidRPr="00504CCD">
              <w:rPr>
                <w:rFonts w:asciiTheme="minorHAnsi" w:hAnsiTheme="minorHAnsi" w:cs="Arial"/>
                <w:sz w:val="20"/>
                <w:szCs w:val="20"/>
              </w:rPr>
              <w:t>Refer to Excel Calculation Attachment</w:t>
            </w:r>
          </w:p>
        </w:tc>
      </w:tr>
      <w:tr w:rsidR="00AC5309" w:rsidRPr="00504CCD" w:rsidTr="00CF3F68">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rsidR="00290ED8" w:rsidRPr="00504CCD" w:rsidRDefault="00290ED8" w:rsidP="00CF3F68">
            <w:pPr>
              <w:rPr>
                <w:rStyle w:val="Strong"/>
                <w:rFonts w:asciiTheme="minorHAnsi" w:hAnsiTheme="minorHAnsi"/>
              </w:rPr>
            </w:pPr>
            <w:r w:rsidRPr="00504CCD">
              <w:rPr>
                <w:rStyle w:val="Strong"/>
                <w:rFonts w:asciiTheme="minorHAnsi" w:hAnsiTheme="minorHAnsi"/>
              </w:rPr>
              <w:t xml:space="preserve">Measure Incremental Cost ($/unit): </w:t>
            </w:r>
          </w:p>
        </w:tc>
        <w:tc>
          <w:tcPr>
            <w:tcW w:w="6030" w:type="dxa"/>
            <w:vAlign w:val="center"/>
          </w:tcPr>
          <w:p w:rsidR="00290ED8" w:rsidRPr="00504CCD" w:rsidRDefault="00D36798" w:rsidP="00CF3F68">
            <w:pPr>
              <w:rPr>
                <w:rFonts w:asciiTheme="minorHAnsi" w:hAnsiTheme="minorHAnsi" w:cs="Arial"/>
                <w:sz w:val="20"/>
                <w:szCs w:val="20"/>
              </w:rPr>
            </w:pPr>
            <w:r w:rsidRPr="00504CCD">
              <w:rPr>
                <w:rFonts w:asciiTheme="minorHAnsi" w:hAnsiTheme="minorHAnsi" w:cs="Arial"/>
                <w:sz w:val="20"/>
                <w:szCs w:val="20"/>
              </w:rPr>
              <w:t>Refer to Excel Calculation Attachment</w:t>
            </w:r>
          </w:p>
        </w:tc>
      </w:tr>
      <w:tr w:rsidR="00290ED8" w:rsidRPr="00504CCD" w:rsidTr="00CF3F68">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rsidR="00290ED8" w:rsidRPr="00504CCD" w:rsidRDefault="00290ED8" w:rsidP="00CF3F68">
            <w:pPr>
              <w:rPr>
                <w:rStyle w:val="Strong"/>
                <w:rFonts w:asciiTheme="minorHAnsi" w:hAnsiTheme="minorHAnsi"/>
              </w:rPr>
            </w:pPr>
            <w:r w:rsidRPr="00504CCD">
              <w:rPr>
                <w:rStyle w:val="Strong"/>
                <w:rFonts w:asciiTheme="minorHAnsi" w:hAnsiTheme="minorHAnsi"/>
              </w:rPr>
              <w:t xml:space="preserve">Effective Useful Life (years): </w:t>
            </w:r>
          </w:p>
        </w:tc>
        <w:tc>
          <w:tcPr>
            <w:tcW w:w="6030" w:type="dxa"/>
            <w:vAlign w:val="center"/>
          </w:tcPr>
          <w:p w:rsidR="00290ED8" w:rsidRPr="00504CCD" w:rsidRDefault="00A840B7" w:rsidP="00A840B7">
            <w:pPr>
              <w:rPr>
                <w:rFonts w:asciiTheme="minorHAnsi" w:hAnsiTheme="minorHAnsi" w:cs="Arial"/>
                <w:sz w:val="20"/>
                <w:szCs w:val="20"/>
              </w:rPr>
            </w:pPr>
            <w:r w:rsidRPr="00504CCD">
              <w:rPr>
                <w:rFonts w:asciiTheme="minorHAnsi" w:hAnsiTheme="minorHAnsi" w:cs="Arial"/>
                <w:sz w:val="20"/>
                <w:szCs w:val="20"/>
              </w:rPr>
              <w:t>Cook-IceMach</w:t>
            </w:r>
            <w:r w:rsidR="00290ED8" w:rsidRPr="00504CCD">
              <w:rPr>
                <w:rFonts w:asciiTheme="minorHAnsi" w:hAnsiTheme="minorHAnsi" w:cs="Arial"/>
                <w:sz w:val="20"/>
                <w:szCs w:val="20"/>
              </w:rPr>
              <w:t xml:space="preserve">: </w:t>
            </w:r>
            <w:r w:rsidR="00517A38" w:rsidRPr="00504CCD">
              <w:rPr>
                <w:rFonts w:asciiTheme="minorHAnsi" w:hAnsiTheme="minorHAnsi" w:cs="Arial"/>
                <w:sz w:val="20"/>
                <w:szCs w:val="20"/>
              </w:rPr>
              <w:t>1</w:t>
            </w:r>
            <w:r w:rsidR="009C43F2" w:rsidRPr="00504CCD">
              <w:rPr>
                <w:rFonts w:asciiTheme="minorHAnsi" w:hAnsiTheme="minorHAnsi" w:cs="Arial"/>
                <w:sz w:val="20"/>
                <w:szCs w:val="20"/>
              </w:rPr>
              <w:t>0</w:t>
            </w:r>
            <w:r w:rsidRPr="00504CCD">
              <w:rPr>
                <w:rFonts w:asciiTheme="minorHAnsi" w:hAnsiTheme="minorHAnsi" w:cs="Arial"/>
                <w:sz w:val="20"/>
                <w:szCs w:val="20"/>
              </w:rPr>
              <w:t xml:space="preserve"> years</w:t>
            </w:r>
          </w:p>
        </w:tc>
      </w:tr>
      <w:tr w:rsidR="00AC5309" w:rsidRPr="00504CCD" w:rsidTr="00CF3F68">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rsidR="00290ED8" w:rsidRPr="00504CCD" w:rsidRDefault="00290ED8" w:rsidP="00CF3F68">
            <w:pPr>
              <w:rPr>
                <w:rStyle w:val="Strong"/>
                <w:rFonts w:asciiTheme="minorHAnsi" w:hAnsiTheme="minorHAnsi"/>
              </w:rPr>
            </w:pPr>
            <w:r w:rsidRPr="00504CCD">
              <w:rPr>
                <w:rStyle w:val="Strong"/>
                <w:rFonts w:asciiTheme="minorHAnsi" w:hAnsiTheme="minorHAnsi"/>
              </w:rPr>
              <w:t>Measure Application Type:</w:t>
            </w:r>
          </w:p>
        </w:tc>
        <w:tc>
          <w:tcPr>
            <w:tcW w:w="6030" w:type="dxa"/>
            <w:vAlign w:val="center"/>
          </w:tcPr>
          <w:p w:rsidR="00290ED8" w:rsidRPr="00504CCD" w:rsidRDefault="00290ED8" w:rsidP="00A840B7">
            <w:pPr>
              <w:rPr>
                <w:rFonts w:asciiTheme="minorHAnsi" w:hAnsiTheme="minorHAnsi" w:cs="Arial"/>
                <w:sz w:val="20"/>
                <w:szCs w:val="20"/>
              </w:rPr>
            </w:pPr>
            <w:r w:rsidRPr="00504CCD">
              <w:rPr>
                <w:rFonts w:asciiTheme="minorHAnsi" w:hAnsiTheme="minorHAnsi" w:cs="Arial"/>
                <w:sz w:val="20"/>
                <w:szCs w:val="20"/>
              </w:rPr>
              <w:t>Replace on Burnout (ROB</w:t>
            </w:r>
            <w:r w:rsidR="00A840B7" w:rsidRPr="00504CCD">
              <w:rPr>
                <w:rFonts w:asciiTheme="minorHAnsi" w:hAnsiTheme="minorHAnsi" w:cs="Arial"/>
                <w:sz w:val="20"/>
                <w:szCs w:val="20"/>
              </w:rPr>
              <w:t>)</w:t>
            </w:r>
            <w:r w:rsidRPr="00504CCD">
              <w:rPr>
                <w:rFonts w:asciiTheme="minorHAnsi" w:hAnsiTheme="minorHAnsi" w:cs="Arial"/>
                <w:sz w:val="20"/>
                <w:szCs w:val="20"/>
              </w:rPr>
              <w:t xml:space="preserve"> </w:t>
            </w:r>
          </w:p>
        </w:tc>
      </w:tr>
      <w:tr w:rsidR="00290ED8" w:rsidRPr="00504CCD" w:rsidTr="00CF3F68">
        <w:trPr>
          <w:cnfStyle w:val="000000100000" w:firstRow="0" w:lastRow="0" w:firstColumn="0" w:lastColumn="0" w:oddVBand="0" w:evenVBand="0" w:oddHBand="1" w:evenHBand="0" w:firstRowFirstColumn="0" w:firstRowLastColumn="0" w:lastRowFirstColumn="0" w:lastRowLastColumn="0"/>
          <w:trHeight w:val="465"/>
        </w:trPr>
        <w:tc>
          <w:tcPr>
            <w:tcW w:w="3618" w:type="dxa"/>
            <w:vAlign w:val="center"/>
          </w:tcPr>
          <w:p w:rsidR="00290ED8" w:rsidRPr="00504CCD" w:rsidRDefault="00290ED8" w:rsidP="00CF3F68">
            <w:pPr>
              <w:rPr>
                <w:rStyle w:val="Strong"/>
                <w:rFonts w:asciiTheme="minorHAnsi" w:hAnsiTheme="minorHAnsi"/>
              </w:rPr>
            </w:pPr>
            <w:r w:rsidRPr="00504CCD">
              <w:rPr>
                <w:rStyle w:val="Strong"/>
                <w:rFonts w:asciiTheme="minorHAnsi" w:hAnsiTheme="minorHAnsi"/>
              </w:rPr>
              <w:t xml:space="preserve">Net-to-Gross Ratios: </w:t>
            </w:r>
          </w:p>
        </w:tc>
        <w:tc>
          <w:tcPr>
            <w:tcW w:w="6030" w:type="dxa"/>
            <w:vAlign w:val="center"/>
          </w:tcPr>
          <w:p w:rsidR="00290ED8" w:rsidRDefault="00A840B7" w:rsidP="00A840B7">
            <w:pPr>
              <w:rPr>
                <w:rFonts w:asciiTheme="minorHAnsi" w:hAnsiTheme="minorHAnsi" w:cs="Arial"/>
                <w:sz w:val="20"/>
                <w:szCs w:val="20"/>
              </w:rPr>
            </w:pPr>
            <w:r w:rsidRPr="00504CCD">
              <w:rPr>
                <w:rFonts w:asciiTheme="minorHAnsi" w:hAnsiTheme="minorHAnsi" w:cs="Arial"/>
                <w:sz w:val="20"/>
                <w:szCs w:val="20"/>
              </w:rPr>
              <w:t>Com Default &gt;2 yrs</w:t>
            </w:r>
            <w:r w:rsidR="00290ED8" w:rsidRPr="00504CCD">
              <w:rPr>
                <w:rFonts w:asciiTheme="minorHAnsi" w:hAnsiTheme="minorHAnsi" w:cs="Arial"/>
                <w:sz w:val="20"/>
                <w:szCs w:val="20"/>
              </w:rPr>
              <w:t xml:space="preserve">: </w:t>
            </w:r>
            <w:r w:rsidR="00517A38" w:rsidRPr="00504CCD">
              <w:rPr>
                <w:rFonts w:asciiTheme="minorHAnsi" w:hAnsiTheme="minorHAnsi" w:cs="Arial"/>
                <w:sz w:val="20"/>
                <w:szCs w:val="20"/>
              </w:rPr>
              <w:t>0.6</w:t>
            </w:r>
          </w:p>
          <w:p w:rsidR="00B55508" w:rsidRDefault="00B55508" w:rsidP="00A840B7">
            <w:pPr>
              <w:rPr>
                <w:rFonts w:asciiTheme="minorHAnsi" w:hAnsiTheme="minorHAnsi" w:cs="Arial"/>
                <w:sz w:val="20"/>
                <w:szCs w:val="20"/>
              </w:rPr>
            </w:pPr>
            <w:r>
              <w:rPr>
                <w:rFonts w:asciiTheme="minorHAnsi" w:hAnsiTheme="minorHAnsi" w:cs="Arial"/>
                <w:sz w:val="20"/>
                <w:szCs w:val="20"/>
              </w:rPr>
              <w:t>Ind</w:t>
            </w:r>
            <w:r w:rsidRPr="00504CCD">
              <w:rPr>
                <w:rFonts w:asciiTheme="minorHAnsi" w:hAnsiTheme="minorHAnsi" w:cs="Arial"/>
                <w:sz w:val="20"/>
                <w:szCs w:val="20"/>
              </w:rPr>
              <w:t xml:space="preserve"> Default &gt;2 yrs: 0.6</w:t>
            </w:r>
          </w:p>
          <w:p w:rsidR="00B55508" w:rsidRPr="00504CCD" w:rsidRDefault="00B55508" w:rsidP="00A840B7">
            <w:pPr>
              <w:rPr>
                <w:rFonts w:asciiTheme="minorHAnsi" w:hAnsiTheme="minorHAnsi" w:cs="Arial"/>
                <w:sz w:val="20"/>
                <w:szCs w:val="20"/>
              </w:rPr>
            </w:pPr>
            <w:r>
              <w:rPr>
                <w:rFonts w:asciiTheme="minorHAnsi" w:hAnsiTheme="minorHAnsi" w:cs="Arial"/>
                <w:sz w:val="20"/>
                <w:szCs w:val="20"/>
              </w:rPr>
              <w:t>Agric</w:t>
            </w:r>
            <w:r w:rsidRPr="00504CCD">
              <w:rPr>
                <w:rFonts w:asciiTheme="minorHAnsi" w:hAnsiTheme="minorHAnsi" w:cs="Arial"/>
                <w:sz w:val="20"/>
                <w:szCs w:val="20"/>
              </w:rPr>
              <w:t xml:space="preserve"> Default &gt;2 yrs: 0.6</w:t>
            </w:r>
          </w:p>
        </w:tc>
      </w:tr>
      <w:tr w:rsidR="00290ED8" w:rsidRPr="00504CCD" w:rsidTr="00CF3F68">
        <w:trPr>
          <w:cnfStyle w:val="000000010000" w:firstRow="0" w:lastRow="0" w:firstColumn="0" w:lastColumn="0" w:oddVBand="0" w:evenVBand="0" w:oddHBand="0" w:evenHBand="1" w:firstRowFirstColumn="0" w:firstRowLastColumn="0" w:lastRowFirstColumn="0" w:lastRowLastColumn="0"/>
          <w:trHeight w:val="465"/>
        </w:trPr>
        <w:tc>
          <w:tcPr>
            <w:tcW w:w="3618" w:type="dxa"/>
            <w:vAlign w:val="center"/>
          </w:tcPr>
          <w:p w:rsidR="00290ED8" w:rsidRPr="00504CCD" w:rsidRDefault="00290ED8" w:rsidP="00CF3F68">
            <w:pPr>
              <w:rPr>
                <w:rStyle w:val="Strong"/>
                <w:rFonts w:asciiTheme="minorHAnsi" w:hAnsiTheme="minorHAnsi"/>
              </w:rPr>
            </w:pPr>
            <w:r w:rsidRPr="00504CCD">
              <w:rPr>
                <w:rStyle w:val="Strong"/>
                <w:rFonts w:asciiTheme="minorHAnsi" w:hAnsiTheme="minorHAnsi"/>
              </w:rPr>
              <w:t>Important Comments:</w:t>
            </w:r>
          </w:p>
        </w:tc>
        <w:tc>
          <w:tcPr>
            <w:tcW w:w="6030" w:type="dxa"/>
            <w:vAlign w:val="center"/>
          </w:tcPr>
          <w:p w:rsidR="00290ED8" w:rsidRPr="00504CCD" w:rsidRDefault="00A84127" w:rsidP="00CF3F68">
            <w:pPr>
              <w:rPr>
                <w:rFonts w:asciiTheme="minorHAnsi" w:hAnsiTheme="minorHAnsi" w:cs="Arial"/>
                <w:sz w:val="20"/>
                <w:szCs w:val="20"/>
              </w:rPr>
            </w:pPr>
            <w:r w:rsidRPr="00504CCD">
              <w:rPr>
                <w:rFonts w:asciiTheme="minorHAnsi" w:hAnsiTheme="minorHAnsi" w:cs="Arial"/>
                <w:sz w:val="20"/>
                <w:szCs w:val="20"/>
              </w:rPr>
              <w:t>This work paper document does not contain a data set</w:t>
            </w:r>
            <w:r w:rsidR="00317EB0" w:rsidRPr="00504CCD">
              <w:rPr>
                <w:rFonts w:asciiTheme="minorHAnsi" w:hAnsiTheme="minorHAnsi" w:cs="Arial"/>
                <w:sz w:val="20"/>
                <w:szCs w:val="20"/>
              </w:rPr>
              <w:t xml:space="preserve"> in conformance with</w:t>
            </w:r>
            <w:r w:rsidRPr="00504CCD">
              <w:rPr>
                <w:rFonts w:asciiTheme="minorHAnsi" w:hAnsiTheme="minorHAnsi" w:cs="Arial"/>
                <w:sz w:val="20"/>
                <w:szCs w:val="20"/>
              </w:rPr>
              <w:t xml:space="preserve"> the 4/1/14</w:t>
            </w:r>
            <w:r w:rsidR="00317EB0" w:rsidRPr="00504CCD">
              <w:rPr>
                <w:rFonts w:asciiTheme="minorHAnsi" w:hAnsiTheme="minorHAnsi" w:cs="Arial"/>
                <w:sz w:val="20"/>
                <w:szCs w:val="20"/>
              </w:rPr>
              <w:t xml:space="preserve"> CPUC</w:t>
            </w:r>
            <w:r w:rsidRPr="00504CCD">
              <w:rPr>
                <w:rFonts w:asciiTheme="minorHAnsi" w:hAnsiTheme="minorHAnsi" w:cs="Arial"/>
                <w:sz w:val="20"/>
                <w:szCs w:val="20"/>
              </w:rPr>
              <w:t xml:space="preserve"> Ex Ante Data</w:t>
            </w:r>
            <w:r w:rsidR="00317EB0" w:rsidRPr="00504CCD">
              <w:rPr>
                <w:rFonts w:asciiTheme="minorHAnsi" w:hAnsiTheme="minorHAnsi" w:cs="Arial"/>
                <w:sz w:val="20"/>
                <w:szCs w:val="20"/>
              </w:rPr>
              <w:t>base</w:t>
            </w:r>
            <w:r w:rsidRPr="00504CCD">
              <w:rPr>
                <w:rFonts w:asciiTheme="minorHAnsi" w:hAnsiTheme="minorHAnsi" w:cs="Arial"/>
                <w:sz w:val="20"/>
                <w:szCs w:val="20"/>
              </w:rPr>
              <w:t xml:space="preserve"> Specification;</w:t>
            </w:r>
            <w:r w:rsidR="00317EB0" w:rsidRPr="00504CCD">
              <w:rPr>
                <w:rFonts w:asciiTheme="minorHAnsi" w:hAnsiTheme="minorHAnsi" w:cs="Arial"/>
                <w:sz w:val="20"/>
                <w:szCs w:val="20"/>
              </w:rPr>
              <w:t xml:space="preserve"> SCE will provide</w:t>
            </w:r>
            <w:r w:rsidRPr="00504CCD">
              <w:rPr>
                <w:rFonts w:asciiTheme="minorHAnsi" w:hAnsiTheme="minorHAnsi" w:cs="Arial"/>
                <w:sz w:val="20"/>
                <w:szCs w:val="20"/>
              </w:rPr>
              <w:t xml:space="preserve"> that data set </w:t>
            </w:r>
            <w:r w:rsidR="00317EB0" w:rsidRPr="00504CCD">
              <w:rPr>
                <w:rFonts w:asciiTheme="minorHAnsi" w:hAnsiTheme="minorHAnsi" w:cs="Arial"/>
                <w:sz w:val="20"/>
                <w:szCs w:val="20"/>
              </w:rPr>
              <w:t>separately</w:t>
            </w:r>
            <w:r w:rsidRPr="00504CCD">
              <w:rPr>
                <w:rFonts w:asciiTheme="minorHAnsi" w:hAnsiTheme="minorHAnsi" w:cs="Arial"/>
                <w:sz w:val="20"/>
                <w:szCs w:val="20"/>
              </w:rPr>
              <w:t>.</w:t>
            </w:r>
          </w:p>
        </w:tc>
      </w:tr>
    </w:tbl>
    <w:p w:rsidR="00AC5309" w:rsidRPr="00504CCD" w:rsidRDefault="00AC5309">
      <w:pPr>
        <w:spacing w:after="200" w:line="276" w:lineRule="auto"/>
        <w:rPr>
          <w:rFonts w:asciiTheme="minorHAnsi" w:hAnsiTheme="minorHAnsi" w:cstheme="minorHAnsi"/>
          <w:b/>
          <w:bCs/>
          <w:smallCaps/>
          <w:kern w:val="32"/>
          <w:sz w:val="36"/>
          <w:szCs w:val="32"/>
        </w:rPr>
      </w:pPr>
    </w:p>
    <w:p w:rsidR="00AC5309" w:rsidRPr="00504CCD" w:rsidRDefault="00AC5309">
      <w:pPr>
        <w:spacing w:after="200" w:line="276" w:lineRule="auto"/>
        <w:rPr>
          <w:rFonts w:asciiTheme="minorHAnsi" w:hAnsiTheme="minorHAnsi" w:cstheme="minorHAnsi"/>
          <w:b/>
          <w:bCs/>
          <w:smallCaps/>
          <w:kern w:val="32"/>
          <w:sz w:val="36"/>
          <w:szCs w:val="32"/>
        </w:rPr>
      </w:pPr>
      <w:r w:rsidRPr="00504CCD">
        <w:rPr>
          <w:rFonts w:asciiTheme="minorHAnsi" w:hAnsiTheme="minorHAnsi" w:cstheme="minorHAnsi"/>
          <w:b/>
          <w:bCs/>
          <w:smallCaps/>
          <w:kern w:val="32"/>
          <w:sz w:val="36"/>
          <w:szCs w:val="32"/>
        </w:rPr>
        <w:br w:type="page"/>
      </w:r>
    </w:p>
    <w:p w:rsidR="00EB34FC" w:rsidRPr="00504CCD" w:rsidRDefault="00EB34FC" w:rsidP="00AC5309">
      <w:pPr>
        <w:pStyle w:val="Heading1"/>
        <w:rPr>
          <w:rFonts w:asciiTheme="minorHAnsi" w:hAnsiTheme="minorHAnsi"/>
        </w:rPr>
      </w:pPr>
      <w:r w:rsidRPr="00504CCD">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504CCD"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504CCD" w:rsidRDefault="00413CDB" w:rsidP="00413CDB">
            <w:pPr>
              <w:rPr>
                <w:rFonts w:asciiTheme="minorHAnsi" w:hAnsiTheme="minorHAnsi" w:cstheme="minorHAnsi"/>
                <w:b w:val="0"/>
                <w:bCs w:val="0"/>
                <w:sz w:val="20"/>
                <w:szCs w:val="20"/>
              </w:rPr>
            </w:pPr>
            <w:r w:rsidRPr="00504CCD">
              <w:rPr>
                <w:rFonts w:asciiTheme="minorHAnsi" w:hAnsiTheme="minorHAnsi" w:cstheme="minorHAnsi"/>
                <w:sz w:val="20"/>
                <w:szCs w:val="20"/>
              </w:rPr>
              <w:t xml:space="preserve">Workpaper and </w:t>
            </w:r>
            <w:r w:rsidR="00CE28CF" w:rsidRPr="00504CCD">
              <w:rPr>
                <w:rFonts w:asciiTheme="minorHAnsi" w:hAnsiTheme="minorHAnsi" w:cstheme="minorHAnsi"/>
                <w:sz w:val="20"/>
                <w:szCs w:val="20"/>
              </w:rPr>
              <w:t>Revision #</w:t>
            </w:r>
          </w:p>
        </w:tc>
        <w:tc>
          <w:tcPr>
            <w:tcW w:w="517" w:type="pct"/>
          </w:tcPr>
          <w:p w:rsidR="00CE28CF" w:rsidRPr="00504CCD" w:rsidRDefault="00CE28CF" w:rsidP="00413CDB">
            <w:pPr>
              <w:rPr>
                <w:rFonts w:asciiTheme="minorHAnsi" w:hAnsiTheme="minorHAnsi" w:cstheme="minorHAnsi"/>
                <w:sz w:val="20"/>
                <w:szCs w:val="20"/>
              </w:rPr>
            </w:pPr>
            <w:r w:rsidRPr="00504CCD">
              <w:rPr>
                <w:rFonts w:asciiTheme="minorHAnsi" w:hAnsiTheme="minorHAnsi" w:cstheme="minorHAnsi"/>
                <w:sz w:val="20"/>
                <w:szCs w:val="20"/>
              </w:rPr>
              <w:t>Tech</w:t>
            </w:r>
            <w:r w:rsidR="00413CDB" w:rsidRPr="00504CCD">
              <w:rPr>
                <w:rFonts w:asciiTheme="minorHAnsi" w:hAnsiTheme="minorHAnsi" w:cstheme="minorHAnsi"/>
                <w:sz w:val="20"/>
                <w:szCs w:val="20"/>
              </w:rPr>
              <w:t>.</w:t>
            </w:r>
            <w:r w:rsidRPr="00504CCD">
              <w:rPr>
                <w:rFonts w:asciiTheme="minorHAnsi" w:hAnsiTheme="minorHAnsi" w:cstheme="minorHAnsi"/>
                <w:sz w:val="20"/>
                <w:szCs w:val="20"/>
              </w:rPr>
              <w:t xml:space="preserve"> Revision</w:t>
            </w:r>
          </w:p>
        </w:tc>
        <w:tc>
          <w:tcPr>
            <w:tcW w:w="658" w:type="pct"/>
          </w:tcPr>
          <w:p w:rsidR="00CE28CF" w:rsidRPr="00504CCD" w:rsidRDefault="00CE28CF" w:rsidP="007048AC">
            <w:pPr>
              <w:rPr>
                <w:rFonts w:asciiTheme="minorHAnsi" w:hAnsiTheme="minorHAnsi" w:cstheme="minorHAnsi"/>
                <w:b w:val="0"/>
                <w:bCs w:val="0"/>
                <w:sz w:val="20"/>
                <w:szCs w:val="20"/>
              </w:rPr>
            </w:pPr>
            <w:r w:rsidRPr="00504CCD">
              <w:rPr>
                <w:rFonts w:asciiTheme="minorHAnsi" w:hAnsiTheme="minorHAnsi" w:cstheme="minorHAnsi"/>
                <w:sz w:val="20"/>
                <w:szCs w:val="20"/>
              </w:rPr>
              <w:t>MM/DD/YY</w:t>
            </w:r>
          </w:p>
        </w:tc>
        <w:tc>
          <w:tcPr>
            <w:tcW w:w="940" w:type="pct"/>
          </w:tcPr>
          <w:p w:rsidR="00CE28CF" w:rsidRPr="00504CCD" w:rsidRDefault="00CE28CF" w:rsidP="007048AC">
            <w:pPr>
              <w:rPr>
                <w:rFonts w:asciiTheme="minorHAnsi" w:hAnsiTheme="minorHAnsi" w:cstheme="minorHAnsi"/>
                <w:b w:val="0"/>
                <w:bCs w:val="0"/>
                <w:sz w:val="20"/>
                <w:szCs w:val="20"/>
              </w:rPr>
            </w:pPr>
            <w:r w:rsidRPr="00504CCD">
              <w:rPr>
                <w:rFonts w:asciiTheme="minorHAnsi" w:hAnsiTheme="minorHAnsi" w:cstheme="minorHAnsi"/>
                <w:sz w:val="20"/>
                <w:szCs w:val="20"/>
              </w:rPr>
              <w:t>Author/Affiliation</w:t>
            </w:r>
          </w:p>
        </w:tc>
        <w:tc>
          <w:tcPr>
            <w:tcW w:w="2124" w:type="pct"/>
          </w:tcPr>
          <w:p w:rsidR="00CE28CF" w:rsidRPr="00504CCD" w:rsidRDefault="00CE28CF" w:rsidP="007048AC">
            <w:pPr>
              <w:rPr>
                <w:rFonts w:asciiTheme="minorHAnsi" w:hAnsiTheme="minorHAnsi" w:cstheme="minorHAnsi"/>
                <w:b w:val="0"/>
                <w:bCs w:val="0"/>
                <w:sz w:val="20"/>
                <w:szCs w:val="20"/>
              </w:rPr>
            </w:pPr>
            <w:r w:rsidRPr="00504CCD">
              <w:rPr>
                <w:rFonts w:asciiTheme="minorHAnsi" w:hAnsiTheme="minorHAnsi" w:cstheme="minorHAnsi"/>
                <w:sz w:val="20"/>
                <w:szCs w:val="20"/>
              </w:rPr>
              <w:t>Summary of Changes</w:t>
            </w:r>
          </w:p>
        </w:tc>
      </w:tr>
      <w:tr w:rsidR="00A840B7" w:rsidRPr="00504CCD"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A840B7" w:rsidRPr="00504CCD" w:rsidRDefault="00A840B7" w:rsidP="00E96E8D">
            <w:pPr>
              <w:jc w:val="center"/>
              <w:rPr>
                <w:rFonts w:asciiTheme="minorHAnsi" w:hAnsiTheme="minorHAnsi" w:cstheme="minorHAnsi"/>
                <w:sz w:val="20"/>
                <w:szCs w:val="20"/>
              </w:rPr>
            </w:pPr>
            <w:r w:rsidRPr="00504CCD">
              <w:rPr>
                <w:rFonts w:asciiTheme="minorHAnsi" w:hAnsiTheme="minorHAnsi" w:cstheme="minorHAnsi"/>
                <w:sz w:val="20"/>
                <w:szCs w:val="20"/>
              </w:rPr>
              <w:t>0</w:t>
            </w:r>
          </w:p>
        </w:tc>
        <w:tc>
          <w:tcPr>
            <w:tcW w:w="517" w:type="pct"/>
          </w:tcPr>
          <w:p w:rsidR="00A840B7" w:rsidRPr="00504CCD" w:rsidRDefault="00A840B7" w:rsidP="00E96E8D">
            <w:pPr>
              <w:jc w:val="center"/>
              <w:rPr>
                <w:rFonts w:asciiTheme="minorHAnsi" w:hAnsiTheme="minorHAnsi" w:cstheme="minorHAnsi"/>
                <w:sz w:val="20"/>
                <w:szCs w:val="20"/>
              </w:rPr>
            </w:pPr>
            <w:r w:rsidRPr="00504CCD">
              <w:rPr>
                <w:rFonts w:asciiTheme="minorHAnsi" w:hAnsiTheme="minorHAnsi" w:cstheme="minorHAnsi"/>
                <w:sz w:val="20"/>
                <w:szCs w:val="20"/>
              </w:rPr>
              <w:t>No</w:t>
            </w:r>
          </w:p>
        </w:tc>
        <w:tc>
          <w:tcPr>
            <w:tcW w:w="658" w:type="pct"/>
          </w:tcPr>
          <w:p w:rsidR="00A840B7" w:rsidRPr="00504CCD" w:rsidRDefault="00A840B7" w:rsidP="00E40BC5">
            <w:pPr>
              <w:jc w:val="center"/>
              <w:rPr>
                <w:rFonts w:asciiTheme="minorHAnsi" w:hAnsiTheme="minorHAnsi" w:cstheme="minorHAnsi"/>
                <w:sz w:val="20"/>
                <w:szCs w:val="20"/>
              </w:rPr>
            </w:pPr>
            <w:r w:rsidRPr="00504CCD">
              <w:rPr>
                <w:rFonts w:asciiTheme="minorHAnsi" w:hAnsiTheme="minorHAnsi" w:cstheme="minorHAnsi"/>
                <w:sz w:val="20"/>
                <w:szCs w:val="20"/>
              </w:rPr>
              <w:t>6/3/2012</w:t>
            </w:r>
          </w:p>
        </w:tc>
        <w:tc>
          <w:tcPr>
            <w:tcW w:w="940" w:type="pct"/>
          </w:tcPr>
          <w:p w:rsidR="00A840B7" w:rsidRPr="00504CCD" w:rsidRDefault="00A840B7" w:rsidP="00E96E8D">
            <w:pPr>
              <w:jc w:val="center"/>
              <w:rPr>
                <w:rFonts w:asciiTheme="minorHAnsi" w:hAnsiTheme="minorHAnsi" w:cstheme="minorHAnsi"/>
                <w:sz w:val="20"/>
                <w:szCs w:val="20"/>
              </w:rPr>
            </w:pPr>
            <w:r w:rsidRPr="00504CCD">
              <w:rPr>
                <w:rFonts w:asciiTheme="minorHAnsi" w:hAnsiTheme="minorHAnsi" w:cstheme="minorHAnsi"/>
                <w:sz w:val="20"/>
                <w:szCs w:val="20"/>
              </w:rPr>
              <w:t>Ricson Chude/SCE</w:t>
            </w:r>
          </w:p>
        </w:tc>
        <w:tc>
          <w:tcPr>
            <w:tcW w:w="2124" w:type="pct"/>
          </w:tcPr>
          <w:p w:rsidR="00A840B7" w:rsidRPr="00504CCD" w:rsidRDefault="00A840B7" w:rsidP="00A840B7">
            <w:pPr>
              <w:rPr>
                <w:rFonts w:asciiTheme="minorHAnsi" w:hAnsiTheme="minorHAnsi" w:cstheme="minorHAnsi"/>
                <w:bCs/>
                <w:sz w:val="20"/>
                <w:szCs w:val="20"/>
              </w:rPr>
            </w:pPr>
            <w:r w:rsidRPr="00504CCD">
              <w:rPr>
                <w:rFonts w:asciiTheme="minorHAnsi" w:hAnsiTheme="minorHAnsi" w:cstheme="minorHAnsi"/>
                <w:bCs/>
                <w:sz w:val="20"/>
                <w:szCs w:val="20"/>
              </w:rPr>
              <w:t>Updates from WPSCNRCC002.2:</w:t>
            </w:r>
          </w:p>
          <w:p w:rsidR="00A840B7" w:rsidRPr="00504CCD" w:rsidRDefault="00A840B7" w:rsidP="00A840B7">
            <w:pPr>
              <w:pStyle w:val="ListParagraph"/>
              <w:numPr>
                <w:ilvl w:val="0"/>
                <w:numId w:val="11"/>
              </w:numPr>
              <w:rPr>
                <w:rFonts w:asciiTheme="minorHAnsi" w:hAnsiTheme="minorHAnsi" w:cstheme="minorHAnsi"/>
                <w:sz w:val="20"/>
                <w:szCs w:val="20"/>
              </w:rPr>
            </w:pPr>
            <w:r w:rsidRPr="00504CCD">
              <w:rPr>
                <w:rFonts w:asciiTheme="minorHAnsi" w:hAnsiTheme="minorHAnsi" w:cstheme="minorHAnsi"/>
                <w:bCs/>
                <w:sz w:val="20"/>
                <w:szCs w:val="20"/>
              </w:rPr>
              <w:t>Updated NTG values to DEER 2011</w:t>
            </w:r>
          </w:p>
          <w:p w:rsidR="00A840B7" w:rsidRPr="00504CCD" w:rsidRDefault="00A840B7" w:rsidP="00A840B7">
            <w:pPr>
              <w:pStyle w:val="ListParagraph"/>
              <w:numPr>
                <w:ilvl w:val="0"/>
                <w:numId w:val="11"/>
              </w:numPr>
              <w:rPr>
                <w:rFonts w:asciiTheme="minorHAnsi" w:hAnsiTheme="minorHAnsi" w:cstheme="minorHAnsi"/>
                <w:sz w:val="20"/>
                <w:szCs w:val="20"/>
              </w:rPr>
            </w:pPr>
            <w:r w:rsidRPr="00504CCD">
              <w:rPr>
                <w:rFonts w:asciiTheme="minorHAnsi" w:hAnsiTheme="minorHAnsi" w:cstheme="minorHAnsi"/>
                <w:sz w:val="20"/>
                <w:szCs w:val="20"/>
              </w:rPr>
              <w:t xml:space="preserve">Removed Energy Star and CEE criteria. </w:t>
            </w:r>
          </w:p>
          <w:p w:rsidR="00A840B7" w:rsidRPr="00504CCD" w:rsidRDefault="00A840B7" w:rsidP="00A840B7">
            <w:pPr>
              <w:pStyle w:val="ListParagraph"/>
              <w:numPr>
                <w:ilvl w:val="0"/>
                <w:numId w:val="11"/>
              </w:numPr>
              <w:rPr>
                <w:rFonts w:asciiTheme="minorHAnsi" w:hAnsiTheme="minorHAnsi" w:cstheme="minorHAnsi"/>
                <w:sz w:val="20"/>
                <w:szCs w:val="20"/>
              </w:rPr>
            </w:pPr>
            <w:r w:rsidRPr="00504CCD">
              <w:rPr>
                <w:rFonts w:asciiTheme="minorHAnsi" w:hAnsiTheme="minorHAnsi" w:cstheme="minorHAnsi"/>
                <w:sz w:val="20"/>
                <w:szCs w:val="20"/>
              </w:rPr>
              <w:t xml:space="preserve">Consolidated 101-200 lb with200-300 lb, and with 301-400lb with 401-500lb ice machines </w:t>
            </w:r>
          </w:p>
          <w:p w:rsidR="00A840B7" w:rsidRPr="00504CCD" w:rsidRDefault="00A840B7" w:rsidP="00A840B7">
            <w:pPr>
              <w:pStyle w:val="ListParagraph"/>
              <w:numPr>
                <w:ilvl w:val="0"/>
                <w:numId w:val="11"/>
              </w:numPr>
              <w:rPr>
                <w:rFonts w:asciiTheme="minorHAnsi" w:hAnsiTheme="minorHAnsi" w:cstheme="minorHAnsi"/>
                <w:sz w:val="20"/>
                <w:szCs w:val="20"/>
              </w:rPr>
            </w:pPr>
            <w:r w:rsidRPr="00504CCD">
              <w:rPr>
                <w:rFonts w:asciiTheme="minorHAnsi" w:hAnsiTheme="minorHAnsi" w:cstheme="minorHAnsi"/>
                <w:sz w:val="20"/>
                <w:szCs w:val="20"/>
              </w:rPr>
              <w:t>Savings based on PGECOFST108 R3</w:t>
            </w:r>
          </w:p>
          <w:p w:rsidR="00A840B7" w:rsidRPr="00504CCD" w:rsidRDefault="00A840B7" w:rsidP="00E40BC5">
            <w:pPr>
              <w:rPr>
                <w:rFonts w:asciiTheme="minorHAnsi" w:hAnsiTheme="minorHAnsi" w:cstheme="minorHAnsi"/>
                <w:bCs/>
                <w:sz w:val="20"/>
                <w:szCs w:val="20"/>
              </w:rPr>
            </w:pPr>
          </w:p>
        </w:tc>
      </w:tr>
      <w:tr w:rsidR="00413CDB" w:rsidRPr="00504CCD"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E28CF" w:rsidRPr="00504CCD" w:rsidRDefault="00A840B7" w:rsidP="00E96E8D">
            <w:pPr>
              <w:jc w:val="center"/>
              <w:rPr>
                <w:rFonts w:asciiTheme="minorHAnsi" w:hAnsiTheme="minorHAnsi" w:cstheme="minorHAnsi"/>
                <w:sz w:val="20"/>
                <w:szCs w:val="20"/>
              </w:rPr>
            </w:pPr>
            <w:r w:rsidRPr="00504CCD">
              <w:rPr>
                <w:rFonts w:asciiTheme="minorHAnsi" w:hAnsiTheme="minorHAnsi" w:cstheme="minorHAnsi"/>
                <w:sz w:val="20"/>
                <w:szCs w:val="20"/>
              </w:rPr>
              <w:t>1</w:t>
            </w:r>
          </w:p>
        </w:tc>
        <w:tc>
          <w:tcPr>
            <w:tcW w:w="517" w:type="pct"/>
          </w:tcPr>
          <w:p w:rsidR="00CE28CF" w:rsidRPr="00504CCD" w:rsidRDefault="007A42B3" w:rsidP="00E96E8D">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CE28CF" w:rsidRPr="00504CCD" w:rsidRDefault="00563FFD" w:rsidP="00E40BC5">
            <w:pPr>
              <w:jc w:val="center"/>
              <w:rPr>
                <w:rFonts w:asciiTheme="minorHAnsi" w:hAnsiTheme="minorHAnsi" w:cstheme="minorHAnsi"/>
                <w:sz w:val="20"/>
                <w:szCs w:val="20"/>
              </w:rPr>
            </w:pPr>
            <w:r w:rsidRPr="00504CCD">
              <w:rPr>
                <w:rFonts w:asciiTheme="minorHAnsi" w:hAnsiTheme="minorHAnsi" w:cstheme="minorHAnsi"/>
                <w:sz w:val="20"/>
                <w:szCs w:val="20"/>
              </w:rPr>
              <w:t>6</w:t>
            </w:r>
            <w:r w:rsidR="002143FB" w:rsidRPr="00504CCD">
              <w:rPr>
                <w:rFonts w:asciiTheme="minorHAnsi" w:hAnsiTheme="minorHAnsi" w:cstheme="minorHAnsi"/>
                <w:sz w:val="20"/>
                <w:szCs w:val="20"/>
              </w:rPr>
              <w:t>/</w:t>
            </w:r>
            <w:r w:rsidR="00E80A1B" w:rsidRPr="00504CCD">
              <w:rPr>
                <w:rFonts w:asciiTheme="minorHAnsi" w:hAnsiTheme="minorHAnsi" w:cstheme="minorHAnsi"/>
                <w:sz w:val="20"/>
                <w:szCs w:val="20"/>
              </w:rPr>
              <w:t>5</w:t>
            </w:r>
            <w:r w:rsidR="00CE28CF" w:rsidRPr="00504CCD">
              <w:rPr>
                <w:rFonts w:asciiTheme="minorHAnsi" w:hAnsiTheme="minorHAnsi" w:cstheme="minorHAnsi"/>
                <w:sz w:val="20"/>
                <w:szCs w:val="20"/>
              </w:rPr>
              <w:t>/2014</w:t>
            </w:r>
          </w:p>
        </w:tc>
        <w:tc>
          <w:tcPr>
            <w:tcW w:w="940" w:type="pct"/>
          </w:tcPr>
          <w:p w:rsidR="00CE28CF" w:rsidRPr="00504CCD" w:rsidRDefault="00E96E8D" w:rsidP="00E96E8D">
            <w:pPr>
              <w:jc w:val="center"/>
              <w:rPr>
                <w:rFonts w:asciiTheme="minorHAnsi" w:hAnsiTheme="minorHAnsi" w:cstheme="minorHAnsi"/>
                <w:sz w:val="20"/>
                <w:szCs w:val="20"/>
              </w:rPr>
            </w:pPr>
            <w:r w:rsidRPr="00504CCD">
              <w:rPr>
                <w:rFonts w:asciiTheme="minorHAnsi" w:hAnsiTheme="minorHAnsi" w:cstheme="minorHAnsi"/>
                <w:sz w:val="20"/>
                <w:szCs w:val="20"/>
              </w:rPr>
              <w:t>Ricson Chude/</w:t>
            </w:r>
            <w:r w:rsidR="00CE28CF" w:rsidRPr="00504CCD">
              <w:rPr>
                <w:rFonts w:asciiTheme="minorHAnsi" w:hAnsiTheme="minorHAnsi" w:cstheme="minorHAnsi"/>
                <w:sz w:val="20"/>
                <w:szCs w:val="20"/>
              </w:rPr>
              <w:t>SCE</w:t>
            </w:r>
          </w:p>
        </w:tc>
        <w:tc>
          <w:tcPr>
            <w:tcW w:w="2124" w:type="pct"/>
          </w:tcPr>
          <w:p w:rsidR="00E96E8D" w:rsidRPr="00504CCD" w:rsidRDefault="00A840B7" w:rsidP="00E40BC5">
            <w:pPr>
              <w:rPr>
                <w:rFonts w:asciiTheme="minorHAnsi" w:hAnsiTheme="minorHAnsi" w:cstheme="minorHAnsi"/>
                <w:bCs/>
                <w:sz w:val="20"/>
                <w:szCs w:val="20"/>
              </w:rPr>
            </w:pPr>
            <w:r w:rsidRPr="00504CCD">
              <w:rPr>
                <w:rFonts w:asciiTheme="minorHAnsi" w:hAnsiTheme="minorHAnsi" w:cstheme="minorHAnsi"/>
                <w:bCs/>
                <w:sz w:val="20"/>
                <w:szCs w:val="20"/>
              </w:rPr>
              <w:t>-Work paper updated for the reporting period, effective 7/1/14 – 12/31/14.</w:t>
            </w:r>
          </w:p>
          <w:p w:rsidR="00A840B7" w:rsidRPr="00504CCD" w:rsidRDefault="00A840B7" w:rsidP="00E40BC5">
            <w:pPr>
              <w:rPr>
                <w:rFonts w:asciiTheme="minorHAnsi" w:hAnsiTheme="minorHAnsi" w:cstheme="minorHAnsi"/>
                <w:bCs/>
                <w:sz w:val="20"/>
                <w:szCs w:val="20"/>
              </w:rPr>
            </w:pPr>
            <w:r w:rsidRPr="00504CCD">
              <w:rPr>
                <w:rFonts w:asciiTheme="minorHAnsi" w:hAnsiTheme="minorHAnsi" w:cstheme="minorHAnsi"/>
                <w:bCs/>
                <w:sz w:val="20"/>
                <w:szCs w:val="20"/>
              </w:rPr>
              <w:t>-All non-residential building types are included.</w:t>
            </w:r>
          </w:p>
          <w:p w:rsidR="00A840B7" w:rsidRPr="00504CCD" w:rsidRDefault="00A840B7" w:rsidP="00E40BC5">
            <w:pPr>
              <w:rPr>
                <w:rFonts w:asciiTheme="minorHAnsi" w:hAnsiTheme="minorHAnsi" w:cstheme="minorHAnsi"/>
                <w:bCs/>
                <w:sz w:val="20"/>
                <w:szCs w:val="20"/>
              </w:rPr>
            </w:pPr>
            <w:r w:rsidRPr="00504CCD">
              <w:rPr>
                <w:rFonts w:asciiTheme="minorHAnsi" w:hAnsiTheme="minorHAnsi" w:cstheme="minorHAnsi"/>
                <w:bCs/>
                <w:sz w:val="20"/>
                <w:szCs w:val="20"/>
              </w:rPr>
              <w:t>-All climate zones are included.</w:t>
            </w:r>
          </w:p>
          <w:p w:rsidR="00A840B7" w:rsidRPr="00504CCD" w:rsidRDefault="00A840B7" w:rsidP="00E40BC5">
            <w:pPr>
              <w:rPr>
                <w:rFonts w:asciiTheme="minorHAnsi" w:hAnsiTheme="minorHAnsi" w:cstheme="minorHAnsi"/>
                <w:bCs/>
                <w:sz w:val="20"/>
                <w:szCs w:val="20"/>
              </w:rPr>
            </w:pPr>
            <w:r w:rsidRPr="00504CCD">
              <w:rPr>
                <w:rFonts w:asciiTheme="minorHAnsi" w:hAnsiTheme="minorHAnsi" w:cstheme="minorHAnsi"/>
                <w:bCs/>
                <w:sz w:val="20"/>
                <w:szCs w:val="20"/>
              </w:rPr>
              <w:t>-Savings based on PGECOFST108 R4</w:t>
            </w:r>
          </w:p>
        </w:tc>
      </w:tr>
    </w:tbl>
    <w:p w:rsidR="009500DC" w:rsidRPr="00504CCD" w:rsidRDefault="009500DC" w:rsidP="00DA690B">
      <w:pPr>
        <w:rPr>
          <w:rFonts w:asciiTheme="minorHAnsi" w:hAnsiTheme="minorHAnsi" w:cstheme="minorHAnsi"/>
        </w:rPr>
        <w:sectPr w:rsidR="009500DC" w:rsidRPr="00504CCD" w:rsidSect="007F7FBA">
          <w:footerReference w:type="default" r:id="rId10"/>
          <w:pgSz w:w="12240" w:h="15840"/>
          <w:pgMar w:top="1440" w:right="1440" w:bottom="1440" w:left="1440" w:header="720" w:footer="720" w:gutter="0"/>
          <w:pgNumType w:fmt="lowerRoman" w:start="1"/>
          <w:cols w:space="720"/>
          <w:docGrid w:linePitch="360"/>
        </w:sectPr>
      </w:pPr>
    </w:p>
    <w:p w:rsidR="00E16609" w:rsidRPr="00504CCD" w:rsidRDefault="00E16609" w:rsidP="00E16609">
      <w:pPr>
        <w:pStyle w:val="Heading1"/>
        <w:rPr>
          <w:rFonts w:asciiTheme="minorHAnsi" w:hAnsiTheme="minorHAnsi" w:cstheme="minorHAnsi"/>
        </w:rPr>
      </w:pPr>
      <w:proofErr w:type="gramStart"/>
      <w:r w:rsidRPr="00504CCD">
        <w:rPr>
          <w:rFonts w:asciiTheme="minorHAnsi" w:hAnsiTheme="minorHAnsi" w:cstheme="minorHAnsi"/>
        </w:rPr>
        <w:lastRenderedPageBreak/>
        <w:t>Section 1.</w:t>
      </w:r>
      <w:proofErr w:type="gramEnd"/>
      <w:r w:rsidRPr="00504CCD">
        <w:rPr>
          <w:rFonts w:asciiTheme="minorHAnsi" w:hAnsiTheme="minorHAnsi" w:cstheme="minorHAnsi"/>
        </w:rPr>
        <w:t xml:space="preserve"> General Measure &amp; Baseline Data</w:t>
      </w:r>
      <w:bookmarkEnd w:id="1"/>
    </w:p>
    <w:p w:rsidR="00E16609" w:rsidRPr="00504CCD" w:rsidRDefault="00824F1C" w:rsidP="00697868">
      <w:pPr>
        <w:pStyle w:val="Heading2"/>
        <w:rPr>
          <w:rFonts w:asciiTheme="minorHAnsi" w:hAnsiTheme="minorHAnsi"/>
        </w:rPr>
      </w:pPr>
      <w:bookmarkStart w:id="7" w:name="_Toc214003083"/>
      <w:r w:rsidRPr="00504CCD">
        <w:rPr>
          <w:rFonts w:asciiTheme="minorHAnsi" w:hAnsiTheme="minorHAnsi"/>
        </w:rPr>
        <w:t xml:space="preserve">1.1 </w:t>
      </w:r>
      <w:r w:rsidR="00AC5309" w:rsidRPr="00504CCD">
        <w:rPr>
          <w:rFonts w:asciiTheme="minorHAnsi" w:hAnsiTheme="minorHAnsi"/>
        </w:rPr>
        <w:t xml:space="preserve">Measure Description </w:t>
      </w:r>
      <w:r w:rsidR="00E16609" w:rsidRPr="00504CCD">
        <w:rPr>
          <w:rFonts w:asciiTheme="minorHAnsi" w:hAnsiTheme="minorHAnsi"/>
        </w:rPr>
        <w:t xml:space="preserve">&amp; </w:t>
      </w:r>
      <w:r w:rsidR="00AC5309" w:rsidRPr="00504CCD">
        <w:rPr>
          <w:rFonts w:asciiTheme="minorHAnsi" w:hAnsiTheme="minorHAnsi"/>
        </w:rPr>
        <w:t>Background</w:t>
      </w:r>
      <w:r w:rsidR="00E16609" w:rsidRPr="00504CCD">
        <w:rPr>
          <w:rFonts w:asciiTheme="minorHAnsi" w:hAnsiTheme="minorHAnsi"/>
        </w:rPr>
        <w:t xml:space="preserve"> </w:t>
      </w:r>
      <w:bookmarkEnd w:id="7"/>
    </w:p>
    <w:p w:rsidR="00C64C49" w:rsidRDefault="00C64C49" w:rsidP="00FB5B41">
      <w:pPr>
        <w:spacing w:after="200"/>
        <w:rPr>
          <w:rFonts w:asciiTheme="minorHAnsi" w:hAnsiTheme="minorHAnsi" w:cstheme="minorHAnsi"/>
          <w:sz w:val="22"/>
          <w:szCs w:val="22"/>
        </w:rPr>
      </w:pPr>
      <w:r>
        <w:rPr>
          <w:rFonts w:asciiTheme="minorHAnsi" w:hAnsiTheme="minorHAnsi" w:cstheme="minorHAnsi"/>
          <w:sz w:val="22"/>
          <w:szCs w:val="22"/>
        </w:rPr>
        <w:t xml:space="preserve">The measure case is a </w:t>
      </w:r>
      <w:r w:rsidRPr="00504CCD">
        <w:rPr>
          <w:rFonts w:asciiTheme="minorHAnsi" w:hAnsiTheme="minorHAnsi" w:cstheme="minorHAnsi"/>
          <w:sz w:val="22"/>
          <w:szCs w:val="22"/>
        </w:rPr>
        <w:t>high efficiency air-cooled commercial ice machine</w:t>
      </w:r>
      <w:r>
        <w:rPr>
          <w:rFonts w:asciiTheme="minorHAnsi" w:hAnsiTheme="minorHAnsi" w:cstheme="minorHAnsi"/>
          <w:sz w:val="22"/>
          <w:szCs w:val="22"/>
        </w:rPr>
        <w:t xml:space="preserve"> (icemaker). The base case is a standard efficiency air-cooled commercial ice machine.</w:t>
      </w:r>
    </w:p>
    <w:p w:rsidR="008B4606" w:rsidRPr="00504CCD" w:rsidRDefault="00C64C49" w:rsidP="00FB5B41">
      <w:pPr>
        <w:rPr>
          <w:rFonts w:asciiTheme="minorHAnsi" w:hAnsiTheme="minorHAnsi"/>
          <w:sz w:val="22"/>
          <w:szCs w:val="22"/>
        </w:rPr>
      </w:pP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_Ref325629993 \h </w:instrText>
      </w:r>
      <w:r w:rsidR="00FB5B41">
        <w:rPr>
          <w:rFonts w:asciiTheme="minorHAnsi" w:hAnsiTheme="minorHAnsi" w:cstheme="minorHAnsi"/>
          <w:sz w:val="22"/>
          <w:szCs w:val="22"/>
        </w:rPr>
        <w:instrText xml:space="preserve"> \* MERGEFORMAT </w:instrText>
      </w:r>
      <w:r>
        <w:rPr>
          <w:rFonts w:asciiTheme="minorHAnsi" w:hAnsiTheme="minorHAnsi" w:cstheme="minorHAnsi"/>
          <w:sz w:val="22"/>
          <w:szCs w:val="22"/>
        </w:rPr>
      </w:r>
      <w:r>
        <w:rPr>
          <w:rFonts w:asciiTheme="minorHAnsi" w:hAnsiTheme="minorHAnsi" w:cstheme="minorHAnsi"/>
          <w:sz w:val="22"/>
          <w:szCs w:val="22"/>
        </w:rPr>
        <w:fldChar w:fldCharType="separate"/>
      </w:r>
      <w:r w:rsidR="004A3060" w:rsidRPr="00504CCD">
        <w:rPr>
          <w:rFonts w:asciiTheme="minorHAnsi" w:hAnsiTheme="minorHAnsi" w:cstheme="minorHAnsi"/>
          <w:sz w:val="22"/>
          <w:szCs w:val="22"/>
        </w:rPr>
        <w:t xml:space="preserve">Table </w:t>
      </w:r>
      <w:r w:rsidR="004A3060">
        <w:rPr>
          <w:rFonts w:asciiTheme="minorHAnsi" w:hAnsiTheme="minorHAnsi" w:cstheme="minorHAnsi"/>
          <w:noProof/>
          <w:sz w:val="22"/>
          <w:szCs w:val="22"/>
        </w:rPr>
        <w:t>1</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sidR="008B4606" w:rsidRPr="00504CCD">
        <w:rPr>
          <w:rFonts w:asciiTheme="minorHAnsi" w:hAnsiTheme="minorHAnsi" w:cstheme="minorHAnsi"/>
          <w:sz w:val="22"/>
          <w:szCs w:val="22"/>
        </w:rPr>
        <w:t xml:space="preserve">shows the </w:t>
      </w:r>
      <w:r>
        <w:rPr>
          <w:rFonts w:asciiTheme="minorHAnsi" w:hAnsiTheme="minorHAnsi" w:cstheme="minorHAnsi"/>
          <w:sz w:val="22"/>
          <w:szCs w:val="22"/>
        </w:rPr>
        <w:t>measures in</w:t>
      </w:r>
      <w:r w:rsidR="008B4606" w:rsidRPr="00504CCD">
        <w:rPr>
          <w:rFonts w:asciiTheme="minorHAnsi" w:hAnsiTheme="minorHAnsi" w:cstheme="minorHAnsi"/>
          <w:sz w:val="22"/>
          <w:szCs w:val="22"/>
        </w:rPr>
        <w:t xml:space="preserve"> this work paper.</w:t>
      </w:r>
    </w:p>
    <w:p w:rsidR="00B6061C" w:rsidRPr="00504CCD" w:rsidRDefault="00B6061C" w:rsidP="00B6061C">
      <w:pPr>
        <w:pStyle w:val="Reminders"/>
        <w:rPr>
          <w:rFonts w:asciiTheme="minorHAnsi" w:hAnsiTheme="minorHAnsi" w:cstheme="minorHAnsi"/>
          <w:sz w:val="22"/>
          <w:szCs w:val="22"/>
        </w:rPr>
      </w:pPr>
    </w:p>
    <w:p w:rsidR="00B6061C" w:rsidRPr="00504CCD" w:rsidRDefault="00B6061C" w:rsidP="00B6061C">
      <w:pPr>
        <w:pStyle w:val="Caption"/>
        <w:jc w:val="center"/>
        <w:rPr>
          <w:rFonts w:asciiTheme="minorHAnsi" w:hAnsiTheme="minorHAnsi" w:cstheme="minorHAnsi"/>
          <w:sz w:val="22"/>
          <w:szCs w:val="22"/>
        </w:rPr>
      </w:pPr>
      <w:bookmarkStart w:id="8" w:name="_Ref325629993"/>
      <w:r w:rsidRPr="00504CCD">
        <w:rPr>
          <w:rFonts w:asciiTheme="minorHAnsi" w:hAnsiTheme="minorHAnsi" w:cstheme="minorHAnsi"/>
          <w:sz w:val="22"/>
          <w:szCs w:val="22"/>
        </w:rPr>
        <w:t xml:space="preserve">Table </w:t>
      </w:r>
      <w:r w:rsidRPr="00504CCD">
        <w:rPr>
          <w:rFonts w:asciiTheme="minorHAnsi" w:hAnsiTheme="minorHAnsi" w:cstheme="minorHAnsi"/>
          <w:sz w:val="22"/>
          <w:szCs w:val="22"/>
        </w:rPr>
        <w:fldChar w:fldCharType="begin"/>
      </w:r>
      <w:r w:rsidRPr="00504CCD">
        <w:rPr>
          <w:rFonts w:asciiTheme="minorHAnsi" w:hAnsiTheme="minorHAnsi" w:cstheme="minorHAnsi"/>
          <w:sz w:val="22"/>
          <w:szCs w:val="22"/>
        </w:rPr>
        <w:instrText xml:space="preserve"> SEQ Table \* ARABIC </w:instrText>
      </w:r>
      <w:r w:rsidRPr="00504CCD">
        <w:rPr>
          <w:rFonts w:asciiTheme="minorHAnsi" w:hAnsiTheme="minorHAnsi" w:cstheme="minorHAnsi"/>
          <w:sz w:val="22"/>
          <w:szCs w:val="22"/>
        </w:rPr>
        <w:fldChar w:fldCharType="separate"/>
      </w:r>
      <w:r w:rsidR="004A3060">
        <w:rPr>
          <w:rFonts w:asciiTheme="minorHAnsi" w:hAnsiTheme="minorHAnsi" w:cstheme="minorHAnsi"/>
          <w:noProof/>
          <w:sz w:val="22"/>
          <w:szCs w:val="22"/>
        </w:rPr>
        <w:t>1</w:t>
      </w:r>
      <w:r w:rsidRPr="00504CCD">
        <w:rPr>
          <w:rFonts w:asciiTheme="minorHAnsi" w:hAnsiTheme="minorHAnsi" w:cstheme="minorHAnsi"/>
          <w:sz w:val="22"/>
          <w:szCs w:val="22"/>
        </w:rPr>
        <w:fldChar w:fldCharType="end"/>
      </w:r>
      <w:bookmarkEnd w:id="8"/>
      <w:r w:rsidRPr="00504CCD">
        <w:rPr>
          <w:rFonts w:asciiTheme="minorHAnsi" w:hAnsiTheme="minorHAnsi" w:cstheme="minorHAnsi"/>
          <w:sz w:val="22"/>
          <w:szCs w:val="22"/>
        </w:rPr>
        <w:t xml:space="preserve"> Measure Names</w:t>
      </w:r>
    </w:p>
    <w:tbl>
      <w:tblPr>
        <w:tblStyle w:val="TableContemporary"/>
        <w:tblW w:w="0" w:type="auto"/>
        <w:jc w:val="center"/>
        <w:tblInd w:w="1108" w:type="dxa"/>
        <w:tblLook w:val="04A0" w:firstRow="1" w:lastRow="0" w:firstColumn="1" w:lastColumn="0" w:noHBand="0" w:noVBand="1"/>
      </w:tblPr>
      <w:tblGrid>
        <w:gridCol w:w="1778"/>
        <w:gridCol w:w="4303"/>
      </w:tblGrid>
      <w:tr w:rsidR="00592119" w:rsidRPr="00504CCD" w:rsidTr="00C64C49">
        <w:trPr>
          <w:cnfStyle w:val="100000000000" w:firstRow="1" w:lastRow="0" w:firstColumn="0" w:lastColumn="0" w:oddVBand="0" w:evenVBand="0" w:oddHBand="0" w:evenHBand="0" w:firstRowFirstColumn="0" w:firstRowLastColumn="0" w:lastRowFirstColumn="0" w:lastRowLastColumn="0"/>
          <w:trHeight w:val="141"/>
          <w:jc w:val="center"/>
        </w:trPr>
        <w:tc>
          <w:tcPr>
            <w:tcW w:w="1778" w:type="dxa"/>
            <w:vAlign w:val="center"/>
          </w:tcPr>
          <w:p w:rsidR="00592119" w:rsidRPr="00504CCD" w:rsidRDefault="00592119" w:rsidP="00592119">
            <w:pPr>
              <w:jc w:val="center"/>
              <w:rPr>
                <w:rFonts w:asciiTheme="minorHAnsi" w:hAnsiTheme="minorHAnsi" w:cstheme="minorHAnsi"/>
                <w:sz w:val="20"/>
                <w:szCs w:val="20"/>
              </w:rPr>
            </w:pPr>
            <w:r w:rsidRPr="00504CCD">
              <w:rPr>
                <w:rFonts w:asciiTheme="minorHAnsi" w:hAnsiTheme="minorHAnsi" w:cstheme="minorHAnsi"/>
                <w:sz w:val="20"/>
                <w:szCs w:val="20"/>
              </w:rPr>
              <w:t>Solution Code</w:t>
            </w:r>
          </w:p>
        </w:tc>
        <w:tc>
          <w:tcPr>
            <w:tcW w:w="4303" w:type="dxa"/>
            <w:vAlign w:val="center"/>
          </w:tcPr>
          <w:p w:rsidR="00592119" w:rsidRPr="00504CCD" w:rsidRDefault="00592119" w:rsidP="00C64C49">
            <w:pPr>
              <w:rPr>
                <w:rFonts w:asciiTheme="minorHAnsi" w:hAnsiTheme="minorHAnsi" w:cstheme="minorHAnsi"/>
                <w:sz w:val="20"/>
                <w:szCs w:val="20"/>
              </w:rPr>
            </w:pPr>
            <w:r w:rsidRPr="00504CCD">
              <w:rPr>
                <w:rFonts w:asciiTheme="minorHAnsi" w:hAnsiTheme="minorHAnsi" w:cstheme="minorHAnsi"/>
                <w:sz w:val="20"/>
                <w:szCs w:val="20"/>
              </w:rPr>
              <w:t>Measure name</w:t>
            </w:r>
          </w:p>
        </w:tc>
      </w:tr>
      <w:tr w:rsidR="00592119" w:rsidRPr="00504CCD" w:rsidTr="00C64C49">
        <w:trPr>
          <w:cnfStyle w:val="000000100000" w:firstRow="0" w:lastRow="0" w:firstColumn="0" w:lastColumn="0" w:oddVBand="0" w:evenVBand="0" w:oddHBand="1" w:evenHBand="0" w:firstRowFirstColumn="0" w:firstRowLastColumn="0" w:lastRowFirstColumn="0" w:lastRowLastColumn="0"/>
          <w:trHeight w:val="264"/>
          <w:jc w:val="center"/>
        </w:trPr>
        <w:tc>
          <w:tcPr>
            <w:tcW w:w="1778" w:type="dxa"/>
            <w:vAlign w:val="center"/>
          </w:tcPr>
          <w:p w:rsidR="00592119" w:rsidRPr="00504CCD" w:rsidRDefault="00E1430A" w:rsidP="00592119">
            <w:pPr>
              <w:jc w:val="center"/>
              <w:rPr>
                <w:rFonts w:asciiTheme="minorHAnsi" w:hAnsiTheme="minorHAnsi" w:cstheme="minorHAnsi"/>
                <w:sz w:val="20"/>
                <w:szCs w:val="20"/>
              </w:rPr>
            </w:pPr>
            <w:r w:rsidRPr="00504CCD">
              <w:rPr>
                <w:rFonts w:asciiTheme="minorHAnsi" w:hAnsiTheme="minorHAnsi" w:cstheme="minorHAnsi"/>
                <w:sz w:val="20"/>
                <w:szCs w:val="20"/>
              </w:rPr>
              <w:t>FS-29492</w:t>
            </w:r>
          </w:p>
        </w:tc>
        <w:tc>
          <w:tcPr>
            <w:tcW w:w="4303" w:type="dxa"/>
            <w:vAlign w:val="center"/>
          </w:tcPr>
          <w:p w:rsidR="00592119" w:rsidRPr="00504CCD" w:rsidRDefault="00592119" w:rsidP="00C64C49">
            <w:pPr>
              <w:rPr>
                <w:rFonts w:asciiTheme="minorHAnsi" w:hAnsiTheme="minorHAnsi" w:cstheme="minorHAnsi"/>
                <w:sz w:val="20"/>
                <w:szCs w:val="20"/>
              </w:rPr>
            </w:pPr>
            <w:r w:rsidRPr="00504CCD">
              <w:rPr>
                <w:rFonts w:asciiTheme="minorHAnsi" w:hAnsiTheme="minorHAnsi" w:cstheme="minorHAnsi"/>
                <w:sz w:val="20"/>
                <w:szCs w:val="20"/>
              </w:rPr>
              <w:t>Commercial Ice Machines IHR 101-300</w:t>
            </w:r>
          </w:p>
        </w:tc>
      </w:tr>
      <w:tr w:rsidR="00592119" w:rsidRPr="00504CCD" w:rsidTr="00C64C49">
        <w:trPr>
          <w:cnfStyle w:val="000000010000" w:firstRow="0" w:lastRow="0" w:firstColumn="0" w:lastColumn="0" w:oddVBand="0" w:evenVBand="0" w:oddHBand="0" w:evenHBand="1" w:firstRowFirstColumn="0" w:firstRowLastColumn="0" w:lastRowFirstColumn="0" w:lastRowLastColumn="0"/>
          <w:trHeight w:val="274"/>
          <w:jc w:val="center"/>
        </w:trPr>
        <w:tc>
          <w:tcPr>
            <w:tcW w:w="1778" w:type="dxa"/>
            <w:vAlign w:val="center"/>
          </w:tcPr>
          <w:p w:rsidR="00592119" w:rsidRPr="00504CCD" w:rsidRDefault="00E1430A" w:rsidP="00592119">
            <w:pPr>
              <w:jc w:val="center"/>
              <w:rPr>
                <w:rFonts w:asciiTheme="minorHAnsi" w:hAnsiTheme="minorHAnsi" w:cstheme="minorHAnsi"/>
                <w:sz w:val="20"/>
                <w:szCs w:val="20"/>
              </w:rPr>
            </w:pPr>
            <w:r w:rsidRPr="00504CCD">
              <w:rPr>
                <w:rFonts w:asciiTheme="minorHAnsi" w:hAnsiTheme="minorHAnsi" w:cstheme="minorHAnsi"/>
                <w:sz w:val="20"/>
                <w:szCs w:val="20"/>
              </w:rPr>
              <w:t>FS-34026</w:t>
            </w:r>
          </w:p>
        </w:tc>
        <w:tc>
          <w:tcPr>
            <w:tcW w:w="4303" w:type="dxa"/>
            <w:vAlign w:val="center"/>
          </w:tcPr>
          <w:p w:rsidR="00592119" w:rsidRPr="00504CCD" w:rsidRDefault="00592119" w:rsidP="00C64C49">
            <w:pPr>
              <w:rPr>
                <w:rFonts w:asciiTheme="minorHAnsi" w:hAnsiTheme="minorHAnsi" w:cstheme="minorHAnsi"/>
                <w:sz w:val="20"/>
                <w:szCs w:val="20"/>
              </w:rPr>
            </w:pPr>
            <w:r w:rsidRPr="00504CCD">
              <w:rPr>
                <w:rFonts w:asciiTheme="minorHAnsi" w:hAnsiTheme="minorHAnsi" w:cstheme="minorHAnsi"/>
                <w:sz w:val="20"/>
                <w:szCs w:val="20"/>
              </w:rPr>
              <w:t>Commercial Ice Machines IHR 301-500</w:t>
            </w:r>
          </w:p>
        </w:tc>
      </w:tr>
      <w:tr w:rsidR="00592119" w:rsidRPr="00504CCD" w:rsidTr="00C64C49">
        <w:trPr>
          <w:cnfStyle w:val="000000100000" w:firstRow="0" w:lastRow="0" w:firstColumn="0" w:lastColumn="0" w:oddVBand="0" w:evenVBand="0" w:oddHBand="1" w:evenHBand="0" w:firstRowFirstColumn="0" w:firstRowLastColumn="0" w:lastRowFirstColumn="0" w:lastRowLastColumn="0"/>
          <w:trHeight w:val="274"/>
          <w:jc w:val="center"/>
        </w:trPr>
        <w:tc>
          <w:tcPr>
            <w:tcW w:w="1778" w:type="dxa"/>
            <w:vAlign w:val="center"/>
          </w:tcPr>
          <w:p w:rsidR="00592119" w:rsidRPr="00504CCD" w:rsidRDefault="00E1430A" w:rsidP="00592119">
            <w:pPr>
              <w:jc w:val="center"/>
              <w:rPr>
                <w:rFonts w:asciiTheme="minorHAnsi" w:hAnsiTheme="minorHAnsi" w:cstheme="minorHAnsi"/>
                <w:sz w:val="20"/>
                <w:szCs w:val="20"/>
              </w:rPr>
            </w:pPr>
            <w:r w:rsidRPr="00504CCD">
              <w:rPr>
                <w:rFonts w:asciiTheme="minorHAnsi" w:hAnsiTheme="minorHAnsi" w:cstheme="minorHAnsi"/>
                <w:sz w:val="20"/>
                <w:szCs w:val="20"/>
              </w:rPr>
              <w:t>FS-46758</w:t>
            </w:r>
          </w:p>
        </w:tc>
        <w:tc>
          <w:tcPr>
            <w:tcW w:w="4303" w:type="dxa"/>
            <w:vAlign w:val="center"/>
          </w:tcPr>
          <w:p w:rsidR="00592119" w:rsidRPr="00504CCD" w:rsidRDefault="00592119" w:rsidP="00C64C49">
            <w:pPr>
              <w:rPr>
                <w:rFonts w:asciiTheme="minorHAnsi" w:hAnsiTheme="minorHAnsi" w:cstheme="minorHAnsi"/>
                <w:sz w:val="20"/>
                <w:szCs w:val="20"/>
              </w:rPr>
            </w:pPr>
            <w:r w:rsidRPr="00504CCD">
              <w:rPr>
                <w:rFonts w:asciiTheme="minorHAnsi" w:hAnsiTheme="minorHAnsi" w:cstheme="minorHAnsi"/>
                <w:sz w:val="20"/>
                <w:szCs w:val="20"/>
              </w:rPr>
              <w:t>Commercial Ice Machines IHR 501-1,000</w:t>
            </w:r>
          </w:p>
        </w:tc>
      </w:tr>
      <w:tr w:rsidR="00592119" w:rsidRPr="00504CCD" w:rsidTr="00C64C49">
        <w:trPr>
          <w:cnfStyle w:val="000000010000" w:firstRow="0" w:lastRow="0" w:firstColumn="0" w:lastColumn="0" w:oddVBand="0" w:evenVBand="0" w:oddHBand="0" w:evenHBand="1" w:firstRowFirstColumn="0" w:firstRowLastColumn="0" w:lastRowFirstColumn="0" w:lastRowLastColumn="0"/>
          <w:trHeight w:val="274"/>
          <w:jc w:val="center"/>
        </w:trPr>
        <w:tc>
          <w:tcPr>
            <w:tcW w:w="1778" w:type="dxa"/>
            <w:vAlign w:val="center"/>
          </w:tcPr>
          <w:p w:rsidR="00592119" w:rsidRPr="00504CCD" w:rsidRDefault="00E1430A" w:rsidP="00592119">
            <w:pPr>
              <w:jc w:val="center"/>
              <w:rPr>
                <w:rFonts w:asciiTheme="minorHAnsi" w:hAnsiTheme="minorHAnsi" w:cstheme="minorHAnsi"/>
                <w:sz w:val="20"/>
                <w:szCs w:val="20"/>
              </w:rPr>
            </w:pPr>
            <w:r w:rsidRPr="00504CCD">
              <w:rPr>
                <w:rFonts w:asciiTheme="minorHAnsi" w:hAnsiTheme="minorHAnsi" w:cstheme="minorHAnsi"/>
                <w:sz w:val="20"/>
                <w:szCs w:val="20"/>
              </w:rPr>
              <w:t>FS-15494</w:t>
            </w:r>
          </w:p>
        </w:tc>
        <w:tc>
          <w:tcPr>
            <w:tcW w:w="4303" w:type="dxa"/>
            <w:vAlign w:val="center"/>
          </w:tcPr>
          <w:p w:rsidR="00592119" w:rsidRPr="00504CCD" w:rsidRDefault="00592119" w:rsidP="00C64C49">
            <w:pPr>
              <w:rPr>
                <w:rFonts w:asciiTheme="minorHAnsi" w:hAnsiTheme="minorHAnsi" w:cstheme="minorHAnsi"/>
                <w:sz w:val="20"/>
                <w:szCs w:val="20"/>
              </w:rPr>
            </w:pPr>
            <w:r w:rsidRPr="00504CCD">
              <w:rPr>
                <w:rFonts w:asciiTheme="minorHAnsi" w:hAnsiTheme="minorHAnsi" w:cstheme="minorHAnsi"/>
                <w:sz w:val="20"/>
                <w:szCs w:val="20"/>
              </w:rPr>
              <w:t>Commercial Ice Machines IHR 1,001-1,500</w:t>
            </w:r>
          </w:p>
        </w:tc>
      </w:tr>
      <w:tr w:rsidR="00592119" w:rsidRPr="00504CCD" w:rsidTr="00C64C49">
        <w:trPr>
          <w:cnfStyle w:val="000000100000" w:firstRow="0" w:lastRow="0" w:firstColumn="0" w:lastColumn="0" w:oddVBand="0" w:evenVBand="0" w:oddHBand="1" w:evenHBand="0" w:firstRowFirstColumn="0" w:firstRowLastColumn="0" w:lastRowFirstColumn="0" w:lastRowLastColumn="0"/>
          <w:trHeight w:val="274"/>
          <w:jc w:val="center"/>
        </w:trPr>
        <w:tc>
          <w:tcPr>
            <w:tcW w:w="1778" w:type="dxa"/>
            <w:vAlign w:val="center"/>
          </w:tcPr>
          <w:p w:rsidR="00592119" w:rsidRPr="00504CCD" w:rsidRDefault="00E1430A" w:rsidP="00592119">
            <w:pPr>
              <w:jc w:val="center"/>
              <w:rPr>
                <w:rFonts w:asciiTheme="minorHAnsi" w:hAnsiTheme="minorHAnsi" w:cstheme="minorHAnsi"/>
                <w:sz w:val="20"/>
                <w:szCs w:val="20"/>
              </w:rPr>
            </w:pPr>
            <w:r w:rsidRPr="00504CCD">
              <w:rPr>
                <w:rFonts w:asciiTheme="minorHAnsi" w:hAnsiTheme="minorHAnsi" w:cstheme="minorHAnsi"/>
                <w:sz w:val="20"/>
                <w:szCs w:val="20"/>
              </w:rPr>
              <w:t>FS-93521</w:t>
            </w:r>
          </w:p>
        </w:tc>
        <w:tc>
          <w:tcPr>
            <w:tcW w:w="4303" w:type="dxa"/>
            <w:vAlign w:val="center"/>
          </w:tcPr>
          <w:p w:rsidR="00592119" w:rsidRPr="00504CCD" w:rsidRDefault="00592119" w:rsidP="00C64C49">
            <w:pPr>
              <w:rPr>
                <w:rFonts w:asciiTheme="minorHAnsi" w:hAnsiTheme="minorHAnsi" w:cstheme="minorHAnsi"/>
                <w:sz w:val="20"/>
                <w:szCs w:val="20"/>
              </w:rPr>
            </w:pPr>
            <w:r w:rsidRPr="00504CCD">
              <w:rPr>
                <w:rFonts w:asciiTheme="minorHAnsi" w:hAnsiTheme="minorHAnsi" w:cstheme="minorHAnsi"/>
                <w:sz w:val="20"/>
                <w:szCs w:val="20"/>
              </w:rPr>
              <w:t>Commercial Ice Machines IHR &gt; 1,500</w:t>
            </w:r>
          </w:p>
        </w:tc>
      </w:tr>
    </w:tbl>
    <w:p w:rsidR="00C64C49" w:rsidRDefault="00C64C49" w:rsidP="00FB5B41">
      <w:pPr>
        <w:rPr>
          <w:rFonts w:asciiTheme="minorHAnsi" w:hAnsiTheme="minorHAnsi" w:cstheme="minorHAnsi"/>
          <w:sz w:val="22"/>
          <w:szCs w:val="22"/>
        </w:rPr>
      </w:pPr>
    </w:p>
    <w:p w:rsidR="00F34D5C" w:rsidRPr="00F34D5C" w:rsidRDefault="00F34D5C" w:rsidP="00FB5B41">
      <w:pPr>
        <w:rPr>
          <w:rFonts w:asciiTheme="minorHAnsi" w:hAnsiTheme="minorHAnsi" w:cstheme="minorHAnsi"/>
          <w:sz w:val="22"/>
          <w:szCs w:val="22"/>
        </w:rPr>
      </w:pPr>
      <w:r>
        <w:rPr>
          <w:rFonts w:asciiTheme="minorHAnsi" w:hAnsiTheme="minorHAnsi" w:cstheme="minorHAnsi"/>
          <w:b/>
          <w:sz w:val="22"/>
          <w:szCs w:val="22"/>
        </w:rPr>
        <w:t>Eligibility Requirements</w:t>
      </w:r>
    </w:p>
    <w:p w:rsidR="00E940BA" w:rsidRDefault="00C64C49" w:rsidP="00A131F6">
      <w:pPr>
        <w:pStyle w:val="ListParagraph"/>
        <w:numPr>
          <w:ilvl w:val="0"/>
          <w:numId w:val="12"/>
        </w:numPr>
        <w:rPr>
          <w:rFonts w:asciiTheme="minorHAnsi" w:hAnsiTheme="minorHAnsi" w:cstheme="minorHAnsi"/>
          <w:sz w:val="22"/>
          <w:szCs w:val="22"/>
        </w:rPr>
      </w:pPr>
      <w:r w:rsidRPr="00A131F6">
        <w:rPr>
          <w:rFonts w:asciiTheme="minorHAnsi" w:hAnsiTheme="minorHAnsi" w:cstheme="minorHAnsi"/>
          <w:sz w:val="22"/>
          <w:szCs w:val="22"/>
        </w:rPr>
        <w:t xml:space="preserve">Only new or replacement energy efficient </w:t>
      </w:r>
      <w:r w:rsidR="00FB5B41" w:rsidRPr="00A131F6">
        <w:rPr>
          <w:rFonts w:asciiTheme="minorHAnsi" w:hAnsiTheme="minorHAnsi" w:cstheme="minorHAnsi"/>
          <w:sz w:val="22"/>
          <w:szCs w:val="22"/>
        </w:rPr>
        <w:t>a</w:t>
      </w:r>
      <w:r w:rsidRPr="00A131F6">
        <w:rPr>
          <w:rFonts w:asciiTheme="minorHAnsi" w:hAnsiTheme="minorHAnsi" w:cstheme="minorHAnsi"/>
          <w:sz w:val="22"/>
          <w:szCs w:val="22"/>
        </w:rPr>
        <w:t>ir-cooled ice machines</w:t>
      </w:r>
      <w:r w:rsidR="00FB5B41" w:rsidRPr="00A131F6">
        <w:rPr>
          <w:rFonts w:asciiTheme="minorHAnsi" w:hAnsiTheme="minorHAnsi" w:cstheme="minorHAnsi"/>
          <w:sz w:val="22"/>
          <w:szCs w:val="22"/>
        </w:rPr>
        <w:t xml:space="preserve"> are eligible;</w:t>
      </w:r>
      <w:r w:rsidRPr="00A131F6">
        <w:rPr>
          <w:rFonts w:asciiTheme="minorHAnsi" w:hAnsiTheme="minorHAnsi" w:cstheme="minorHAnsi"/>
          <w:sz w:val="22"/>
          <w:szCs w:val="22"/>
        </w:rPr>
        <w:t xml:space="preserve"> </w:t>
      </w:r>
      <w:r w:rsidR="00FB5B41" w:rsidRPr="00A131F6">
        <w:rPr>
          <w:rFonts w:asciiTheme="minorHAnsi" w:hAnsiTheme="minorHAnsi" w:cstheme="minorHAnsi"/>
          <w:sz w:val="22"/>
          <w:szCs w:val="22"/>
        </w:rPr>
        <w:t>u</w:t>
      </w:r>
      <w:r w:rsidR="00F34D5C" w:rsidRPr="00A131F6">
        <w:rPr>
          <w:rFonts w:asciiTheme="minorHAnsi" w:hAnsiTheme="minorHAnsi" w:cstheme="minorHAnsi"/>
          <w:sz w:val="22"/>
          <w:szCs w:val="22"/>
        </w:rPr>
        <w:t>sed and</w:t>
      </w:r>
      <w:r w:rsidRPr="00A131F6">
        <w:rPr>
          <w:rFonts w:asciiTheme="minorHAnsi" w:hAnsiTheme="minorHAnsi" w:cstheme="minorHAnsi"/>
          <w:sz w:val="22"/>
          <w:szCs w:val="22"/>
        </w:rPr>
        <w:t xml:space="preserve"> rebuilt equipment </w:t>
      </w:r>
      <w:r w:rsidR="00FB5B41" w:rsidRPr="00A131F6">
        <w:rPr>
          <w:rFonts w:asciiTheme="minorHAnsi" w:hAnsiTheme="minorHAnsi" w:cstheme="minorHAnsi"/>
          <w:sz w:val="22"/>
          <w:szCs w:val="22"/>
        </w:rPr>
        <w:t>are</w:t>
      </w:r>
      <w:r w:rsidRPr="00A131F6">
        <w:rPr>
          <w:rFonts w:asciiTheme="minorHAnsi" w:hAnsiTheme="minorHAnsi" w:cstheme="minorHAnsi"/>
          <w:sz w:val="22"/>
          <w:szCs w:val="22"/>
        </w:rPr>
        <w:t xml:space="preserve"> not</w:t>
      </w:r>
      <w:r w:rsidR="00E940BA" w:rsidRPr="00A131F6">
        <w:rPr>
          <w:rFonts w:asciiTheme="minorHAnsi" w:hAnsiTheme="minorHAnsi" w:cstheme="minorHAnsi"/>
          <w:sz w:val="22"/>
          <w:szCs w:val="22"/>
        </w:rPr>
        <w:t>.</w:t>
      </w:r>
    </w:p>
    <w:p w:rsidR="00A131F6" w:rsidRDefault="00A131F6" w:rsidP="00A131F6">
      <w:pPr>
        <w:pStyle w:val="ListParagraph"/>
        <w:numPr>
          <w:ilvl w:val="0"/>
          <w:numId w:val="12"/>
        </w:numPr>
        <w:rPr>
          <w:rFonts w:asciiTheme="minorHAnsi" w:hAnsiTheme="minorHAnsi" w:cstheme="minorHAnsi"/>
          <w:sz w:val="22"/>
          <w:szCs w:val="22"/>
        </w:rPr>
      </w:pPr>
      <w:r w:rsidRPr="00D261AB">
        <w:rPr>
          <w:rFonts w:asciiTheme="minorHAnsi" w:hAnsiTheme="minorHAnsi" w:cstheme="minorHAnsi"/>
          <w:sz w:val="22"/>
          <w:szCs w:val="22"/>
        </w:rPr>
        <w:t>Only air</w:t>
      </w:r>
      <w:r>
        <w:rPr>
          <w:rFonts w:asciiTheme="minorHAnsi" w:hAnsiTheme="minorHAnsi" w:cstheme="minorHAnsi"/>
          <w:sz w:val="22"/>
          <w:szCs w:val="22"/>
        </w:rPr>
        <w:t>-</w:t>
      </w:r>
      <w:r w:rsidRPr="00D261AB">
        <w:rPr>
          <w:rFonts w:asciiTheme="minorHAnsi" w:hAnsiTheme="minorHAnsi" w:cstheme="minorHAnsi"/>
          <w:sz w:val="22"/>
          <w:szCs w:val="22"/>
        </w:rPr>
        <w:t>cooled machines (ice</w:t>
      </w:r>
      <w:r w:rsidR="000A2EB0">
        <w:rPr>
          <w:rFonts w:asciiTheme="minorHAnsi" w:hAnsiTheme="minorHAnsi" w:cstheme="minorHAnsi"/>
          <w:sz w:val="22"/>
          <w:szCs w:val="22"/>
        </w:rPr>
        <w:t>-making</w:t>
      </w:r>
      <w:r>
        <w:rPr>
          <w:rFonts w:asciiTheme="minorHAnsi" w:hAnsiTheme="minorHAnsi" w:cstheme="minorHAnsi"/>
          <w:sz w:val="22"/>
          <w:szCs w:val="22"/>
        </w:rPr>
        <w:t xml:space="preserve"> heads, self-contained unit</w:t>
      </w:r>
      <w:r w:rsidRPr="00D261AB">
        <w:rPr>
          <w:rFonts w:asciiTheme="minorHAnsi" w:hAnsiTheme="minorHAnsi" w:cstheme="minorHAnsi"/>
          <w:sz w:val="22"/>
          <w:szCs w:val="22"/>
        </w:rPr>
        <w:t xml:space="preserve">s, </w:t>
      </w:r>
      <w:r w:rsidR="000A2EB0">
        <w:rPr>
          <w:rFonts w:asciiTheme="minorHAnsi" w:hAnsiTheme="minorHAnsi" w:cstheme="minorHAnsi"/>
          <w:sz w:val="22"/>
          <w:szCs w:val="22"/>
        </w:rPr>
        <w:t>or remote-</w:t>
      </w:r>
      <w:r w:rsidRPr="00D261AB">
        <w:rPr>
          <w:rFonts w:asciiTheme="minorHAnsi" w:hAnsiTheme="minorHAnsi" w:cstheme="minorHAnsi"/>
          <w:sz w:val="22"/>
          <w:szCs w:val="22"/>
        </w:rPr>
        <w:t>condensing units) are eligibl</w:t>
      </w:r>
      <w:r>
        <w:rPr>
          <w:rFonts w:asciiTheme="minorHAnsi" w:hAnsiTheme="minorHAnsi" w:cstheme="minorHAnsi"/>
          <w:sz w:val="22"/>
          <w:szCs w:val="22"/>
        </w:rPr>
        <w:t>e</w:t>
      </w:r>
      <w:r w:rsidR="000A2EB0">
        <w:rPr>
          <w:rFonts w:asciiTheme="minorHAnsi" w:hAnsiTheme="minorHAnsi" w:cstheme="minorHAnsi"/>
          <w:sz w:val="22"/>
          <w:szCs w:val="22"/>
        </w:rPr>
        <w:t xml:space="preserve">. </w:t>
      </w:r>
      <w:r w:rsidR="000A2EB0" w:rsidRPr="00D261AB">
        <w:rPr>
          <w:rFonts w:asciiTheme="minorHAnsi" w:hAnsiTheme="minorHAnsi" w:cstheme="minorHAnsi"/>
          <w:sz w:val="22"/>
          <w:szCs w:val="22"/>
        </w:rPr>
        <w:t>Remote machines must be purchased with</w:t>
      </w:r>
      <w:r w:rsidR="000A2EB0">
        <w:rPr>
          <w:rFonts w:asciiTheme="minorHAnsi" w:hAnsiTheme="minorHAnsi" w:cstheme="minorHAnsi"/>
          <w:sz w:val="22"/>
          <w:szCs w:val="22"/>
        </w:rPr>
        <w:t xml:space="preserve"> a</w:t>
      </w:r>
      <w:r w:rsidR="000A2EB0" w:rsidRPr="00D261AB">
        <w:rPr>
          <w:rFonts w:asciiTheme="minorHAnsi" w:hAnsiTheme="minorHAnsi" w:cstheme="minorHAnsi"/>
          <w:sz w:val="22"/>
          <w:szCs w:val="22"/>
        </w:rPr>
        <w:t xml:space="preserve"> qualifying remote condenser or remote condenser/compressor unit.</w:t>
      </w:r>
    </w:p>
    <w:p w:rsidR="00A131F6" w:rsidRDefault="00A131F6" w:rsidP="00A131F6">
      <w:pPr>
        <w:pStyle w:val="ListParagraph"/>
        <w:numPr>
          <w:ilvl w:val="0"/>
          <w:numId w:val="12"/>
        </w:numPr>
        <w:rPr>
          <w:rFonts w:asciiTheme="minorHAnsi" w:hAnsiTheme="minorHAnsi" w:cstheme="minorHAnsi"/>
          <w:sz w:val="22"/>
          <w:szCs w:val="22"/>
        </w:rPr>
      </w:pPr>
      <w:r>
        <w:rPr>
          <w:rFonts w:asciiTheme="minorHAnsi" w:hAnsiTheme="minorHAnsi" w:cstheme="minorHAnsi"/>
          <w:sz w:val="22"/>
          <w:szCs w:val="22"/>
        </w:rPr>
        <w:t>The machine must make cubed (60 grams or 2 oz, or less), flaked, crushed, or fragmented ice.</w:t>
      </w:r>
    </w:p>
    <w:p w:rsidR="000A2EB0" w:rsidRDefault="000A2EB0" w:rsidP="00A131F6">
      <w:pPr>
        <w:pStyle w:val="ListParagraph"/>
        <w:numPr>
          <w:ilvl w:val="0"/>
          <w:numId w:val="12"/>
        </w:numPr>
        <w:rPr>
          <w:rFonts w:asciiTheme="minorHAnsi" w:hAnsiTheme="minorHAnsi" w:cstheme="minorHAnsi"/>
          <w:sz w:val="22"/>
          <w:szCs w:val="22"/>
        </w:rPr>
      </w:pPr>
      <w:r>
        <w:rPr>
          <w:rFonts w:asciiTheme="minorHAnsi" w:hAnsiTheme="minorHAnsi" w:cstheme="minorHAnsi"/>
          <w:sz w:val="22"/>
          <w:szCs w:val="22"/>
        </w:rPr>
        <w:t>Eligible systems must have been tested in accordance with the Air-Conditioning and Refrigeration Institute (ARI) Standard 810 [151]. The entire system must be purchased.</w:t>
      </w:r>
    </w:p>
    <w:p w:rsidR="00A131F6" w:rsidRDefault="000A2EB0" w:rsidP="00A131F6">
      <w:pPr>
        <w:pStyle w:val="ListParagraph"/>
        <w:numPr>
          <w:ilvl w:val="0"/>
          <w:numId w:val="12"/>
        </w:numPr>
        <w:rPr>
          <w:rFonts w:asciiTheme="minorHAnsi" w:hAnsiTheme="minorHAnsi" w:cstheme="minorHAnsi"/>
          <w:sz w:val="22"/>
          <w:szCs w:val="22"/>
        </w:rPr>
      </w:pPr>
      <w:r>
        <w:rPr>
          <w:rFonts w:asciiTheme="minorHAnsi" w:hAnsiTheme="minorHAnsi" w:cstheme="minorHAnsi"/>
          <w:sz w:val="22"/>
          <w:szCs w:val="22"/>
        </w:rPr>
        <w:t>Eligible models are listed on the Food Service Technology Center qualified products list.</w:t>
      </w:r>
    </w:p>
    <w:p w:rsidR="000A2EB0" w:rsidRPr="00A131F6" w:rsidRDefault="000A2EB0" w:rsidP="00A131F6">
      <w:pPr>
        <w:pStyle w:val="ListParagraph"/>
        <w:numPr>
          <w:ilvl w:val="0"/>
          <w:numId w:val="12"/>
        </w:numPr>
        <w:rPr>
          <w:rFonts w:asciiTheme="minorHAnsi" w:hAnsiTheme="minorHAnsi" w:cstheme="minorHAnsi"/>
          <w:sz w:val="22"/>
          <w:szCs w:val="22"/>
        </w:rPr>
      </w:pPr>
      <w:r w:rsidRPr="00D261AB">
        <w:rPr>
          <w:rFonts w:asciiTheme="minorHAnsi" w:hAnsiTheme="minorHAnsi" w:cstheme="minorHAnsi"/>
          <w:sz w:val="22"/>
          <w:szCs w:val="22"/>
        </w:rPr>
        <w:t xml:space="preserve">Customers must provide proof that the </w:t>
      </w:r>
      <w:r>
        <w:rPr>
          <w:rFonts w:asciiTheme="minorHAnsi" w:hAnsiTheme="minorHAnsi" w:cstheme="minorHAnsi"/>
          <w:sz w:val="22"/>
          <w:szCs w:val="22"/>
        </w:rPr>
        <w:t>ice machine</w:t>
      </w:r>
      <w:r w:rsidRPr="00D261AB">
        <w:rPr>
          <w:rFonts w:asciiTheme="minorHAnsi" w:hAnsiTheme="minorHAnsi" w:cstheme="minorHAnsi"/>
          <w:sz w:val="22"/>
          <w:szCs w:val="22"/>
        </w:rPr>
        <w:t xml:space="preserve"> meets the energy efficiency specifications listed in</w:t>
      </w:r>
      <w:r>
        <w:rPr>
          <w:rFonts w:asciiTheme="minorHAnsi" w:hAnsiTheme="minorHAnsi" w:cstheme="minorHAnsi"/>
          <w:sz w:val="22"/>
          <w:szCs w:val="22"/>
        </w:rPr>
        <w:t xml:space="preserve">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_Ref390197923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4A3060" w:rsidRPr="00504CCD">
        <w:rPr>
          <w:rFonts w:asciiTheme="minorHAnsi" w:hAnsiTheme="minorHAnsi" w:cstheme="minorHAnsi"/>
          <w:sz w:val="22"/>
          <w:szCs w:val="22"/>
        </w:rPr>
        <w:t xml:space="preserve">Table </w:t>
      </w:r>
      <w:r w:rsidR="004A3060">
        <w:rPr>
          <w:rFonts w:asciiTheme="minorHAnsi" w:hAnsiTheme="minorHAnsi" w:cstheme="minorHAnsi"/>
          <w:noProof/>
          <w:sz w:val="22"/>
          <w:szCs w:val="22"/>
        </w:rPr>
        <w:t>2</w:t>
      </w:r>
      <w:r>
        <w:rPr>
          <w:rFonts w:asciiTheme="minorHAnsi" w:hAnsiTheme="minorHAnsi" w:cstheme="minorHAnsi"/>
          <w:sz w:val="22"/>
          <w:szCs w:val="22"/>
        </w:rPr>
        <w:fldChar w:fldCharType="end"/>
      </w:r>
      <w:r w:rsidRPr="00D261AB">
        <w:rPr>
          <w:rFonts w:asciiTheme="minorHAnsi" w:hAnsiTheme="minorHAnsi" w:cstheme="minorHAnsi"/>
          <w:sz w:val="22"/>
          <w:szCs w:val="22"/>
        </w:rPr>
        <w:t>.</w:t>
      </w:r>
    </w:p>
    <w:p w:rsidR="00C64C49" w:rsidRPr="00D261AB" w:rsidRDefault="00C64C49" w:rsidP="00FB5B41">
      <w:pPr>
        <w:rPr>
          <w:rFonts w:asciiTheme="minorHAnsi" w:hAnsiTheme="minorHAnsi" w:cstheme="minorHAnsi"/>
          <w:sz w:val="22"/>
          <w:szCs w:val="22"/>
        </w:rPr>
      </w:pPr>
    </w:p>
    <w:p w:rsidR="00C64C49" w:rsidRPr="00504CCD" w:rsidRDefault="00C64C49" w:rsidP="00C64C49">
      <w:pPr>
        <w:pStyle w:val="Caption"/>
        <w:jc w:val="center"/>
        <w:rPr>
          <w:rFonts w:asciiTheme="minorHAnsi" w:hAnsiTheme="minorHAnsi" w:cstheme="minorHAnsi"/>
          <w:sz w:val="22"/>
          <w:szCs w:val="22"/>
        </w:rPr>
      </w:pPr>
      <w:bookmarkStart w:id="9" w:name="_Ref390197923"/>
      <w:r w:rsidRPr="00504CCD">
        <w:rPr>
          <w:rFonts w:asciiTheme="minorHAnsi" w:hAnsiTheme="minorHAnsi" w:cstheme="minorHAnsi"/>
          <w:sz w:val="22"/>
          <w:szCs w:val="22"/>
        </w:rPr>
        <w:t xml:space="preserve">Table </w:t>
      </w:r>
      <w:r w:rsidRPr="00504CCD">
        <w:rPr>
          <w:rFonts w:asciiTheme="minorHAnsi" w:hAnsiTheme="minorHAnsi" w:cstheme="minorHAnsi"/>
          <w:sz w:val="22"/>
          <w:szCs w:val="22"/>
        </w:rPr>
        <w:fldChar w:fldCharType="begin"/>
      </w:r>
      <w:r w:rsidRPr="00504CCD">
        <w:rPr>
          <w:rFonts w:asciiTheme="minorHAnsi" w:hAnsiTheme="minorHAnsi" w:cstheme="minorHAnsi"/>
          <w:sz w:val="22"/>
          <w:szCs w:val="22"/>
        </w:rPr>
        <w:instrText xml:space="preserve"> SEQ Table \* ARABIC </w:instrText>
      </w:r>
      <w:r w:rsidRPr="00504CCD">
        <w:rPr>
          <w:rFonts w:asciiTheme="minorHAnsi" w:hAnsiTheme="minorHAnsi" w:cstheme="minorHAnsi"/>
          <w:sz w:val="22"/>
          <w:szCs w:val="22"/>
        </w:rPr>
        <w:fldChar w:fldCharType="separate"/>
      </w:r>
      <w:r w:rsidR="004A3060">
        <w:rPr>
          <w:rFonts w:asciiTheme="minorHAnsi" w:hAnsiTheme="minorHAnsi" w:cstheme="minorHAnsi"/>
          <w:noProof/>
          <w:sz w:val="22"/>
          <w:szCs w:val="22"/>
        </w:rPr>
        <w:t>2</w:t>
      </w:r>
      <w:r w:rsidRPr="00504CCD">
        <w:rPr>
          <w:rFonts w:asciiTheme="minorHAnsi" w:hAnsiTheme="minorHAnsi" w:cstheme="minorHAnsi"/>
          <w:sz w:val="22"/>
          <w:szCs w:val="22"/>
        </w:rPr>
        <w:fldChar w:fldCharType="end"/>
      </w:r>
      <w:bookmarkEnd w:id="9"/>
      <w:r w:rsidRPr="00504CCD">
        <w:rPr>
          <w:rFonts w:asciiTheme="minorHAnsi" w:hAnsiTheme="minorHAnsi" w:cstheme="minorHAnsi"/>
          <w:sz w:val="22"/>
          <w:szCs w:val="22"/>
        </w:rPr>
        <w:t xml:space="preserve"> Efficiency Requirements for Commercial Ice Machines</w:t>
      </w:r>
    </w:p>
    <w:tbl>
      <w:tblPr>
        <w:tblStyle w:val="TableContemporary"/>
        <w:tblW w:w="4803" w:type="pct"/>
        <w:jc w:val="center"/>
        <w:tblLook w:val="04A0" w:firstRow="1" w:lastRow="0" w:firstColumn="1" w:lastColumn="0" w:noHBand="0" w:noVBand="1"/>
      </w:tblPr>
      <w:tblGrid>
        <w:gridCol w:w="2756"/>
        <w:gridCol w:w="1969"/>
        <w:gridCol w:w="2222"/>
        <w:gridCol w:w="2252"/>
      </w:tblGrid>
      <w:tr w:rsidR="00C64C49" w:rsidRPr="00D261AB" w:rsidTr="00E940BA">
        <w:trPr>
          <w:cnfStyle w:val="100000000000" w:firstRow="1" w:lastRow="0" w:firstColumn="0" w:lastColumn="0" w:oddVBand="0" w:evenVBand="0" w:oddHBand="0" w:evenHBand="0" w:firstRowFirstColumn="0" w:firstRowLastColumn="0" w:lastRowFirstColumn="0" w:lastRowLastColumn="0"/>
          <w:jc w:val="center"/>
        </w:trPr>
        <w:tc>
          <w:tcPr>
            <w:tcW w:w="1498" w:type="pct"/>
          </w:tcPr>
          <w:p w:rsidR="00C64C49" w:rsidRPr="00D261AB" w:rsidRDefault="00C64C49" w:rsidP="00C64C49">
            <w:pPr>
              <w:rPr>
                <w:rFonts w:asciiTheme="minorHAnsi" w:hAnsiTheme="minorHAnsi" w:cstheme="minorHAnsi"/>
                <w:sz w:val="20"/>
                <w:szCs w:val="20"/>
              </w:rPr>
            </w:pPr>
            <w:r w:rsidRPr="00D261AB">
              <w:rPr>
                <w:rFonts w:asciiTheme="minorHAnsi" w:hAnsiTheme="minorHAnsi" w:cstheme="minorHAnsi"/>
                <w:sz w:val="20"/>
                <w:szCs w:val="20"/>
              </w:rPr>
              <w:t>Equipment Type</w:t>
            </w:r>
          </w:p>
        </w:tc>
        <w:tc>
          <w:tcPr>
            <w:tcW w:w="1070"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xml:space="preserve">Ice Harvest Rate </w:t>
            </w:r>
            <w:r w:rsidRPr="00D261AB">
              <w:rPr>
                <w:rFonts w:asciiTheme="minorHAnsi" w:hAnsiTheme="minorHAnsi" w:cstheme="minorHAnsi"/>
                <w:sz w:val="20"/>
                <w:szCs w:val="20"/>
              </w:rPr>
              <w:br/>
              <w:t>(lbs ice/day)</w:t>
            </w:r>
          </w:p>
        </w:tc>
        <w:tc>
          <w:tcPr>
            <w:tcW w:w="1208"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xml:space="preserve">Energy Use Limit </w:t>
            </w:r>
            <w:r w:rsidRPr="00D261AB">
              <w:rPr>
                <w:rFonts w:asciiTheme="minorHAnsi" w:hAnsiTheme="minorHAnsi" w:cstheme="minorHAnsi"/>
                <w:sz w:val="20"/>
                <w:szCs w:val="20"/>
              </w:rPr>
              <w:br/>
              <w:t>(kWh/100 lbs ice)</w:t>
            </w:r>
          </w:p>
        </w:tc>
        <w:tc>
          <w:tcPr>
            <w:tcW w:w="1224"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Potable Water Use Limit</w:t>
            </w:r>
            <w:r w:rsidRPr="00D261AB">
              <w:rPr>
                <w:rFonts w:asciiTheme="minorHAnsi" w:hAnsiTheme="minorHAnsi" w:cstheme="minorHAnsi"/>
                <w:sz w:val="20"/>
                <w:szCs w:val="20"/>
              </w:rPr>
              <w:br/>
              <w:t>(gal/100 lbs ice)</w:t>
            </w:r>
          </w:p>
        </w:tc>
      </w:tr>
      <w:tr w:rsidR="00C64C49" w:rsidRPr="00D261AB" w:rsidTr="00E940BA">
        <w:trPr>
          <w:cnfStyle w:val="000000100000" w:firstRow="0" w:lastRow="0" w:firstColumn="0" w:lastColumn="0" w:oddVBand="0" w:evenVBand="0" w:oddHBand="1" w:evenHBand="0" w:firstRowFirstColumn="0" w:firstRowLastColumn="0" w:lastRowFirstColumn="0" w:lastRowLastColumn="0"/>
          <w:jc w:val="center"/>
        </w:trPr>
        <w:tc>
          <w:tcPr>
            <w:tcW w:w="1498" w:type="pct"/>
            <w:vMerge w:val="restart"/>
          </w:tcPr>
          <w:p w:rsidR="00C64C49" w:rsidRPr="00D261AB" w:rsidRDefault="00C64C49" w:rsidP="00C64C49">
            <w:pPr>
              <w:rPr>
                <w:rFonts w:asciiTheme="minorHAnsi" w:hAnsiTheme="minorHAnsi" w:cstheme="minorHAnsi"/>
                <w:sz w:val="20"/>
                <w:szCs w:val="20"/>
              </w:rPr>
            </w:pPr>
            <w:r w:rsidRPr="00D261AB">
              <w:rPr>
                <w:rFonts w:asciiTheme="minorHAnsi" w:hAnsiTheme="minorHAnsi" w:cstheme="minorHAnsi"/>
                <w:sz w:val="20"/>
                <w:szCs w:val="20"/>
              </w:rPr>
              <w:t>Ice Maker Head (IMH)</w:t>
            </w:r>
          </w:p>
        </w:tc>
        <w:tc>
          <w:tcPr>
            <w:tcW w:w="1070"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&lt; 450</w:t>
            </w:r>
          </w:p>
        </w:tc>
        <w:tc>
          <w:tcPr>
            <w:tcW w:w="1208" w:type="pct"/>
          </w:tcPr>
          <w:p w:rsidR="00C64C49" w:rsidRPr="00D261AB" w:rsidRDefault="00E940BA" w:rsidP="00C64C49">
            <w:pPr>
              <w:jc w:val="center"/>
              <w:rPr>
                <w:rFonts w:asciiTheme="minorHAnsi" w:hAnsiTheme="minorHAnsi" w:cstheme="minorHAnsi"/>
                <w:sz w:val="20"/>
                <w:szCs w:val="20"/>
              </w:rPr>
            </w:pPr>
            <w:r>
              <w:rPr>
                <w:rFonts w:asciiTheme="minorHAnsi" w:hAnsiTheme="minorHAnsi" w:cstheme="minorHAnsi"/>
                <w:sz w:val="20"/>
                <w:szCs w:val="20"/>
              </w:rPr>
              <w:t>8.72 – 0.0073 × H*</w:t>
            </w:r>
          </w:p>
        </w:tc>
        <w:tc>
          <w:tcPr>
            <w:tcW w:w="1224"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20</w:t>
            </w:r>
          </w:p>
        </w:tc>
      </w:tr>
      <w:tr w:rsidR="00C64C49" w:rsidRPr="00D261AB" w:rsidTr="00E940BA">
        <w:trPr>
          <w:cnfStyle w:val="000000010000" w:firstRow="0" w:lastRow="0" w:firstColumn="0" w:lastColumn="0" w:oddVBand="0" w:evenVBand="0" w:oddHBand="0" w:evenHBand="1" w:firstRowFirstColumn="0" w:firstRowLastColumn="0" w:lastRowFirstColumn="0" w:lastRowLastColumn="0"/>
          <w:jc w:val="center"/>
        </w:trPr>
        <w:tc>
          <w:tcPr>
            <w:tcW w:w="1498" w:type="pct"/>
            <w:vMerge/>
          </w:tcPr>
          <w:p w:rsidR="00C64C49" w:rsidRPr="00D261AB" w:rsidRDefault="00C64C49" w:rsidP="00C64C49">
            <w:pPr>
              <w:rPr>
                <w:rFonts w:asciiTheme="minorHAnsi" w:hAnsiTheme="minorHAnsi" w:cstheme="minorHAnsi"/>
                <w:sz w:val="20"/>
                <w:szCs w:val="20"/>
              </w:rPr>
            </w:pPr>
          </w:p>
        </w:tc>
        <w:tc>
          <w:tcPr>
            <w:tcW w:w="1070"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450</w:t>
            </w:r>
          </w:p>
        </w:tc>
        <w:tc>
          <w:tcPr>
            <w:tcW w:w="1208"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5.86 – 0.0009 × H</w:t>
            </w:r>
          </w:p>
        </w:tc>
        <w:tc>
          <w:tcPr>
            <w:tcW w:w="1224"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20</w:t>
            </w:r>
          </w:p>
        </w:tc>
      </w:tr>
      <w:tr w:rsidR="00C64C49" w:rsidRPr="00D261AB" w:rsidTr="00E940BA">
        <w:trPr>
          <w:cnfStyle w:val="000000100000" w:firstRow="0" w:lastRow="0" w:firstColumn="0" w:lastColumn="0" w:oddVBand="0" w:evenVBand="0" w:oddHBand="1" w:evenHBand="0" w:firstRowFirstColumn="0" w:firstRowLastColumn="0" w:lastRowFirstColumn="0" w:lastRowLastColumn="0"/>
          <w:jc w:val="center"/>
        </w:trPr>
        <w:tc>
          <w:tcPr>
            <w:tcW w:w="1498" w:type="pct"/>
            <w:vMerge w:val="restart"/>
          </w:tcPr>
          <w:p w:rsidR="00C64C49" w:rsidRPr="00D261AB" w:rsidRDefault="00C64C49" w:rsidP="00C64C49">
            <w:pPr>
              <w:rPr>
                <w:rFonts w:asciiTheme="minorHAnsi" w:hAnsiTheme="minorHAnsi" w:cstheme="minorHAnsi"/>
                <w:sz w:val="20"/>
                <w:szCs w:val="20"/>
              </w:rPr>
            </w:pPr>
            <w:r w:rsidRPr="00D261AB">
              <w:rPr>
                <w:rFonts w:asciiTheme="minorHAnsi" w:hAnsiTheme="minorHAnsi" w:cstheme="minorHAnsi"/>
                <w:sz w:val="20"/>
                <w:szCs w:val="20"/>
              </w:rPr>
              <w:t>Remote Condensing Unit (RCU) without remote compressor</w:t>
            </w:r>
          </w:p>
        </w:tc>
        <w:tc>
          <w:tcPr>
            <w:tcW w:w="1070"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&lt; 1,000</w:t>
            </w:r>
          </w:p>
        </w:tc>
        <w:tc>
          <w:tcPr>
            <w:tcW w:w="1208"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7.52 – 0.0032 × H</w:t>
            </w:r>
          </w:p>
        </w:tc>
        <w:tc>
          <w:tcPr>
            <w:tcW w:w="1224"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20</w:t>
            </w:r>
          </w:p>
        </w:tc>
      </w:tr>
      <w:tr w:rsidR="00C64C49" w:rsidRPr="00D261AB" w:rsidTr="00E940BA">
        <w:trPr>
          <w:cnfStyle w:val="000000010000" w:firstRow="0" w:lastRow="0" w:firstColumn="0" w:lastColumn="0" w:oddVBand="0" w:evenVBand="0" w:oddHBand="0" w:evenHBand="1" w:firstRowFirstColumn="0" w:firstRowLastColumn="0" w:lastRowFirstColumn="0" w:lastRowLastColumn="0"/>
          <w:jc w:val="center"/>
        </w:trPr>
        <w:tc>
          <w:tcPr>
            <w:tcW w:w="1498" w:type="pct"/>
            <w:vMerge/>
          </w:tcPr>
          <w:p w:rsidR="00C64C49" w:rsidRPr="00D261AB" w:rsidRDefault="00C64C49" w:rsidP="00C64C49">
            <w:pPr>
              <w:rPr>
                <w:rFonts w:asciiTheme="minorHAnsi" w:hAnsiTheme="minorHAnsi" w:cstheme="minorHAnsi"/>
                <w:sz w:val="20"/>
                <w:szCs w:val="20"/>
              </w:rPr>
            </w:pPr>
          </w:p>
        </w:tc>
        <w:tc>
          <w:tcPr>
            <w:tcW w:w="1070"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1,000</w:t>
            </w:r>
          </w:p>
        </w:tc>
        <w:tc>
          <w:tcPr>
            <w:tcW w:w="1208"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4.34</w:t>
            </w:r>
          </w:p>
        </w:tc>
        <w:tc>
          <w:tcPr>
            <w:tcW w:w="1224"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20</w:t>
            </w:r>
          </w:p>
        </w:tc>
      </w:tr>
      <w:tr w:rsidR="00C64C49" w:rsidRPr="00D261AB" w:rsidTr="00E940BA">
        <w:trPr>
          <w:cnfStyle w:val="000000100000" w:firstRow="0" w:lastRow="0" w:firstColumn="0" w:lastColumn="0" w:oddVBand="0" w:evenVBand="0" w:oddHBand="1" w:evenHBand="0" w:firstRowFirstColumn="0" w:firstRowLastColumn="0" w:lastRowFirstColumn="0" w:lastRowLastColumn="0"/>
          <w:jc w:val="center"/>
        </w:trPr>
        <w:tc>
          <w:tcPr>
            <w:tcW w:w="1498" w:type="pct"/>
            <w:vMerge w:val="restart"/>
          </w:tcPr>
          <w:p w:rsidR="00C64C49" w:rsidRPr="00D261AB" w:rsidRDefault="00C64C49" w:rsidP="00C64C49">
            <w:pPr>
              <w:rPr>
                <w:rFonts w:asciiTheme="minorHAnsi" w:hAnsiTheme="minorHAnsi" w:cstheme="minorHAnsi"/>
                <w:sz w:val="20"/>
                <w:szCs w:val="20"/>
              </w:rPr>
            </w:pPr>
            <w:r w:rsidRPr="00D261AB">
              <w:rPr>
                <w:rFonts w:asciiTheme="minorHAnsi" w:hAnsiTheme="minorHAnsi" w:cstheme="minorHAnsi"/>
                <w:sz w:val="20"/>
                <w:szCs w:val="20"/>
              </w:rPr>
              <w:t>Remote Condensing Unit (RCU) with remote compressor</w:t>
            </w:r>
          </w:p>
        </w:tc>
        <w:tc>
          <w:tcPr>
            <w:tcW w:w="1070"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&lt; 934</w:t>
            </w:r>
          </w:p>
        </w:tc>
        <w:tc>
          <w:tcPr>
            <w:tcW w:w="1208"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7.52 – 0.0032 × H</w:t>
            </w:r>
          </w:p>
        </w:tc>
        <w:tc>
          <w:tcPr>
            <w:tcW w:w="1224"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20</w:t>
            </w:r>
          </w:p>
        </w:tc>
      </w:tr>
      <w:tr w:rsidR="00C64C49" w:rsidRPr="00D261AB" w:rsidTr="00E940BA">
        <w:trPr>
          <w:cnfStyle w:val="000000010000" w:firstRow="0" w:lastRow="0" w:firstColumn="0" w:lastColumn="0" w:oddVBand="0" w:evenVBand="0" w:oddHBand="0" w:evenHBand="1" w:firstRowFirstColumn="0" w:firstRowLastColumn="0" w:lastRowFirstColumn="0" w:lastRowLastColumn="0"/>
          <w:jc w:val="center"/>
        </w:trPr>
        <w:tc>
          <w:tcPr>
            <w:tcW w:w="1498" w:type="pct"/>
            <w:vMerge/>
          </w:tcPr>
          <w:p w:rsidR="00C64C49" w:rsidRPr="00D261AB" w:rsidRDefault="00C64C49" w:rsidP="00C64C49">
            <w:pPr>
              <w:rPr>
                <w:rFonts w:asciiTheme="minorHAnsi" w:hAnsiTheme="minorHAnsi" w:cstheme="minorHAnsi"/>
                <w:sz w:val="20"/>
                <w:szCs w:val="20"/>
              </w:rPr>
            </w:pPr>
          </w:p>
        </w:tc>
        <w:tc>
          <w:tcPr>
            <w:tcW w:w="1070"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934</w:t>
            </w:r>
          </w:p>
        </w:tc>
        <w:tc>
          <w:tcPr>
            <w:tcW w:w="1208"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4.51</w:t>
            </w:r>
          </w:p>
        </w:tc>
        <w:tc>
          <w:tcPr>
            <w:tcW w:w="1224"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20</w:t>
            </w:r>
          </w:p>
        </w:tc>
      </w:tr>
      <w:tr w:rsidR="00C64C49" w:rsidRPr="00D261AB" w:rsidTr="00E940BA">
        <w:trPr>
          <w:cnfStyle w:val="000000100000" w:firstRow="0" w:lastRow="0" w:firstColumn="0" w:lastColumn="0" w:oddVBand="0" w:evenVBand="0" w:oddHBand="1" w:evenHBand="0" w:firstRowFirstColumn="0" w:firstRowLastColumn="0" w:lastRowFirstColumn="0" w:lastRowLastColumn="0"/>
          <w:jc w:val="center"/>
        </w:trPr>
        <w:tc>
          <w:tcPr>
            <w:tcW w:w="1498" w:type="pct"/>
            <w:vMerge w:val="restart"/>
          </w:tcPr>
          <w:p w:rsidR="00C64C49" w:rsidRPr="00D261AB" w:rsidRDefault="00C64C49" w:rsidP="00C64C49">
            <w:pPr>
              <w:rPr>
                <w:rFonts w:asciiTheme="minorHAnsi" w:hAnsiTheme="minorHAnsi" w:cstheme="minorHAnsi"/>
                <w:sz w:val="20"/>
                <w:szCs w:val="20"/>
              </w:rPr>
            </w:pPr>
            <w:r w:rsidRPr="00D261AB">
              <w:rPr>
                <w:rFonts w:asciiTheme="minorHAnsi" w:hAnsiTheme="minorHAnsi" w:cstheme="minorHAnsi"/>
                <w:sz w:val="20"/>
                <w:szCs w:val="20"/>
              </w:rPr>
              <w:t>Self-Contained Unit (SCU)</w:t>
            </w:r>
          </w:p>
        </w:tc>
        <w:tc>
          <w:tcPr>
            <w:tcW w:w="1070"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&lt; 175</w:t>
            </w:r>
          </w:p>
        </w:tc>
        <w:tc>
          <w:tcPr>
            <w:tcW w:w="1208"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15.3 – 0.0399 × H</w:t>
            </w:r>
          </w:p>
        </w:tc>
        <w:tc>
          <w:tcPr>
            <w:tcW w:w="1224"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30</w:t>
            </w:r>
          </w:p>
        </w:tc>
      </w:tr>
      <w:tr w:rsidR="00C64C49" w:rsidRPr="00D261AB" w:rsidTr="00E940BA">
        <w:trPr>
          <w:cnfStyle w:val="000000010000" w:firstRow="0" w:lastRow="0" w:firstColumn="0" w:lastColumn="0" w:oddVBand="0" w:evenVBand="0" w:oddHBand="0" w:evenHBand="1" w:firstRowFirstColumn="0" w:firstRowLastColumn="0" w:lastRowFirstColumn="0" w:lastRowLastColumn="0"/>
          <w:jc w:val="center"/>
        </w:trPr>
        <w:tc>
          <w:tcPr>
            <w:tcW w:w="1498" w:type="pct"/>
            <w:vMerge/>
          </w:tcPr>
          <w:p w:rsidR="00C64C49" w:rsidRPr="00D261AB" w:rsidRDefault="00C64C49" w:rsidP="00C64C49">
            <w:pPr>
              <w:rPr>
                <w:rFonts w:asciiTheme="minorHAnsi" w:hAnsiTheme="minorHAnsi" w:cstheme="minorHAnsi"/>
                <w:sz w:val="20"/>
                <w:szCs w:val="20"/>
              </w:rPr>
            </w:pPr>
          </w:p>
        </w:tc>
        <w:tc>
          <w:tcPr>
            <w:tcW w:w="1070"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175</w:t>
            </w:r>
          </w:p>
        </w:tc>
        <w:tc>
          <w:tcPr>
            <w:tcW w:w="1208"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8.33</w:t>
            </w:r>
          </w:p>
        </w:tc>
        <w:tc>
          <w:tcPr>
            <w:tcW w:w="1224" w:type="pct"/>
          </w:tcPr>
          <w:p w:rsidR="00C64C49" w:rsidRPr="00D261AB" w:rsidRDefault="00C64C49" w:rsidP="00C64C49">
            <w:pPr>
              <w:jc w:val="center"/>
              <w:rPr>
                <w:rFonts w:asciiTheme="minorHAnsi" w:hAnsiTheme="minorHAnsi" w:cstheme="minorHAnsi"/>
                <w:sz w:val="20"/>
                <w:szCs w:val="20"/>
              </w:rPr>
            </w:pPr>
            <w:r w:rsidRPr="00D261AB">
              <w:rPr>
                <w:rFonts w:asciiTheme="minorHAnsi" w:hAnsiTheme="minorHAnsi" w:cstheme="minorHAnsi"/>
                <w:sz w:val="20"/>
                <w:szCs w:val="20"/>
              </w:rPr>
              <w:t>≤ 30</w:t>
            </w:r>
          </w:p>
        </w:tc>
      </w:tr>
    </w:tbl>
    <w:p w:rsidR="00C64C49" w:rsidRPr="00BE2971" w:rsidRDefault="00E940BA" w:rsidP="00BE2971">
      <w:pPr>
        <w:ind w:left="180"/>
        <w:rPr>
          <w:rFonts w:asciiTheme="minorHAnsi" w:hAnsiTheme="minorHAnsi" w:cstheme="minorHAnsi"/>
          <w:sz w:val="16"/>
          <w:szCs w:val="16"/>
        </w:rPr>
      </w:pPr>
      <w:r w:rsidRPr="00BE2971">
        <w:rPr>
          <w:rFonts w:asciiTheme="minorHAnsi" w:hAnsiTheme="minorHAnsi" w:cstheme="minorHAnsi"/>
          <w:sz w:val="16"/>
          <w:szCs w:val="16"/>
        </w:rPr>
        <w:t>*H</w:t>
      </w:r>
      <w:r w:rsidR="00C64C49" w:rsidRPr="00BE2971">
        <w:rPr>
          <w:rFonts w:asciiTheme="minorHAnsi" w:hAnsiTheme="minorHAnsi" w:cstheme="minorHAnsi"/>
          <w:sz w:val="16"/>
          <w:szCs w:val="16"/>
        </w:rPr>
        <w:t xml:space="preserve"> = Ice Harvest Rate (IHR) for the commercial ice machine as determined by applying ARI Standard 810. </w:t>
      </w:r>
    </w:p>
    <w:p w:rsidR="00B6061C" w:rsidRPr="00504CCD" w:rsidRDefault="00B6061C" w:rsidP="00B6061C">
      <w:pPr>
        <w:pStyle w:val="Reminders"/>
        <w:rPr>
          <w:rFonts w:asciiTheme="minorHAnsi" w:hAnsiTheme="minorHAnsi" w:cstheme="minorHAnsi"/>
          <w:sz w:val="22"/>
          <w:szCs w:val="22"/>
        </w:rPr>
      </w:pPr>
    </w:p>
    <w:p w:rsidR="00E16609" w:rsidRPr="00504CCD" w:rsidRDefault="00E16609" w:rsidP="00697868">
      <w:pPr>
        <w:pStyle w:val="Heading2"/>
        <w:rPr>
          <w:rFonts w:asciiTheme="minorHAnsi" w:hAnsiTheme="minorHAnsi"/>
        </w:rPr>
      </w:pPr>
      <w:r w:rsidRPr="00504CCD">
        <w:rPr>
          <w:rFonts w:asciiTheme="minorHAnsi" w:hAnsiTheme="minorHAnsi"/>
        </w:rPr>
        <w:lastRenderedPageBreak/>
        <w:t>1.</w:t>
      </w:r>
      <w:r w:rsidR="00AC5309" w:rsidRPr="00504CCD">
        <w:rPr>
          <w:rFonts w:asciiTheme="minorHAnsi" w:hAnsiTheme="minorHAnsi"/>
        </w:rPr>
        <w:t>2</w:t>
      </w:r>
      <w:r w:rsidRPr="00504CCD">
        <w:rPr>
          <w:rFonts w:asciiTheme="minorHAnsi" w:hAnsiTheme="minorHAnsi"/>
        </w:rPr>
        <w:t xml:space="preserve"> </w:t>
      </w:r>
      <w:r w:rsidR="00697868" w:rsidRPr="00504CCD">
        <w:rPr>
          <w:rFonts w:asciiTheme="minorHAnsi" w:hAnsiTheme="minorHAnsi"/>
        </w:rPr>
        <w:t>Technical</w:t>
      </w:r>
      <w:r w:rsidRPr="00504CCD">
        <w:rPr>
          <w:rFonts w:asciiTheme="minorHAnsi" w:hAnsiTheme="minorHAnsi"/>
        </w:rPr>
        <w:t xml:space="preserve"> Description</w:t>
      </w:r>
    </w:p>
    <w:p w:rsidR="00C64C49" w:rsidRDefault="00C64C49" w:rsidP="00FB5B41">
      <w:pPr>
        <w:spacing w:after="200"/>
        <w:rPr>
          <w:rFonts w:asciiTheme="minorHAnsi" w:hAnsiTheme="minorHAnsi" w:cstheme="minorHAnsi"/>
          <w:sz w:val="22"/>
          <w:szCs w:val="22"/>
        </w:rPr>
      </w:pPr>
      <w:r w:rsidRPr="00504CCD">
        <w:rPr>
          <w:rFonts w:asciiTheme="minorHAnsi" w:hAnsiTheme="minorHAnsi" w:cstheme="minorHAnsi"/>
          <w:sz w:val="22"/>
          <w:szCs w:val="22"/>
        </w:rPr>
        <w:t>Commercial icemakers represent approximately 11 percent of all comme</w:t>
      </w:r>
      <w:r w:rsidR="00741EBD">
        <w:rPr>
          <w:rFonts w:asciiTheme="minorHAnsi" w:hAnsiTheme="minorHAnsi" w:cstheme="minorHAnsi"/>
          <w:sz w:val="22"/>
          <w:szCs w:val="22"/>
        </w:rPr>
        <w:t>rcial refrigeration energy use, and the</w:t>
      </w:r>
      <w:r w:rsidRPr="00504CCD">
        <w:rPr>
          <w:rFonts w:asciiTheme="minorHAnsi" w:hAnsiTheme="minorHAnsi" w:cstheme="minorHAnsi"/>
          <w:sz w:val="22"/>
          <w:szCs w:val="22"/>
        </w:rPr>
        <w:t xml:space="preserve"> average annual energy use of a 500 lb/day air-cooled icemaker is 5,000 kWh</w:t>
      </w:r>
      <w:r w:rsidR="00741EBD">
        <w:rPr>
          <w:rFonts w:asciiTheme="minorHAnsi" w:hAnsiTheme="minorHAnsi" w:cstheme="minorHAnsi"/>
          <w:sz w:val="22"/>
          <w:szCs w:val="22"/>
        </w:rPr>
        <w:t xml:space="preserve">. </w:t>
      </w:r>
      <w:bookmarkStart w:id="10" w:name="OLE_LINK1"/>
      <w:bookmarkStart w:id="11" w:name="OLE_LINK2"/>
      <w:r w:rsidR="00741EBD" w:rsidRPr="00504CCD">
        <w:rPr>
          <w:rFonts w:asciiTheme="minorHAnsi" w:hAnsiTheme="minorHAnsi" w:cstheme="minorHAnsi"/>
          <w:sz w:val="22"/>
          <w:szCs w:val="22"/>
        </w:rPr>
        <w:t xml:space="preserve">Icemakers use a </w:t>
      </w:r>
      <w:bookmarkEnd w:id="10"/>
      <w:bookmarkEnd w:id="11"/>
      <w:r w:rsidR="00741EBD" w:rsidRPr="00504CCD">
        <w:rPr>
          <w:rFonts w:asciiTheme="minorHAnsi" w:hAnsiTheme="minorHAnsi" w:cstheme="minorHAnsi"/>
          <w:sz w:val="22"/>
          <w:szCs w:val="22"/>
        </w:rPr>
        <w:t>substantial amount of energy in order to freeze water and maintain the ice as separate cubes.</w:t>
      </w:r>
      <w:r w:rsidR="00741EBD" w:rsidRPr="00741EBD">
        <w:rPr>
          <w:rFonts w:asciiTheme="minorHAnsi" w:hAnsiTheme="minorHAnsi" w:cstheme="minorHAnsi"/>
          <w:sz w:val="22"/>
          <w:szCs w:val="22"/>
        </w:rPr>
        <w:t xml:space="preserve"> </w:t>
      </w:r>
      <w:r w:rsidR="00741EBD" w:rsidRPr="00504CCD">
        <w:rPr>
          <w:rFonts w:asciiTheme="minorHAnsi" w:hAnsiTheme="minorHAnsi" w:cstheme="minorHAnsi"/>
          <w:sz w:val="22"/>
          <w:szCs w:val="22"/>
        </w:rPr>
        <w:t xml:space="preserve">The energy use in a commercial icemaker varies from product to product, depending on the condenser </w:t>
      </w:r>
      <w:r w:rsidR="00741EBD">
        <w:rPr>
          <w:rFonts w:asciiTheme="minorHAnsi" w:hAnsiTheme="minorHAnsi" w:cstheme="minorHAnsi"/>
          <w:sz w:val="22"/>
          <w:szCs w:val="22"/>
        </w:rPr>
        <w:t>and the type of ice produced. Options for reducing energy consumption include</w:t>
      </w:r>
      <w:r w:rsidR="00741EBD" w:rsidRPr="00741EBD">
        <w:rPr>
          <w:rFonts w:asciiTheme="minorHAnsi" w:hAnsiTheme="minorHAnsi" w:cstheme="minorHAnsi"/>
          <w:sz w:val="22"/>
          <w:szCs w:val="22"/>
        </w:rPr>
        <w:t xml:space="preserve"> </w:t>
      </w:r>
      <w:r w:rsidR="00741EBD" w:rsidRPr="00504CCD">
        <w:rPr>
          <w:rFonts w:asciiTheme="minorHAnsi" w:hAnsiTheme="minorHAnsi" w:cstheme="minorHAnsi"/>
          <w:sz w:val="22"/>
          <w:szCs w:val="22"/>
        </w:rPr>
        <w:t>high efficiency motors in condenser fans and compressors, thicker insulation</w:t>
      </w:r>
      <w:r w:rsidR="00741EBD">
        <w:rPr>
          <w:rFonts w:asciiTheme="minorHAnsi" w:hAnsiTheme="minorHAnsi" w:cstheme="minorHAnsi"/>
          <w:sz w:val="22"/>
          <w:szCs w:val="22"/>
        </w:rPr>
        <w:t>,</w:t>
      </w:r>
      <w:r w:rsidR="00741EBD" w:rsidRPr="00504CCD">
        <w:rPr>
          <w:rFonts w:asciiTheme="minorHAnsi" w:hAnsiTheme="minorHAnsi" w:cstheme="minorHAnsi"/>
          <w:sz w:val="22"/>
          <w:szCs w:val="22"/>
        </w:rPr>
        <w:t xml:space="preserve"> and reduced evaporator thermal cycling</w:t>
      </w:r>
      <w:r w:rsidRPr="00504CCD">
        <w:rPr>
          <w:rFonts w:asciiTheme="minorHAnsi" w:hAnsiTheme="minorHAnsi" w:cstheme="minorHAnsi"/>
          <w:sz w:val="22"/>
          <w:szCs w:val="22"/>
        </w:rPr>
        <w:t>.</w:t>
      </w:r>
      <w:r w:rsidR="0090105E">
        <w:rPr>
          <w:rFonts w:asciiTheme="minorHAnsi" w:hAnsiTheme="minorHAnsi" w:cstheme="minorHAnsi"/>
          <w:sz w:val="22"/>
          <w:szCs w:val="22"/>
        </w:rPr>
        <w:t xml:space="preserve"> </w:t>
      </w:r>
      <w:r w:rsidRPr="00504CCD">
        <w:rPr>
          <w:rFonts w:asciiTheme="minorHAnsi" w:hAnsiTheme="minorHAnsi" w:cstheme="minorHAnsi"/>
          <w:sz w:val="22"/>
          <w:szCs w:val="22"/>
        </w:rPr>
        <w:t>Approximately 64 percent of the commercial ice machine market is self-contained cube making units; the rest are ice making heads</w:t>
      </w:r>
      <w:r>
        <w:rPr>
          <w:rFonts w:asciiTheme="minorHAnsi" w:hAnsiTheme="minorHAnsi" w:cstheme="minorHAnsi"/>
          <w:sz w:val="22"/>
          <w:szCs w:val="22"/>
        </w:rPr>
        <w:t xml:space="preserve"> and remote condensing units [128]</w:t>
      </w:r>
      <w:r w:rsidRPr="00504CCD">
        <w:rPr>
          <w:rFonts w:asciiTheme="minorHAnsi" w:hAnsiTheme="minorHAnsi" w:cstheme="minorHAnsi"/>
          <w:sz w:val="22"/>
          <w:szCs w:val="22"/>
        </w:rPr>
        <w:t>.</w:t>
      </w:r>
    </w:p>
    <w:p w:rsidR="00E8569F" w:rsidRPr="00504CCD" w:rsidRDefault="00E8569F" w:rsidP="00E8569F">
      <w:pPr>
        <w:rPr>
          <w:rFonts w:asciiTheme="minorHAnsi" w:hAnsiTheme="minorHAnsi" w:cstheme="minorHAnsi"/>
          <w:sz w:val="22"/>
          <w:szCs w:val="22"/>
        </w:rPr>
      </w:pPr>
      <w:r w:rsidRPr="00504CCD">
        <w:rPr>
          <w:rFonts w:asciiTheme="minorHAnsi" w:hAnsiTheme="minorHAnsi" w:cstheme="minorHAnsi"/>
          <w:sz w:val="22"/>
          <w:szCs w:val="22"/>
        </w:rPr>
        <w:t>In an analysis of the range of products currently on the market,</w:t>
      </w:r>
      <w:r>
        <w:rPr>
          <w:rFonts w:asciiTheme="minorHAnsi" w:hAnsiTheme="minorHAnsi" w:cstheme="minorHAnsi"/>
          <w:sz w:val="22"/>
          <w:szCs w:val="22"/>
        </w:rPr>
        <w:t xml:space="preserve"> American Council for an Energy-</w:t>
      </w:r>
      <w:r w:rsidRPr="00504CCD">
        <w:rPr>
          <w:rFonts w:asciiTheme="minorHAnsi" w:hAnsiTheme="minorHAnsi" w:cstheme="minorHAnsi"/>
          <w:sz w:val="22"/>
          <w:szCs w:val="22"/>
        </w:rPr>
        <w:t>Efficient</w:t>
      </w:r>
      <w:r>
        <w:rPr>
          <w:rFonts w:asciiTheme="minorHAnsi" w:hAnsiTheme="minorHAnsi" w:cstheme="minorHAnsi"/>
          <w:sz w:val="22"/>
          <w:szCs w:val="22"/>
        </w:rPr>
        <w:t xml:space="preserve"> </w:t>
      </w:r>
      <w:r w:rsidRPr="00504CCD">
        <w:rPr>
          <w:rFonts w:asciiTheme="minorHAnsi" w:hAnsiTheme="minorHAnsi" w:cstheme="minorHAnsi"/>
          <w:sz w:val="22"/>
          <w:szCs w:val="22"/>
        </w:rPr>
        <w:t>Ec</w:t>
      </w:r>
      <w:r>
        <w:rPr>
          <w:rFonts w:asciiTheme="minorHAnsi" w:hAnsiTheme="minorHAnsi" w:cstheme="minorHAnsi"/>
          <w:sz w:val="22"/>
          <w:szCs w:val="22"/>
        </w:rPr>
        <w:t>onomy (ACEEE) research indicated</w:t>
      </w:r>
      <w:r w:rsidRPr="00504CCD">
        <w:rPr>
          <w:rFonts w:asciiTheme="minorHAnsi" w:hAnsiTheme="minorHAnsi" w:cstheme="minorHAnsi"/>
          <w:sz w:val="22"/>
          <w:szCs w:val="22"/>
        </w:rPr>
        <w:t xml:space="preserve"> that the highest performing models on the market are 18.46 percent more efficient than the worst performing models, with a </w:t>
      </w:r>
      <w:r>
        <w:rPr>
          <w:rFonts w:asciiTheme="minorHAnsi" w:hAnsiTheme="minorHAnsi" w:cstheme="minorHAnsi"/>
          <w:sz w:val="22"/>
          <w:szCs w:val="22"/>
        </w:rPr>
        <w:t>payback period of 1.1 years or less [152].</w:t>
      </w:r>
    </w:p>
    <w:p w:rsidR="00697868" w:rsidRPr="00504CCD" w:rsidRDefault="00697868" w:rsidP="00697868">
      <w:pPr>
        <w:pStyle w:val="Heading2"/>
        <w:rPr>
          <w:rFonts w:asciiTheme="minorHAnsi" w:hAnsiTheme="minorHAnsi"/>
        </w:rPr>
      </w:pPr>
      <w:r w:rsidRPr="00504CCD">
        <w:rPr>
          <w:rFonts w:asciiTheme="minorHAnsi" w:hAnsiTheme="minorHAnsi"/>
        </w:rPr>
        <w:t>1.3 Measure Application Type</w:t>
      </w:r>
    </w:p>
    <w:p w:rsidR="00741EBD" w:rsidRDefault="00B6061C" w:rsidP="00B6061C">
      <w:pPr>
        <w:rPr>
          <w:rFonts w:asciiTheme="minorHAnsi" w:hAnsiTheme="minorHAnsi" w:cstheme="minorHAnsi"/>
          <w:sz w:val="22"/>
          <w:szCs w:val="22"/>
        </w:rPr>
      </w:pPr>
      <w:bookmarkStart w:id="12" w:name="_Toc214003084"/>
      <w:r w:rsidRPr="00741EBD">
        <w:rPr>
          <w:rFonts w:asciiTheme="minorHAnsi" w:hAnsiTheme="minorHAnsi" w:cstheme="minorHAnsi"/>
          <w:sz w:val="22"/>
          <w:szCs w:val="22"/>
        </w:rPr>
        <w:t>The delivery method is Financial Support - Down-Stream Incentive – Deem</w:t>
      </w:r>
      <w:r w:rsidR="00741EBD">
        <w:rPr>
          <w:rFonts w:asciiTheme="minorHAnsi" w:hAnsiTheme="minorHAnsi" w:cstheme="minorHAnsi"/>
          <w:sz w:val="22"/>
          <w:szCs w:val="22"/>
        </w:rPr>
        <w:t>ed</w:t>
      </w:r>
      <w:r w:rsidR="0090105E">
        <w:rPr>
          <w:rFonts w:asciiTheme="minorHAnsi" w:hAnsiTheme="minorHAnsi" w:cstheme="minorHAnsi"/>
          <w:sz w:val="22"/>
          <w:szCs w:val="22"/>
        </w:rPr>
        <w:t>.</w:t>
      </w:r>
    </w:p>
    <w:p w:rsidR="00B6061C" w:rsidRPr="00741EBD" w:rsidRDefault="00741EBD" w:rsidP="00B6061C">
      <w:pPr>
        <w:rPr>
          <w:rFonts w:asciiTheme="minorHAnsi" w:hAnsiTheme="minorHAnsi" w:cstheme="minorHAnsi"/>
          <w:sz w:val="22"/>
          <w:szCs w:val="22"/>
        </w:rPr>
      </w:pPr>
      <w:r>
        <w:rPr>
          <w:rFonts w:asciiTheme="minorHAnsi" w:hAnsiTheme="minorHAnsi" w:cstheme="minorHAnsi"/>
          <w:sz w:val="22"/>
          <w:szCs w:val="22"/>
        </w:rPr>
        <w:t xml:space="preserve">The install type is </w:t>
      </w:r>
      <w:r w:rsidR="00B6061C" w:rsidRPr="00741EBD">
        <w:rPr>
          <w:rFonts w:asciiTheme="minorHAnsi" w:hAnsiTheme="minorHAnsi" w:cstheme="minorHAnsi"/>
          <w:sz w:val="22"/>
          <w:szCs w:val="22"/>
        </w:rPr>
        <w:t>ROB (</w:t>
      </w:r>
      <w:r>
        <w:rPr>
          <w:rFonts w:asciiTheme="minorHAnsi" w:hAnsiTheme="minorHAnsi" w:cstheme="minorHAnsi"/>
          <w:sz w:val="22"/>
          <w:szCs w:val="22"/>
        </w:rPr>
        <w:t>R</w:t>
      </w:r>
      <w:r w:rsidR="00B6061C" w:rsidRPr="00741EBD">
        <w:rPr>
          <w:rFonts w:asciiTheme="minorHAnsi" w:hAnsiTheme="minorHAnsi" w:cstheme="minorHAnsi"/>
          <w:sz w:val="22"/>
          <w:szCs w:val="22"/>
        </w:rPr>
        <w:t xml:space="preserve">eplace on </w:t>
      </w:r>
      <w:r>
        <w:rPr>
          <w:rFonts w:asciiTheme="minorHAnsi" w:hAnsiTheme="minorHAnsi" w:cstheme="minorHAnsi"/>
          <w:sz w:val="22"/>
          <w:szCs w:val="22"/>
        </w:rPr>
        <w:t>B</w:t>
      </w:r>
      <w:r w:rsidR="00B6061C" w:rsidRPr="00741EBD">
        <w:rPr>
          <w:rFonts w:asciiTheme="minorHAnsi" w:hAnsiTheme="minorHAnsi" w:cstheme="minorHAnsi"/>
          <w:sz w:val="22"/>
          <w:szCs w:val="22"/>
        </w:rPr>
        <w:t>urnout).</w:t>
      </w:r>
    </w:p>
    <w:p w:rsidR="00E16609" w:rsidRPr="00504CCD" w:rsidRDefault="00824F1C" w:rsidP="00824F1C">
      <w:pPr>
        <w:pStyle w:val="Heading2"/>
        <w:rPr>
          <w:rFonts w:asciiTheme="minorHAnsi" w:hAnsiTheme="minorHAnsi" w:cstheme="minorHAnsi"/>
        </w:rPr>
      </w:pPr>
      <w:proofErr w:type="gramStart"/>
      <w:r w:rsidRPr="00504CCD">
        <w:rPr>
          <w:rFonts w:asciiTheme="minorHAnsi" w:hAnsiTheme="minorHAnsi" w:cstheme="minorHAnsi"/>
        </w:rPr>
        <w:t>1.</w:t>
      </w:r>
      <w:r w:rsidR="00697868" w:rsidRPr="00504CCD">
        <w:rPr>
          <w:rFonts w:asciiTheme="minorHAnsi" w:hAnsiTheme="minorHAnsi" w:cstheme="minorHAnsi"/>
        </w:rPr>
        <w:t>4</w:t>
      </w:r>
      <w:r w:rsidRPr="00504CCD">
        <w:rPr>
          <w:rFonts w:asciiTheme="minorHAnsi" w:hAnsiTheme="minorHAnsi" w:cstheme="minorHAnsi"/>
        </w:rPr>
        <w:t xml:space="preserve">  </w:t>
      </w:r>
      <w:r w:rsidR="00697868" w:rsidRPr="00504CCD">
        <w:rPr>
          <w:rFonts w:asciiTheme="minorHAnsi" w:hAnsiTheme="minorHAnsi" w:cstheme="minorHAnsi"/>
        </w:rPr>
        <w:t>Measure</w:t>
      </w:r>
      <w:proofErr w:type="gramEnd"/>
      <w:r w:rsidR="00697868" w:rsidRPr="00504CCD">
        <w:rPr>
          <w:rFonts w:asciiTheme="minorHAnsi" w:hAnsiTheme="minorHAnsi" w:cstheme="minorHAnsi"/>
        </w:rPr>
        <w:t xml:space="preserve"> and Base Case</w:t>
      </w:r>
      <w:r w:rsidR="00E16609" w:rsidRPr="00504CCD">
        <w:rPr>
          <w:rFonts w:asciiTheme="minorHAnsi" w:hAnsiTheme="minorHAnsi" w:cstheme="minorHAnsi"/>
        </w:rPr>
        <w:t xml:space="preserve"> </w:t>
      </w:r>
      <w:r w:rsidR="00F06CCF" w:rsidRPr="00504CCD">
        <w:rPr>
          <w:rFonts w:asciiTheme="minorHAnsi" w:hAnsiTheme="minorHAnsi" w:cstheme="minorHAnsi"/>
        </w:rPr>
        <w:t>Cost Effectiveness Data</w:t>
      </w:r>
      <w:bookmarkEnd w:id="12"/>
    </w:p>
    <w:p w:rsidR="00F06CCF" w:rsidRPr="00504CCD" w:rsidRDefault="00F06CCF" w:rsidP="00F06CCF">
      <w:pPr>
        <w:pStyle w:val="Heading3"/>
        <w:rPr>
          <w:rFonts w:asciiTheme="minorHAnsi" w:hAnsiTheme="minorHAnsi"/>
        </w:rPr>
      </w:pPr>
      <w:r w:rsidRPr="00504CCD">
        <w:rPr>
          <w:rFonts w:asciiTheme="minorHAnsi" w:hAnsiTheme="minorHAnsi"/>
        </w:rPr>
        <w:t>1.4.1 DEER Measure and Base Case Analysis</w:t>
      </w:r>
    </w:p>
    <w:p w:rsidR="009E1CDE" w:rsidRPr="00504CCD" w:rsidRDefault="009E1CDE" w:rsidP="00E16609">
      <w:pPr>
        <w:rPr>
          <w:rFonts w:asciiTheme="minorHAnsi" w:hAnsiTheme="minorHAnsi" w:cstheme="minorHAnsi"/>
          <w:sz w:val="22"/>
          <w:szCs w:val="22"/>
        </w:rPr>
      </w:pPr>
    </w:p>
    <w:p w:rsidR="009E1CDE" w:rsidRPr="00504CCD" w:rsidRDefault="003A260E" w:rsidP="003A260E">
      <w:pPr>
        <w:pStyle w:val="Caption"/>
        <w:jc w:val="center"/>
        <w:rPr>
          <w:rFonts w:asciiTheme="minorHAnsi" w:hAnsiTheme="minorHAnsi" w:cstheme="minorHAnsi"/>
          <w:sz w:val="22"/>
          <w:szCs w:val="22"/>
        </w:rPr>
      </w:pPr>
      <w:r w:rsidRPr="00504CCD">
        <w:rPr>
          <w:rFonts w:asciiTheme="minorHAnsi" w:hAnsiTheme="minorHAnsi" w:cstheme="minorHAnsi"/>
          <w:sz w:val="22"/>
          <w:szCs w:val="22"/>
        </w:rPr>
        <w:t xml:space="preserve">Table </w:t>
      </w:r>
      <w:r w:rsidRPr="00504CCD">
        <w:rPr>
          <w:rFonts w:asciiTheme="minorHAnsi" w:hAnsiTheme="minorHAnsi" w:cstheme="minorHAnsi"/>
          <w:sz w:val="22"/>
          <w:szCs w:val="22"/>
        </w:rPr>
        <w:fldChar w:fldCharType="begin"/>
      </w:r>
      <w:r w:rsidRPr="00504CCD">
        <w:rPr>
          <w:rFonts w:asciiTheme="minorHAnsi" w:hAnsiTheme="minorHAnsi" w:cstheme="minorHAnsi"/>
          <w:sz w:val="22"/>
          <w:szCs w:val="22"/>
        </w:rPr>
        <w:instrText xml:space="preserve"> SEQ Table \* ARABIC </w:instrText>
      </w:r>
      <w:r w:rsidRPr="00504CCD">
        <w:rPr>
          <w:rFonts w:asciiTheme="minorHAnsi" w:hAnsiTheme="minorHAnsi" w:cstheme="minorHAnsi"/>
          <w:sz w:val="22"/>
          <w:szCs w:val="22"/>
        </w:rPr>
        <w:fldChar w:fldCharType="separate"/>
      </w:r>
      <w:r w:rsidR="004A3060">
        <w:rPr>
          <w:rFonts w:asciiTheme="minorHAnsi" w:hAnsiTheme="minorHAnsi" w:cstheme="minorHAnsi"/>
          <w:noProof/>
          <w:sz w:val="22"/>
          <w:szCs w:val="22"/>
        </w:rPr>
        <w:t>3</w:t>
      </w:r>
      <w:r w:rsidRPr="00504CCD">
        <w:rPr>
          <w:rFonts w:asciiTheme="minorHAnsi" w:hAnsiTheme="minorHAnsi" w:cstheme="minorHAnsi"/>
          <w:sz w:val="22"/>
          <w:szCs w:val="22"/>
        </w:rPr>
        <w:fldChar w:fldCharType="end"/>
      </w:r>
      <w:r w:rsidRPr="00504CCD">
        <w:rPr>
          <w:rFonts w:asciiTheme="minorHAnsi" w:hAnsiTheme="minorHAnsi" w:cstheme="minorHAnsi"/>
          <w:sz w:val="22"/>
          <w:szCs w:val="22"/>
        </w:rPr>
        <w:t xml:space="preserve"> </w:t>
      </w:r>
      <w:r w:rsidR="009E1CDE" w:rsidRPr="00504CCD">
        <w:rPr>
          <w:rFonts w:asciiTheme="minorHAnsi" w:hAnsiTheme="minorHAnsi" w:cstheme="minorHAnsi"/>
          <w:sz w:val="22"/>
          <w:szCs w:val="22"/>
        </w:rPr>
        <w:t xml:space="preserve">DEER Difference </w:t>
      </w:r>
      <w:r w:rsidR="00E81F3E" w:rsidRPr="00504CCD">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504CCD"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504CCD" w:rsidRDefault="006D2809" w:rsidP="00602799">
            <w:pPr>
              <w:jc w:val="center"/>
              <w:rPr>
                <w:rFonts w:asciiTheme="minorHAnsi" w:hAnsiTheme="minorHAnsi" w:cstheme="minorHAnsi"/>
                <w:color w:val="FF0000"/>
                <w:sz w:val="20"/>
                <w:szCs w:val="20"/>
              </w:rPr>
            </w:pPr>
            <w:r w:rsidRPr="00504CCD">
              <w:rPr>
                <w:rFonts w:asciiTheme="minorHAnsi" w:hAnsiTheme="minorHAnsi" w:cstheme="minorHAnsi"/>
                <w:sz w:val="20"/>
                <w:szCs w:val="20"/>
              </w:rPr>
              <w:t>DEER Difference Summary Table</w:t>
            </w:r>
          </w:p>
        </w:tc>
      </w:tr>
      <w:tr w:rsidR="0046286E" w:rsidRPr="00504CCD"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504CCD" w:rsidRDefault="0046286E" w:rsidP="00447CE5">
            <w:pPr>
              <w:rPr>
                <w:rFonts w:asciiTheme="minorHAnsi" w:hAnsiTheme="minorHAnsi" w:cstheme="minorHAnsi"/>
                <w:sz w:val="20"/>
                <w:szCs w:val="20"/>
              </w:rPr>
            </w:pPr>
            <w:r w:rsidRPr="00504CCD">
              <w:rPr>
                <w:rFonts w:asciiTheme="minorHAnsi" w:hAnsiTheme="minorHAnsi" w:cstheme="minorHAnsi"/>
                <w:sz w:val="20"/>
                <w:szCs w:val="20"/>
              </w:rPr>
              <w:t xml:space="preserve">Modified DEER </w:t>
            </w:r>
            <w:r w:rsidR="00D36798" w:rsidRPr="00504CCD">
              <w:rPr>
                <w:rFonts w:asciiTheme="minorHAnsi" w:hAnsiTheme="minorHAnsi" w:cstheme="minorHAnsi"/>
                <w:sz w:val="20"/>
                <w:szCs w:val="20"/>
              </w:rPr>
              <w:t>Methodology</w:t>
            </w:r>
          </w:p>
        </w:tc>
        <w:tc>
          <w:tcPr>
            <w:tcW w:w="5513" w:type="dxa"/>
            <w:vAlign w:val="center"/>
          </w:tcPr>
          <w:p w:rsidR="0046286E" w:rsidRPr="00504CCD" w:rsidRDefault="0046286E" w:rsidP="0088603B">
            <w:pPr>
              <w:jc w:val="center"/>
              <w:rPr>
                <w:rFonts w:asciiTheme="minorHAnsi" w:hAnsiTheme="minorHAnsi" w:cstheme="minorHAnsi"/>
                <w:b/>
                <w:sz w:val="20"/>
                <w:szCs w:val="20"/>
              </w:rPr>
            </w:pPr>
            <w:r w:rsidRPr="00504CCD">
              <w:rPr>
                <w:rFonts w:asciiTheme="minorHAnsi" w:hAnsiTheme="minorHAnsi" w:cstheme="minorHAnsi"/>
                <w:sz w:val="20"/>
                <w:szCs w:val="20"/>
              </w:rPr>
              <w:t>No</w:t>
            </w:r>
          </w:p>
        </w:tc>
      </w:tr>
      <w:tr w:rsidR="00447CE5" w:rsidRPr="00504CCD"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504CCD" w:rsidRDefault="00447CE5" w:rsidP="00E81F3E">
            <w:pPr>
              <w:rPr>
                <w:rFonts w:asciiTheme="minorHAnsi" w:hAnsiTheme="minorHAnsi" w:cstheme="minorHAnsi"/>
                <w:sz w:val="20"/>
                <w:szCs w:val="20"/>
              </w:rPr>
            </w:pPr>
            <w:r w:rsidRPr="00504CCD">
              <w:rPr>
                <w:rFonts w:asciiTheme="minorHAnsi" w:hAnsiTheme="minorHAnsi" w:cstheme="minorHAnsi"/>
                <w:sz w:val="20"/>
                <w:szCs w:val="20"/>
              </w:rPr>
              <w:t>Scaled DEER Measure</w:t>
            </w:r>
          </w:p>
        </w:tc>
        <w:tc>
          <w:tcPr>
            <w:tcW w:w="5513" w:type="dxa"/>
            <w:vAlign w:val="center"/>
          </w:tcPr>
          <w:p w:rsidR="00447CE5" w:rsidRPr="00504CCD" w:rsidRDefault="00447CE5" w:rsidP="00E81F3E">
            <w:pPr>
              <w:jc w:val="center"/>
              <w:rPr>
                <w:rFonts w:asciiTheme="minorHAnsi" w:hAnsiTheme="minorHAnsi" w:cstheme="minorHAnsi"/>
                <w:sz w:val="20"/>
                <w:szCs w:val="20"/>
              </w:rPr>
            </w:pPr>
            <w:r w:rsidRPr="00504CCD">
              <w:rPr>
                <w:rFonts w:asciiTheme="minorHAnsi" w:hAnsiTheme="minorHAnsi" w:cstheme="minorHAnsi"/>
                <w:sz w:val="20"/>
                <w:szCs w:val="20"/>
              </w:rPr>
              <w:t>No</w:t>
            </w:r>
          </w:p>
        </w:tc>
      </w:tr>
      <w:tr w:rsidR="00E81F3E" w:rsidRPr="00504CCD"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504CCD" w:rsidRDefault="00E81F3E" w:rsidP="00E81F3E">
            <w:pPr>
              <w:rPr>
                <w:rFonts w:asciiTheme="minorHAnsi" w:hAnsiTheme="minorHAnsi" w:cstheme="minorHAnsi"/>
                <w:sz w:val="20"/>
                <w:szCs w:val="20"/>
              </w:rPr>
            </w:pPr>
            <w:r w:rsidRPr="00504CCD">
              <w:rPr>
                <w:rFonts w:asciiTheme="minorHAnsi" w:hAnsiTheme="minorHAnsi" w:cstheme="minorHAnsi"/>
                <w:sz w:val="20"/>
                <w:szCs w:val="20"/>
              </w:rPr>
              <w:t>DEER Building Prototypes Used</w:t>
            </w:r>
          </w:p>
        </w:tc>
        <w:tc>
          <w:tcPr>
            <w:tcW w:w="5513" w:type="dxa"/>
            <w:vAlign w:val="center"/>
          </w:tcPr>
          <w:p w:rsidR="00E81F3E" w:rsidRPr="00504CCD" w:rsidRDefault="00E81F3E" w:rsidP="00E81F3E">
            <w:pPr>
              <w:jc w:val="center"/>
              <w:rPr>
                <w:rFonts w:asciiTheme="minorHAnsi" w:hAnsiTheme="minorHAnsi" w:cstheme="minorHAnsi"/>
                <w:sz w:val="20"/>
                <w:szCs w:val="20"/>
              </w:rPr>
            </w:pPr>
            <w:r w:rsidRPr="00504CCD">
              <w:rPr>
                <w:rFonts w:asciiTheme="minorHAnsi" w:hAnsiTheme="minorHAnsi" w:cstheme="minorHAnsi"/>
                <w:sz w:val="20"/>
                <w:szCs w:val="20"/>
              </w:rPr>
              <w:t>No</w:t>
            </w:r>
          </w:p>
        </w:tc>
      </w:tr>
      <w:tr w:rsidR="00E81F3E" w:rsidRPr="00504CCD"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504CCD" w:rsidRDefault="00E81F3E" w:rsidP="00E81F3E">
            <w:pPr>
              <w:rPr>
                <w:rFonts w:asciiTheme="minorHAnsi" w:hAnsiTheme="minorHAnsi" w:cstheme="minorHAnsi"/>
                <w:sz w:val="20"/>
                <w:szCs w:val="20"/>
              </w:rPr>
            </w:pPr>
            <w:r w:rsidRPr="00504CCD">
              <w:rPr>
                <w:rFonts w:asciiTheme="minorHAnsi" w:hAnsiTheme="minorHAnsi" w:cstheme="minorHAnsi"/>
                <w:sz w:val="20"/>
                <w:szCs w:val="20"/>
              </w:rPr>
              <w:t>Deviation from DEER</w:t>
            </w:r>
          </w:p>
        </w:tc>
        <w:tc>
          <w:tcPr>
            <w:tcW w:w="5513" w:type="dxa"/>
            <w:vAlign w:val="center"/>
          </w:tcPr>
          <w:p w:rsidR="00E81F3E" w:rsidRPr="00504CCD" w:rsidRDefault="00B6061C" w:rsidP="00E81F3E">
            <w:pPr>
              <w:jc w:val="center"/>
              <w:rPr>
                <w:rFonts w:asciiTheme="minorHAnsi" w:hAnsiTheme="minorHAnsi" w:cstheme="minorHAnsi"/>
                <w:sz w:val="20"/>
                <w:szCs w:val="20"/>
              </w:rPr>
            </w:pPr>
            <w:r w:rsidRPr="00504CCD">
              <w:rPr>
                <w:rFonts w:asciiTheme="minorHAnsi" w:hAnsiTheme="minorHAnsi" w:cstheme="minorHAnsi"/>
                <w:sz w:val="20"/>
                <w:szCs w:val="20"/>
              </w:rPr>
              <w:t>DEER does not contain this measure</w:t>
            </w:r>
          </w:p>
        </w:tc>
      </w:tr>
      <w:tr w:rsidR="00E81F3E" w:rsidRPr="00504CCD"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504CCD" w:rsidRDefault="00E81F3E" w:rsidP="00E81F3E">
            <w:pPr>
              <w:rPr>
                <w:rFonts w:asciiTheme="minorHAnsi" w:hAnsiTheme="minorHAnsi" w:cstheme="minorHAnsi"/>
                <w:sz w:val="20"/>
                <w:szCs w:val="20"/>
              </w:rPr>
            </w:pPr>
            <w:r w:rsidRPr="00504CCD">
              <w:rPr>
                <w:rFonts w:asciiTheme="minorHAnsi" w:hAnsiTheme="minorHAnsi" w:cstheme="minorHAnsi"/>
                <w:sz w:val="20"/>
                <w:szCs w:val="20"/>
              </w:rPr>
              <w:t>DEER Version</w:t>
            </w:r>
          </w:p>
        </w:tc>
        <w:tc>
          <w:tcPr>
            <w:tcW w:w="5513" w:type="dxa"/>
            <w:vAlign w:val="center"/>
          </w:tcPr>
          <w:p w:rsidR="00E81F3E" w:rsidRPr="00504CCD" w:rsidRDefault="00E81F3E" w:rsidP="00D36798">
            <w:pPr>
              <w:jc w:val="center"/>
              <w:rPr>
                <w:rFonts w:asciiTheme="minorHAnsi" w:hAnsiTheme="minorHAnsi" w:cstheme="minorHAnsi"/>
                <w:sz w:val="20"/>
                <w:szCs w:val="20"/>
              </w:rPr>
            </w:pPr>
            <w:r w:rsidRPr="00504CCD">
              <w:rPr>
                <w:rFonts w:asciiTheme="minorHAnsi" w:hAnsiTheme="minorHAnsi" w:cstheme="minorHAnsi"/>
                <w:sz w:val="20"/>
                <w:szCs w:val="20"/>
              </w:rPr>
              <w:t>N/A</w:t>
            </w:r>
          </w:p>
        </w:tc>
      </w:tr>
      <w:tr w:rsidR="00E81F3E" w:rsidRPr="00504CCD"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504CCD" w:rsidRDefault="00E81F3E" w:rsidP="00E81F3E">
            <w:pPr>
              <w:rPr>
                <w:rFonts w:asciiTheme="minorHAnsi" w:hAnsiTheme="minorHAnsi" w:cstheme="minorHAnsi"/>
                <w:sz w:val="20"/>
                <w:szCs w:val="20"/>
              </w:rPr>
            </w:pPr>
            <w:r w:rsidRPr="00504CCD">
              <w:rPr>
                <w:rFonts w:asciiTheme="minorHAnsi" w:hAnsiTheme="minorHAnsi" w:cstheme="minorHAnsi"/>
                <w:sz w:val="20"/>
                <w:szCs w:val="20"/>
              </w:rPr>
              <w:t>DEER Run ID and Measure Name (Sample)</w:t>
            </w:r>
          </w:p>
        </w:tc>
        <w:tc>
          <w:tcPr>
            <w:tcW w:w="5513" w:type="dxa"/>
            <w:vAlign w:val="center"/>
          </w:tcPr>
          <w:p w:rsidR="00E81F3E" w:rsidRPr="00504CCD" w:rsidRDefault="00B6061C" w:rsidP="00E81F3E">
            <w:pPr>
              <w:jc w:val="center"/>
              <w:rPr>
                <w:rFonts w:asciiTheme="minorHAnsi" w:hAnsiTheme="minorHAnsi" w:cstheme="minorHAnsi"/>
                <w:sz w:val="20"/>
                <w:szCs w:val="20"/>
              </w:rPr>
            </w:pPr>
            <w:r w:rsidRPr="00504CCD">
              <w:rPr>
                <w:rFonts w:asciiTheme="minorHAnsi" w:hAnsiTheme="minorHAnsi" w:cstheme="minorHAnsi"/>
                <w:sz w:val="20"/>
                <w:szCs w:val="20"/>
              </w:rPr>
              <w:t>N/A</w:t>
            </w:r>
          </w:p>
        </w:tc>
      </w:tr>
    </w:tbl>
    <w:p w:rsidR="00CF3F68" w:rsidRPr="00504CCD" w:rsidRDefault="00CF3F68" w:rsidP="000968C6">
      <w:pPr>
        <w:pStyle w:val="Reminders"/>
        <w:rPr>
          <w:rFonts w:asciiTheme="minorHAnsi" w:hAnsiTheme="minorHAnsi" w:cstheme="minorHAnsi"/>
          <w:b/>
          <w:i w:val="0"/>
          <w:color w:val="auto"/>
          <w:sz w:val="22"/>
          <w:szCs w:val="22"/>
        </w:rPr>
      </w:pPr>
      <w:bookmarkStart w:id="13" w:name="_Toc214003087"/>
    </w:p>
    <w:p w:rsidR="000968C6" w:rsidRPr="00504CCD" w:rsidRDefault="000968C6" w:rsidP="000968C6">
      <w:pPr>
        <w:pStyle w:val="Reminders"/>
        <w:rPr>
          <w:rFonts w:asciiTheme="minorHAnsi" w:hAnsiTheme="minorHAnsi" w:cstheme="minorHAnsi"/>
          <w:b/>
          <w:i w:val="0"/>
          <w:color w:val="auto"/>
          <w:sz w:val="22"/>
          <w:szCs w:val="22"/>
        </w:rPr>
      </w:pPr>
      <w:r w:rsidRPr="00504CCD">
        <w:rPr>
          <w:rFonts w:asciiTheme="minorHAnsi" w:hAnsiTheme="minorHAnsi" w:cstheme="minorHAnsi"/>
          <w:b/>
          <w:i w:val="0"/>
          <w:color w:val="auto"/>
          <w:sz w:val="22"/>
          <w:szCs w:val="22"/>
        </w:rPr>
        <w:t>Net to Gross</w:t>
      </w:r>
    </w:p>
    <w:p w:rsidR="000968C6" w:rsidRPr="00D261AB" w:rsidRDefault="000968C6" w:rsidP="000968C6">
      <w:pPr>
        <w:rPr>
          <w:rFonts w:asciiTheme="minorHAnsi" w:hAnsiTheme="minorHAnsi" w:cstheme="minorHAnsi"/>
          <w:sz w:val="22"/>
          <w:szCs w:val="22"/>
        </w:rPr>
      </w:pPr>
      <w:r w:rsidRPr="00D261AB">
        <w:rPr>
          <w:rFonts w:asciiTheme="minorHAnsi" w:hAnsiTheme="minorHAnsi" w:cstheme="minorHAnsi"/>
          <w:sz w:val="22"/>
          <w:szCs w:val="22"/>
        </w:rPr>
        <w:t xml:space="preserve">The NTG value was obtained from the “DEER2011_NTGR_2012-05-16.xls” on the DEER website as required by Version </w:t>
      </w:r>
      <w:r w:rsidR="006B4A48" w:rsidRPr="00D261AB">
        <w:rPr>
          <w:rFonts w:asciiTheme="minorHAnsi" w:hAnsiTheme="minorHAnsi" w:cstheme="minorHAnsi"/>
          <w:sz w:val="22"/>
          <w:szCs w:val="22"/>
        </w:rPr>
        <w:t>5</w:t>
      </w:r>
      <w:r w:rsidRPr="00D261AB">
        <w:rPr>
          <w:rFonts w:asciiTheme="minorHAnsi" w:hAnsiTheme="minorHAnsi" w:cstheme="minorHAnsi"/>
          <w:sz w:val="22"/>
          <w:szCs w:val="22"/>
        </w:rPr>
        <w:t xml:space="preserve"> of the California Public Utilities Commission (CPUC) Energy Efficiency Policy Manual </w:t>
      </w:r>
      <w:r w:rsidR="009138A0" w:rsidRPr="00D261AB">
        <w:rPr>
          <w:rFonts w:asciiTheme="minorHAnsi" w:hAnsiTheme="minorHAnsi" w:cstheme="minorHAnsi"/>
          <w:sz w:val="22"/>
          <w:szCs w:val="22"/>
        </w:rPr>
        <w:t>[351]</w:t>
      </w:r>
      <w:r w:rsidRPr="00D261AB">
        <w:rPr>
          <w:rFonts w:asciiTheme="minorHAnsi" w:hAnsiTheme="minorHAnsi" w:cstheme="minorHAnsi"/>
          <w:sz w:val="22"/>
          <w:szCs w:val="22"/>
        </w:rPr>
        <w:t>. The relevant NTGR for this measure is shown in</w:t>
      </w:r>
      <w:r w:rsidR="003A260E" w:rsidRPr="00D261AB">
        <w:rPr>
          <w:rFonts w:asciiTheme="minorHAnsi" w:hAnsiTheme="minorHAnsi" w:cstheme="minorHAnsi"/>
          <w:sz w:val="22"/>
          <w:szCs w:val="22"/>
        </w:rPr>
        <w:t xml:space="preserve"> </w:t>
      </w:r>
      <w:r w:rsidR="003A260E" w:rsidRPr="00D261AB">
        <w:rPr>
          <w:rFonts w:asciiTheme="minorHAnsi" w:hAnsiTheme="minorHAnsi" w:cstheme="minorHAnsi"/>
          <w:sz w:val="22"/>
          <w:szCs w:val="22"/>
        </w:rPr>
        <w:fldChar w:fldCharType="begin"/>
      </w:r>
      <w:r w:rsidR="003A260E" w:rsidRPr="00D261AB">
        <w:rPr>
          <w:rFonts w:asciiTheme="minorHAnsi" w:hAnsiTheme="minorHAnsi" w:cstheme="minorHAnsi"/>
          <w:sz w:val="22"/>
          <w:szCs w:val="22"/>
        </w:rPr>
        <w:instrText xml:space="preserve"> REF _Ref390180152 \h </w:instrText>
      </w:r>
      <w:r w:rsidR="00504CCD" w:rsidRPr="00D261AB">
        <w:rPr>
          <w:rFonts w:asciiTheme="minorHAnsi" w:hAnsiTheme="minorHAnsi" w:cstheme="minorHAnsi"/>
          <w:sz w:val="22"/>
          <w:szCs w:val="22"/>
        </w:rPr>
        <w:instrText xml:space="preserve"> \* MERGEFORMAT </w:instrText>
      </w:r>
      <w:r w:rsidR="003A260E" w:rsidRPr="00D261AB">
        <w:rPr>
          <w:rFonts w:asciiTheme="minorHAnsi" w:hAnsiTheme="minorHAnsi" w:cstheme="minorHAnsi"/>
          <w:sz w:val="22"/>
          <w:szCs w:val="22"/>
        </w:rPr>
      </w:r>
      <w:r w:rsidR="003A260E" w:rsidRPr="00D261AB">
        <w:rPr>
          <w:rFonts w:asciiTheme="minorHAnsi" w:hAnsiTheme="minorHAnsi" w:cstheme="minorHAnsi"/>
          <w:sz w:val="22"/>
          <w:szCs w:val="22"/>
        </w:rPr>
        <w:fldChar w:fldCharType="separate"/>
      </w:r>
      <w:r w:rsidR="004A3060" w:rsidRPr="00504CCD">
        <w:rPr>
          <w:rFonts w:asciiTheme="minorHAnsi" w:hAnsiTheme="minorHAnsi" w:cstheme="minorHAnsi"/>
          <w:sz w:val="22"/>
          <w:szCs w:val="22"/>
        </w:rPr>
        <w:t xml:space="preserve">Table </w:t>
      </w:r>
      <w:r w:rsidR="004A3060">
        <w:rPr>
          <w:rFonts w:asciiTheme="minorHAnsi" w:hAnsiTheme="minorHAnsi" w:cstheme="minorHAnsi"/>
          <w:noProof/>
          <w:sz w:val="22"/>
          <w:szCs w:val="22"/>
        </w:rPr>
        <w:t>4</w:t>
      </w:r>
      <w:r w:rsidR="003A260E" w:rsidRPr="00D261AB">
        <w:rPr>
          <w:rFonts w:asciiTheme="minorHAnsi" w:hAnsiTheme="minorHAnsi" w:cstheme="minorHAnsi"/>
          <w:sz w:val="22"/>
          <w:szCs w:val="22"/>
        </w:rPr>
        <w:fldChar w:fldCharType="end"/>
      </w:r>
      <w:r w:rsidR="003A260E" w:rsidRPr="00D261AB">
        <w:rPr>
          <w:rFonts w:asciiTheme="minorHAnsi" w:hAnsiTheme="minorHAnsi" w:cstheme="minorHAnsi"/>
          <w:sz w:val="22"/>
          <w:szCs w:val="22"/>
        </w:rPr>
        <w:t xml:space="preserve"> below</w:t>
      </w:r>
      <w:r w:rsidRPr="00D261AB">
        <w:rPr>
          <w:rFonts w:asciiTheme="minorHAnsi" w:hAnsiTheme="minorHAnsi" w:cstheme="minorHAnsi"/>
          <w:sz w:val="22"/>
          <w:szCs w:val="22"/>
        </w:rPr>
        <w:t>.</w:t>
      </w:r>
    </w:p>
    <w:p w:rsidR="000968C6" w:rsidRPr="00504CCD" w:rsidRDefault="000968C6" w:rsidP="000968C6">
      <w:pPr>
        <w:rPr>
          <w:rFonts w:asciiTheme="minorHAnsi" w:hAnsiTheme="minorHAnsi" w:cstheme="minorHAnsi"/>
          <w:sz w:val="22"/>
          <w:szCs w:val="22"/>
        </w:rPr>
      </w:pPr>
    </w:p>
    <w:p w:rsidR="007A42B3" w:rsidRDefault="007A42B3" w:rsidP="003A260E">
      <w:pPr>
        <w:pStyle w:val="Caption"/>
        <w:jc w:val="center"/>
        <w:rPr>
          <w:rFonts w:asciiTheme="minorHAnsi" w:hAnsiTheme="minorHAnsi" w:cstheme="minorHAnsi"/>
          <w:sz w:val="22"/>
          <w:szCs w:val="22"/>
        </w:rPr>
      </w:pPr>
      <w:bookmarkStart w:id="14" w:name="_Ref390180152"/>
    </w:p>
    <w:p w:rsidR="007A42B3" w:rsidRDefault="007A42B3" w:rsidP="003A260E">
      <w:pPr>
        <w:pStyle w:val="Caption"/>
        <w:jc w:val="center"/>
        <w:rPr>
          <w:rFonts w:asciiTheme="minorHAnsi" w:hAnsiTheme="minorHAnsi" w:cstheme="minorHAnsi"/>
          <w:sz w:val="22"/>
          <w:szCs w:val="22"/>
        </w:rPr>
      </w:pPr>
    </w:p>
    <w:p w:rsidR="007A42B3" w:rsidRDefault="007A42B3" w:rsidP="003A260E">
      <w:pPr>
        <w:pStyle w:val="Caption"/>
        <w:jc w:val="center"/>
        <w:rPr>
          <w:rFonts w:asciiTheme="minorHAnsi" w:hAnsiTheme="minorHAnsi" w:cstheme="minorHAnsi"/>
          <w:sz w:val="22"/>
          <w:szCs w:val="22"/>
        </w:rPr>
      </w:pPr>
    </w:p>
    <w:p w:rsidR="007A42B3" w:rsidRDefault="007A42B3" w:rsidP="003A260E">
      <w:pPr>
        <w:pStyle w:val="Caption"/>
        <w:jc w:val="center"/>
        <w:rPr>
          <w:rFonts w:asciiTheme="minorHAnsi" w:hAnsiTheme="minorHAnsi" w:cstheme="minorHAnsi"/>
          <w:sz w:val="22"/>
          <w:szCs w:val="22"/>
        </w:rPr>
      </w:pPr>
    </w:p>
    <w:p w:rsidR="007A42B3" w:rsidRDefault="007A42B3" w:rsidP="003A260E">
      <w:pPr>
        <w:pStyle w:val="Caption"/>
        <w:jc w:val="center"/>
        <w:rPr>
          <w:rFonts w:asciiTheme="minorHAnsi" w:hAnsiTheme="minorHAnsi" w:cstheme="minorHAnsi"/>
          <w:sz w:val="22"/>
          <w:szCs w:val="22"/>
        </w:rPr>
      </w:pPr>
    </w:p>
    <w:p w:rsidR="007A42B3" w:rsidRDefault="007A42B3" w:rsidP="003A260E">
      <w:pPr>
        <w:pStyle w:val="Caption"/>
        <w:jc w:val="center"/>
        <w:rPr>
          <w:rFonts w:asciiTheme="minorHAnsi" w:hAnsiTheme="minorHAnsi" w:cstheme="minorHAnsi"/>
          <w:sz w:val="22"/>
          <w:szCs w:val="22"/>
        </w:rPr>
      </w:pPr>
    </w:p>
    <w:p w:rsidR="007A42B3" w:rsidRDefault="007A42B3" w:rsidP="003A260E">
      <w:pPr>
        <w:pStyle w:val="Caption"/>
        <w:jc w:val="center"/>
        <w:rPr>
          <w:rFonts w:asciiTheme="minorHAnsi" w:hAnsiTheme="minorHAnsi" w:cstheme="minorHAnsi"/>
          <w:sz w:val="22"/>
          <w:szCs w:val="22"/>
        </w:rPr>
      </w:pPr>
    </w:p>
    <w:p w:rsidR="007A42B3" w:rsidRDefault="007A42B3" w:rsidP="003A260E">
      <w:pPr>
        <w:pStyle w:val="Caption"/>
        <w:jc w:val="center"/>
        <w:rPr>
          <w:rFonts w:asciiTheme="minorHAnsi" w:hAnsiTheme="minorHAnsi" w:cstheme="minorHAnsi"/>
          <w:sz w:val="22"/>
          <w:szCs w:val="22"/>
        </w:rPr>
      </w:pPr>
    </w:p>
    <w:p w:rsidR="000968C6" w:rsidRPr="00504CCD" w:rsidRDefault="003A260E" w:rsidP="003A260E">
      <w:pPr>
        <w:pStyle w:val="Caption"/>
        <w:jc w:val="center"/>
        <w:rPr>
          <w:rFonts w:asciiTheme="minorHAnsi" w:hAnsiTheme="minorHAnsi" w:cstheme="minorHAnsi"/>
          <w:sz w:val="22"/>
          <w:szCs w:val="22"/>
        </w:rPr>
      </w:pPr>
      <w:r w:rsidRPr="00504CCD">
        <w:rPr>
          <w:rFonts w:asciiTheme="minorHAnsi" w:hAnsiTheme="minorHAnsi" w:cstheme="minorHAnsi"/>
          <w:sz w:val="22"/>
          <w:szCs w:val="22"/>
        </w:rPr>
        <w:lastRenderedPageBreak/>
        <w:t xml:space="preserve">Table </w:t>
      </w:r>
      <w:r w:rsidRPr="00504CCD">
        <w:rPr>
          <w:rFonts w:asciiTheme="minorHAnsi" w:hAnsiTheme="minorHAnsi" w:cstheme="minorHAnsi"/>
          <w:sz w:val="22"/>
          <w:szCs w:val="22"/>
        </w:rPr>
        <w:fldChar w:fldCharType="begin"/>
      </w:r>
      <w:r w:rsidRPr="00504CCD">
        <w:rPr>
          <w:rFonts w:asciiTheme="minorHAnsi" w:hAnsiTheme="minorHAnsi" w:cstheme="minorHAnsi"/>
          <w:sz w:val="22"/>
          <w:szCs w:val="22"/>
        </w:rPr>
        <w:instrText xml:space="preserve"> SEQ Table \* ARABIC </w:instrText>
      </w:r>
      <w:r w:rsidRPr="00504CCD">
        <w:rPr>
          <w:rFonts w:asciiTheme="minorHAnsi" w:hAnsiTheme="minorHAnsi" w:cstheme="minorHAnsi"/>
          <w:sz w:val="22"/>
          <w:szCs w:val="22"/>
        </w:rPr>
        <w:fldChar w:fldCharType="separate"/>
      </w:r>
      <w:r w:rsidR="004A3060">
        <w:rPr>
          <w:rFonts w:asciiTheme="minorHAnsi" w:hAnsiTheme="minorHAnsi" w:cstheme="minorHAnsi"/>
          <w:noProof/>
          <w:sz w:val="22"/>
          <w:szCs w:val="22"/>
        </w:rPr>
        <w:t>4</w:t>
      </w:r>
      <w:r w:rsidRPr="00504CCD">
        <w:rPr>
          <w:rFonts w:asciiTheme="minorHAnsi" w:hAnsiTheme="minorHAnsi" w:cstheme="minorHAnsi"/>
          <w:sz w:val="22"/>
          <w:szCs w:val="22"/>
        </w:rPr>
        <w:fldChar w:fldCharType="end"/>
      </w:r>
      <w:bookmarkEnd w:id="14"/>
      <w:r w:rsidRPr="00504CCD">
        <w:rPr>
          <w:rFonts w:asciiTheme="minorHAnsi" w:hAnsiTheme="minorHAnsi" w:cstheme="minorHAnsi"/>
          <w:sz w:val="22"/>
          <w:szCs w:val="22"/>
        </w:rPr>
        <w:t xml:space="preserve"> </w:t>
      </w:r>
      <w:r w:rsidR="000968C6" w:rsidRPr="00504CCD">
        <w:rPr>
          <w:rFonts w:asciiTheme="minorHAnsi" w:hAnsiTheme="minorHAnsi" w:cstheme="minorHAnsi"/>
          <w:sz w:val="22"/>
          <w:szCs w:val="22"/>
        </w:rPr>
        <w:t>Net-to-Gross Ratio</w:t>
      </w:r>
    </w:p>
    <w:tbl>
      <w:tblPr>
        <w:tblStyle w:val="TableContemporary"/>
        <w:tblW w:w="4878" w:type="pct"/>
        <w:jc w:val="center"/>
        <w:tblInd w:w="234" w:type="dxa"/>
        <w:tblLook w:val="01E0" w:firstRow="1" w:lastRow="1" w:firstColumn="1" w:lastColumn="1" w:noHBand="0" w:noVBand="0"/>
      </w:tblPr>
      <w:tblGrid>
        <w:gridCol w:w="1431"/>
        <w:gridCol w:w="3380"/>
        <w:gridCol w:w="843"/>
        <w:gridCol w:w="1697"/>
        <w:gridCol w:w="1259"/>
        <w:gridCol w:w="732"/>
      </w:tblGrid>
      <w:tr w:rsidR="003A260E" w:rsidRPr="00504CCD" w:rsidTr="003A260E">
        <w:trPr>
          <w:cnfStyle w:val="100000000000" w:firstRow="1" w:lastRow="0" w:firstColumn="0" w:lastColumn="0" w:oddVBand="0" w:evenVBand="0" w:oddHBand="0" w:evenHBand="0" w:firstRowFirstColumn="0" w:firstRowLastColumn="0" w:lastRowFirstColumn="0" w:lastRowLastColumn="0"/>
          <w:jc w:val="center"/>
        </w:trPr>
        <w:tc>
          <w:tcPr>
            <w:tcW w:w="766" w:type="pct"/>
            <w:vAlign w:val="center"/>
          </w:tcPr>
          <w:p w:rsidR="000968C6" w:rsidRPr="00504CCD" w:rsidRDefault="000968C6" w:rsidP="009824E9">
            <w:pPr>
              <w:jc w:val="center"/>
              <w:rPr>
                <w:rFonts w:asciiTheme="minorHAnsi" w:hAnsiTheme="minorHAnsi" w:cstheme="minorHAnsi"/>
                <w:sz w:val="20"/>
                <w:szCs w:val="20"/>
              </w:rPr>
            </w:pPr>
            <w:r w:rsidRPr="00504CCD">
              <w:rPr>
                <w:rFonts w:asciiTheme="minorHAnsi" w:hAnsiTheme="minorHAnsi" w:cstheme="minorHAnsi"/>
                <w:sz w:val="20"/>
                <w:szCs w:val="20"/>
              </w:rPr>
              <w:t>NTGR_ID*</w:t>
            </w:r>
          </w:p>
        </w:tc>
        <w:tc>
          <w:tcPr>
            <w:tcW w:w="1809" w:type="pct"/>
            <w:vAlign w:val="center"/>
          </w:tcPr>
          <w:p w:rsidR="000968C6" w:rsidRPr="00504CCD" w:rsidRDefault="000968C6" w:rsidP="009824E9">
            <w:pPr>
              <w:jc w:val="center"/>
              <w:rPr>
                <w:rFonts w:asciiTheme="minorHAnsi" w:hAnsiTheme="minorHAnsi" w:cstheme="minorHAnsi"/>
                <w:sz w:val="20"/>
                <w:szCs w:val="20"/>
              </w:rPr>
            </w:pPr>
            <w:r w:rsidRPr="00504CCD">
              <w:rPr>
                <w:rFonts w:asciiTheme="minorHAnsi" w:hAnsiTheme="minorHAnsi" w:cstheme="minorHAnsi"/>
                <w:sz w:val="20"/>
                <w:szCs w:val="20"/>
              </w:rPr>
              <w:t>Description*</w:t>
            </w:r>
          </w:p>
        </w:tc>
        <w:tc>
          <w:tcPr>
            <w:tcW w:w="451" w:type="pct"/>
            <w:vAlign w:val="center"/>
          </w:tcPr>
          <w:p w:rsidR="000968C6" w:rsidRPr="00504CCD" w:rsidRDefault="000968C6" w:rsidP="009824E9">
            <w:pPr>
              <w:jc w:val="center"/>
              <w:rPr>
                <w:rFonts w:asciiTheme="minorHAnsi" w:hAnsiTheme="minorHAnsi" w:cstheme="minorHAnsi"/>
                <w:sz w:val="20"/>
                <w:szCs w:val="20"/>
              </w:rPr>
            </w:pPr>
            <w:r w:rsidRPr="00504CCD">
              <w:rPr>
                <w:rFonts w:asciiTheme="minorHAnsi" w:hAnsiTheme="minorHAnsi" w:cstheme="minorHAnsi"/>
                <w:sz w:val="20"/>
                <w:szCs w:val="20"/>
              </w:rPr>
              <w:t>Sector*</w:t>
            </w:r>
          </w:p>
        </w:tc>
        <w:tc>
          <w:tcPr>
            <w:tcW w:w="908" w:type="pct"/>
            <w:vAlign w:val="center"/>
          </w:tcPr>
          <w:p w:rsidR="000968C6" w:rsidRPr="00504CCD" w:rsidRDefault="000968C6" w:rsidP="009824E9">
            <w:pPr>
              <w:jc w:val="center"/>
              <w:rPr>
                <w:rFonts w:asciiTheme="minorHAnsi" w:hAnsiTheme="minorHAnsi" w:cstheme="minorHAnsi"/>
                <w:sz w:val="20"/>
                <w:szCs w:val="20"/>
              </w:rPr>
            </w:pPr>
            <w:r w:rsidRPr="00504CCD">
              <w:rPr>
                <w:rFonts w:asciiTheme="minorHAnsi" w:hAnsiTheme="minorHAnsi" w:cstheme="minorHAnsi"/>
                <w:sz w:val="20"/>
                <w:szCs w:val="20"/>
              </w:rPr>
              <w:t>BldgType*</w:t>
            </w:r>
          </w:p>
        </w:tc>
        <w:tc>
          <w:tcPr>
            <w:tcW w:w="674" w:type="pct"/>
          </w:tcPr>
          <w:p w:rsidR="000968C6" w:rsidRPr="00504CCD" w:rsidRDefault="000968C6" w:rsidP="009824E9">
            <w:pPr>
              <w:jc w:val="center"/>
              <w:rPr>
                <w:rFonts w:asciiTheme="minorHAnsi" w:hAnsiTheme="minorHAnsi" w:cstheme="minorHAnsi"/>
                <w:sz w:val="20"/>
                <w:szCs w:val="20"/>
              </w:rPr>
            </w:pPr>
            <w:r w:rsidRPr="00504CCD">
              <w:rPr>
                <w:rFonts w:asciiTheme="minorHAnsi" w:hAnsiTheme="minorHAnsi" w:cstheme="minorHAnsi"/>
                <w:sz w:val="20"/>
                <w:szCs w:val="20"/>
              </w:rPr>
              <w:t>ProgDelivID</w:t>
            </w:r>
          </w:p>
        </w:tc>
        <w:tc>
          <w:tcPr>
            <w:tcW w:w="392" w:type="pct"/>
            <w:vAlign w:val="center"/>
          </w:tcPr>
          <w:p w:rsidR="000968C6" w:rsidRPr="00504CCD" w:rsidRDefault="000968C6" w:rsidP="009824E9">
            <w:pPr>
              <w:jc w:val="center"/>
              <w:rPr>
                <w:rFonts w:asciiTheme="minorHAnsi" w:hAnsiTheme="minorHAnsi" w:cstheme="minorHAnsi"/>
                <w:sz w:val="20"/>
                <w:szCs w:val="20"/>
              </w:rPr>
            </w:pPr>
            <w:r w:rsidRPr="00504CCD">
              <w:rPr>
                <w:rFonts w:asciiTheme="minorHAnsi" w:hAnsiTheme="minorHAnsi" w:cstheme="minorHAnsi"/>
                <w:sz w:val="20"/>
                <w:szCs w:val="20"/>
              </w:rPr>
              <w:t>NTG*</w:t>
            </w:r>
          </w:p>
        </w:tc>
      </w:tr>
      <w:tr w:rsidR="003A260E" w:rsidRPr="00504CCD" w:rsidTr="003A260E">
        <w:trPr>
          <w:cnfStyle w:val="000000100000" w:firstRow="0" w:lastRow="0" w:firstColumn="0" w:lastColumn="0" w:oddVBand="0" w:evenVBand="0" w:oddHBand="1" w:evenHBand="0" w:firstRowFirstColumn="0" w:firstRowLastColumn="0" w:lastRowFirstColumn="0" w:lastRowLastColumn="0"/>
          <w:jc w:val="center"/>
        </w:trPr>
        <w:tc>
          <w:tcPr>
            <w:tcW w:w="766" w:type="pct"/>
            <w:vAlign w:val="center"/>
          </w:tcPr>
          <w:p w:rsidR="003A260E" w:rsidRPr="00504CCD" w:rsidRDefault="003A260E" w:rsidP="003A260E">
            <w:pPr>
              <w:rPr>
                <w:rFonts w:asciiTheme="minorHAnsi" w:hAnsiTheme="minorHAnsi"/>
                <w:color w:val="000000"/>
                <w:sz w:val="20"/>
                <w:szCs w:val="20"/>
              </w:rPr>
            </w:pPr>
            <w:r w:rsidRPr="00504CCD">
              <w:rPr>
                <w:rFonts w:asciiTheme="minorHAnsi" w:hAnsiTheme="minorHAnsi"/>
                <w:color w:val="000000"/>
                <w:sz w:val="20"/>
                <w:szCs w:val="20"/>
              </w:rPr>
              <w:t>Com-Default&gt;2yrs</w:t>
            </w:r>
          </w:p>
        </w:tc>
        <w:tc>
          <w:tcPr>
            <w:tcW w:w="1809" w:type="pct"/>
            <w:vAlign w:val="bottom"/>
          </w:tcPr>
          <w:p w:rsidR="003A260E" w:rsidRPr="00504CCD" w:rsidRDefault="003A260E">
            <w:pPr>
              <w:rPr>
                <w:rFonts w:asciiTheme="minorHAnsi" w:hAnsiTheme="minorHAnsi"/>
                <w:color w:val="000000"/>
                <w:sz w:val="20"/>
                <w:szCs w:val="20"/>
              </w:rPr>
            </w:pPr>
            <w:r w:rsidRPr="00504CCD">
              <w:rPr>
                <w:rFonts w:asciiTheme="minorHAnsi" w:hAnsiTheme="minorHAnsi"/>
                <w:color w:val="000000"/>
                <w:sz w:val="20"/>
                <w:szCs w:val="20"/>
              </w:rPr>
              <w:t>All other EEMs with no evaluated NTGR; existing EEM in programs with same delivery mechanism for more than 2 years</w:t>
            </w:r>
          </w:p>
        </w:tc>
        <w:tc>
          <w:tcPr>
            <w:tcW w:w="451" w:type="pct"/>
            <w:vAlign w:val="center"/>
          </w:tcPr>
          <w:p w:rsidR="003A260E" w:rsidRPr="00504CCD" w:rsidRDefault="003A260E" w:rsidP="009824E9">
            <w:pPr>
              <w:jc w:val="center"/>
              <w:rPr>
                <w:rFonts w:asciiTheme="minorHAnsi" w:hAnsiTheme="minorHAnsi" w:cstheme="minorHAnsi"/>
                <w:sz w:val="20"/>
                <w:szCs w:val="20"/>
              </w:rPr>
            </w:pPr>
            <w:r w:rsidRPr="00504CCD">
              <w:rPr>
                <w:rFonts w:asciiTheme="minorHAnsi" w:hAnsiTheme="minorHAnsi" w:cstheme="minorHAnsi"/>
                <w:sz w:val="20"/>
                <w:szCs w:val="20"/>
              </w:rPr>
              <w:t>Com</w:t>
            </w:r>
          </w:p>
        </w:tc>
        <w:tc>
          <w:tcPr>
            <w:tcW w:w="908" w:type="pct"/>
            <w:vAlign w:val="center"/>
          </w:tcPr>
          <w:p w:rsidR="003A260E" w:rsidRPr="00504CCD" w:rsidRDefault="003A260E" w:rsidP="00C64C49">
            <w:pPr>
              <w:jc w:val="center"/>
              <w:rPr>
                <w:rFonts w:asciiTheme="minorHAnsi" w:hAnsiTheme="minorHAnsi" w:cstheme="minorHAnsi"/>
                <w:sz w:val="20"/>
                <w:szCs w:val="20"/>
              </w:rPr>
            </w:pPr>
            <w:r w:rsidRPr="00504CCD">
              <w:rPr>
                <w:rFonts w:asciiTheme="minorHAnsi" w:hAnsiTheme="minorHAnsi" w:cstheme="minorHAnsi"/>
                <w:sz w:val="20"/>
                <w:szCs w:val="20"/>
              </w:rPr>
              <w:t>Any</w:t>
            </w:r>
          </w:p>
        </w:tc>
        <w:tc>
          <w:tcPr>
            <w:tcW w:w="674" w:type="pct"/>
            <w:vAlign w:val="center"/>
          </w:tcPr>
          <w:p w:rsidR="003A260E" w:rsidRPr="00504CCD" w:rsidRDefault="003A260E" w:rsidP="00C64C49">
            <w:pPr>
              <w:jc w:val="center"/>
              <w:rPr>
                <w:rFonts w:asciiTheme="minorHAnsi" w:hAnsiTheme="minorHAnsi" w:cstheme="minorHAnsi"/>
                <w:sz w:val="20"/>
                <w:szCs w:val="20"/>
              </w:rPr>
            </w:pPr>
            <w:r w:rsidRPr="00504CCD">
              <w:rPr>
                <w:rFonts w:asciiTheme="minorHAnsi" w:hAnsiTheme="minorHAnsi" w:cstheme="minorHAnsi"/>
                <w:sz w:val="20"/>
                <w:szCs w:val="20"/>
              </w:rPr>
              <w:t>Any</w:t>
            </w:r>
          </w:p>
        </w:tc>
        <w:tc>
          <w:tcPr>
            <w:tcW w:w="392" w:type="pct"/>
            <w:vAlign w:val="center"/>
          </w:tcPr>
          <w:p w:rsidR="003A260E" w:rsidRPr="00504CCD" w:rsidRDefault="003A260E" w:rsidP="00C64C49">
            <w:pPr>
              <w:jc w:val="center"/>
              <w:rPr>
                <w:rFonts w:asciiTheme="minorHAnsi" w:hAnsiTheme="minorHAnsi" w:cstheme="minorHAnsi"/>
                <w:sz w:val="20"/>
                <w:szCs w:val="20"/>
              </w:rPr>
            </w:pPr>
            <w:r w:rsidRPr="00504CCD">
              <w:rPr>
                <w:rFonts w:asciiTheme="minorHAnsi" w:hAnsiTheme="minorHAnsi" w:cstheme="minorHAnsi"/>
                <w:sz w:val="20"/>
                <w:szCs w:val="20"/>
              </w:rPr>
              <w:t>0.6</w:t>
            </w:r>
          </w:p>
        </w:tc>
      </w:tr>
      <w:tr w:rsidR="003A260E" w:rsidRPr="00504CCD" w:rsidTr="003A260E">
        <w:trPr>
          <w:cnfStyle w:val="000000010000" w:firstRow="0" w:lastRow="0" w:firstColumn="0" w:lastColumn="0" w:oddVBand="0" w:evenVBand="0" w:oddHBand="0" w:evenHBand="1" w:firstRowFirstColumn="0" w:firstRowLastColumn="0" w:lastRowFirstColumn="0" w:lastRowLastColumn="0"/>
          <w:jc w:val="center"/>
        </w:trPr>
        <w:tc>
          <w:tcPr>
            <w:tcW w:w="766" w:type="pct"/>
            <w:vAlign w:val="center"/>
          </w:tcPr>
          <w:p w:rsidR="003A260E" w:rsidRPr="00504CCD" w:rsidRDefault="003A260E" w:rsidP="003A260E">
            <w:pPr>
              <w:rPr>
                <w:rFonts w:asciiTheme="minorHAnsi" w:hAnsiTheme="minorHAnsi"/>
                <w:color w:val="000000"/>
                <w:sz w:val="20"/>
                <w:szCs w:val="20"/>
              </w:rPr>
            </w:pPr>
            <w:r w:rsidRPr="00504CCD">
              <w:rPr>
                <w:rFonts w:asciiTheme="minorHAnsi" w:hAnsiTheme="minorHAnsi"/>
                <w:color w:val="000000"/>
                <w:sz w:val="20"/>
                <w:szCs w:val="20"/>
              </w:rPr>
              <w:t>Ind-Default&gt;2yrs</w:t>
            </w:r>
          </w:p>
        </w:tc>
        <w:tc>
          <w:tcPr>
            <w:tcW w:w="1809" w:type="pct"/>
            <w:vAlign w:val="bottom"/>
          </w:tcPr>
          <w:p w:rsidR="003A260E" w:rsidRPr="00504CCD" w:rsidRDefault="003A260E">
            <w:pPr>
              <w:rPr>
                <w:rFonts w:asciiTheme="minorHAnsi" w:hAnsiTheme="minorHAnsi"/>
                <w:color w:val="000000"/>
                <w:sz w:val="20"/>
                <w:szCs w:val="20"/>
              </w:rPr>
            </w:pPr>
            <w:r w:rsidRPr="00504CCD">
              <w:rPr>
                <w:rFonts w:asciiTheme="minorHAnsi" w:hAnsiTheme="minorHAnsi"/>
                <w:color w:val="000000"/>
                <w:sz w:val="20"/>
                <w:szCs w:val="20"/>
              </w:rPr>
              <w:t>All other EEMs with no evaluated NTGR; existing EEM in programs with same delivery mechanism for more than 2 years</w:t>
            </w:r>
          </w:p>
        </w:tc>
        <w:tc>
          <w:tcPr>
            <w:tcW w:w="451" w:type="pct"/>
            <w:vAlign w:val="center"/>
          </w:tcPr>
          <w:p w:rsidR="003A260E" w:rsidRPr="00504CCD" w:rsidRDefault="003A260E" w:rsidP="009824E9">
            <w:pPr>
              <w:jc w:val="center"/>
              <w:rPr>
                <w:rFonts w:asciiTheme="minorHAnsi" w:hAnsiTheme="minorHAnsi" w:cstheme="minorHAnsi"/>
                <w:sz w:val="20"/>
                <w:szCs w:val="20"/>
              </w:rPr>
            </w:pPr>
            <w:r w:rsidRPr="00504CCD">
              <w:rPr>
                <w:rFonts w:asciiTheme="minorHAnsi" w:hAnsiTheme="minorHAnsi" w:cstheme="minorHAnsi"/>
                <w:sz w:val="20"/>
                <w:szCs w:val="20"/>
              </w:rPr>
              <w:t>Ind</w:t>
            </w:r>
          </w:p>
        </w:tc>
        <w:tc>
          <w:tcPr>
            <w:tcW w:w="908" w:type="pct"/>
            <w:vAlign w:val="center"/>
          </w:tcPr>
          <w:p w:rsidR="003A260E" w:rsidRPr="00504CCD" w:rsidRDefault="003A260E" w:rsidP="00C64C49">
            <w:pPr>
              <w:jc w:val="center"/>
              <w:rPr>
                <w:rFonts w:asciiTheme="minorHAnsi" w:hAnsiTheme="minorHAnsi" w:cstheme="minorHAnsi"/>
                <w:sz w:val="20"/>
                <w:szCs w:val="20"/>
              </w:rPr>
            </w:pPr>
            <w:r w:rsidRPr="00504CCD">
              <w:rPr>
                <w:rFonts w:asciiTheme="minorHAnsi" w:hAnsiTheme="minorHAnsi" w:cstheme="minorHAnsi"/>
                <w:sz w:val="20"/>
                <w:szCs w:val="20"/>
              </w:rPr>
              <w:t>Any</w:t>
            </w:r>
          </w:p>
        </w:tc>
        <w:tc>
          <w:tcPr>
            <w:tcW w:w="674" w:type="pct"/>
            <w:vAlign w:val="center"/>
          </w:tcPr>
          <w:p w:rsidR="003A260E" w:rsidRPr="00504CCD" w:rsidRDefault="003A260E" w:rsidP="00C64C49">
            <w:pPr>
              <w:jc w:val="center"/>
              <w:rPr>
                <w:rFonts w:asciiTheme="minorHAnsi" w:hAnsiTheme="minorHAnsi" w:cstheme="minorHAnsi"/>
                <w:sz w:val="20"/>
                <w:szCs w:val="20"/>
              </w:rPr>
            </w:pPr>
            <w:r w:rsidRPr="00504CCD">
              <w:rPr>
                <w:rFonts w:asciiTheme="minorHAnsi" w:hAnsiTheme="minorHAnsi" w:cstheme="minorHAnsi"/>
                <w:sz w:val="20"/>
                <w:szCs w:val="20"/>
              </w:rPr>
              <w:t>Any</w:t>
            </w:r>
          </w:p>
        </w:tc>
        <w:tc>
          <w:tcPr>
            <w:tcW w:w="392" w:type="pct"/>
            <w:vAlign w:val="center"/>
          </w:tcPr>
          <w:p w:rsidR="003A260E" w:rsidRPr="00504CCD" w:rsidRDefault="003A260E" w:rsidP="00C64C49">
            <w:pPr>
              <w:jc w:val="center"/>
              <w:rPr>
                <w:rFonts w:asciiTheme="minorHAnsi" w:hAnsiTheme="minorHAnsi" w:cstheme="minorHAnsi"/>
                <w:sz w:val="20"/>
                <w:szCs w:val="20"/>
              </w:rPr>
            </w:pPr>
            <w:r w:rsidRPr="00504CCD">
              <w:rPr>
                <w:rFonts w:asciiTheme="minorHAnsi" w:hAnsiTheme="minorHAnsi" w:cstheme="minorHAnsi"/>
                <w:sz w:val="20"/>
                <w:szCs w:val="20"/>
              </w:rPr>
              <w:t>0.6</w:t>
            </w:r>
          </w:p>
        </w:tc>
      </w:tr>
      <w:tr w:rsidR="003A260E" w:rsidRPr="00504CCD" w:rsidTr="003A260E">
        <w:trPr>
          <w:cnfStyle w:val="000000100000" w:firstRow="0" w:lastRow="0" w:firstColumn="0" w:lastColumn="0" w:oddVBand="0" w:evenVBand="0" w:oddHBand="1" w:evenHBand="0" w:firstRowFirstColumn="0" w:firstRowLastColumn="0" w:lastRowFirstColumn="0" w:lastRowLastColumn="0"/>
          <w:jc w:val="center"/>
        </w:trPr>
        <w:tc>
          <w:tcPr>
            <w:tcW w:w="766" w:type="pct"/>
            <w:vAlign w:val="center"/>
          </w:tcPr>
          <w:p w:rsidR="003A260E" w:rsidRPr="00504CCD" w:rsidRDefault="003A260E" w:rsidP="003A260E">
            <w:pPr>
              <w:rPr>
                <w:rFonts w:asciiTheme="minorHAnsi" w:hAnsiTheme="minorHAnsi"/>
                <w:color w:val="000000"/>
                <w:sz w:val="20"/>
                <w:szCs w:val="20"/>
              </w:rPr>
            </w:pPr>
            <w:r w:rsidRPr="00504CCD">
              <w:rPr>
                <w:rFonts w:asciiTheme="minorHAnsi" w:hAnsiTheme="minorHAnsi"/>
                <w:color w:val="000000"/>
                <w:sz w:val="20"/>
                <w:szCs w:val="20"/>
              </w:rPr>
              <w:t>Agric-Default&gt;2yrs</w:t>
            </w:r>
          </w:p>
        </w:tc>
        <w:tc>
          <w:tcPr>
            <w:tcW w:w="1809" w:type="pct"/>
            <w:vAlign w:val="bottom"/>
          </w:tcPr>
          <w:p w:rsidR="003A260E" w:rsidRPr="00504CCD" w:rsidRDefault="003A260E">
            <w:pPr>
              <w:rPr>
                <w:rFonts w:asciiTheme="minorHAnsi" w:hAnsiTheme="minorHAnsi"/>
                <w:color w:val="000000"/>
                <w:sz w:val="20"/>
                <w:szCs w:val="20"/>
              </w:rPr>
            </w:pPr>
            <w:r w:rsidRPr="00504CCD">
              <w:rPr>
                <w:rFonts w:asciiTheme="minorHAnsi" w:hAnsiTheme="minorHAnsi"/>
                <w:color w:val="000000"/>
                <w:sz w:val="20"/>
                <w:szCs w:val="20"/>
              </w:rPr>
              <w:t>All other EEMs with no evaluated NTGR; existing EEM in programs with same delivery mechanism for more than 2 years</w:t>
            </w:r>
          </w:p>
        </w:tc>
        <w:tc>
          <w:tcPr>
            <w:tcW w:w="451" w:type="pct"/>
            <w:vAlign w:val="center"/>
          </w:tcPr>
          <w:p w:rsidR="003A260E" w:rsidRPr="00504CCD" w:rsidRDefault="003A260E" w:rsidP="009824E9">
            <w:pPr>
              <w:jc w:val="center"/>
              <w:rPr>
                <w:rFonts w:asciiTheme="minorHAnsi" w:hAnsiTheme="minorHAnsi" w:cstheme="minorHAnsi"/>
                <w:sz w:val="20"/>
                <w:szCs w:val="20"/>
              </w:rPr>
            </w:pPr>
            <w:r w:rsidRPr="00504CCD">
              <w:rPr>
                <w:rFonts w:asciiTheme="minorHAnsi" w:hAnsiTheme="minorHAnsi" w:cstheme="minorHAnsi"/>
                <w:sz w:val="20"/>
                <w:szCs w:val="20"/>
              </w:rPr>
              <w:t>Ag</w:t>
            </w:r>
          </w:p>
        </w:tc>
        <w:tc>
          <w:tcPr>
            <w:tcW w:w="908" w:type="pct"/>
            <w:vAlign w:val="center"/>
          </w:tcPr>
          <w:p w:rsidR="003A260E" w:rsidRPr="00504CCD" w:rsidRDefault="003A260E" w:rsidP="00C64C49">
            <w:pPr>
              <w:jc w:val="center"/>
              <w:rPr>
                <w:rFonts w:asciiTheme="minorHAnsi" w:hAnsiTheme="minorHAnsi" w:cstheme="minorHAnsi"/>
                <w:sz w:val="20"/>
                <w:szCs w:val="20"/>
              </w:rPr>
            </w:pPr>
            <w:r w:rsidRPr="00504CCD">
              <w:rPr>
                <w:rFonts w:asciiTheme="minorHAnsi" w:hAnsiTheme="minorHAnsi" w:cstheme="minorHAnsi"/>
                <w:sz w:val="20"/>
                <w:szCs w:val="20"/>
              </w:rPr>
              <w:t>Any</w:t>
            </w:r>
          </w:p>
        </w:tc>
        <w:tc>
          <w:tcPr>
            <w:tcW w:w="674" w:type="pct"/>
            <w:vAlign w:val="center"/>
          </w:tcPr>
          <w:p w:rsidR="003A260E" w:rsidRPr="00504CCD" w:rsidRDefault="003A260E" w:rsidP="00C64C49">
            <w:pPr>
              <w:jc w:val="center"/>
              <w:rPr>
                <w:rFonts w:asciiTheme="minorHAnsi" w:hAnsiTheme="minorHAnsi" w:cstheme="minorHAnsi"/>
                <w:sz w:val="20"/>
                <w:szCs w:val="20"/>
              </w:rPr>
            </w:pPr>
            <w:r w:rsidRPr="00504CCD">
              <w:rPr>
                <w:rFonts w:asciiTheme="minorHAnsi" w:hAnsiTheme="minorHAnsi" w:cstheme="minorHAnsi"/>
                <w:sz w:val="20"/>
                <w:szCs w:val="20"/>
              </w:rPr>
              <w:t>Any</w:t>
            </w:r>
          </w:p>
        </w:tc>
        <w:tc>
          <w:tcPr>
            <w:tcW w:w="392" w:type="pct"/>
            <w:vAlign w:val="center"/>
          </w:tcPr>
          <w:p w:rsidR="003A260E" w:rsidRPr="00504CCD" w:rsidRDefault="003A260E" w:rsidP="00C64C49">
            <w:pPr>
              <w:jc w:val="center"/>
              <w:rPr>
                <w:rFonts w:asciiTheme="minorHAnsi" w:hAnsiTheme="minorHAnsi" w:cstheme="minorHAnsi"/>
                <w:sz w:val="20"/>
                <w:szCs w:val="20"/>
              </w:rPr>
            </w:pPr>
            <w:r w:rsidRPr="00504CCD">
              <w:rPr>
                <w:rFonts w:asciiTheme="minorHAnsi" w:hAnsiTheme="minorHAnsi" w:cstheme="minorHAnsi"/>
                <w:sz w:val="20"/>
                <w:szCs w:val="20"/>
              </w:rPr>
              <w:t>0.6</w:t>
            </w:r>
          </w:p>
        </w:tc>
      </w:tr>
    </w:tbl>
    <w:p w:rsidR="000968C6" w:rsidRPr="00504CCD" w:rsidRDefault="000968C6" w:rsidP="000968C6">
      <w:pPr>
        <w:ind w:firstLine="720"/>
        <w:rPr>
          <w:rFonts w:asciiTheme="minorHAnsi" w:hAnsiTheme="minorHAnsi" w:cstheme="minorHAnsi"/>
          <w:sz w:val="20"/>
          <w:szCs w:val="20"/>
        </w:rPr>
      </w:pPr>
      <w:r w:rsidRPr="00504CCD">
        <w:rPr>
          <w:rFonts w:asciiTheme="minorHAnsi" w:hAnsiTheme="minorHAnsi" w:cstheme="minorHAnsi"/>
          <w:sz w:val="20"/>
          <w:szCs w:val="20"/>
        </w:rPr>
        <w:t>*Denotes that the column is taken from the DEER NTG Table.</w:t>
      </w:r>
    </w:p>
    <w:p w:rsidR="000968C6" w:rsidRPr="00504CCD" w:rsidRDefault="000968C6" w:rsidP="000968C6">
      <w:pPr>
        <w:pStyle w:val="Reminders"/>
        <w:rPr>
          <w:rFonts w:asciiTheme="minorHAnsi" w:hAnsiTheme="minorHAnsi" w:cstheme="minorHAnsi"/>
          <w:i w:val="0"/>
          <w:color w:val="auto"/>
          <w:sz w:val="22"/>
          <w:szCs w:val="22"/>
        </w:rPr>
      </w:pPr>
    </w:p>
    <w:p w:rsidR="000968C6" w:rsidRPr="00504CCD" w:rsidRDefault="000968C6" w:rsidP="000968C6">
      <w:pPr>
        <w:pStyle w:val="Reminders"/>
        <w:rPr>
          <w:rFonts w:asciiTheme="minorHAnsi" w:hAnsiTheme="minorHAnsi" w:cstheme="minorHAnsi"/>
          <w:b/>
          <w:i w:val="0"/>
          <w:color w:val="auto"/>
          <w:sz w:val="22"/>
          <w:szCs w:val="22"/>
        </w:rPr>
      </w:pPr>
      <w:r w:rsidRPr="00504CCD">
        <w:rPr>
          <w:rFonts w:asciiTheme="minorHAnsi" w:hAnsiTheme="minorHAnsi" w:cstheme="minorHAnsi"/>
          <w:b/>
          <w:i w:val="0"/>
          <w:color w:val="auto"/>
          <w:sz w:val="22"/>
          <w:szCs w:val="22"/>
        </w:rPr>
        <w:t>Installation Rate</w:t>
      </w:r>
    </w:p>
    <w:p w:rsidR="000968C6" w:rsidRPr="00504CCD" w:rsidRDefault="000968C6" w:rsidP="000968C6">
      <w:pPr>
        <w:pStyle w:val="Reminders"/>
        <w:rPr>
          <w:rFonts w:asciiTheme="minorHAnsi" w:hAnsiTheme="minorHAnsi" w:cstheme="minorHAnsi"/>
          <w:i w:val="0"/>
          <w:color w:val="auto"/>
          <w:sz w:val="22"/>
          <w:szCs w:val="22"/>
        </w:rPr>
      </w:pPr>
      <w:r w:rsidRPr="00504CCD">
        <w:rPr>
          <w:rFonts w:asciiTheme="minorHAnsi" w:hAnsiTheme="minorHAnsi" w:cstheme="minorHAnsi"/>
          <w:i w:val="0"/>
          <w:color w:val="auto"/>
          <w:sz w:val="22"/>
          <w:szCs w:val="22"/>
        </w:rPr>
        <w:t xml:space="preserve">The installation rate (IR) is identified in the calculation attachment. This value is obtained from </w:t>
      </w:r>
      <w:r w:rsidR="00240B74" w:rsidRPr="00504CCD">
        <w:rPr>
          <w:rFonts w:asciiTheme="minorHAnsi" w:hAnsiTheme="minorHAnsi" w:cstheme="minorHAnsi"/>
          <w:i w:val="0"/>
          <w:color w:val="auto"/>
          <w:sz w:val="22"/>
          <w:szCs w:val="22"/>
        </w:rPr>
        <w:t xml:space="preserve">the support table available in READi. Currently </w:t>
      </w:r>
      <w:r w:rsidR="00413CDB" w:rsidRPr="00504CCD">
        <w:rPr>
          <w:rFonts w:asciiTheme="minorHAnsi" w:hAnsiTheme="minorHAnsi" w:cstheme="minorHAnsi"/>
          <w:i w:val="0"/>
          <w:color w:val="auto"/>
          <w:sz w:val="22"/>
          <w:szCs w:val="22"/>
        </w:rPr>
        <w:t>there is no versioning on</w:t>
      </w:r>
      <w:r w:rsidR="00240B74" w:rsidRPr="00504CCD">
        <w:rPr>
          <w:rFonts w:asciiTheme="minorHAnsi" w:hAnsiTheme="minorHAnsi" w:cstheme="minorHAnsi"/>
          <w:i w:val="0"/>
          <w:color w:val="auto"/>
          <w:sz w:val="22"/>
          <w:szCs w:val="22"/>
        </w:rPr>
        <w:t xml:space="preserve"> the installation rate table</w:t>
      </w:r>
      <w:r w:rsidR="00413CDB" w:rsidRPr="00504CCD">
        <w:rPr>
          <w:rFonts w:asciiTheme="minorHAnsi" w:hAnsiTheme="minorHAnsi" w:cstheme="minorHAnsi"/>
          <w:i w:val="0"/>
          <w:color w:val="auto"/>
          <w:sz w:val="22"/>
          <w:szCs w:val="22"/>
        </w:rPr>
        <w:t>. To address appropriate selection of the installation rate</w:t>
      </w:r>
      <w:r w:rsidR="00240B74" w:rsidRPr="00504CCD">
        <w:rPr>
          <w:rFonts w:asciiTheme="minorHAnsi" w:hAnsiTheme="minorHAnsi" w:cstheme="minorHAnsi"/>
          <w:i w:val="0"/>
          <w:color w:val="auto"/>
          <w:sz w:val="22"/>
          <w:szCs w:val="22"/>
        </w:rPr>
        <w:t xml:space="preserve"> the date of the workpaper will serve as the last date checked for updated IR values.</w:t>
      </w:r>
      <w:r w:rsidRPr="00504CCD">
        <w:rPr>
          <w:rFonts w:asciiTheme="minorHAnsi" w:hAnsiTheme="minorHAnsi" w:cstheme="minorHAnsi"/>
          <w:i w:val="0"/>
          <w:color w:val="auto"/>
          <w:sz w:val="22"/>
          <w:szCs w:val="22"/>
        </w:rPr>
        <w:t xml:space="preserve"> The installation rate varies by end use, sector, technology, application, and delivery method.</w:t>
      </w:r>
      <w:r w:rsidR="006B4A48" w:rsidRPr="00504CCD">
        <w:rPr>
          <w:rFonts w:asciiTheme="minorHAnsi" w:hAnsiTheme="minorHAnsi" w:cstheme="minorHAnsi"/>
          <w:i w:val="0"/>
          <w:color w:val="auto"/>
          <w:sz w:val="22"/>
          <w:szCs w:val="22"/>
        </w:rPr>
        <w:t xml:space="preserve"> The relevant IR values for this measure are shown in</w:t>
      </w:r>
      <w:r w:rsidR="003A260E" w:rsidRPr="00504CCD">
        <w:rPr>
          <w:rFonts w:asciiTheme="minorHAnsi" w:hAnsiTheme="minorHAnsi" w:cstheme="minorHAnsi"/>
          <w:i w:val="0"/>
          <w:color w:val="auto"/>
          <w:sz w:val="22"/>
          <w:szCs w:val="22"/>
        </w:rPr>
        <w:t xml:space="preserve"> </w:t>
      </w:r>
      <w:r w:rsidR="003A260E" w:rsidRPr="00504CCD">
        <w:rPr>
          <w:rFonts w:asciiTheme="minorHAnsi" w:hAnsiTheme="minorHAnsi" w:cstheme="minorHAnsi"/>
          <w:i w:val="0"/>
          <w:color w:val="auto"/>
          <w:sz w:val="22"/>
          <w:szCs w:val="22"/>
        </w:rPr>
        <w:fldChar w:fldCharType="begin"/>
      </w:r>
      <w:r w:rsidR="003A260E" w:rsidRPr="00504CCD">
        <w:rPr>
          <w:rFonts w:asciiTheme="minorHAnsi" w:hAnsiTheme="minorHAnsi" w:cstheme="minorHAnsi"/>
          <w:i w:val="0"/>
          <w:color w:val="auto"/>
          <w:sz w:val="22"/>
          <w:szCs w:val="22"/>
        </w:rPr>
        <w:instrText xml:space="preserve"> REF _Ref390180162 \h  \* MERGEFORMAT </w:instrText>
      </w:r>
      <w:r w:rsidR="003A260E" w:rsidRPr="00504CCD">
        <w:rPr>
          <w:rFonts w:asciiTheme="minorHAnsi" w:hAnsiTheme="minorHAnsi" w:cstheme="minorHAnsi"/>
          <w:i w:val="0"/>
          <w:color w:val="auto"/>
          <w:sz w:val="22"/>
          <w:szCs w:val="22"/>
        </w:rPr>
      </w:r>
      <w:r w:rsidR="003A260E" w:rsidRPr="00504CCD">
        <w:rPr>
          <w:rFonts w:asciiTheme="minorHAnsi" w:hAnsiTheme="minorHAnsi" w:cstheme="minorHAnsi"/>
          <w:i w:val="0"/>
          <w:color w:val="auto"/>
          <w:sz w:val="22"/>
          <w:szCs w:val="22"/>
        </w:rPr>
        <w:fldChar w:fldCharType="separate"/>
      </w:r>
      <w:r w:rsidR="004A3060" w:rsidRPr="004A3060">
        <w:rPr>
          <w:rFonts w:asciiTheme="minorHAnsi" w:hAnsiTheme="minorHAnsi" w:cstheme="minorHAnsi"/>
          <w:i w:val="0"/>
          <w:color w:val="auto"/>
          <w:sz w:val="22"/>
          <w:szCs w:val="22"/>
        </w:rPr>
        <w:t>Table 5</w:t>
      </w:r>
      <w:r w:rsidR="003A260E" w:rsidRPr="00504CCD">
        <w:rPr>
          <w:rFonts w:asciiTheme="minorHAnsi" w:hAnsiTheme="minorHAnsi" w:cstheme="minorHAnsi"/>
          <w:i w:val="0"/>
          <w:color w:val="auto"/>
          <w:sz w:val="22"/>
          <w:szCs w:val="22"/>
        </w:rPr>
        <w:fldChar w:fldCharType="end"/>
      </w:r>
      <w:r w:rsidR="006B4A48" w:rsidRPr="00504CCD">
        <w:rPr>
          <w:rFonts w:asciiTheme="minorHAnsi" w:hAnsiTheme="minorHAnsi" w:cstheme="minorHAnsi"/>
          <w:i w:val="0"/>
          <w:color w:val="auto"/>
          <w:sz w:val="22"/>
          <w:szCs w:val="22"/>
        </w:rPr>
        <w:t xml:space="preserve"> below.</w:t>
      </w:r>
    </w:p>
    <w:p w:rsidR="006B4A48" w:rsidRPr="00504CCD" w:rsidRDefault="006B4A48" w:rsidP="000968C6">
      <w:pPr>
        <w:pStyle w:val="Reminders"/>
        <w:rPr>
          <w:rFonts w:asciiTheme="minorHAnsi" w:hAnsiTheme="minorHAnsi" w:cstheme="minorHAnsi"/>
          <w:i w:val="0"/>
          <w:color w:val="auto"/>
          <w:sz w:val="22"/>
          <w:szCs w:val="22"/>
        </w:rPr>
      </w:pPr>
    </w:p>
    <w:p w:rsidR="00240B74" w:rsidRPr="00504CCD" w:rsidRDefault="003A260E" w:rsidP="003A260E">
      <w:pPr>
        <w:pStyle w:val="Caption"/>
        <w:jc w:val="center"/>
        <w:rPr>
          <w:rFonts w:asciiTheme="minorHAnsi" w:hAnsiTheme="minorHAnsi" w:cstheme="minorHAnsi"/>
          <w:sz w:val="22"/>
          <w:szCs w:val="22"/>
        </w:rPr>
      </w:pPr>
      <w:bookmarkStart w:id="15" w:name="_Ref390180162"/>
      <w:r w:rsidRPr="00504CCD">
        <w:rPr>
          <w:rFonts w:asciiTheme="minorHAnsi" w:hAnsiTheme="minorHAnsi" w:cstheme="minorHAnsi"/>
          <w:sz w:val="22"/>
          <w:szCs w:val="22"/>
        </w:rPr>
        <w:t xml:space="preserve">Table </w:t>
      </w:r>
      <w:r w:rsidRPr="00504CCD">
        <w:rPr>
          <w:rFonts w:asciiTheme="minorHAnsi" w:hAnsiTheme="minorHAnsi" w:cstheme="minorHAnsi"/>
          <w:sz w:val="22"/>
          <w:szCs w:val="22"/>
        </w:rPr>
        <w:fldChar w:fldCharType="begin"/>
      </w:r>
      <w:r w:rsidRPr="00504CCD">
        <w:rPr>
          <w:rFonts w:asciiTheme="minorHAnsi" w:hAnsiTheme="minorHAnsi" w:cstheme="minorHAnsi"/>
          <w:sz w:val="22"/>
          <w:szCs w:val="22"/>
        </w:rPr>
        <w:instrText xml:space="preserve"> SEQ Table \* ARABIC </w:instrText>
      </w:r>
      <w:r w:rsidRPr="00504CCD">
        <w:rPr>
          <w:rFonts w:asciiTheme="minorHAnsi" w:hAnsiTheme="minorHAnsi" w:cstheme="minorHAnsi"/>
          <w:sz w:val="22"/>
          <w:szCs w:val="22"/>
        </w:rPr>
        <w:fldChar w:fldCharType="separate"/>
      </w:r>
      <w:r w:rsidR="004A3060">
        <w:rPr>
          <w:rFonts w:asciiTheme="minorHAnsi" w:hAnsiTheme="minorHAnsi" w:cstheme="minorHAnsi"/>
          <w:noProof/>
          <w:sz w:val="22"/>
          <w:szCs w:val="22"/>
        </w:rPr>
        <w:t>5</w:t>
      </w:r>
      <w:r w:rsidRPr="00504CCD">
        <w:rPr>
          <w:rFonts w:asciiTheme="minorHAnsi" w:hAnsiTheme="minorHAnsi" w:cstheme="minorHAnsi"/>
          <w:sz w:val="22"/>
          <w:szCs w:val="22"/>
        </w:rPr>
        <w:fldChar w:fldCharType="end"/>
      </w:r>
      <w:bookmarkEnd w:id="15"/>
      <w:r w:rsidRPr="00504CCD">
        <w:rPr>
          <w:rFonts w:asciiTheme="minorHAnsi" w:hAnsiTheme="minorHAnsi" w:cstheme="minorHAnsi"/>
          <w:sz w:val="22"/>
          <w:szCs w:val="22"/>
        </w:rPr>
        <w:t xml:space="preserve"> </w:t>
      </w:r>
      <w:r w:rsidR="00240B74" w:rsidRPr="00504CCD">
        <w:rPr>
          <w:rFonts w:asciiTheme="minorHAnsi" w:hAnsiTheme="minorHAnsi" w:cstheme="minorHAnsi"/>
          <w:sz w:val="22"/>
          <w:szCs w:val="22"/>
        </w:rPr>
        <w:t>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504CCD"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504CCD" w:rsidRDefault="006B4A48" w:rsidP="009824E9">
            <w:pPr>
              <w:jc w:val="center"/>
              <w:rPr>
                <w:rFonts w:asciiTheme="minorHAnsi" w:hAnsiTheme="minorHAnsi" w:cstheme="minorHAnsi"/>
                <w:sz w:val="20"/>
                <w:szCs w:val="20"/>
              </w:rPr>
            </w:pPr>
            <w:r w:rsidRPr="00504CCD">
              <w:rPr>
                <w:rFonts w:asciiTheme="minorHAnsi" w:hAnsiTheme="minorHAnsi" w:cstheme="minorHAnsi"/>
                <w:sz w:val="20"/>
                <w:szCs w:val="20"/>
              </w:rPr>
              <w:t>GSIA_ID*</w:t>
            </w:r>
          </w:p>
        </w:tc>
        <w:tc>
          <w:tcPr>
            <w:tcW w:w="1010" w:type="pct"/>
            <w:vAlign w:val="center"/>
          </w:tcPr>
          <w:p w:rsidR="006B4A48" w:rsidRPr="00504CCD" w:rsidRDefault="006B4A48" w:rsidP="009824E9">
            <w:pPr>
              <w:jc w:val="center"/>
              <w:rPr>
                <w:rFonts w:asciiTheme="minorHAnsi" w:hAnsiTheme="minorHAnsi" w:cstheme="minorHAnsi"/>
                <w:sz w:val="20"/>
                <w:szCs w:val="20"/>
              </w:rPr>
            </w:pPr>
            <w:r w:rsidRPr="00504CCD">
              <w:rPr>
                <w:rFonts w:asciiTheme="minorHAnsi" w:hAnsiTheme="minorHAnsi" w:cstheme="minorHAnsi"/>
                <w:sz w:val="20"/>
                <w:szCs w:val="20"/>
              </w:rPr>
              <w:t>Description*</w:t>
            </w:r>
          </w:p>
        </w:tc>
        <w:tc>
          <w:tcPr>
            <w:tcW w:w="769" w:type="pct"/>
            <w:vAlign w:val="center"/>
          </w:tcPr>
          <w:p w:rsidR="006B4A48" w:rsidRPr="00504CCD" w:rsidRDefault="006B4A48" w:rsidP="009824E9">
            <w:pPr>
              <w:jc w:val="center"/>
              <w:rPr>
                <w:rFonts w:asciiTheme="minorHAnsi" w:hAnsiTheme="minorHAnsi" w:cstheme="minorHAnsi"/>
                <w:sz w:val="20"/>
                <w:szCs w:val="20"/>
              </w:rPr>
            </w:pPr>
            <w:r w:rsidRPr="00504CCD">
              <w:rPr>
                <w:rFonts w:asciiTheme="minorHAnsi" w:hAnsiTheme="minorHAnsi" w:cstheme="minorHAnsi"/>
                <w:sz w:val="20"/>
                <w:szCs w:val="20"/>
              </w:rPr>
              <w:t>Sector*</w:t>
            </w:r>
          </w:p>
        </w:tc>
        <w:tc>
          <w:tcPr>
            <w:tcW w:w="958" w:type="pct"/>
            <w:vAlign w:val="center"/>
          </w:tcPr>
          <w:p w:rsidR="006B4A48" w:rsidRPr="00504CCD" w:rsidRDefault="006B4A48" w:rsidP="009824E9">
            <w:pPr>
              <w:jc w:val="center"/>
              <w:rPr>
                <w:rFonts w:asciiTheme="minorHAnsi" w:hAnsiTheme="minorHAnsi" w:cstheme="minorHAnsi"/>
                <w:sz w:val="20"/>
                <w:szCs w:val="20"/>
              </w:rPr>
            </w:pPr>
            <w:r w:rsidRPr="00504CCD">
              <w:rPr>
                <w:rFonts w:asciiTheme="minorHAnsi" w:hAnsiTheme="minorHAnsi" w:cstheme="minorHAnsi"/>
                <w:sz w:val="20"/>
                <w:szCs w:val="20"/>
              </w:rPr>
              <w:t>BldgType*</w:t>
            </w:r>
          </w:p>
        </w:tc>
        <w:tc>
          <w:tcPr>
            <w:tcW w:w="762" w:type="pct"/>
          </w:tcPr>
          <w:p w:rsidR="006B4A48" w:rsidRPr="00504CCD" w:rsidRDefault="006B4A48" w:rsidP="009824E9">
            <w:pPr>
              <w:jc w:val="center"/>
              <w:rPr>
                <w:rFonts w:asciiTheme="minorHAnsi" w:hAnsiTheme="minorHAnsi" w:cstheme="minorHAnsi"/>
                <w:sz w:val="20"/>
                <w:szCs w:val="20"/>
              </w:rPr>
            </w:pPr>
            <w:r w:rsidRPr="00504CCD">
              <w:rPr>
                <w:rFonts w:asciiTheme="minorHAnsi" w:hAnsiTheme="minorHAnsi" w:cstheme="minorHAnsi"/>
                <w:sz w:val="20"/>
                <w:szCs w:val="20"/>
              </w:rPr>
              <w:t>ProgDelivID</w:t>
            </w:r>
          </w:p>
        </w:tc>
        <w:tc>
          <w:tcPr>
            <w:tcW w:w="707" w:type="pct"/>
            <w:vAlign w:val="center"/>
          </w:tcPr>
          <w:p w:rsidR="006B4A48" w:rsidRPr="00504CCD" w:rsidRDefault="006B4A48" w:rsidP="009824E9">
            <w:pPr>
              <w:jc w:val="center"/>
              <w:rPr>
                <w:rFonts w:asciiTheme="minorHAnsi" w:hAnsiTheme="minorHAnsi" w:cstheme="minorHAnsi"/>
                <w:sz w:val="20"/>
                <w:szCs w:val="20"/>
              </w:rPr>
            </w:pPr>
            <w:r w:rsidRPr="00504CCD">
              <w:rPr>
                <w:rFonts w:asciiTheme="minorHAnsi" w:hAnsiTheme="minorHAnsi" w:cstheme="minorHAnsi"/>
                <w:sz w:val="20"/>
                <w:szCs w:val="20"/>
              </w:rPr>
              <w:t>GSIAValue*</w:t>
            </w:r>
          </w:p>
        </w:tc>
      </w:tr>
      <w:tr w:rsidR="006B4A48" w:rsidRPr="00504CCD" w:rsidTr="003A260E">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504CCD" w:rsidRDefault="00597314" w:rsidP="003A260E">
            <w:pPr>
              <w:jc w:val="center"/>
              <w:rPr>
                <w:rFonts w:asciiTheme="minorHAnsi" w:hAnsiTheme="minorHAnsi" w:cstheme="minorHAnsi"/>
                <w:sz w:val="20"/>
                <w:szCs w:val="20"/>
              </w:rPr>
            </w:pPr>
            <w:r w:rsidRPr="00504CCD">
              <w:rPr>
                <w:rFonts w:asciiTheme="minorHAnsi" w:hAnsiTheme="minorHAnsi" w:cstheme="minorHAnsi"/>
                <w:sz w:val="20"/>
                <w:szCs w:val="20"/>
              </w:rPr>
              <w:t>Def-GSIA</w:t>
            </w:r>
          </w:p>
        </w:tc>
        <w:tc>
          <w:tcPr>
            <w:tcW w:w="1010" w:type="pct"/>
            <w:vAlign w:val="center"/>
          </w:tcPr>
          <w:p w:rsidR="006B4A48" w:rsidRPr="00504CCD" w:rsidRDefault="00597314" w:rsidP="003A260E">
            <w:pPr>
              <w:jc w:val="center"/>
              <w:rPr>
                <w:rFonts w:asciiTheme="minorHAnsi" w:hAnsiTheme="minorHAnsi" w:cstheme="minorHAnsi"/>
                <w:sz w:val="20"/>
                <w:szCs w:val="20"/>
              </w:rPr>
            </w:pPr>
            <w:r w:rsidRPr="00504CCD">
              <w:rPr>
                <w:rFonts w:asciiTheme="minorHAnsi" w:hAnsiTheme="minorHAnsi" w:cstheme="minorHAnsi"/>
                <w:sz w:val="20"/>
                <w:szCs w:val="20"/>
              </w:rPr>
              <w:t>Default GSIA values</w:t>
            </w:r>
          </w:p>
        </w:tc>
        <w:tc>
          <w:tcPr>
            <w:tcW w:w="769" w:type="pct"/>
            <w:vAlign w:val="center"/>
          </w:tcPr>
          <w:p w:rsidR="006B4A48" w:rsidRPr="00504CCD" w:rsidRDefault="00597314" w:rsidP="003A260E">
            <w:pPr>
              <w:jc w:val="center"/>
              <w:rPr>
                <w:rFonts w:asciiTheme="minorHAnsi" w:hAnsiTheme="minorHAnsi" w:cstheme="minorHAnsi"/>
                <w:sz w:val="20"/>
                <w:szCs w:val="20"/>
              </w:rPr>
            </w:pPr>
            <w:r w:rsidRPr="00504CCD">
              <w:rPr>
                <w:rFonts w:asciiTheme="minorHAnsi" w:hAnsiTheme="minorHAnsi" w:cstheme="minorHAnsi"/>
                <w:sz w:val="20"/>
                <w:szCs w:val="20"/>
              </w:rPr>
              <w:t>Any</w:t>
            </w:r>
          </w:p>
        </w:tc>
        <w:tc>
          <w:tcPr>
            <w:tcW w:w="958" w:type="pct"/>
            <w:vAlign w:val="center"/>
          </w:tcPr>
          <w:p w:rsidR="006B4A48" w:rsidRPr="00504CCD" w:rsidRDefault="006B4A48" w:rsidP="003A260E">
            <w:pPr>
              <w:jc w:val="center"/>
              <w:rPr>
                <w:rFonts w:asciiTheme="minorHAnsi" w:hAnsiTheme="minorHAnsi" w:cstheme="minorHAnsi"/>
                <w:sz w:val="20"/>
                <w:szCs w:val="20"/>
              </w:rPr>
            </w:pPr>
            <w:r w:rsidRPr="00504CCD">
              <w:rPr>
                <w:rFonts w:asciiTheme="minorHAnsi" w:hAnsiTheme="minorHAnsi" w:cstheme="minorHAnsi"/>
                <w:sz w:val="20"/>
                <w:szCs w:val="20"/>
              </w:rPr>
              <w:t>Any</w:t>
            </w:r>
          </w:p>
        </w:tc>
        <w:tc>
          <w:tcPr>
            <w:tcW w:w="762" w:type="pct"/>
            <w:vAlign w:val="center"/>
          </w:tcPr>
          <w:p w:rsidR="006B4A48" w:rsidRPr="00504CCD" w:rsidRDefault="00597314" w:rsidP="003A260E">
            <w:pPr>
              <w:jc w:val="center"/>
              <w:rPr>
                <w:rFonts w:asciiTheme="minorHAnsi" w:hAnsiTheme="minorHAnsi" w:cstheme="minorHAnsi"/>
                <w:sz w:val="20"/>
                <w:szCs w:val="20"/>
              </w:rPr>
            </w:pPr>
            <w:r w:rsidRPr="00504CCD">
              <w:rPr>
                <w:rFonts w:asciiTheme="minorHAnsi" w:hAnsiTheme="minorHAnsi" w:cstheme="minorHAnsi"/>
                <w:sz w:val="20"/>
                <w:szCs w:val="20"/>
              </w:rPr>
              <w:t>Any</w:t>
            </w:r>
          </w:p>
        </w:tc>
        <w:tc>
          <w:tcPr>
            <w:tcW w:w="707" w:type="pct"/>
            <w:vAlign w:val="center"/>
          </w:tcPr>
          <w:p w:rsidR="006B4A48" w:rsidRPr="00504CCD" w:rsidRDefault="00597314" w:rsidP="003A260E">
            <w:pPr>
              <w:jc w:val="center"/>
              <w:rPr>
                <w:rFonts w:asciiTheme="minorHAnsi" w:hAnsiTheme="minorHAnsi" w:cstheme="minorHAnsi"/>
                <w:sz w:val="20"/>
                <w:szCs w:val="20"/>
              </w:rPr>
            </w:pPr>
            <w:r w:rsidRPr="00504CCD">
              <w:rPr>
                <w:rFonts w:asciiTheme="minorHAnsi" w:hAnsiTheme="minorHAnsi" w:cstheme="minorHAnsi"/>
                <w:sz w:val="20"/>
                <w:szCs w:val="20"/>
              </w:rPr>
              <w:t>1.0</w:t>
            </w:r>
          </w:p>
        </w:tc>
      </w:tr>
    </w:tbl>
    <w:p w:rsidR="000968C6" w:rsidRPr="00504CCD" w:rsidRDefault="000968C6" w:rsidP="000968C6">
      <w:pPr>
        <w:pStyle w:val="Reminders"/>
        <w:rPr>
          <w:rFonts w:asciiTheme="minorHAnsi" w:hAnsiTheme="minorHAnsi" w:cstheme="minorHAnsi"/>
          <w:b/>
          <w:i w:val="0"/>
          <w:color w:val="auto"/>
          <w:sz w:val="22"/>
          <w:szCs w:val="22"/>
        </w:rPr>
      </w:pPr>
    </w:p>
    <w:p w:rsidR="000968C6" w:rsidRPr="00504CCD" w:rsidRDefault="000968C6" w:rsidP="000968C6">
      <w:pPr>
        <w:pStyle w:val="Reminders"/>
        <w:rPr>
          <w:rFonts w:asciiTheme="minorHAnsi" w:hAnsiTheme="minorHAnsi" w:cstheme="minorHAnsi"/>
          <w:i w:val="0"/>
          <w:color w:val="auto"/>
          <w:sz w:val="22"/>
          <w:szCs w:val="22"/>
        </w:rPr>
      </w:pPr>
      <w:r w:rsidRPr="00504CCD">
        <w:rPr>
          <w:rFonts w:asciiTheme="minorHAnsi" w:hAnsiTheme="minorHAnsi" w:cstheme="minorHAnsi"/>
          <w:b/>
          <w:i w:val="0"/>
          <w:color w:val="auto"/>
          <w:sz w:val="22"/>
          <w:szCs w:val="22"/>
        </w:rPr>
        <w:t>Spillage Rate</w:t>
      </w:r>
    </w:p>
    <w:p w:rsidR="000968C6" w:rsidRPr="00504CCD" w:rsidRDefault="000968C6" w:rsidP="000968C6">
      <w:pPr>
        <w:pStyle w:val="Reminders"/>
        <w:rPr>
          <w:rFonts w:asciiTheme="minorHAnsi" w:hAnsiTheme="minorHAnsi" w:cstheme="minorHAnsi"/>
          <w:i w:val="0"/>
          <w:color w:val="auto"/>
          <w:sz w:val="22"/>
          <w:szCs w:val="22"/>
        </w:rPr>
      </w:pPr>
      <w:r w:rsidRPr="00504CCD">
        <w:rPr>
          <w:rFonts w:asciiTheme="minorHAnsi" w:hAnsiTheme="minorHAnsi" w:cstheme="minorHAnsi"/>
          <w:i w:val="0"/>
          <w:color w:val="auto"/>
          <w:sz w:val="22"/>
          <w:szCs w:val="22"/>
        </w:rPr>
        <w:t>Spillage rate will also be applied to</w:t>
      </w:r>
      <w:r w:rsidR="0090105E">
        <w:rPr>
          <w:rFonts w:asciiTheme="minorHAnsi" w:hAnsiTheme="minorHAnsi" w:cstheme="minorHAnsi"/>
          <w:i w:val="0"/>
          <w:color w:val="auto"/>
          <w:sz w:val="22"/>
          <w:szCs w:val="22"/>
        </w:rPr>
        <w:t xml:space="preserve"> the</w:t>
      </w:r>
      <w:r w:rsidRPr="00504CCD">
        <w:rPr>
          <w:rFonts w:asciiTheme="minorHAnsi" w:hAnsiTheme="minorHAnsi" w:cstheme="minorHAnsi"/>
          <w:i w:val="0"/>
          <w:color w:val="auto"/>
          <w:sz w:val="22"/>
          <w:szCs w:val="22"/>
        </w:rPr>
        <w:t xml:space="preserve"> measures</w:t>
      </w:r>
      <w:r w:rsidR="0090105E">
        <w:rPr>
          <w:rFonts w:asciiTheme="minorHAnsi" w:hAnsiTheme="minorHAnsi" w:cstheme="minorHAnsi"/>
          <w:i w:val="0"/>
          <w:color w:val="auto"/>
          <w:sz w:val="22"/>
          <w:szCs w:val="22"/>
        </w:rPr>
        <w:t>.</w:t>
      </w:r>
      <w:r w:rsidRPr="00504CCD">
        <w:rPr>
          <w:rFonts w:asciiTheme="minorHAnsi" w:hAnsiTheme="minorHAnsi" w:cstheme="minorHAnsi"/>
          <w:i w:val="0"/>
          <w:color w:val="auto"/>
          <w:sz w:val="22"/>
          <w:szCs w:val="22"/>
        </w:rPr>
        <w:t xml:space="preserve"> </w:t>
      </w:r>
      <w:r w:rsidR="0090105E">
        <w:rPr>
          <w:rFonts w:asciiTheme="minorHAnsi" w:hAnsiTheme="minorHAnsi" w:cstheme="minorHAnsi"/>
          <w:i w:val="0"/>
          <w:color w:val="auto"/>
          <w:sz w:val="22"/>
          <w:szCs w:val="22"/>
        </w:rPr>
        <w:t>H</w:t>
      </w:r>
      <w:r w:rsidRPr="00504CCD">
        <w:rPr>
          <w:rFonts w:asciiTheme="minorHAnsi" w:hAnsiTheme="minorHAnsi" w:cstheme="minorHAnsi"/>
          <w:i w:val="0"/>
          <w:color w:val="auto"/>
          <w:sz w:val="22"/>
          <w:szCs w:val="22"/>
        </w:rPr>
        <w:t>owever</w:t>
      </w:r>
      <w:r w:rsidR="0090105E">
        <w:rPr>
          <w:rFonts w:asciiTheme="minorHAnsi" w:hAnsiTheme="minorHAnsi" w:cstheme="minorHAnsi"/>
          <w:i w:val="0"/>
          <w:color w:val="auto"/>
          <w:sz w:val="22"/>
          <w:szCs w:val="22"/>
        </w:rPr>
        <w:t>,</w:t>
      </w:r>
      <w:r w:rsidRPr="00504CCD">
        <w:rPr>
          <w:rFonts w:asciiTheme="minorHAnsi" w:hAnsiTheme="minorHAnsi" w:cstheme="minorHAnsi"/>
          <w:i w:val="0"/>
          <w:color w:val="auto"/>
          <w:sz w:val="22"/>
          <w:szCs w:val="22"/>
        </w:rPr>
        <w:t xml:space="preserve"> the values will not be tracked in the workpapers. The spillage rate will be tracked in an external table to be supplied to the Energy Division</w:t>
      </w:r>
      <w:r w:rsidR="00240B74" w:rsidRPr="00504CCD">
        <w:rPr>
          <w:rFonts w:asciiTheme="minorHAnsi" w:hAnsiTheme="minorHAnsi" w:cstheme="minorHAnsi"/>
          <w:i w:val="0"/>
          <w:color w:val="auto"/>
          <w:sz w:val="22"/>
          <w:szCs w:val="22"/>
        </w:rPr>
        <w:t>.</w:t>
      </w:r>
    </w:p>
    <w:p w:rsidR="00E37F72" w:rsidRPr="00504CCD" w:rsidRDefault="00E37F72" w:rsidP="000968C6">
      <w:pPr>
        <w:pStyle w:val="Reminders"/>
        <w:rPr>
          <w:rFonts w:asciiTheme="minorHAnsi" w:hAnsiTheme="minorHAnsi" w:cstheme="minorHAnsi"/>
          <w:i w:val="0"/>
          <w:color w:val="auto"/>
          <w:sz w:val="22"/>
          <w:szCs w:val="22"/>
        </w:rPr>
      </w:pPr>
    </w:p>
    <w:p w:rsidR="00E37F72" w:rsidRPr="00504CCD" w:rsidRDefault="00E37F72" w:rsidP="000968C6">
      <w:pPr>
        <w:pStyle w:val="Reminders"/>
        <w:rPr>
          <w:rFonts w:asciiTheme="minorHAnsi" w:hAnsiTheme="minorHAnsi" w:cstheme="minorHAnsi"/>
          <w:b/>
          <w:i w:val="0"/>
          <w:color w:val="auto"/>
          <w:sz w:val="22"/>
          <w:szCs w:val="22"/>
        </w:rPr>
      </w:pPr>
      <w:r w:rsidRPr="00504CCD">
        <w:rPr>
          <w:rFonts w:asciiTheme="minorHAnsi" w:hAnsiTheme="minorHAnsi" w:cstheme="minorHAnsi"/>
          <w:b/>
          <w:i w:val="0"/>
          <w:color w:val="auto"/>
          <w:sz w:val="22"/>
          <w:szCs w:val="22"/>
        </w:rPr>
        <w:t>READi Technology Fields</w:t>
      </w:r>
    </w:p>
    <w:p w:rsidR="00504CCD" w:rsidRPr="00504CCD" w:rsidRDefault="00504CCD" w:rsidP="000968C6">
      <w:pPr>
        <w:pStyle w:val="Reminders"/>
        <w:rPr>
          <w:rFonts w:asciiTheme="minorHAnsi" w:hAnsiTheme="minorHAnsi" w:cstheme="minorHAnsi"/>
          <w:b/>
          <w:i w:val="0"/>
          <w:color w:val="auto"/>
          <w:sz w:val="22"/>
          <w:szCs w:val="22"/>
        </w:rPr>
      </w:pPr>
    </w:p>
    <w:p w:rsidR="00240B74" w:rsidRPr="00504CCD" w:rsidRDefault="00504CCD" w:rsidP="00504CCD">
      <w:pPr>
        <w:pStyle w:val="Caption"/>
        <w:jc w:val="center"/>
        <w:rPr>
          <w:rFonts w:asciiTheme="minorHAnsi" w:hAnsiTheme="minorHAnsi" w:cstheme="minorHAnsi"/>
          <w:sz w:val="22"/>
          <w:szCs w:val="22"/>
        </w:rPr>
      </w:pPr>
      <w:r w:rsidRPr="00504CCD">
        <w:rPr>
          <w:rFonts w:asciiTheme="minorHAnsi" w:hAnsiTheme="minorHAnsi" w:cstheme="minorHAnsi"/>
          <w:sz w:val="22"/>
          <w:szCs w:val="22"/>
        </w:rPr>
        <w:t xml:space="preserve">Table </w:t>
      </w:r>
      <w:r w:rsidRPr="00504CCD">
        <w:rPr>
          <w:rFonts w:asciiTheme="minorHAnsi" w:hAnsiTheme="minorHAnsi" w:cstheme="minorHAnsi"/>
          <w:sz w:val="22"/>
          <w:szCs w:val="22"/>
        </w:rPr>
        <w:fldChar w:fldCharType="begin"/>
      </w:r>
      <w:r w:rsidRPr="00504CCD">
        <w:rPr>
          <w:rFonts w:asciiTheme="minorHAnsi" w:hAnsiTheme="minorHAnsi" w:cstheme="minorHAnsi"/>
          <w:sz w:val="22"/>
          <w:szCs w:val="22"/>
        </w:rPr>
        <w:instrText xml:space="preserve"> SEQ Table \* ARABIC </w:instrText>
      </w:r>
      <w:r w:rsidRPr="00504CCD">
        <w:rPr>
          <w:rFonts w:asciiTheme="minorHAnsi" w:hAnsiTheme="minorHAnsi" w:cstheme="minorHAnsi"/>
          <w:sz w:val="22"/>
          <w:szCs w:val="22"/>
        </w:rPr>
        <w:fldChar w:fldCharType="separate"/>
      </w:r>
      <w:r w:rsidR="004A3060">
        <w:rPr>
          <w:rFonts w:asciiTheme="minorHAnsi" w:hAnsiTheme="minorHAnsi" w:cstheme="minorHAnsi"/>
          <w:noProof/>
          <w:sz w:val="22"/>
          <w:szCs w:val="22"/>
        </w:rPr>
        <w:t>6</w:t>
      </w:r>
      <w:r w:rsidRPr="00504CCD">
        <w:rPr>
          <w:rFonts w:asciiTheme="minorHAnsi" w:hAnsiTheme="minorHAnsi" w:cstheme="minorHAnsi"/>
          <w:sz w:val="22"/>
          <w:szCs w:val="22"/>
        </w:rPr>
        <w:fldChar w:fldCharType="end"/>
      </w:r>
      <w:r w:rsidRPr="00504CCD">
        <w:rPr>
          <w:rFonts w:asciiTheme="minorHAnsi" w:hAnsiTheme="minorHAnsi" w:cstheme="minorHAnsi"/>
          <w:sz w:val="22"/>
          <w:szCs w:val="22"/>
        </w:rPr>
        <w:t xml:space="preserve"> </w:t>
      </w:r>
      <w:r w:rsidR="00240B74" w:rsidRPr="00504CCD">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3321"/>
      </w:tblGrid>
      <w:tr w:rsidR="00240B74" w:rsidRPr="00504CCD" w:rsidTr="00B75449">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504CCD" w:rsidRDefault="00240B74" w:rsidP="000968C6">
            <w:pPr>
              <w:pStyle w:val="Reminders"/>
              <w:rPr>
                <w:rFonts w:asciiTheme="minorHAnsi" w:hAnsiTheme="minorHAnsi" w:cstheme="minorHAnsi"/>
                <w:i w:val="0"/>
                <w:color w:val="auto"/>
                <w:sz w:val="20"/>
                <w:szCs w:val="22"/>
              </w:rPr>
            </w:pPr>
            <w:r w:rsidRPr="00504CCD">
              <w:rPr>
                <w:rFonts w:asciiTheme="minorHAnsi" w:hAnsiTheme="minorHAnsi" w:cstheme="minorHAnsi"/>
                <w:i w:val="0"/>
                <w:color w:val="auto"/>
                <w:sz w:val="20"/>
                <w:szCs w:val="22"/>
              </w:rPr>
              <w:t>READi Field Name</w:t>
            </w:r>
          </w:p>
        </w:tc>
        <w:tc>
          <w:tcPr>
            <w:tcW w:w="3321" w:type="dxa"/>
          </w:tcPr>
          <w:p w:rsidR="00240B74" w:rsidRPr="00504CCD" w:rsidRDefault="00240B74" w:rsidP="000968C6">
            <w:pPr>
              <w:pStyle w:val="Reminders"/>
              <w:rPr>
                <w:rFonts w:asciiTheme="minorHAnsi" w:hAnsiTheme="minorHAnsi" w:cstheme="minorHAnsi"/>
                <w:i w:val="0"/>
                <w:color w:val="auto"/>
                <w:sz w:val="20"/>
                <w:szCs w:val="22"/>
              </w:rPr>
            </w:pPr>
            <w:r w:rsidRPr="00504CCD">
              <w:rPr>
                <w:rFonts w:asciiTheme="minorHAnsi" w:hAnsiTheme="minorHAnsi" w:cstheme="minorHAnsi"/>
                <w:i w:val="0"/>
                <w:color w:val="auto"/>
                <w:sz w:val="20"/>
                <w:szCs w:val="22"/>
              </w:rPr>
              <w:t>Values included in this workpaper</w:t>
            </w:r>
          </w:p>
        </w:tc>
      </w:tr>
      <w:tr w:rsidR="00240B74" w:rsidRPr="00504CCD"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504CCD" w:rsidRDefault="00240B74" w:rsidP="000968C6">
            <w:pPr>
              <w:pStyle w:val="Reminders"/>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Measu</w:t>
            </w:r>
            <w:r w:rsidR="003A260E" w:rsidRPr="00504CCD">
              <w:rPr>
                <w:rFonts w:asciiTheme="minorHAnsi" w:hAnsiTheme="minorHAnsi" w:cstheme="minorHAnsi"/>
                <w:i w:val="0"/>
                <w:color w:val="auto"/>
                <w:sz w:val="20"/>
                <w:szCs w:val="20"/>
              </w:rPr>
              <w:t>r</w:t>
            </w:r>
            <w:r w:rsidRPr="00504CCD">
              <w:rPr>
                <w:rFonts w:asciiTheme="minorHAnsi" w:hAnsiTheme="minorHAnsi" w:cstheme="minorHAnsi"/>
                <w:i w:val="0"/>
                <w:color w:val="auto"/>
                <w:sz w:val="20"/>
                <w:szCs w:val="20"/>
              </w:rPr>
              <w:t>e Case UseCategory</w:t>
            </w:r>
          </w:p>
        </w:tc>
        <w:tc>
          <w:tcPr>
            <w:tcW w:w="3321" w:type="dxa"/>
          </w:tcPr>
          <w:p w:rsidR="00240B74" w:rsidRPr="00504CCD" w:rsidRDefault="003A260E" w:rsidP="000944EC">
            <w:pPr>
              <w:pStyle w:val="Reminders"/>
              <w:jc w:val="center"/>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Food Service</w:t>
            </w:r>
          </w:p>
        </w:tc>
      </w:tr>
      <w:tr w:rsidR="00240B74" w:rsidRPr="00504CCD"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504CCD" w:rsidRDefault="00240B74" w:rsidP="000968C6">
            <w:pPr>
              <w:pStyle w:val="Reminders"/>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Measure Case UseSubCats</w:t>
            </w:r>
          </w:p>
        </w:tc>
        <w:tc>
          <w:tcPr>
            <w:tcW w:w="3321" w:type="dxa"/>
          </w:tcPr>
          <w:p w:rsidR="00240B74" w:rsidRPr="00504CCD" w:rsidRDefault="000944EC" w:rsidP="000944EC">
            <w:pPr>
              <w:pStyle w:val="Reminders"/>
              <w:jc w:val="center"/>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Non-DEER</w:t>
            </w:r>
          </w:p>
        </w:tc>
      </w:tr>
      <w:tr w:rsidR="00240B74" w:rsidRPr="00504CCD"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504CCD" w:rsidRDefault="00240B74" w:rsidP="000968C6">
            <w:pPr>
              <w:pStyle w:val="Reminders"/>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Measure Case TechGroups</w:t>
            </w:r>
          </w:p>
        </w:tc>
        <w:tc>
          <w:tcPr>
            <w:tcW w:w="3321" w:type="dxa"/>
          </w:tcPr>
          <w:p w:rsidR="00240B74" w:rsidRPr="00504CCD" w:rsidRDefault="003A260E" w:rsidP="000944EC">
            <w:pPr>
              <w:pStyle w:val="Reminders"/>
              <w:jc w:val="center"/>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Food Service Equipment</w:t>
            </w:r>
          </w:p>
        </w:tc>
      </w:tr>
      <w:tr w:rsidR="00240B74" w:rsidRPr="00504CCD"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504CCD" w:rsidRDefault="00240B74" w:rsidP="000968C6">
            <w:pPr>
              <w:pStyle w:val="Reminders"/>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Measure Case TechTypes</w:t>
            </w:r>
          </w:p>
        </w:tc>
        <w:tc>
          <w:tcPr>
            <w:tcW w:w="3321" w:type="dxa"/>
          </w:tcPr>
          <w:p w:rsidR="00240B74" w:rsidRPr="00504CCD" w:rsidRDefault="000944EC" w:rsidP="000944EC">
            <w:pPr>
              <w:pStyle w:val="Reminders"/>
              <w:jc w:val="center"/>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Non-DEER</w:t>
            </w:r>
          </w:p>
        </w:tc>
      </w:tr>
      <w:tr w:rsidR="00240B74" w:rsidRPr="00504CCD"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504CCD" w:rsidRDefault="00240B74" w:rsidP="000968C6">
            <w:pPr>
              <w:pStyle w:val="Reminders"/>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Base Case TechGroups</w:t>
            </w:r>
          </w:p>
        </w:tc>
        <w:tc>
          <w:tcPr>
            <w:tcW w:w="3321" w:type="dxa"/>
          </w:tcPr>
          <w:p w:rsidR="00240B74" w:rsidRPr="00504CCD" w:rsidRDefault="003A260E" w:rsidP="000944EC">
            <w:pPr>
              <w:pStyle w:val="Reminders"/>
              <w:jc w:val="center"/>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Food Service Equipment</w:t>
            </w:r>
          </w:p>
        </w:tc>
      </w:tr>
      <w:tr w:rsidR="00240B74" w:rsidRPr="00504CCD"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504CCD" w:rsidRDefault="00240B74" w:rsidP="000968C6">
            <w:pPr>
              <w:pStyle w:val="Reminders"/>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Base Case TechTypes</w:t>
            </w:r>
          </w:p>
        </w:tc>
        <w:tc>
          <w:tcPr>
            <w:tcW w:w="3321" w:type="dxa"/>
          </w:tcPr>
          <w:p w:rsidR="00240B74" w:rsidRPr="00504CCD" w:rsidRDefault="000944EC" w:rsidP="000944EC">
            <w:pPr>
              <w:pStyle w:val="Reminders"/>
              <w:jc w:val="center"/>
              <w:rPr>
                <w:rFonts w:asciiTheme="minorHAnsi" w:hAnsiTheme="minorHAnsi" w:cstheme="minorHAnsi"/>
                <w:i w:val="0"/>
                <w:color w:val="auto"/>
                <w:sz w:val="20"/>
                <w:szCs w:val="20"/>
              </w:rPr>
            </w:pPr>
            <w:r w:rsidRPr="00504CCD">
              <w:rPr>
                <w:rFonts w:asciiTheme="minorHAnsi" w:hAnsiTheme="minorHAnsi" w:cstheme="minorHAnsi"/>
                <w:i w:val="0"/>
                <w:color w:val="auto"/>
                <w:sz w:val="20"/>
                <w:szCs w:val="20"/>
              </w:rPr>
              <w:t>Non-DEER</w:t>
            </w:r>
          </w:p>
        </w:tc>
      </w:tr>
    </w:tbl>
    <w:p w:rsidR="00E16609" w:rsidRPr="00504CCD" w:rsidRDefault="00F06CCF" w:rsidP="00CF3F68">
      <w:pPr>
        <w:pStyle w:val="Heading3"/>
        <w:rPr>
          <w:rFonts w:asciiTheme="minorHAnsi" w:hAnsiTheme="minorHAnsi"/>
        </w:rPr>
      </w:pPr>
      <w:r w:rsidRPr="00504CCD">
        <w:rPr>
          <w:rFonts w:asciiTheme="minorHAnsi" w:hAnsiTheme="minorHAnsi"/>
        </w:rPr>
        <w:lastRenderedPageBreak/>
        <w:t>1.4.2</w:t>
      </w:r>
      <w:r w:rsidR="00824F1C" w:rsidRPr="00504CCD">
        <w:rPr>
          <w:rFonts w:asciiTheme="minorHAnsi" w:hAnsiTheme="minorHAnsi"/>
        </w:rPr>
        <w:t xml:space="preserve"> </w:t>
      </w:r>
      <w:r w:rsidR="00E16609" w:rsidRPr="00504CCD">
        <w:rPr>
          <w:rFonts w:asciiTheme="minorHAnsi" w:hAnsiTheme="minorHAnsi"/>
        </w:rPr>
        <w:t>Code</w:t>
      </w:r>
      <w:r w:rsidR="00B26778" w:rsidRPr="00504CCD">
        <w:rPr>
          <w:rFonts w:asciiTheme="minorHAnsi" w:hAnsiTheme="minorHAnsi"/>
        </w:rPr>
        <w:t xml:space="preserve">s and Standards </w:t>
      </w:r>
      <w:r w:rsidR="00E16609" w:rsidRPr="00504CCD">
        <w:rPr>
          <w:rFonts w:asciiTheme="minorHAnsi" w:hAnsiTheme="minorHAnsi"/>
        </w:rPr>
        <w:t xml:space="preserve">Analysis </w:t>
      </w:r>
      <w:bookmarkEnd w:id="13"/>
    </w:p>
    <w:p w:rsidR="00B07EE5" w:rsidRPr="00504CCD" w:rsidRDefault="00B07EE5" w:rsidP="00B07EE5">
      <w:pPr>
        <w:pStyle w:val="Caption"/>
        <w:keepNext/>
        <w:jc w:val="center"/>
        <w:rPr>
          <w:rFonts w:asciiTheme="minorHAnsi" w:hAnsiTheme="minorHAnsi" w:cstheme="minorHAnsi"/>
          <w:sz w:val="22"/>
          <w:szCs w:val="22"/>
        </w:rPr>
      </w:pPr>
      <w:r w:rsidRPr="00504CCD">
        <w:rPr>
          <w:rFonts w:asciiTheme="minorHAnsi" w:hAnsiTheme="minorHAnsi" w:cstheme="minorHAnsi"/>
          <w:sz w:val="22"/>
          <w:szCs w:val="22"/>
        </w:rPr>
        <w:t xml:space="preserve">Table </w:t>
      </w:r>
      <w:r w:rsidR="00B155C7" w:rsidRPr="00504CCD">
        <w:rPr>
          <w:rFonts w:asciiTheme="minorHAnsi" w:hAnsiTheme="minorHAnsi" w:cstheme="minorHAnsi"/>
          <w:sz w:val="22"/>
          <w:szCs w:val="22"/>
        </w:rPr>
        <w:t>7</w:t>
      </w:r>
      <w:r w:rsidRPr="00504CCD">
        <w:rPr>
          <w:rFonts w:asciiTheme="minorHAnsi" w:hAnsiTheme="minorHAnsi" w:cstheme="minorHAnsi"/>
          <w:sz w:val="22"/>
          <w:szCs w:val="22"/>
        </w:rPr>
        <w:t xml:space="preserve"> </w:t>
      </w:r>
      <w:r w:rsidR="005A1078" w:rsidRPr="00504CCD">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504CCD" w:rsidTr="00B155C7">
        <w:trPr>
          <w:cnfStyle w:val="100000000000" w:firstRow="1" w:lastRow="0" w:firstColumn="0" w:lastColumn="0" w:oddVBand="0" w:evenVBand="0" w:oddHBand="0" w:evenHBand="0" w:firstRowFirstColumn="0" w:firstRowLastColumn="0" w:lastRowFirstColumn="0" w:lastRowLastColumn="0"/>
          <w:trHeight w:val="342"/>
          <w:jc w:val="center"/>
        </w:trPr>
        <w:tc>
          <w:tcPr>
            <w:tcW w:w="1854" w:type="dxa"/>
          </w:tcPr>
          <w:p w:rsidR="00881A42" w:rsidRPr="00504CCD" w:rsidRDefault="00881A42" w:rsidP="00283DE8">
            <w:pPr>
              <w:jc w:val="center"/>
              <w:rPr>
                <w:rFonts w:asciiTheme="minorHAnsi" w:hAnsiTheme="minorHAnsi" w:cstheme="minorHAnsi"/>
                <w:sz w:val="20"/>
                <w:szCs w:val="20"/>
              </w:rPr>
            </w:pPr>
            <w:r w:rsidRPr="00504CCD">
              <w:rPr>
                <w:rFonts w:asciiTheme="minorHAnsi" w:hAnsiTheme="minorHAnsi" w:cstheme="minorHAnsi"/>
                <w:sz w:val="20"/>
                <w:szCs w:val="20"/>
              </w:rPr>
              <w:t>Code</w:t>
            </w:r>
          </w:p>
        </w:tc>
        <w:tc>
          <w:tcPr>
            <w:tcW w:w="4352" w:type="dxa"/>
          </w:tcPr>
          <w:p w:rsidR="00881A42" w:rsidRPr="00504CCD" w:rsidRDefault="00CB0100" w:rsidP="00283DE8">
            <w:pPr>
              <w:jc w:val="center"/>
              <w:rPr>
                <w:rFonts w:asciiTheme="minorHAnsi" w:hAnsiTheme="minorHAnsi" w:cstheme="minorHAnsi"/>
                <w:sz w:val="20"/>
                <w:szCs w:val="20"/>
              </w:rPr>
            </w:pPr>
            <w:r w:rsidRPr="00504CCD">
              <w:rPr>
                <w:rFonts w:asciiTheme="minorHAnsi" w:hAnsiTheme="minorHAnsi" w:cstheme="minorHAnsi"/>
                <w:sz w:val="20"/>
                <w:szCs w:val="20"/>
              </w:rPr>
              <w:t xml:space="preserve">Applicable </w:t>
            </w:r>
            <w:r w:rsidR="00881A42" w:rsidRPr="00504CCD">
              <w:rPr>
                <w:rFonts w:asciiTheme="minorHAnsi" w:hAnsiTheme="minorHAnsi" w:cstheme="minorHAnsi"/>
                <w:sz w:val="20"/>
                <w:szCs w:val="20"/>
              </w:rPr>
              <w:t>Code Reference</w:t>
            </w:r>
          </w:p>
        </w:tc>
        <w:tc>
          <w:tcPr>
            <w:tcW w:w="1821" w:type="dxa"/>
          </w:tcPr>
          <w:p w:rsidR="00881A42" w:rsidRPr="00504CCD" w:rsidRDefault="00881A42" w:rsidP="00283DE8">
            <w:pPr>
              <w:jc w:val="center"/>
              <w:rPr>
                <w:rFonts w:asciiTheme="minorHAnsi" w:hAnsiTheme="minorHAnsi" w:cstheme="minorHAnsi"/>
                <w:sz w:val="20"/>
                <w:szCs w:val="20"/>
              </w:rPr>
            </w:pPr>
            <w:r w:rsidRPr="00504CCD">
              <w:rPr>
                <w:rFonts w:asciiTheme="minorHAnsi" w:hAnsiTheme="minorHAnsi" w:cstheme="minorHAnsi"/>
                <w:sz w:val="20"/>
                <w:szCs w:val="20"/>
              </w:rPr>
              <w:t>Effective Dates</w:t>
            </w:r>
          </w:p>
        </w:tc>
      </w:tr>
      <w:tr w:rsidR="00881A42" w:rsidRPr="00504CCD" w:rsidTr="00B155C7">
        <w:trPr>
          <w:cnfStyle w:val="000000100000" w:firstRow="0" w:lastRow="0" w:firstColumn="0" w:lastColumn="0" w:oddVBand="0" w:evenVBand="0" w:oddHBand="1" w:evenHBand="0" w:firstRowFirstColumn="0" w:firstRowLastColumn="0" w:lastRowFirstColumn="0" w:lastRowLastColumn="0"/>
          <w:trHeight w:val="315"/>
          <w:jc w:val="center"/>
        </w:trPr>
        <w:tc>
          <w:tcPr>
            <w:tcW w:w="1854" w:type="dxa"/>
            <w:vAlign w:val="center"/>
          </w:tcPr>
          <w:p w:rsidR="00881A42" w:rsidRPr="00504CCD" w:rsidRDefault="00A4321C" w:rsidP="007E43F8">
            <w:pPr>
              <w:jc w:val="center"/>
              <w:rPr>
                <w:rFonts w:asciiTheme="minorHAnsi" w:hAnsiTheme="minorHAnsi" w:cstheme="minorHAnsi"/>
                <w:sz w:val="20"/>
                <w:szCs w:val="20"/>
              </w:rPr>
            </w:pPr>
            <w:r w:rsidRPr="00504CCD">
              <w:rPr>
                <w:rFonts w:asciiTheme="minorHAnsi" w:hAnsiTheme="minorHAnsi" w:cstheme="minorHAnsi"/>
                <w:sz w:val="20"/>
                <w:szCs w:val="20"/>
              </w:rPr>
              <w:t xml:space="preserve">Title 20 </w:t>
            </w:r>
            <w:r w:rsidR="00E1430A" w:rsidRPr="00504CCD">
              <w:rPr>
                <w:rFonts w:asciiTheme="minorHAnsi" w:hAnsiTheme="minorHAnsi" w:cstheme="minorHAnsi"/>
                <w:sz w:val="20"/>
                <w:szCs w:val="20"/>
              </w:rPr>
              <w:t>(2014</w:t>
            </w:r>
            <w:r w:rsidR="00B155C7" w:rsidRPr="00504CCD">
              <w:rPr>
                <w:rFonts w:asciiTheme="minorHAnsi" w:hAnsiTheme="minorHAnsi" w:cstheme="minorHAnsi"/>
                <w:sz w:val="20"/>
                <w:szCs w:val="20"/>
              </w:rPr>
              <w:t>)</w:t>
            </w:r>
          </w:p>
        </w:tc>
        <w:tc>
          <w:tcPr>
            <w:tcW w:w="4352" w:type="dxa"/>
            <w:vAlign w:val="center"/>
          </w:tcPr>
          <w:p w:rsidR="00881A42" w:rsidRPr="00504CCD" w:rsidRDefault="003A260E" w:rsidP="00AB3386">
            <w:pPr>
              <w:jc w:val="center"/>
              <w:rPr>
                <w:rFonts w:asciiTheme="minorHAnsi" w:hAnsiTheme="minorHAnsi" w:cstheme="minorHAnsi"/>
                <w:sz w:val="20"/>
                <w:szCs w:val="20"/>
              </w:rPr>
            </w:pPr>
            <w:r w:rsidRPr="00504CCD">
              <w:rPr>
                <w:rFonts w:asciiTheme="minorHAnsi" w:hAnsiTheme="minorHAnsi" w:cstheme="minorHAnsi"/>
                <w:sz w:val="20"/>
                <w:szCs w:val="20"/>
              </w:rPr>
              <w:t>1605.1 Table A-7</w:t>
            </w:r>
          </w:p>
        </w:tc>
        <w:tc>
          <w:tcPr>
            <w:tcW w:w="1821" w:type="dxa"/>
            <w:vAlign w:val="center"/>
          </w:tcPr>
          <w:p w:rsidR="00881A42" w:rsidRPr="00504CCD" w:rsidRDefault="00E1430A" w:rsidP="00E1430A">
            <w:pPr>
              <w:jc w:val="center"/>
              <w:rPr>
                <w:rFonts w:asciiTheme="minorHAnsi" w:hAnsiTheme="minorHAnsi" w:cstheme="minorHAnsi"/>
                <w:sz w:val="20"/>
                <w:szCs w:val="20"/>
              </w:rPr>
            </w:pPr>
            <w:r w:rsidRPr="00504CCD">
              <w:rPr>
                <w:rFonts w:asciiTheme="minorHAnsi" w:hAnsiTheme="minorHAnsi" w:cstheme="minorHAnsi"/>
                <w:sz w:val="20"/>
                <w:szCs w:val="20"/>
              </w:rPr>
              <w:t>July</w:t>
            </w:r>
            <w:r w:rsidR="00B155C7" w:rsidRPr="00504CCD">
              <w:rPr>
                <w:rFonts w:asciiTheme="minorHAnsi" w:hAnsiTheme="minorHAnsi" w:cstheme="minorHAnsi"/>
                <w:sz w:val="20"/>
                <w:szCs w:val="20"/>
              </w:rPr>
              <w:t xml:space="preserve"> 1, 201</w:t>
            </w:r>
            <w:r w:rsidRPr="00504CCD">
              <w:rPr>
                <w:rFonts w:asciiTheme="minorHAnsi" w:hAnsiTheme="minorHAnsi" w:cstheme="minorHAnsi"/>
                <w:sz w:val="20"/>
                <w:szCs w:val="20"/>
              </w:rPr>
              <w:t>4</w:t>
            </w:r>
          </w:p>
        </w:tc>
      </w:tr>
    </w:tbl>
    <w:p w:rsidR="000944EC" w:rsidRPr="00504CCD" w:rsidRDefault="000944EC" w:rsidP="00A4321C">
      <w:pPr>
        <w:rPr>
          <w:rFonts w:asciiTheme="minorHAnsi" w:hAnsiTheme="minorHAnsi" w:cstheme="minorHAnsi"/>
          <w:b/>
          <w:sz w:val="22"/>
          <w:szCs w:val="22"/>
        </w:rPr>
      </w:pPr>
    </w:p>
    <w:p w:rsidR="000944EC" w:rsidRPr="00504CCD" w:rsidRDefault="00A4321C" w:rsidP="00A4321C">
      <w:pPr>
        <w:rPr>
          <w:rFonts w:asciiTheme="minorHAnsi" w:hAnsiTheme="minorHAnsi" w:cstheme="minorHAnsi"/>
          <w:sz w:val="22"/>
          <w:szCs w:val="22"/>
        </w:rPr>
      </w:pPr>
      <w:r w:rsidRPr="00504CCD">
        <w:rPr>
          <w:rFonts w:asciiTheme="minorHAnsi" w:hAnsiTheme="minorHAnsi" w:cstheme="minorHAnsi"/>
          <w:sz w:val="22"/>
          <w:szCs w:val="22"/>
        </w:rPr>
        <w:t>Title 20</w:t>
      </w:r>
      <w:r w:rsidR="003A260E" w:rsidRPr="00504CCD">
        <w:rPr>
          <w:rFonts w:asciiTheme="minorHAnsi" w:hAnsiTheme="minorHAnsi" w:cstheme="minorHAnsi"/>
          <w:sz w:val="22"/>
          <w:szCs w:val="22"/>
        </w:rPr>
        <w:t xml:space="preserve"> 2014 [422]</w:t>
      </w:r>
      <w:r w:rsidRPr="00504CCD">
        <w:rPr>
          <w:rFonts w:asciiTheme="minorHAnsi" w:hAnsiTheme="minorHAnsi" w:cstheme="minorHAnsi"/>
          <w:sz w:val="22"/>
          <w:szCs w:val="22"/>
        </w:rPr>
        <w:t xml:space="preserve"> </w:t>
      </w:r>
      <w:r w:rsidR="003A260E" w:rsidRPr="00504CCD">
        <w:rPr>
          <w:rFonts w:asciiTheme="minorHAnsi" w:hAnsiTheme="minorHAnsi" w:cstheme="minorHAnsi"/>
          <w:sz w:val="22"/>
          <w:szCs w:val="22"/>
        </w:rPr>
        <w:t xml:space="preserve">provides </w:t>
      </w:r>
      <w:r w:rsidR="00B155C7" w:rsidRPr="00504CCD">
        <w:rPr>
          <w:rFonts w:asciiTheme="minorHAnsi" w:hAnsiTheme="minorHAnsi" w:cstheme="minorHAnsi"/>
          <w:sz w:val="22"/>
          <w:szCs w:val="22"/>
        </w:rPr>
        <w:t>efficiency</w:t>
      </w:r>
      <w:r w:rsidR="00592119" w:rsidRPr="00504CCD">
        <w:rPr>
          <w:rFonts w:asciiTheme="minorHAnsi" w:hAnsiTheme="minorHAnsi" w:cstheme="minorHAnsi"/>
          <w:sz w:val="22"/>
          <w:szCs w:val="22"/>
        </w:rPr>
        <w:t xml:space="preserve"> requirements for</w:t>
      </w:r>
      <w:r w:rsidR="003A260E" w:rsidRPr="00504CCD">
        <w:rPr>
          <w:rFonts w:asciiTheme="minorHAnsi" w:hAnsiTheme="minorHAnsi" w:cstheme="minorHAnsi"/>
          <w:sz w:val="22"/>
          <w:szCs w:val="22"/>
        </w:rPr>
        <w:t xml:space="preserve"> Automatic</w:t>
      </w:r>
      <w:r w:rsidR="00592119" w:rsidRPr="00504CCD">
        <w:rPr>
          <w:rFonts w:asciiTheme="minorHAnsi" w:hAnsiTheme="minorHAnsi" w:cstheme="minorHAnsi"/>
          <w:sz w:val="22"/>
          <w:szCs w:val="22"/>
        </w:rPr>
        <w:t xml:space="preserve"> Commercial Ice </w:t>
      </w:r>
      <w:r w:rsidR="003A260E" w:rsidRPr="00504CCD">
        <w:rPr>
          <w:rFonts w:asciiTheme="minorHAnsi" w:hAnsiTheme="minorHAnsi" w:cstheme="minorHAnsi"/>
          <w:sz w:val="22"/>
          <w:szCs w:val="22"/>
        </w:rPr>
        <w:t>Makers manufactured on or after January 1, 2010, in Section 1605.1 Table A-7:</w:t>
      </w:r>
    </w:p>
    <w:p w:rsidR="003A260E" w:rsidRPr="00504CCD" w:rsidRDefault="003A260E" w:rsidP="00A4321C">
      <w:pPr>
        <w:rPr>
          <w:rFonts w:asciiTheme="minorHAnsi" w:hAnsiTheme="minorHAnsi" w:cstheme="minorHAnsi"/>
          <w:sz w:val="22"/>
          <w:szCs w:val="22"/>
        </w:rPr>
      </w:pPr>
    </w:p>
    <w:p w:rsidR="003A260E" w:rsidRPr="00504CCD" w:rsidRDefault="003A260E" w:rsidP="00A4321C">
      <w:pPr>
        <w:rPr>
          <w:rFonts w:asciiTheme="minorHAnsi" w:hAnsiTheme="minorHAnsi" w:cstheme="minorHAnsi"/>
          <w:sz w:val="22"/>
          <w:szCs w:val="22"/>
        </w:rPr>
      </w:pPr>
      <w:r w:rsidRPr="00504CCD">
        <w:rPr>
          <w:rFonts w:asciiTheme="minorHAnsi" w:hAnsiTheme="minorHAnsi"/>
          <w:noProof/>
        </w:rPr>
        <w:drawing>
          <wp:inline distT="0" distB="0" distL="0" distR="0" wp14:anchorId="4CE4DEB6" wp14:editId="0340DAA4">
            <wp:extent cx="5943600" cy="4878705"/>
            <wp:effectExtent l="19050" t="19050" r="19050" b="171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4878705"/>
                    </a:xfrm>
                    <a:prstGeom prst="rect">
                      <a:avLst/>
                    </a:prstGeom>
                    <a:ln>
                      <a:solidFill>
                        <a:schemeClr val="tx1"/>
                      </a:solidFill>
                    </a:ln>
                  </pic:spPr>
                </pic:pic>
              </a:graphicData>
            </a:graphic>
          </wp:inline>
        </w:drawing>
      </w:r>
    </w:p>
    <w:p w:rsidR="003A260E" w:rsidRPr="00504CCD" w:rsidRDefault="003A260E" w:rsidP="00A4321C">
      <w:pPr>
        <w:rPr>
          <w:rFonts w:asciiTheme="minorHAnsi" w:hAnsiTheme="minorHAnsi" w:cstheme="minorHAnsi"/>
          <w:b/>
          <w:sz w:val="22"/>
          <w:szCs w:val="22"/>
        </w:rPr>
      </w:pPr>
    </w:p>
    <w:p w:rsidR="00592119" w:rsidRPr="00504CCD" w:rsidRDefault="00592119" w:rsidP="00592119">
      <w:pPr>
        <w:rPr>
          <w:rFonts w:asciiTheme="minorHAnsi" w:hAnsiTheme="minorHAnsi" w:cstheme="minorHAnsi"/>
          <w:sz w:val="22"/>
          <w:szCs w:val="22"/>
        </w:rPr>
      </w:pPr>
      <w:r w:rsidRPr="00504CCD">
        <w:rPr>
          <w:rFonts w:asciiTheme="minorHAnsi" w:hAnsiTheme="minorHAnsi" w:cstheme="minorHAnsi"/>
          <w:sz w:val="22"/>
          <w:szCs w:val="22"/>
        </w:rPr>
        <w:t>ARI Standard 810, Performance Rating of Automatic Commercial Ice-Makers, is considered the industry standard for estimating commercial ice machine energy use. ARI test data w</w:t>
      </w:r>
      <w:r w:rsidR="0090105E">
        <w:rPr>
          <w:rFonts w:asciiTheme="minorHAnsi" w:hAnsiTheme="minorHAnsi" w:cstheme="minorHAnsi"/>
          <w:sz w:val="22"/>
          <w:szCs w:val="22"/>
        </w:rPr>
        <w:t>ere</w:t>
      </w:r>
      <w:r w:rsidRPr="00504CCD">
        <w:rPr>
          <w:rFonts w:asciiTheme="minorHAnsi" w:hAnsiTheme="minorHAnsi" w:cstheme="minorHAnsi"/>
          <w:sz w:val="22"/>
          <w:szCs w:val="22"/>
        </w:rPr>
        <w:t xml:space="preserve"> used to estimate the energy consumption of the base case and measure equipment. </w:t>
      </w:r>
    </w:p>
    <w:p w:rsidR="000944EC" w:rsidRPr="00504CCD" w:rsidRDefault="000944EC" w:rsidP="00A4321C">
      <w:pPr>
        <w:rPr>
          <w:rFonts w:asciiTheme="minorHAnsi" w:hAnsiTheme="minorHAnsi" w:cstheme="minorHAnsi"/>
          <w:sz w:val="22"/>
          <w:szCs w:val="22"/>
        </w:rPr>
      </w:pPr>
    </w:p>
    <w:p w:rsidR="00B07EE5" w:rsidRPr="00504CCD" w:rsidRDefault="0090105E" w:rsidP="003A260E">
      <w:pPr>
        <w:rPr>
          <w:rFonts w:asciiTheme="minorHAnsi" w:hAnsiTheme="minorHAnsi" w:cstheme="minorHAnsi"/>
          <w:sz w:val="22"/>
          <w:szCs w:val="22"/>
        </w:rPr>
      </w:pPr>
      <w:r>
        <w:rPr>
          <w:rFonts w:asciiTheme="minorHAnsi" w:hAnsiTheme="minorHAnsi" w:cstheme="minorHAnsi"/>
          <w:sz w:val="22"/>
          <w:szCs w:val="22"/>
        </w:rPr>
        <w:t>I</w:t>
      </w:r>
      <w:r w:rsidR="003A260E" w:rsidRPr="00504CCD">
        <w:rPr>
          <w:rFonts w:asciiTheme="minorHAnsi" w:hAnsiTheme="minorHAnsi" w:cstheme="minorHAnsi"/>
          <w:sz w:val="22"/>
          <w:szCs w:val="22"/>
        </w:rPr>
        <w:t>ce machine</w:t>
      </w:r>
      <w:r w:rsidR="000944EC" w:rsidRPr="00504CCD">
        <w:rPr>
          <w:rFonts w:asciiTheme="minorHAnsi" w:hAnsiTheme="minorHAnsi" w:cstheme="minorHAnsi"/>
          <w:sz w:val="22"/>
          <w:szCs w:val="22"/>
        </w:rPr>
        <w:t xml:space="preserve"> measures do not fall under Title 24</w:t>
      </w:r>
      <w:r w:rsidR="003A260E" w:rsidRPr="00504CCD">
        <w:rPr>
          <w:rFonts w:asciiTheme="minorHAnsi" w:hAnsiTheme="minorHAnsi" w:cstheme="minorHAnsi"/>
          <w:sz w:val="22"/>
          <w:szCs w:val="22"/>
        </w:rPr>
        <w:t xml:space="preserve"> standards</w:t>
      </w:r>
      <w:r>
        <w:rPr>
          <w:rFonts w:asciiTheme="minorHAnsi" w:hAnsiTheme="minorHAnsi" w:cstheme="minorHAnsi"/>
          <w:sz w:val="22"/>
          <w:szCs w:val="22"/>
        </w:rPr>
        <w:t xml:space="preserve"> or</w:t>
      </w:r>
      <w:r w:rsidR="003A260E" w:rsidRPr="00504CCD">
        <w:rPr>
          <w:rFonts w:asciiTheme="minorHAnsi" w:hAnsiTheme="minorHAnsi" w:cstheme="minorHAnsi"/>
          <w:sz w:val="22"/>
          <w:szCs w:val="22"/>
        </w:rPr>
        <w:t xml:space="preserve"> </w:t>
      </w:r>
      <w:r w:rsidR="000944EC" w:rsidRPr="00504CCD">
        <w:rPr>
          <w:rFonts w:asciiTheme="minorHAnsi" w:hAnsiTheme="minorHAnsi" w:cstheme="minorHAnsi"/>
          <w:sz w:val="22"/>
          <w:szCs w:val="22"/>
        </w:rPr>
        <w:t>Federal DOE or EPA Energy Regulations</w:t>
      </w:r>
      <w:r w:rsidR="003A260E" w:rsidRPr="00504CCD">
        <w:rPr>
          <w:rFonts w:asciiTheme="minorHAnsi" w:hAnsiTheme="minorHAnsi" w:cstheme="minorHAnsi"/>
          <w:sz w:val="22"/>
          <w:szCs w:val="22"/>
        </w:rPr>
        <w:t>.</w:t>
      </w:r>
    </w:p>
    <w:p w:rsidR="00AB21F5" w:rsidRPr="00504CCD" w:rsidRDefault="00AB21F5" w:rsidP="00F06CCF">
      <w:pPr>
        <w:pStyle w:val="Heading3"/>
        <w:rPr>
          <w:rFonts w:asciiTheme="minorHAnsi" w:hAnsiTheme="minorHAnsi"/>
        </w:rPr>
      </w:pPr>
      <w:bookmarkStart w:id="16" w:name="_Toc214003088"/>
      <w:r w:rsidRPr="00504CCD">
        <w:rPr>
          <w:rFonts w:asciiTheme="minorHAnsi" w:hAnsiTheme="minorHAnsi"/>
        </w:rPr>
        <w:t>1.4.3 Non-DEER Study Review</w:t>
      </w:r>
    </w:p>
    <w:p w:rsidR="009F0D58" w:rsidRDefault="0090105E" w:rsidP="00A4321C">
      <w:pPr>
        <w:rPr>
          <w:rFonts w:asciiTheme="minorHAnsi" w:hAnsiTheme="minorHAnsi" w:cstheme="minorHAnsi"/>
          <w:sz w:val="22"/>
          <w:szCs w:val="22"/>
        </w:rPr>
      </w:pPr>
      <w:r>
        <w:rPr>
          <w:rFonts w:asciiTheme="minorHAnsi" w:hAnsiTheme="minorHAnsi" w:cstheme="minorHAnsi"/>
          <w:sz w:val="22"/>
          <w:szCs w:val="22"/>
        </w:rPr>
        <w:t>The following n</w:t>
      </w:r>
      <w:r w:rsidR="00504CCD" w:rsidRPr="00504CCD">
        <w:rPr>
          <w:rFonts w:asciiTheme="minorHAnsi" w:hAnsiTheme="minorHAnsi" w:cstheme="minorHAnsi"/>
          <w:sz w:val="22"/>
          <w:szCs w:val="22"/>
        </w:rPr>
        <w:t>on-DEER studies wer</w:t>
      </w:r>
      <w:r>
        <w:rPr>
          <w:rFonts w:asciiTheme="minorHAnsi" w:hAnsiTheme="minorHAnsi" w:cstheme="minorHAnsi"/>
          <w:sz w:val="22"/>
          <w:szCs w:val="22"/>
        </w:rPr>
        <w:t>e referenced in this work paper:</w:t>
      </w:r>
    </w:p>
    <w:p w:rsidR="005E3920" w:rsidRDefault="005E3920" w:rsidP="005E3920">
      <w:pPr>
        <w:pStyle w:val="ListParagraph"/>
        <w:numPr>
          <w:ilvl w:val="0"/>
          <w:numId w:val="13"/>
        </w:numPr>
        <w:rPr>
          <w:rFonts w:asciiTheme="minorHAnsi" w:hAnsiTheme="minorHAnsi" w:cstheme="minorHAnsi"/>
          <w:sz w:val="22"/>
          <w:szCs w:val="22"/>
        </w:rPr>
      </w:pPr>
      <w:r w:rsidRPr="005E3920">
        <w:rPr>
          <w:rFonts w:asciiTheme="minorHAnsi" w:hAnsiTheme="minorHAnsi" w:cstheme="minorHAnsi"/>
          <w:sz w:val="22"/>
          <w:szCs w:val="22"/>
        </w:rPr>
        <w:lastRenderedPageBreak/>
        <w:t>Energy Savings Potential for Commercial Refrigeration Equipment [128]</w:t>
      </w:r>
    </w:p>
    <w:p w:rsidR="005E3920" w:rsidRPr="005E3920" w:rsidRDefault="005E3920" w:rsidP="005E3920">
      <w:pPr>
        <w:pStyle w:val="ListParagraph"/>
        <w:numPr>
          <w:ilvl w:val="0"/>
          <w:numId w:val="13"/>
        </w:numPr>
        <w:rPr>
          <w:rFonts w:asciiTheme="minorHAnsi" w:hAnsiTheme="minorHAnsi" w:cstheme="minorHAnsi"/>
          <w:sz w:val="22"/>
          <w:szCs w:val="22"/>
        </w:rPr>
      </w:pPr>
      <w:r w:rsidRPr="005E3920">
        <w:rPr>
          <w:rFonts w:asciiTheme="minorHAnsi" w:hAnsiTheme="minorHAnsi" w:cstheme="minorHAnsi"/>
          <w:sz w:val="22"/>
          <w:szCs w:val="22"/>
        </w:rPr>
        <w:t>Packaged Commercial Refrigeration Equipment: A Briefing Report For Program Planners And Implementers</w:t>
      </w:r>
      <w:r>
        <w:rPr>
          <w:rFonts w:asciiTheme="minorHAnsi" w:hAnsiTheme="minorHAnsi" w:cstheme="minorHAnsi"/>
          <w:sz w:val="22"/>
          <w:szCs w:val="22"/>
        </w:rPr>
        <w:t xml:space="preserve"> [152]</w:t>
      </w:r>
    </w:p>
    <w:p w:rsidR="00E16609" w:rsidRPr="00504CCD" w:rsidRDefault="00824F1C" w:rsidP="00F06CCF">
      <w:pPr>
        <w:pStyle w:val="Heading3"/>
        <w:rPr>
          <w:rFonts w:asciiTheme="minorHAnsi" w:hAnsiTheme="minorHAnsi"/>
        </w:rPr>
      </w:pPr>
      <w:proofErr w:type="gramStart"/>
      <w:r w:rsidRPr="00504CCD">
        <w:rPr>
          <w:rFonts w:asciiTheme="minorHAnsi" w:hAnsiTheme="minorHAnsi"/>
        </w:rPr>
        <w:t>1.4</w:t>
      </w:r>
      <w:r w:rsidR="00F06CCF" w:rsidRPr="00504CCD">
        <w:rPr>
          <w:rFonts w:asciiTheme="minorHAnsi" w:hAnsiTheme="minorHAnsi"/>
        </w:rPr>
        <w:t>.</w:t>
      </w:r>
      <w:r w:rsidR="00AB21F5" w:rsidRPr="00504CCD">
        <w:rPr>
          <w:rFonts w:asciiTheme="minorHAnsi" w:hAnsiTheme="minorHAnsi"/>
        </w:rPr>
        <w:t>4</w:t>
      </w:r>
      <w:r w:rsidRPr="00504CCD">
        <w:rPr>
          <w:rFonts w:asciiTheme="minorHAnsi" w:hAnsiTheme="minorHAnsi"/>
        </w:rPr>
        <w:t xml:space="preserve">  </w:t>
      </w:r>
      <w:r w:rsidR="00E16609" w:rsidRPr="00504CCD">
        <w:rPr>
          <w:rFonts w:asciiTheme="minorHAnsi" w:hAnsiTheme="minorHAnsi"/>
        </w:rPr>
        <w:t>Measure</w:t>
      </w:r>
      <w:proofErr w:type="gramEnd"/>
      <w:r w:rsidR="00F06CCF" w:rsidRPr="00504CCD">
        <w:rPr>
          <w:rFonts w:asciiTheme="minorHAnsi" w:hAnsiTheme="minorHAnsi"/>
        </w:rPr>
        <w:t xml:space="preserve"> and Base Case</w:t>
      </w:r>
      <w:r w:rsidR="00E16609" w:rsidRPr="00504CCD">
        <w:rPr>
          <w:rFonts w:asciiTheme="minorHAnsi" w:hAnsiTheme="minorHAnsi"/>
        </w:rPr>
        <w:t xml:space="preserve"> Effective Useful Life</w:t>
      </w:r>
      <w:bookmarkEnd w:id="16"/>
    </w:p>
    <w:p w:rsidR="005B28C1" w:rsidRPr="00504CCD" w:rsidRDefault="000F130A" w:rsidP="000F130A">
      <w:pPr>
        <w:rPr>
          <w:rFonts w:asciiTheme="minorHAnsi" w:hAnsiTheme="minorHAnsi" w:cstheme="minorHAnsi"/>
          <w:sz w:val="22"/>
          <w:szCs w:val="22"/>
        </w:rPr>
      </w:pPr>
      <w:r w:rsidRPr="00504CCD">
        <w:rPr>
          <w:rFonts w:asciiTheme="minorHAnsi" w:hAnsiTheme="minorHAnsi" w:cstheme="minorHAnsi"/>
          <w:sz w:val="22"/>
          <w:szCs w:val="22"/>
        </w:rPr>
        <w:t>DEER</w:t>
      </w:r>
      <w:r w:rsidR="00F06CCF" w:rsidRPr="00504CCD">
        <w:rPr>
          <w:rFonts w:asciiTheme="minorHAnsi" w:hAnsiTheme="minorHAnsi" w:cstheme="minorHAnsi"/>
          <w:sz w:val="22"/>
          <w:szCs w:val="22"/>
        </w:rPr>
        <w:t>14 update</w:t>
      </w:r>
      <w:r w:rsidRPr="00504CCD">
        <w:rPr>
          <w:rFonts w:asciiTheme="minorHAnsi" w:hAnsiTheme="minorHAnsi" w:cstheme="minorHAnsi"/>
          <w:sz w:val="22"/>
          <w:szCs w:val="22"/>
        </w:rPr>
        <w:t xml:space="preserve"> documentation provides EUL and RUL information to be used for the </w:t>
      </w:r>
      <w:r w:rsidR="00F06CCF" w:rsidRPr="00504CCD">
        <w:rPr>
          <w:rFonts w:asciiTheme="minorHAnsi" w:hAnsiTheme="minorHAnsi" w:cstheme="minorHAnsi"/>
          <w:sz w:val="22"/>
          <w:szCs w:val="22"/>
        </w:rPr>
        <w:t>2015</w:t>
      </w:r>
      <w:r w:rsidRPr="00504CCD">
        <w:rPr>
          <w:rFonts w:asciiTheme="minorHAnsi" w:hAnsiTheme="minorHAnsi" w:cstheme="minorHAnsi"/>
          <w:sz w:val="22"/>
          <w:szCs w:val="22"/>
        </w:rPr>
        <w:t xml:space="preserve"> program cycle</w:t>
      </w:r>
      <w:r w:rsidR="00F06CCF" w:rsidRPr="00504CCD">
        <w:rPr>
          <w:rFonts w:asciiTheme="minorHAnsi" w:hAnsiTheme="minorHAnsi" w:cstheme="minorHAnsi"/>
          <w:sz w:val="22"/>
          <w:szCs w:val="22"/>
        </w:rPr>
        <w:t xml:space="preserve"> extension</w:t>
      </w:r>
      <w:r w:rsidRPr="00504CCD">
        <w:rPr>
          <w:rFonts w:asciiTheme="minorHAnsi" w:hAnsiTheme="minorHAnsi" w:cstheme="minorHAnsi"/>
          <w:sz w:val="22"/>
          <w:szCs w:val="22"/>
        </w:rPr>
        <w:t xml:space="preserve"> on </w:t>
      </w:r>
      <w:hyperlink r:id="rId12" w:history="1">
        <w:r w:rsidRPr="00504CCD">
          <w:rPr>
            <w:rFonts w:asciiTheme="minorHAnsi" w:hAnsiTheme="minorHAnsi" w:cstheme="minorHAnsi"/>
            <w:sz w:val="22"/>
            <w:szCs w:val="22"/>
          </w:rPr>
          <w:t>www.deeresources.com</w:t>
        </w:r>
      </w:hyperlink>
      <w:r w:rsidR="00056947" w:rsidRPr="00504CCD">
        <w:rPr>
          <w:rFonts w:asciiTheme="minorHAnsi" w:hAnsiTheme="minorHAnsi" w:cstheme="minorHAnsi"/>
          <w:sz w:val="22"/>
          <w:szCs w:val="22"/>
        </w:rPr>
        <w:t xml:space="preserve">. </w:t>
      </w:r>
      <w:r w:rsidRPr="00504CCD">
        <w:rPr>
          <w:rFonts w:asciiTheme="minorHAnsi" w:hAnsiTheme="minorHAnsi" w:cstheme="minorHAnsi"/>
          <w:sz w:val="22"/>
          <w:szCs w:val="22"/>
        </w:rPr>
        <w:t>The DEER documentation “</w:t>
      </w:r>
      <w:r w:rsidR="00A840B7" w:rsidRPr="00504CCD">
        <w:rPr>
          <w:rFonts w:asciiTheme="minorHAnsi" w:hAnsiTheme="minorHAnsi" w:cstheme="minorHAnsi"/>
          <w:sz w:val="22"/>
          <w:szCs w:val="22"/>
        </w:rPr>
        <w:t>DEER2014-EUL-table-update_2014-02-05.xlsx</w:t>
      </w:r>
      <w:r w:rsidRPr="00504CCD">
        <w:rPr>
          <w:rFonts w:asciiTheme="minorHAnsi" w:hAnsiTheme="minorHAnsi" w:cstheme="minorHAnsi"/>
          <w:sz w:val="22"/>
          <w:szCs w:val="22"/>
        </w:rPr>
        <w:t>” provides the RUL value as a flat 1/3 of the EUL value.</w:t>
      </w:r>
      <w:r w:rsidR="009D0753" w:rsidRPr="00504CCD">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504CCD" w:rsidRDefault="00056947" w:rsidP="000F130A">
      <w:pPr>
        <w:rPr>
          <w:rFonts w:asciiTheme="minorHAnsi" w:hAnsiTheme="minorHAnsi" w:cstheme="minorHAnsi"/>
          <w:sz w:val="22"/>
          <w:szCs w:val="22"/>
        </w:rPr>
      </w:pPr>
    </w:p>
    <w:p w:rsidR="005B28C1" w:rsidRPr="00504CCD" w:rsidRDefault="005B28C1" w:rsidP="000F130A">
      <w:pPr>
        <w:rPr>
          <w:rFonts w:asciiTheme="minorHAnsi" w:hAnsiTheme="minorHAnsi" w:cstheme="minorHAnsi"/>
          <w:sz w:val="22"/>
          <w:szCs w:val="22"/>
        </w:rPr>
      </w:pPr>
      <w:r w:rsidRPr="00504CCD">
        <w:rPr>
          <w:rFonts w:asciiTheme="minorHAnsi" w:hAnsiTheme="minorHAnsi" w:cstheme="minorHAnsi"/>
          <w:sz w:val="22"/>
          <w:szCs w:val="22"/>
        </w:rPr>
        <w:t>To obtain the EUL value the DEER</w:t>
      </w:r>
      <w:r w:rsidR="00F06CCF" w:rsidRPr="00504CCD">
        <w:rPr>
          <w:rFonts w:asciiTheme="minorHAnsi" w:hAnsiTheme="minorHAnsi" w:cstheme="minorHAnsi"/>
          <w:sz w:val="22"/>
          <w:szCs w:val="22"/>
        </w:rPr>
        <w:t>14 update</w:t>
      </w:r>
      <w:r w:rsidRPr="00504CCD">
        <w:rPr>
          <w:rFonts w:asciiTheme="minorHAnsi" w:hAnsiTheme="minorHAnsi" w:cstheme="minorHAnsi"/>
          <w:sz w:val="22"/>
          <w:szCs w:val="22"/>
        </w:rPr>
        <w:t xml:space="preserve"> documentation, </w:t>
      </w:r>
      <w:r w:rsidR="00A840B7" w:rsidRPr="00504CCD">
        <w:rPr>
          <w:rFonts w:asciiTheme="minorHAnsi" w:hAnsiTheme="minorHAnsi" w:cstheme="minorHAnsi"/>
          <w:sz w:val="22"/>
          <w:szCs w:val="22"/>
        </w:rPr>
        <w:t>“DEER2014-EUL-table-update_2014-02-05.xlsx” [436</w:t>
      </w:r>
      <w:r w:rsidR="00E07752" w:rsidRPr="00504CCD">
        <w:rPr>
          <w:rFonts w:asciiTheme="minorHAnsi" w:hAnsiTheme="minorHAnsi" w:cstheme="minorHAnsi"/>
          <w:sz w:val="22"/>
          <w:szCs w:val="22"/>
        </w:rPr>
        <w:t>]</w:t>
      </w:r>
      <w:r w:rsidR="00056947" w:rsidRPr="00504CCD">
        <w:rPr>
          <w:rFonts w:asciiTheme="minorHAnsi" w:hAnsiTheme="minorHAnsi" w:cstheme="minorHAnsi"/>
          <w:sz w:val="22"/>
          <w:szCs w:val="22"/>
        </w:rPr>
        <w:t>, was consulted.</w:t>
      </w:r>
      <w:r w:rsidRPr="00504CCD">
        <w:rPr>
          <w:rFonts w:asciiTheme="minorHAnsi" w:hAnsiTheme="minorHAnsi" w:cstheme="minorHAnsi"/>
          <w:sz w:val="22"/>
          <w:szCs w:val="22"/>
        </w:rPr>
        <w:t xml:space="preserve"> </w:t>
      </w:r>
      <w:r w:rsidR="00504CCD" w:rsidRPr="00504CCD">
        <w:rPr>
          <w:rFonts w:asciiTheme="minorHAnsi" w:hAnsiTheme="minorHAnsi" w:cstheme="minorHAnsi"/>
          <w:sz w:val="22"/>
          <w:szCs w:val="22"/>
        </w:rPr>
        <w:fldChar w:fldCharType="begin"/>
      </w:r>
      <w:r w:rsidR="00504CCD" w:rsidRPr="00504CCD">
        <w:rPr>
          <w:rFonts w:asciiTheme="minorHAnsi" w:hAnsiTheme="minorHAnsi" w:cstheme="minorHAnsi"/>
          <w:sz w:val="22"/>
          <w:szCs w:val="22"/>
        </w:rPr>
        <w:instrText xml:space="preserve"> REF _Ref390180851 \h </w:instrText>
      </w:r>
      <w:r w:rsidR="00504CCD">
        <w:rPr>
          <w:rFonts w:asciiTheme="minorHAnsi" w:hAnsiTheme="minorHAnsi" w:cstheme="minorHAnsi"/>
          <w:sz w:val="22"/>
          <w:szCs w:val="22"/>
        </w:rPr>
        <w:instrText xml:space="preserve"> \* MERGEFORMAT </w:instrText>
      </w:r>
      <w:r w:rsidR="00504CCD" w:rsidRPr="00504CCD">
        <w:rPr>
          <w:rFonts w:asciiTheme="minorHAnsi" w:hAnsiTheme="minorHAnsi" w:cstheme="minorHAnsi"/>
          <w:sz w:val="22"/>
          <w:szCs w:val="22"/>
        </w:rPr>
      </w:r>
      <w:r w:rsidR="00504CCD" w:rsidRPr="00504CCD">
        <w:rPr>
          <w:rFonts w:asciiTheme="minorHAnsi" w:hAnsiTheme="minorHAnsi" w:cstheme="minorHAnsi"/>
          <w:sz w:val="22"/>
          <w:szCs w:val="22"/>
        </w:rPr>
        <w:fldChar w:fldCharType="separate"/>
      </w:r>
      <w:r w:rsidR="004A3060" w:rsidRPr="00504CCD">
        <w:rPr>
          <w:rFonts w:asciiTheme="minorHAnsi" w:hAnsiTheme="minorHAnsi" w:cstheme="minorHAnsi"/>
          <w:sz w:val="22"/>
          <w:szCs w:val="22"/>
        </w:rPr>
        <w:t xml:space="preserve">Table </w:t>
      </w:r>
      <w:r w:rsidR="004A3060">
        <w:rPr>
          <w:rFonts w:asciiTheme="minorHAnsi" w:hAnsiTheme="minorHAnsi" w:cstheme="minorHAnsi"/>
          <w:sz w:val="22"/>
          <w:szCs w:val="22"/>
        </w:rPr>
        <w:t>7</w:t>
      </w:r>
      <w:r w:rsidR="00504CCD" w:rsidRPr="00504CCD">
        <w:rPr>
          <w:rFonts w:asciiTheme="minorHAnsi" w:hAnsiTheme="minorHAnsi" w:cstheme="minorHAnsi"/>
          <w:sz w:val="22"/>
          <w:szCs w:val="22"/>
        </w:rPr>
        <w:fldChar w:fldCharType="end"/>
      </w:r>
      <w:r w:rsidR="00504CCD" w:rsidRPr="00504CCD">
        <w:rPr>
          <w:rFonts w:asciiTheme="minorHAnsi" w:hAnsiTheme="minorHAnsi" w:cstheme="minorHAnsi"/>
          <w:sz w:val="22"/>
          <w:szCs w:val="22"/>
        </w:rPr>
        <w:t xml:space="preserve"> </w:t>
      </w:r>
      <w:r w:rsidRPr="00504CCD">
        <w:rPr>
          <w:rFonts w:asciiTheme="minorHAnsi" w:hAnsiTheme="minorHAnsi" w:cstheme="minorHAnsi"/>
          <w:sz w:val="22"/>
          <w:szCs w:val="22"/>
        </w:rPr>
        <w:t>below identifies the value/methodology used for the measures in this work paper.</w:t>
      </w:r>
    </w:p>
    <w:p w:rsidR="00BD3931" w:rsidRPr="00504CCD" w:rsidRDefault="00BD3931" w:rsidP="000F130A">
      <w:pPr>
        <w:rPr>
          <w:rFonts w:asciiTheme="minorHAnsi" w:hAnsiTheme="minorHAnsi" w:cstheme="minorHAnsi"/>
          <w:sz w:val="22"/>
          <w:szCs w:val="22"/>
        </w:rPr>
      </w:pPr>
    </w:p>
    <w:p w:rsidR="005B28C1" w:rsidRPr="00504CCD" w:rsidRDefault="00504CCD" w:rsidP="00504CCD">
      <w:pPr>
        <w:pStyle w:val="Caption"/>
        <w:jc w:val="center"/>
        <w:rPr>
          <w:rFonts w:asciiTheme="minorHAnsi" w:hAnsiTheme="minorHAnsi" w:cstheme="minorHAnsi"/>
          <w:sz w:val="22"/>
          <w:szCs w:val="22"/>
        </w:rPr>
      </w:pPr>
      <w:bookmarkStart w:id="17" w:name="_Ref390180851"/>
      <w:r w:rsidRPr="00504CCD">
        <w:rPr>
          <w:rFonts w:asciiTheme="minorHAnsi" w:hAnsiTheme="minorHAnsi" w:cstheme="minorHAnsi"/>
          <w:sz w:val="22"/>
          <w:szCs w:val="22"/>
        </w:rPr>
        <w:t xml:space="preserve">Table </w:t>
      </w:r>
      <w:r w:rsidRPr="00504CCD">
        <w:rPr>
          <w:rFonts w:asciiTheme="minorHAnsi" w:hAnsiTheme="minorHAnsi" w:cstheme="minorHAnsi"/>
          <w:sz w:val="22"/>
          <w:szCs w:val="22"/>
        </w:rPr>
        <w:fldChar w:fldCharType="begin"/>
      </w:r>
      <w:r w:rsidRPr="00504CCD">
        <w:rPr>
          <w:rFonts w:asciiTheme="minorHAnsi" w:hAnsiTheme="minorHAnsi" w:cstheme="minorHAnsi"/>
          <w:sz w:val="22"/>
          <w:szCs w:val="22"/>
        </w:rPr>
        <w:instrText xml:space="preserve"> SEQ Table \* ARABIC </w:instrText>
      </w:r>
      <w:r w:rsidRPr="00504CCD">
        <w:rPr>
          <w:rFonts w:asciiTheme="minorHAnsi" w:hAnsiTheme="minorHAnsi" w:cstheme="minorHAnsi"/>
          <w:sz w:val="22"/>
          <w:szCs w:val="22"/>
        </w:rPr>
        <w:fldChar w:fldCharType="separate"/>
      </w:r>
      <w:r w:rsidR="004A3060">
        <w:rPr>
          <w:rFonts w:asciiTheme="minorHAnsi" w:hAnsiTheme="minorHAnsi" w:cstheme="minorHAnsi"/>
          <w:noProof/>
          <w:sz w:val="22"/>
          <w:szCs w:val="22"/>
        </w:rPr>
        <w:t>7</w:t>
      </w:r>
      <w:r w:rsidRPr="00504CCD">
        <w:rPr>
          <w:rFonts w:asciiTheme="minorHAnsi" w:hAnsiTheme="minorHAnsi" w:cstheme="minorHAnsi"/>
          <w:sz w:val="22"/>
          <w:szCs w:val="22"/>
        </w:rPr>
        <w:fldChar w:fldCharType="end"/>
      </w:r>
      <w:bookmarkEnd w:id="17"/>
      <w:r w:rsidRPr="00504CCD">
        <w:rPr>
          <w:rFonts w:asciiTheme="minorHAnsi" w:hAnsiTheme="minorHAnsi" w:cstheme="minorHAnsi"/>
          <w:sz w:val="22"/>
          <w:szCs w:val="22"/>
        </w:rPr>
        <w:t xml:space="preserve"> </w:t>
      </w:r>
      <w:r w:rsidR="005B28C1" w:rsidRPr="00504CCD">
        <w:rPr>
          <w:rFonts w:asciiTheme="minorHAnsi" w:hAnsiTheme="minorHAnsi" w:cstheme="minorHAnsi"/>
          <w:sz w:val="22"/>
          <w:szCs w:val="22"/>
        </w:rPr>
        <w:t>DEER</w:t>
      </w:r>
      <w:r w:rsidR="003832D2" w:rsidRPr="00504CCD">
        <w:rPr>
          <w:rFonts w:asciiTheme="minorHAnsi" w:hAnsiTheme="minorHAnsi" w:cstheme="minorHAnsi"/>
          <w:sz w:val="22"/>
          <w:szCs w:val="22"/>
        </w:rPr>
        <w:t>14</w:t>
      </w:r>
      <w:r w:rsidR="005B28C1" w:rsidRPr="00504CCD">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940"/>
        <w:gridCol w:w="1620"/>
        <w:gridCol w:w="1107"/>
        <w:gridCol w:w="1320"/>
        <w:gridCol w:w="1253"/>
        <w:gridCol w:w="990"/>
      </w:tblGrid>
      <w:tr w:rsidR="001C5A94" w:rsidRPr="00504CCD" w:rsidTr="009C43F2">
        <w:trPr>
          <w:cnfStyle w:val="100000000000" w:firstRow="1" w:lastRow="0" w:firstColumn="0" w:lastColumn="0" w:oddVBand="0" w:evenVBand="0" w:oddHBand="0" w:evenHBand="0" w:firstRowFirstColumn="0" w:firstRowLastColumn="0" w:lastRowFirstColumn="0" w:lastRowLastColumn="0"/>
          <w:trHeight w:val="585"/>
          <w:jc w:val="center"/>
        </w:trPr>
        <w:tc>
          <w:tcPr>
            <w:tcW w:w="1940" w:type="dxa"/>
            <w:vAlign w:val="center"/>
          </w:tcPr>
          <w:p w:rsidR="001C5A94" w:rsidRPr="00504CCD" w:rsidRDefault="001C5A94" w:rsidP="00CF3F68">
            <w:pPr>
              <w:jc w:val="center"/>
              <w:rPr>
                <w:rFonts w:asciiTheme="minorHAnsi" w:hAnsiTheme="minorHAnsi" w:cstheme="minorHAnsi"/>
                <w:sz w:val="20"/>
                <w:szCs w:val="20"/>
              </w:rPr>
            </w:pPr>
            <w:r w:rsidRPr="00504CCD">
              <w:rPr>
                <w:rFonts w:asciiTheme="minorHAnsi" w:hAnsiTheme="minorHAnsi" w:cstheme="minorHAnsi"/>
                <w:sz w:val="20"/>
                <w:szCs w:val="20"/>
              </w:rPr>
              <w:t>READi EUL ID</w:t>
            </w:r>
          </w:p>
        </w:tc>
        <w:tc>
          <w:tcPr>
            <w:tcW w:w="1620" w:type="dxa"/>
            <w:vAlign w:val="center"/>
          </w:tcPr>
          <w:p w:rsidR="001C5A94" w:rsidRPr="00504CCD" w:rsidRDefault="001C5A94" w:rsidP="00CF3F68">
            <w:pPr>
              <w:jc w:val="center"/>
              <w:rPr>
                <w:rFonts w:asciiTheme="minorHAnsi" w:hAnsiTheme="minorHAnsi" w:cstheme="minorHAnsi"/>
                <w:sz w:val="20"/>
                <w:szCs w:val="20"/>
              </w:rPr>
            </w:pPr>
            <w:r w:rsidRPr="00504CCD">
              <w:rPr>
                <w:rFonts w:asciiTheme="minorHAnsi" w:hAnsiTheme="minorHAnsi" w:cstheme="minorHAnsi"/>
                <w:sz w:val="20"/>
                <w:szCs w:val="20"/>
              </w:rPr>
              <w:t>Market</w:t>
            </w:r>
          </w:p>
        </w:tc>
        <w:tc>
          <w:tcPr>
            <w:tcW w:w="1107" w:type="dxa"/>
            <w:vAlign w:val="center"/>
          </w:tcPr>
          <w:p w:rsidR="001C5A94" w:rsidRPr="00504CCD" w:rsidRDefault="001C5A94" w:rsidP="00CF3F68">
            <w:pPr>
              <w:jc w:val="center"/>
              <w:rPr>
                <w:rFonts w:asciiTheme="minorHAnsi" w:hAnsiTheme="minorHAnsi" w:cstheme="minorHAnsi"/>
                <w:sz w:val="20"/>
                <w:szCs w:val="20"/>
              </w:rPr>
            </w:pPr>
            <w:r w:rsidRPr="00504CCD">
              <w:rPr>
                <w:rFonts w:asciiTheme="minorHAnsi" w:hAnsiTheme="minorHAnsi" w:cstheme="minorHAnsi"/>
                <w:sz w:val="20"/>
                <w:szCs w:val="20"/>
              </w:rPr>
              <w:t>Enduse</w:t>
            </w:r>
          </w:p>
        </w:tc>
        <w:tc>
          <w:tcPr>
            <w:tcW w:w="1320" w:type="dxa"/>
            <w:vAlign w:val="center"/>
          </w:tcPr>
          <w:p w:rsidR="001C5A94" w:rsidRPr="00504CCD" w:rsidRDefault="001C5A94" w:rsidP="00CF3F68">
            <w:pPr>
              <w:jc w:val="center"/>
              <w:rPr>
                <w:rFonts w:asciiTheme="minorHAnsi" w:hAnsiTheme="minorHAnsi" w:cstheme="minorHAnsi"/>
                <w:sz w:val="20"/>
                <w:szCs w:val="20"/>
              </w:rPr>
            </w:pPr>
            <w:r w:rsidRPr="00504CCD">
              <w:rPr>
                <w:rFonts w:asciiTheme="minorHAnsi" w:hAnsiTheme="minorHAnsi" w:cstheme="minorHAnsi"/>
                <w:sz w:val="20"/>
                <w:szCs w:val="20"/>
              </w:rPr>
              <w:t>Measure</w:t>
            </w:r>
          </w:p>
        </w:tc>
        <w:tc>
          <w:tcPr>
            <w:tcW w:w="1253" w:type="dxa"/>
            <w:vAlign w:val="center"/>
          </w:tcPr>
          <w:p w:rsidR="001C5A94" w:rsidRPr="00504CCD" w:rsidRDefault="001C5A94" w:rsidP="00CF3F68">
            <w:pPr>
              <w:jc w:val="center"/>
              <w:rPr>
                <w:rFonts w:asciiTheme="minorHAnsi" w:hAnsiTheme="minorHAnsi" w:cstheme="minorHAnsi"/>
                <w:sz w:val="20"/>
                <w:szCs w:val="20"/>
              </w:rPr>
            </w:pPr>
            <w:r w:rsidRPr="00504CCD">
              <w:rPr>
                <w:rFonts w:asciiTheme="minorHAnsi" w:hAnsiTheme="minorHAnsi" w:cstheme="minorHAnsi"/>
                <w:sz w:val="20"/>
                <w:szCs w:val="20"/>
              </w:rPr>
              <w:t>EUL (Years)</w:t>
            </w:r>
          </w:p>
        </w:tc>
        <w:tc>
          <w:tcPr>
            <w:tcW w:w="990" w:type="dxa"/>
            <w:vAlign w:val="center"/>
          </w:tcPr>
          <w:p w:rsidR="001C5A94" w:rsidRPr="00504CCD" w:rsidRDefault="001C5A94" w:rsidP="00CF3F68">
            <w:pPr>
              <w:jc w:val="center"/>
              <w:rPr>
                <w:rFonts w:asciiTheme="minorHAnsi" w:hAnsiTheme="minorHAnsi" w:cstheme="minorHAnsi"/>
                <w:sz w:val="20"/>
                <w:szCs w:val="20"/>
              </w:rPr>
            </w:pPr>
            <w:r w:rsidRPr="00504CCD">
              <w:rPr>
                <w:rFonts w:asciiTheme="minorHAnsi" w:hAnsiTheme="minorHAnsi" w:cstheme="minorHAnsi"/>
                <w:sz w:val="20"/>
                <w:szCs w:val="20"/>
              </w:rPr>
              <w:t>RUL (Years)</w:t>
            </w:r>
          </w:p>
        </w:tc>
      </w:tr>
      <w:tr w:rsidR="001C5A94" w:rsidRPr="00504CCD" w:rsidTr="009C43F2">
        <w:trPr>
          <w:cnfStyle w:val="000000100000" w:firstRow="0" w:lastRow="0" w:firstColumn="0" w:lastColumn="0" w:oddVBand="0" w:evenVBand="0" w:oddHBand="1" w:evenHBand="0" w:firstRowFirstColumn="0" w:firstRowLastColumn="0" w:lastRowFirstColumn="0" w:lastRowLastColumn="0"/>
          <w:trHeight w:val="243"/>
          <w:jc w:val="center"/>
        </w:trPr>
        <w:tc>
          <w:tcPr>
            <w:tcW w:w="1940" w:type="dxa"/>
            <w:vAlign w:val="center"/>
          </w:tcPr>
          <w:p w:rsidR="001C5A94" w:rsidRPr="00504CCD" w:rsidRDefault="00B155C7" w:rsidP="003A260E">
            <w:pPr>
              <w:jc w:val="center"/>
              <w:rPr>
                <w:rFonts w:asciiTheme="minorHAnsi" w:hAnsiTheme="minorHAnsi" w:cstheme="minorHAnsi"/>
                <w:sz w:val="20"/>
                <w:szCs w:val="20"/>
              </w:rPr>
            </w:pPr>
            <w:r w:rsidRPr="00504CCD">
              <w:rPr>
                <w:rFonts w:asciiTheme="minorHAnsi" w:hAnsiTheme="minorHAnsi" w:cstheme="minorHAnsi"/>
                <w:sz w:val="20"/>
                <w:szCs w:val="20"/>
              </w:rPr>
              <w:t>Cook-IceMach</w:t>
            </w:r>
          </w:p>
        </w:tc>
        <w:tc>
          <w:tcPr>
            <w:tcW w:w="1620" w:type="dxa"/>
            <w:vAlign w:val="center"/>
          </w:tcPr>
          <w:p w:rsidR="001C5A94" w:rsidRPr="00504CCD" w:rsidRDefault="001C5A94" w:rsidP="009C43F2">
            <w:pPr>
              <w:jc w:val="center"/>
              <w:rPr>
                <w:rFonts w:asciiTheme="minorHAnsi" w:hAnsiTheme="minorHAnsi" w:cstheme="minorHAnsi"/>
                <w:sz w:val="20"/>
                <w:szCs w:val="20"/>
              </w:rPr>
            </w:pPr>
            <w:r w:rsidRPr="00504CCD">
              <w:rPr>
                <w:rFonts w:asciiTheme="minorHAnsi" w:hAnsiTheme="minorHAnsi" w:cstheme="minorHAnsi"/>
                <w:sz w:val="20"/>
                <w:szCs w:val="20"/>
              </w:rPr>
              <w:t>Non-Residential</w:t>
            </w:r>
          </w:p>
        </w:tc>
        <w:tc>
          <w:tcPr>
            <w:tcW w:w="1107" w:type="dxa"/>
            <w:vAlign w:val="center"/>
          </w:tcPr>
          <w:p w:rsidR="001C5A94" w:rsidRPr="00504CCD" w:rsidRDefault="009C43F2" w:rsidP="009C43F2">
            <w:pPr>
              <w:jc w:val="center"/>
              <w:rPr>
                <w:rFonts w:asciiTheme="minorHAnsi" w:hAnsiTheme="minorHAnsi" w:cstheme="minorHAnsi"/>
                <w:sz w:val="20"/>
                <w:szCs w:val="20"/>
              </w:rPr>
            </w:pPr>
            <w:r w:rsidRPr="00504CCD">
              <w:rPr>
                <w:rFonts w:asciiTheme="minorHAnsi" w:hAnsiTheme="minorHAnsi" w:cstheme="minorHAnsi"/>
                <w:sz w:val="20"/>
                <w:szCs w:val="20"/>
              </w:rPr>
              <w:t>Equipment</w:t>
            </w:r>
          </w:p>
        </w:tc>
        <w:tc>
          <w:tcPr>
            <w:tcW w:w="1320" w:type="dxa"/>
            <w:vAlign w:val="center"/>
          </w:tcPr>
          <w:p w:rsidR="001C5A94" w:rsidRPr="00504CCD" w:rsidRDefault="00B155C7" w:rsidP="00504CCD">
            <w:pPr>
              <w:jc w:val="center"/>
              <w:rPr>
                <w:rFonts w:asciiTheme="minorHAnsi" w:hAnsiTheme="minorHAnsi" w:cstheme="minorHAnsi"/>
                <w:sz w:val="20"/>
                <w:szCs w:val="20"/>
              </w:rPr>
            </w:pPr>
            <w:r w:rsidRPr="00504CCD">
              <w:rPr>
                <w:rFonts w:asciiTheme="minorHAnsi" w:hAnsiTheme="minorHAnsi" w:cstheme="minorHAnsi"/>
                <w:sz w:val="20"/>
                <w:szCs w:val="20"/>
              </w:rPr>
              <w:t>Ice Machine</w:t>
            </w:r>
          </w:p>
        </w:tc>
        <w:tc>
          <w:tcPr>
            <w:tcW w:w="1253" w:type="dxa"/>
            <w:vAlign w:val="center"/>
          </w:tcPr>
          <w:p w:rsidR="001C5A94" w:rsidRPr="00504CCD" w:rsidRDefault="00E80A1B" w:rsidP="009C43F2">
            <w:pPr>
              <w:jc w:val="center"/>
              <w:rPr>
                <w:rFonts w:asciiTheme="minorHAnsi" w:hAnsiTheme="minorHAnsi" w:cstheme="minorHAnsi"/>
                <w:sz w:val="20"/>
                <w:szCs w:val="20"/>
              </w:rPr>
            </w:pPr>
            <w:r w:rsidRPr="00504CCD">
              <w:rPr>
                <w:rFonts w:asciiTheme="minorHAnsi" w:hAnsiTheme="minorHAnsi" w:cstheme="minorHAnsi"/>
                <w:sz w:val="20"/>
                <w:szCs w:val="20"/>
              </w:rPr>
              <w:t>10</w:t>
            </w:r>
          </w:p>
        </w:tc>
        <w:tc>
          <w:tcPr>
            <w:tcW w:w="990" w:type="dxa"/>
            <w:vAlign w:val="center"/>
          </w:tcPr>
          <w:p w:rsidR="001C5A94" w:rsidRPr="00504CCD" w:rsidRDefault="005E3920" w:rsidP="009C43F2">
            <w:pPr>
              <w:jc w:val="center"/>
              <w:rPr>
                <w:rFonts w:asciiTheme="minorHAnsi" w:hAnsiTheme="minorHAnsi" w:cstheme="minorHAnsi"/>
                <w:sz w:val="20"/>
                <w:szCs w:val="20"/>
              </w:rPr>
            </w:pPr>
            <w:r>
              <w:rPr>
                <w:rFonts w:asciiTheme="minorHAnsi" w:hAnsiTheme="minorHAnsi" w:cstheme="minorHAnsi"/>
                <w:sz w:val="20"/>
                <w:szCs w:val="20"/>
              </w:rPr>
              <w:t>N/A</w:t>
            </w:r>
          </w:p>
        </w:tc>
      </w:tr>
    </w:tbl>
    <w:p w:rsidR="00E16609" w:rsidRPr="00504CCD" w:rsidRDefault="00E16609" w:rsidP="00560934">
      <w:pPr>
        <w:pStyle w:val="Heading1"/>
        <w:keepNext w:val="0"/>
        <w:rPr>
          <w:rFonts w:asciiTheme="minorHAnsi" w:hAnsiTheme="minorHAnsi" w:cstheme="minorHAnsi"/>
        </w:rPr>
      </w:pPr>
      <w:bookmarkStart w:id="18" w:name="_Toc214003090"/>
      <w:proofErr w:type="gramStart"/>
      <w:r w:rsidRPr="00504CCD">
        <w:rPr>
          <w:rFonts w:asciiTheme="minorHAnsi" w:hAnsiTheme="minorHAnsi" w:cstheme="minorHAnsi"/>
        </w:rPr>
        <w:t>Section 2.</w:t>
      </w:r>
      <w:proofErr w:type="gramEnd"/>
      <w:r w:rsidRPr="00504CCD">
        <w:rPr>
          <w:rFonts w:asciiTheme="minorHAnsi" w:hAnsiTheme="minorHAnsi" w:cstheme="minorHAnsi"/>
        </w:rPr>
        <w:t xml:space="preserve"> Energy Savings &amp; Demand Reduction Calculations</w:t>
      </w:r>
      <w:bookmarkEnd w:id="18"/>
    </w:p>
    <w:p w:rsidR="00B81EB6" w:rsidRPr="00504CCD" w:rsidRDefault="00B81EB6" w:rsidP="00B81EB6">
      <w:pPr>
        <w:rPr>
          <w:rFonts w:asciiTheme="minorHAnsi" w:hAnsiTheme="minorHAnsi" w:cstheme="minorHAnsi"/>
          <w:sz w:val="22"/>
          <w:szCs w:val="22"/>
        </w:rPr>
      </w:pPr>
      <w:bookmarkStart w:id="19" w:name="_Toc214003093"/>
      <w:r w:rsidRPr="00504CCD">
        <w:rPr>
          <w:rFonts w:asciiTheme="minorHAnsi" w:hAnsiTheme="minorHAnsi" w:cstheme="minorHAnsi"/>
          <w:sz w:val="22"/>
          <w:szCs w:val="22"/>
        </w:rPr>
        <w:t xml:space="preserve">The industry standard for energy use and performance of commercial ice machines is ARI Standard 810. </w:t>
      </w:r>
      <w:r w:rsidR="00CF3F68" w:rsidRPr="00504CCD">
        <w:rPr>
          <w:rFonts w:asciiTheme="minorHAnsi" w:hAnsiTheme="minorHAnsi" w:cstheme="minorHAnsi"/>
          <w:sz w:val="22"/>
          <w:szCs w:val="22"/>
        </w:rPr>
        <w:t xml:space="preserve"> </w:t>
      </w:r>
      <w:r w:rsidR="00504CCD" w:rsidRPr="00504CCD">
        <w:rPr>
          <w:rFonts w:asciiTheme="minorHAnsi" w:hAnsiTheme="minorHAnsi" w:cstheme="minorHAnsi"/>
          <w:sz w:val="22"/>
          <w:szCs w:val="22"/>
        </w:rPr>
        <w:fldChar w:fldCharType="begin"/>
      </w:r>
      <w:r w:rsidR="00504CCD" w:rsidRPr="00504CCD">
        <w:rPr>
          <w:rFonts w:asciiTheme="minorHAnsi" w:hAnsiTheme="minorHAnsi" w:cstheme="minorHAnsi"/>
          <w:sz w:val="22"/>
          <w:szCs w:val="22"/>
        </w:rPr>
        <w:instrText xml:space="preserve"> REF _Ref390180888 \h  \* MERGEFORMAT </w:instrText>
      </w:r>
      <w:r w:rsidR="00504CCD" w:rsidRPr="00504CCD">
        <w:rPr>
          <w:rFonts w:asciiTheme="minorHAnsi" w:hAnsiTheme="minorHAnsi" w:cstheme="minorHAnsi"/>
          <w:sz w:val="22"/>
          <w:szCs w:val="22"/>
        </w:rPr>
      </w:r>
      <w:r w:rsidR="00504CCD" w:rsidRPr="00504CCD">
        <w:rPr>
          <w:rFonts w:asciiTheme="minorHAnsi" w:hAnsiTheme="minorHAnsi" w:cstheme="minorHAnsi"/>
          <w:sz w:val="22"/>
          <w:szCs w:val="22"/>
        </w:rPr>
        <w:fldChar w:fldCharType="separate"/>
      </w:r>
      <w:r w:rsidR="004A3060" w:rsidRPr="00504CCD">
        <w:rPr>
          <w:rFonts w:asciiTheme="minorHAnsi" w:hAnsiTheme="minorHAnsi" w:cstheme="minorHAnsi"/>
          <w:bCs/>
          <w:sz w:val="22"/>
          <w:szCs w:val="22"/>
        </w:rPr>
        <w:t xml:space="preserve">Table </w:t>
      </w:r>
      <w:r w:rsidR="004A3060">
        <w:rPr>
          <w:rFonts w:asciiTheme="minorHAnsi" w:hAnsiTheme="minorHAnsi" w:cstheme="minorHAnsi"/>
          <w:bCs/>
          <w:sz w:val="22"/>
          <w:szCs w:val="22"/>
        </w:rPr>
        <w:t>8</w:t>
      </w:r>
      <w:r w:rsidR="00504CCD" w:rsidRPr="00504CCD">
        <w:rPr>
          <w:rFonts w:asciiTheme="minorHAnsi" w:hAnsiTheme="minorHAnsi" w:cstheme="minorHAnsi"/>
          <w:sz w:val="22"/>
          <w:szCs w:val="22"/>
        </w:rPr>
        <w:fldChar w:fldCharType="end"/>
      </w:r>
      <w:r w:rsidR="00504CCD" w:rsidRPr="00504CCD">
        <w:rPr>
          <w:rFonts w:asciiTheme="minorHAnsi" w:hAnsiTheme="minorHAnsi" w:cstheme="minorHAnsi"/>
          <w:sz w:val="22"/>
          <w:szCs w:val="22"/>
        </w:rPr>
        <w:t xml:space="preserve"> </w:t>
      </w:r>
      <w:r w:rsidRPr="00504CCD">
        <w:rPr>
          <w:rFonts w:asciiTheme="minorHAnsi" w:hAnsiTheme="minorHAnsi" w:cstheme="minorHAnsi"/>
          <w:sz w:val="22"/>
          <w:szCs w:val="22"/>
        </w:rPr>
        <w:t xml:space="preserve">lists shows the estimated savings from the replacement of a standard ice machine with a </w:t>
      </w:r>
      <w:r w:rsidR="00BE2971">
        <w:rPr>
          <w:rFonts w:asciiTheme="minorHAnsi" w:hAnsiTheme="minorHAnsi" w:cstheme="minorHAnsi"/>
          <w:sz w:val="22"/>
          <w:szCs w:val="22"/>
        </w:rPr>
        <w:t>high efficiency</w:t>
      </w:r>
      <w:r w:rsidRPr="00504CCD">
        <w:rPr>
          <w:rFonts w:asciiTheme="minorHAnsi" w:hAnsiTheme="minorHAnsi" w:cstheme="minorHAnsi"/>
          <w:sz w:val="22"/>
          <w:szCs w:val="22"/>
        </w:rPr>
        <w:t xml:space="preserve"> ice machine, based on ARI test data performance equations as found in </w:t>
      </w:r>
      <w:r w:rsidR="00504CCD" w:rsidRPr="00504CCD">
        <w:rPr>
          <w:rFonts w:asciiTheme="minorHAnsi" w:hAnsiTheme="minorHAnsi" w:cstheme="minorHAnsi"/>
          <w:sz w:val="22"/>
          <w:szCs w:val="22"/>
        </w:rPr>
        <w:fldChar w:fldCharType="begin"/>
      </w:r>
      <w:r w:rsidR="00504CCD" w:rsidRPr="00504CCD">
        <w:rPr>
          <w:rFonts w:asciiTheme="minorHAnsi" w:hAnsiTheme="minorHAnsi" w:cstheme="minorHAnsi"/>
          <w:sz w:val="22"/>
          <w:szCs w:val="22"/>
        </w:rPr>
        <w:instrText xml:space="preserve"> REF _Ref390180932 \h  \* MERGEFORMAT </w:instrText>
      </w:r>
      <w:r w:rsidR="00504CCD" w:rsidRPr="00504CCD">
        <w:rPr>
          <w:rFonts w:asciiTheme="minorHAnsi" w:hAnsiTheme="minorHAnsi" w:cstheme="minorHAnsi"/>
          <w:sz w:val="22"/>
          <w:szCs w:val="22"/>
        </w:rPr>
      </w:r>
      <w:r w:rsidR="00504CCD" w:rsidRPr="00504CCD">
        <w:rPr>
          <w:rFonts w:asciiTheme="minorHAnsi" w:hAnsiTheme="minorHAnsi" w:cstheme="minorHAnsi"/>
          <w:sz w:val="22"/>
          <w:szCs w:val="22"/>
        </w:rPr>
        <w:fldChar w:fldCharType="separate"/>
      </w:r>
      <w:r w:rsidR="004A3060" w:rsidRPr="004A3060">
        <w:rPr>
          <w:rFonts w:asciiTheme="minorHAnsi" w:hAnsiTheme="minorHAnsi" w:cstheme="minorHAnsi"/>
          <w:sz w:val="22"/>
          <w:szCs w:val="22"/>
        </w:rPr>
        <w:t>Table 9</w:t>
      </w:r>
      <w:r w:rsidR="00504CCD" w:rsidRPr="00504CCD">
        <w:rPr>
          <w:rFonts w:asciiTheme="minorHAnsi" w:hAnsiTheme="minorHAnsi" w:cstheme="minorHAnsi"/>
          <w:sz w:val="22"/>
          <w:szCs w:val="22"/>
        </w:rPr>
        <w:fldChar w:fldCharType="end"/>
      </w:r>
      <w:r w:rsidR="00504CCD" w:rsidRPr="00504CCD">
        <w:rPr>
          <w:rFonts w:asciiTheme="minorHAnsi" w:hAnsiTheme="minorHAnsi" w:cstheme="minorHAnsi"/>
          <w:sz w:val="22"/>
          <w:szCs w:val="22"/>
        </w:rPr>
        <w:t xml:space="preserve"> </w:t>
      </w:r>
      <w:r w:rsidRPr="00504CCD">
        <w:rPr>
          <w:rFonts w:asciiTheme="minorHAnsi" w:hAnsiTheme="minorHAnsi" w:cstheme="minorHAnsi"/>
          <w:sz w:val="22"/>
          <w:szCs w:val="22"/>
        </w:rPr>
        <w:t xml:space="preserve">and </w:t>
      </w:r>
      <w:r w:rsidR="00504CCD" w:rsidRPr="00504CCD">
        <w:rPr>
          <w:rFonts w:asciiTheme="minorHAnsi" w:hAnsiTheme="minorHAnsi" w:cstheme="minorHAnsi"/>
          <w:sz w:val="22"/>
          <w:szCs w:val="22"/>
        </w:rPr>
        <w:fldChar w:fldCharType="begin"/>
      </w:r>
      <w:r w:rsidR="00504CCD" w:rsidRPr="00504CCD">
        <w:rPr>
          <w:rFonts w:asciiTheme="minorHAnsi" w:hAnsiTheme="minorHAnsi" w:cstheme="minorHAnsi"/>
          <w:sz w:val="22"/>
          <w:szCs w:val="22"/>
        </w:rPr>
        <w:instrText xml:space="preserve"> REF _Ref390180937 \h  \* MERGEFORMAT </w:instrText>
      </w:r>
      <w:r w:rsidR="00504CCD" w:rsidRPr="00504CCD">
        <w:rPr>
          <w:rFonts w:asciiTheme="minorHAnsi" w:hAnsiTheme="minorHAnsi" w:cstheme="minorHAnsi"/>
          <w:sz w:val="22"/>
          <w:szCs w:val="22"/>
        </w:rPr>
      </w:r>
      <w:r w:rsidR="00504CCD" w:rsidRPr="00504CCD">
        <w:rPr>
          <w:rFonts w:asciiTheme="minorHAnsi" w:hAnsiTheme="minorHAnsi" w:cstheme="minorHAnsi"/>
          <w:sz w:val="22"/>
          <w:szCs w:val="22"/>
        </w:rPr>
        <w:fldChar w:fldCharType="separate"/>
      </w:r>
      <w:r w:rsidR="004A3060" w:rsidRPr="004A3060">
        <w:rPr>
          <w:rFonts w:asciiTheme="minorHAnsi" w:hAnsiTheme="minorHAnsi" w:cstheme="minorHAnsi"/>
          <w:sz w:val="22"/>
          <w:szCs w:val="22"/>
        </w:rPr>
        <w:t>Table 10</w:t>
      </w:r>
      <w:r w:rsidR="00504CCD" w:rsidRPr="00504CCD">
        <w:rPr>
          <w:rFonts w:asciiTheme="minorHAnsi" w:hAnsiTheme="minorHAnsi" w:cstheme="minorHAnsi"/>
          <w:sz w:val="22"/>
          <w:szCs w:val="22"/>
        </w:rPr>
        <w:fldChar w:fldCharType="end"/>
      </w:r>
      <w:r w:rsidRPr="00504CCD">
        <w:rPr>
          <w:rFonts w:asciiTheme="minorHAnsi" w:hAnsiTheme="minorHAnsi" w:cstheme="minorHAnsi"/>
          <w:sz w:val="22"/>
          <w:szCs w:val="22"/>
        </w:rPr>
        <w:t xml:space="preserve">.  </w:t>
      </w:r>
    </w:p>
    <w:p w:rsidR="00B81EB6" w:rsidRPr="00504CCD" w:rsidRDefault="00B81EB6" w:rsidP="00CF3F68">
      <w:pPr>
        <w:rPr>
          <w:rFonts w:asciiTheme="minorHAnsi" w:hAnsiTheme="minorHAnsi" w:cstheme="minorHAnsi"/>
          <w:sz w:val="22"/>
          <w:szCs w:val="22"/>
        </w:rPr>
      </w:pPr>
      <w:r w:rsidRPr="00504CCD">
        <w:rPr>
          <w:rFonts w:asciiTheme="minorHAnsi" w:hAnsiTheme="minorHAnsi" w:cstheme="minorHAnsi"/>
          <w:sz w:val="22"/>
          <w:szCs w:val="22"/>
        </w:rPr>
        <w:t xml:space="preserve"> </w:t>
      </w:r>
    </w:p>
    <w:p w:rsidR="00B81EB6" w:rsidRPr="00504CCD" w:rsidRDefault="00B81EB6" w:rsidP="00504CCD">
      <w:pPr>
        <w:pStyle w:val="Caption"/>
        <w:jc w:val="center"/>
        <w:rPr>
          <w:rFonts w:asciiTheme="minorHAnsi" w:hAnsiTheme="minorHAnsi" w:cstheme="minorHAnsi"/>
          <w:bCs w:val="0"/>
          <w:sz w:val="22"/>
          <w:szCs w:val="22"/>
        </w:rPr>
      </w:pPr>
      <w:r w:rsidRPr="00504CCD">
        <w:rPr>
          <w:rFonts w:asciiTheme="minorHAnsi" w:hAnsiTheme="minorHAnsi" w:cstheme="minorHAnsi"/>
          <w:bCs w:val="0"/>
          <w:sz w:val="22"/>
          <w:szCs w:val="22"/>
        </w:rPr>
        <w:fldChar w:fldCharType="begin"/>
      </w:r>
      <w:r w:rsidRPr="00504CCD">
        <w:rPr>
          <w:rFonts w:asciiTheme="minorHAnsi" w:hAnsiTheme="minorHAnsi" w:cstheme="minorHAnsi"/>
          <w:bCs w:val="0"/>
          <w:sz w:val="22"/>
          <w:szCs w:val="22"/>
        </w:rPr>
        <w:instrText xml:space="preserve"> TC /f “Table”</w:instrText>
      </w:r>
      <w:r w:rsidRPr="00504CCD">
        <w:rPr>
          <w:rFonts w:asciiTheme="minorHAnsi" w:hAnsiTheme="minorHAnsi" w:cstheme="minorHAnsi"/>
          <w:bCs w:val="0"/>
          <w:sz w:val="22"/>
          <w:szCs w:val="22"/>
        </w:rPr>
        <w:fldChar w:fldCharType="end"/>
      </w:r>
      <w:bookmarkStart w:id="20" w:name="_Ref390180888"/>
      <w:bookmarkStart w:id="21" w:name="_Toc326323521"/>
      <w:r w:rsidR="00504CCD" w:rsidRPr="00504CCD">
        <w:rPr>
          <w:rFonts w:asciiTheme="minorHAnsi" w:hAnsiTheme="minorHAnsi" w:cstheme="minorHAnsi"/>
          <w:bCs w:val="0"/>
          <w:sz w:val="22"/>
          <w:szCs w:val="22"/>
        </w:rPr>
        <w:t xml:space="preserve">Table </w:t>
      </w:r>
      <w:r w:rsidR="00504CCD" w:rsidRPr="00504CCD">
        <w:rPr>
          <w:rFonts w:asciiTheme="minorHAnsi" w:hAnsiTheme="minorHAnsi" w:cstheme="minorHAnsi"/>
          <w:bCs w:val="0"/>
          <w:sz w:val="22"/>
          <w:szCs w:val="22"/>
        </w:rPr>
        <w:fldChar w:fldCharType="begin"/>
      </w:r>
      <w:r w:rsidR="00504CCD" w:rsidRPr="00504CCD">
        <w:rPr>
          <w:rFonts w:asciiTheme="minorHAnsi" w:hAnsiTheme="minorHAnsi" w:cstheme="minorHAnsi"/>
          <w:bCs w:val="0"/>
          <w:sz w:val="22"/>
          <w:szCs w:val="22"/>
        </w:rPr>
        <w:instrText xml:space="preserve"> SEQ Table \* ARABIC </w:instrText>
      </w:r>
      <w:r w:rsidR="00504CCD" w:rsidRPr="00504CCD">
        <w:rPr>
          <w:rFonts w:asciiTheme="minorHAnsi" w:hAnsiTheme="minorHAnsi" w:cstheme="minorHAnsi"/>
          <w:bCs w:val="0"/>
          <w:sz w:val="22"/>
          <w:szCs w:val="22"/>
        </w:rPr>
        <w:fldChar w:fldCharType="separate"/>
      </w:r>
      <w:r w:rsidR="004A3060">
        <w:rPr>
          <w:rFonts w:asciiTheme="minorHAnsi" w:hAnsiTheme="minorHAnsi" w:cstheme="minorHAnsi"/>
          <w:bCs w:val="0"/>
          <w:noProof/>
          <w:sz w:val="22"/>
          <w:szCs w:val="22"/>
        </w:rPr>
        <w:t>8</w:t>
      </w:r>
      <w:r w:rsidR="00504CCD" w:rsidRPr="00504CCD">
        <w:rPr>
          <w:rFonts w:asciiTheme="minorHAnsi" w:hAnsiTheme="minorHAnsi" w:cstheme="minorHAnsi"/>
          <w:bCs w:val="0"/>
          <w:sz w:val="22"/>
          <w:szCs w:val="22"/>
        </w:rPr>
        <w:fldChar w:fldCharType="end"/>
      </w:r>
      <w:bookmarkEnd w:id="20"/>
      <w:r w:rsidR="00504CCD" w:rsidRPr="00504CCD">
        <w:rPr>
          <w:rFonts w:asciiTheme="minorHAnsi" w:hAnsiTheme="minorHAnsi" w:cstheme="minorHAnsi"/>
          <w:bCs w:val="0"/>
          <w:sz w:val="22"/>
          <w:szCs w:val="22"/>
        </w:rPr>
        <w:t xml:space="preserve"> </w:t>
      </w:r>
      <w:r w:rsidRPr="00504CCD">
        <w:rPr>
          <w:rFonts w:asciiTheme="minorHAnsi" w:hAnsiTheme="minorHAnsi" w:cstheme="minorHAnsi"/>
          <w:bCs w:val="0"/>
          <w:sz w:val="22"/>
          <w:szCs w:val="22"/>
        </w:rPr>
        <w:t>Energy Efficient Commercial Air-Cooled Ice Machine</w:t>
      </w:r>
      <w:bookmarkEnd w:id="21"/>
      <w:r w:rsidR="00CF3F68" w:rsidRPr="00504CCD">
        <w:rPr>
          <w:rFonts w:asciiTheme="minorHAnsi" w:hAnsiTheme="minorHAnsi" w:cstheme="minorHAnsi"/>
          <w:bCs w:val="0"/>
          <w:sz w:val="22"/>
          <w:szCs w:val="22"/>
        </w:rPr>
        <w:t xml:space="preserve"> </w:t>
      </w:r>
      <w:r w:rsidRPr="00504CCD">
        <w:rPr>
          <w:rFonts w:asciiTheme="minorHAnsi" w:hAnsiTheme="minorHAnsi" w:cstheme="minorHAnsi"/>
          <w:bCs w:val="0"/>
          <w:sz w:val="22"/>
          <w:szCs w:val="22"/>
        </w:rPr>
        <w:t>Energy Savings</w:t>
      </w:r>
    </w:p>
    <w:tbl>
      <w:tblPr>
        <w:tblStyle w:val="TableContemporary"/>
        <w:tblW w:w="5307" w:type="pct"/>
        <w:tblInd w:w="108" w:type="dxa"/>
        <w:tblLook w:val="0000" w:firstRow="0" w:lastRow="0" w:firstColumn="0" w:lastColumn="0" w:noHBand="0" w:noVBand="0"/>
      </w:tblPr>
      <w:tblGrid>
        <w:gridCol w:w="3415"/>
        <w:gridCol w:w="1175"/>
        <w:gridCol w:w="1171"/>
        <w:gridCol w:w="1169"/>
        <w:gridCol w:w="1531"/>
        <w:gridCol w:w="1703"/>
      </w:tblGrid>
      <w:tr w:rsidR="00504CCD" w:rsidRPr="00504CCD" w:rsidTr="00CF3F68">
        <w:trPr>
          <w:cnfStyle w:val="000000100000" w:firstRow="0" w:lastRow="0" w:firstColumn="0" w:lastColumn="0" w:oddVBand="0" w:evenVBand="0" w:oddHBand="1" w:evenHBand="0" w:firstRowFirstColumn="0" w:firstRowLastColumn="0" w:lastRowFirstColumn="0" w:lastRowLastColumn="0"/>
          <w:trHeight w:val="648"/>
        </w:trPr>
        <w:tc>
          <w:tcPr>
            <w:tcW w:w="1680" w:type="pct"/>
            <w:vAlign w:val="center"/>
          </w:tcPr>
          <w:p w:rsidR="00504CCD" w:rsidRPr="00504CCD" w:rsidRDefault="00BE2971" w:rsidP="00D23BD3">
            <w:pPr>
              <w:jc w:val="center"/>
              <w:rPr>
                <w:rFonts w:asciiTheme="minorHAnsi" w:hAnsiTheme="minorHAnsi" w:cstheme="minorHAnsi"/>
                <w:b/>
                <w:bCs/>
                <w:color w:val="000000"/>
                <w:sz w:val="20"/>
                <w:szCs w:val="20"/>
              </w:rPr>
            </w:pPr>
            <w:r>
              <w:rPr>
                <w:rFonts w:asciiTheme="minorHAnsi" w:hAnsiTheme="minorHAnsi" w:cstheme="minorHAnsi"/>
                <w:b/>
                <w:bCs/>
                <w:color w:val="000000"/>
                <w:sz w:val="20"/>
                <w:szCs w:val="20"/>
              </w:rPr>
              <w:t>Measure:</w:t>
            </w:r>
          </w:p>
        </w:tc>
        <w:tc>
          <w:tcPr>
            <w:tcW w:w="578" w:type="pct"/>
            <w:vAlign w:val="center"/>
          </w:tcPr>
          <w:p w:rsidR="00504CCD" w:rsidRPr="00504CCD" w:rsidRDefault="00504CCD">
            <w:pPr>
              <w:jc w:val="center"/>
              <w:rPr>
                <w:rFonts w:ascii="Calibri" w:hAnsi="Calibri"/>
                <w:b/>
                <w:bCs/>
                <w:color w:val="000000"/>
                <w:sz w:val="20"/>
                <w:szCs w:val="20"/>
              </w:rPr>
            </w:pPr>
            <w:r w:rsidRPr="00504CCD">
              <w:rPr>
                <w:rFonts w:ascii="Calibri" w:hAnsi="Calibri"/>
                <w:b/>
                <w:bCs/>
                <w:color w:val="000000"/>
                <w:sz w:val="20"/>
                <w:szCs w:val="20"/>
              </w:rPr>
              <w:t>FS-29492</w:t>
            </w:r>
          </w:p>
        </w:tc>
        <w:tc>
          <w:tcPr>
            <w:tcW w:w="576" w:type="pct"/>
            <w:vAlign w:val="center"/>
          </w:tcPr>
          <w:p w:rsidR="00504CCD" w:rsidRPr="00504CCD" w:rsidRDefault="00504CCD">
            <w:pPr>
              <w:jc w:val="center"/>
              <w:rPr>
                <w:rFonts w:ascii="Calibri" w:hAnsi="Calibri"/>
                <w:b/>
                <w:color w:val="000000"/>
                <w:sz w:val="20"/>
                <w:szCs w:val="20"/>
              </w:rPr>
            </w:pPr>
            <w:r w:rsidRPr="00504CCD">
              <w:rPr>
                <w:rFonts w:ascii="Calibri" w:hAnsi="Calibri"/>
                <w:b/>
                <w:color w:val="000000"/>
                <w:sz w:val="20"/>
                <w:szCs w:val="20"/>
              </w:rPr>
              <w:t>FS-34026</w:t>
            </w:r>
          </w:p>
        </w:tc>
        <w:tc>
          <w:tcPr>
            <w:tcW w:w="575" w:type="pct"/>
            <w:vAlign w:val="center"/>
          </w:tcPr>
          <w:p w:rsidR="00504CCD" w:rsidRPr="00504CCD" w:rsidRDefault="00504CCD">
            <w:pPr>
              <w:jc w:val="center"/>
              <w:rPr>
                <w:rFonts w:ascii="Calibri" w:hAnsi="Calibri"/>
                <w:b/>
                <w:color w:val="000000"/>
                <w:sz w:val="20"/>
                <w:szCs w:val="20"/>
              </w:rPr>
            </w:pPr>
            <w:r w:rsidRPr="00504CCD">
              <w:rPr>
                <w:rFonts w:ascii="Calibri" w:hAnsi="Calibri"/>
                <w:b/>
                <w:color w:val="000000"/>
                <w:sz w:val="20"/>
                <w:szCs w:val="20"/>
              </w:rPr>
              <w:t>FS-46758</w:t>
            </w:r>
          </w:p>
        </w:tc>
        <w:tc>
          <w:tcPr>
            <w:tcW w:w="753" w:type="pct"/>
            <w:vAlign w:val="center"/>
          </w:tcPr>
          <w:p w:rsidR="00504CCD" w:rsidRPr="00504CCD" w:rsidRDefault="00504CCD">
            <w:pPr>
              <w:jc w:val="center"/>
              <w:rPr>
                <w:rFonts w:ascii="Calibri" w:hAnsi="Calibri"/>
                <w:b/>
                <w:color w:val="000000"/>
                <w:sz w:val="20"/>
                <w:szCs w:val="20"/>
              </w:rPr>
            </w:pPr>
            <w:r w:rsidRPr="00504CCD">
              <w:rPr>
                <w:rFonts w:ascii="Calibri" w:hAnsi="Calibri"/>
                <w:b/>
                <w:color w:val="000000"/>
                <w:sz w:val="20"/>
                <w:szCs w:val="20"/>
              </w:rPr>
              <w:t>FS-15494</w:t>
            </w:r>
          </w:p>
        </w:tc>
        <w:tc>
          <w:tcPr>
            <w:tcW w:w="838" w:type="pct"/>
            <w:vAlign w:val="center"/>
          </w:tcPr>
          <w:p w:rsidR="00504CCD" w:rsidRPr="00504CCD" w:rsidRDefault="00504CCD">
            <w:pPr>
              <w:jc w:val="center"/>
              <w:rPr>
                <w:rFonts w:ascii="Calibri" w:hAnsi="Calibri"/>
                <w:b/>
                <w:color w:val="000000"/>
                <w:sz w:val="20"/>
                <w:szCs w:val="20"/>
              </w:rPr>
            </w:pPr>
            <w:r w:rsidRPr="00504CCD">
              <w:rPr>
                <w:rFonts w:ascii="Calibri" w:hAnsi="Calibri"/>
                <w:b/>
                <w:color w:val="000000"/>
                <w:sz w:val="20"/>
                <w:szCs w:val="20"/>
              </w:rPr>
              <w:t>FS-93521</w:t>
            </w:r>
          </w:p>
        </w:tc>
      </w:tr>
      <w:tr w:rsidR="00CF3F68" w:rsidRPr="00504CCD" w:rsidTr="00CF3F68">
        <w:trPr>
          <w:cnfStyle w:val="000000010000" w:firstRow="0" w:lastRow="0" w:firstColumn="0" w:lastColumn="0" w:oddVBand="0" w:evenVBand="0" w:oddHBand="0" w:evenHBand="1" w:firstRowFirstColumn="0" w:firstRowLastColumn="0" w:lastRowFirstColumn="0" w:lastRowLastColumn="0"/>
          <w:trHeight w:val="648"/>
        </w:trPr>
        <w:tc>
          <w:tcPr>
            <w:tcW w:w="1680" w:type="pct"/>
            <w:vAlign w:val="center"/>
          </w:tcPr>
          <w:p w:rsidR="00B81EB6" w:rsidRPr="00504CCD" w:rsidRDefault="00B81EB6" w:rsidP="00D23BD3">
            <w:pPr>
              <w:jc w:val="center"/>
              <w:rPr>
                <w:rFonts w:asciiTheme="minorHAnsi" w:hAnsiTheme="minorHAnsi" w:cstheme="minorHAnsi"/>
                <w:b/>
                <w:bCs/>
                <w:color w:val="000000"/>
                <w:sz w:val="20"/>
                <w:szCs w:val="20"/>
              </w:rPr>
            </w:pPr>
            <w:r w:rsidRPr="00504CCD">
              <w:rPr>
                <w:rFonts w:asciiTheme="minorHAnsi" w:hAnsiTheme="minorHAnsi" w:cstheme="minorHAnsi"/>
                <w:bCs/>
                <w:color w:val="000000"/>
                <w:sz w:val="20"/>
                <w:szCs w:val="20"/>
              </w:rPr>
              <w:t>Equipment Type</w:t>
            </w:r>
            <w:r w:rsidR="00BE2971">
              <w:rPr>
                <w:rFonts w:asciiTheme="minorHAnsi" w:hAnsiTheme="minorHAnsi" w:cstheme="minorHAnsi"/>
                <w:bCs/>
                <w:color w:val="000000"/>
                <w:sz w:val="20"/>
                <w:szCs w:val="20"/>
              </w:rPr>
              <w:t>:</w:t>
            </w:r>
          </w:p>
        </w:tc>
        <w:tc>
          <w:tcPr>
            <w:tcW w:w="578" w:type="pct"/>
            <w:vAlign w:val="center"/>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SCU</w:t>
            </w:r>
          </w:p>
        </w:tc>
        <w:tc>
          <w:tcPr>
            <w:tcW w:w="576" w:type="pct"/>
            <w:vAlign w:val="center"/>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IMH</w:t>
            </w:r>
          </w:p>
        </w:tc>
        <w:tc>
          <w:tcPr>
            <w:tcW w:w="575" w:type="pct"/>
            <w:vAlign w:val="center"/>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IMH</w:t>
            </w:r>
          </w:p>
        </w:tc>
        <w:tc>
          <w:tcPr>
            <w:tcW w:w="753" w:type="pct"/>
            <w:vAlign w:val="center"/>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RCU w/o Remote Condenser</w:t>
            </w:r>
          </w:p>
        </w:tc>
        <w:tc>
          <w:tcPr>
            <w:tcW w:w="838" w:type="pct"/>
            <w:vAlign w:val="center"/>
          </w:tcPr>
          <w:p w:rsidR="00B81EB6" w:rsidRPr="00504CCD" w:rsidRDefault="00B81EB6" w:rsidP="00D23BD3">
            <w:pPr>
              <w:jc w:val="center"/>
              <w:rPr>
                <w:rFonts w:asciiTheme="minorHAnsi" w:hAnsiTheme="minorHAnsi" w:cstheme="minorHAnsi"/>
                <w:color w:val="000000"/>
                <w:sz w:val="20"/>
                <w:szCs w:val="20"/>
                <w:vertAlign w:val="superscript"/>
              </w:rPr>
            </w:pPr>
            <w:r w:rsidRPr="00504CCD">
              <w:rPr>
                <w:rFonts w:asciiTheme="minorHAnsi" w:hAnsiTheme="minorHAnsi" w:cstheme="minorHAnsi"/>
                <w:color w:val="000000"/>
                <w:sz w:val="20"/>
                <w:szCs w:val="20"/>
              </w:rPr>
              <w:t>RCU w/o Remote Condenser</w:t>
            </w:r>
            <w:r w:rsidRPr="00504CCD">
              <w:rPr>
                <w:rFonts w:asciiTheme="minorHAnsi" w:hAnsiTheme="minorHAnsi" w:cstheme="minorHAnsi"/>
                <w:color w:val="000000"/>
                <w:sz w:val="20"/>
                <w:szCs w:val="20"/>
                <w:vertAlign w:val="superscript"/>
              </w:rPr>
              <w:t>1</w:t>
            </w:r>
          </w:p>
        </w:tc>
      </w:tr>
      <w:tr w:rsidR="00CF3F68" w:rsidRPr="00504CCD" w:rsidTr="00CF3F68">
        <w:trPr>
          <w:cnfStyle w:val="000000100000" w:firstRow="0" w:lastRow="0" w:firstColumn="0" w:lastColumn="0" w:oddVBand="0" w:evenVBand="0" w:oddHBand="1" w:evenHBand="0" w:firstRowFirstColumn="0" w:firstRowLastColumn="0" w:lastRowFirstColumn="0" w:lastRowLastColumn="0"/>
          <w:trHeight w:val="244"/>
        </w:trPr>
        <w:tc>
          <w:tcPr>
            <w:tcW w:w="1680" w:type="pct"/>
            <w:noWrap/>
          </w:tcPr>
          <w:p w:rsidR="00B81EB6" w:rsidRPr="00504CCD" w:rsidRDefault="00B81EB6" w:rsidP="00D23BD3">
            <w:pPr>
              <w:rPr>
                <w:rFonts w:asciiTheme="minorHAnsi" w:hAnsiTheme="minorHAnsi" w:cstheme="minorHAnsi"/>
                <w:bCs/>
                <w:color w:val="000000"/>
                <w:sz w:val="20"/>
                <w:szCs w:val="20"/>
              </w:rPr>
            </w:pPr>
            <w:r w:rsidRPr="00504CCD">
              <w:rPr>
                <w:rFonts w:asciiTheme="minorHAnsi" w:hAnsiTheme="minorHAnsi" w:cstheme="minorHAnsi"/>
                <w:bCs/>
                <w:color w:val="000000"/>
                <w:sz w:val="20"/>
                <w:szCs w:val="20"/>
              </w:rPr>
              <w:t>Ice Har</w:t>
            </w:r>
            <w:r w:rsidR="00BE2971">
              <w:rPr>
                <w:rFonts w:asciiTheme="minorHAnsi" w:hAnsiTheme="minorHAnsi" w:cstheme="minorHAnsi"/>
                <w:bCs/>
                <w:color w:val="000000"/>
                <w:sz w:val="20"/>
                <w:szCs w:val="20"/>
              </w:rPr>
              <w:t>vest Rate (IHR) (lbs per 24 hrs</w:t>
            </w:r>
            <w:r w:rsidRPr="00504CCD">
              <w:rPr>
                <w:rFonts w:asciiTheme="minorHAnsi" w:hAnsiTheme="minorHAnsi" w:cstheme="minorHAnsi"/>
                <w:bCs/>
                <w:color w:val="000000"/>
                <w:sz w:val="20"/>
                <w:szCs w:val="20"/>
              </w:rPr>
              <w:t>)</w:t>
            </w:r>
          </w:p>
        </w:tc>
        <w:tc>
          <w:tcPr>
            <w:tcW w:w="578"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101-300</w:t>
            </w:r>
          </w:p>
        </w:tc>
        <w:tc>
          <w:tcPr>
            <w:tcW w:w="576"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301-500</w:t>
            </w:r>
          </w:p>
        </w:tc>
        <w:tc>
          <w:tcPr>
            <w:tcW w:w="575"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501-1,000</w:t>
            </w:r>
          </w:p>
        </w:tc>
        <w:tc>
          <w:tcPr>
            <w:tcW w:w="753"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1,001-1,500</w:t>
            </w:r>
          </w:p>
        </w:tc>
        <w:tc>
          <w:tcPr>
            <w:tcW w:w="838"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&gt; 1,500</w:t>
            </w:r>
          </w:p>
        </w:tc>
      </w:tr>
      <w:tr w:rsidR="00CF3F68" w:rsidRPr="00504CCD" w:rsidTr="00CF3F68">
        <w:trPr>
          <w:cnfStyle w:val="000000010000" w:firstRow="0" w:lastRow="0" w:firstColumn="0" w:lastColumn="0" w:oddVBand="0" w:evenVBand="0" w:oddHBand="0" w:evenHBand="1" w:firstRowFirstColumn="0" w:firstRowLastColumn="0" w:lastRowFirstColumn="0" w:lastRowLastColumn="0"/>
          <w:trHeight w:val="216"/>
        </w:trPr>
        <w:tc>
          <w:tcPr>
            <w:tcW w:w="1680" w:type="pct"/>
            <w:noWrap/>
          </w:tcPr>
          <w:p w:rsidR="00B81EB6" w:rsidRPr="00504CCD" w:rsidRDefault="00B81EB6" w:rsidP="00D23BD3">
            <w:pPr>
              <w:rPr>
                <w:rFonts w:asciiTheme="minorHAnsi" w:hAnsiTheme="minorHAnsi" w:cstheme="minorHAnsi"/>
                <w:bCs/>
                <w:color w:val="000000"/>
                <w:sz w:val="20"/>
                <w:szCs w:val="20"/>
              </w:rPr>
            </w:pPr>
            <w:r w:rsidRPr="00504CCD">
              <w:rPr>
                <w:rFonts w:asciiTheme="minorHAnsi" w:hAnsiTheme="minorHAnsi" w:cstheme="minorHAnsi"/>
                <w:bCs/>
                <w:color w:val="000000"/>
                <w:sz w:val="20"/>
                <w:szCs w:val="20"/>
              </w:rPr>
              <w:t xml:space="preserve">Average IHR Used in </w:t>
            </w:r>
            <w:r w:rsidRPr="00504CCD">
              <w:rPr>
                <w:rFonts w:asciiTheme="minorHAnsi" w:hAnsiTheme="minorHAnsi" w:cstheme="minorHAnsi"/>
                <w:bCs/>
                <w:color w:val="000000"/>
                <w:sz w:val="20"/>
                <w:szCs w:val="20"/>
              </w:rPr>
              <w:br/>
              <w:t>Energy Calculations (lbs/day)</w:t>
            </w:r>
          </w:p>
        </w:tc>
        <w:tc>
          <w:tcPr>
            <w:tcW w:w="578"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200</w:t>
            </w:r>
          </w:p>
        </w:tc>
        <w:tc>
          <w:tcPr>
            <w:tcW w:w="576"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400</w:t>
            </w:r>
          </w:p>
        </w:tc>
        <w:tc>
          <w:tcPr>
            <w:tcW w:w="575"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750</w:t>
            </w:r>
          </w:p>
        </w:tc>
        <w:tc>
          <w:tcPr>
            <w:tcW w:w="753"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1,250</w:t>
            </w:r>
          </w:p>
        </w:tc>
        <w:tc>
          <w:tcPr>
            <w:tcW w:w="838"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1,750</w:t>
            </w:r>
          </w:p>
        </w:tc>
      </w:tr>
      <w:tr w:rsidR="00CF3F68" w:rsidRPr="00504CCD" w:rsidTr="00CF3F68">
        <w:trPr>
          <w:cnfStyle w:val="000000100000" w:firstRow="0" w:lastRow="0" w:firstColumn="0" w:lastColumn="0" w:oddVBand="0" w:evenVBand="0" w:oddHBand="1" w:evenHBand="0" w:firstRowFirstColumn="0" w:firstRowLastColumn="0" w:lastRowFirstColumn="0" w:lastRowLastColumn="0"/>
          <w:trHeight w:val="244"/>
        </w:trPr>
        <w:tc>
          <w:tcPr>
            <w:tcW w:w="1680" w:type="pct"/>
            <w:noWrap/>
          </w:tcPr>
          <w:p w:rsidR="00B81EB6" w:rsidRPr="00504CCD" w:rsidRDefault="00B81EB6" w:rsidP="00D23BD3">
            <w:pPr>
              <w:rPr>
                <w:rFonts w:asciiTheme="minorHAnsi" w:hAnsiTheme="minorHAnsi" w:cstheme="minorHAnsi"/>
                <w:bCs/>
                <w:color w:val="000000"/>
                <w:sz w:val="20"/>
                <w:szCs w:val="20"/>
              </w:rPr>
            </w:pPr>
            <w:r w:rsidRPr="00504CCD">
              <w:rPr>
                <w:rFonts w:asciiTheme="minorHAnsi" w:hAnsiTheme="minorHAnsi" w:cstheme="minorHAnsi"/>
                <w:bCs/>
                <w:color w:val="000000"/>
                <w:sz w:val="20"/>
                <w:szCs w:val="20"/>
              </w:rPr>
              <w:t xml:space="preserve">Baseline Model </w:t>
            </w:r>
            <w:r w:rsidRPr="00504CCD">
              <w:rPr>
                <w:rFonts w:asciiTheme="minorHAnsi" w:hAnsiTheme="minorHAnsi" w:cstheme="minorHAnsi"/>
                <w:bCs/>
                <w:color w:val="000000"/>
                <w:sz w:val="20"/>
                <w:szCs w:val="20"/>
              </w:rPr>
              <w:br/>
              <w:t xml:space="preserve">Energy Usage (kWh/100 lbs) </w:t>
            </w:r>
          </w:p>
        </w:tc>
        <w:tc>
          <w:tcPr>
            <w:tcW w:w="578"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9.80</w:t>
            </w:r>
          </w:p>
        </w:tc>
        <w:tc>
          <w:tcPr>
            <w:tcW w:w="576"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6.82</w:t>
            </w:r>
          </w:p>
        </w:tc>
        <w:tc>
          <w:tcPr>
            <w:tcW w:w="575"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6.07</w:t>
            </w:r>
          </w:p>
        </w:tc>
        <w:tc>
          <w:tcPr>
            <w:tcW w:w="753"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5.10</w:t>
            </w:r>
          </w:p>
        </w:tc>
        <w:tc>
          <w:tcPr>
            <w:tcW w:w="838"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5.10</w:t>
            </w:r>
          </w:p>
        </w:tc>
      </w:tr>
      <w:tr w:rsidR="00CF3F68" w:rsidRPr="00504CCD" w:rsidTr="00CF3F68">
        <w:trPr>
          <w:cnfStyle w:val="000000010000" w:firstRow="0" w:lastRow="0" w:firstColumn="0" w:lastColumn="0" w:oddVBand="0" w:evenVBand="0" w:oddHBand="0" w:evenHBand="1" w:firstRowFirstColumn="0" w:firstRowLastColumn="0" w:lastRowFirstColumn="0" w:lastRowLastColumn="0"/>
          <w:trHeight w:val="244"/>
        </w:trPr>
        <w:tc>
          <w:tcPr>
            <w:tcW w:w="1680" w:type="pct"/>
            <w:noWrap/>
          </w:tcPr>
          <w:p w:rsidR="00B81EB6" w:rsidRPr="00504CCD" w:rsidRDefault="00B81EB6" w:rsidP="00D23BD3">
            <w:pPr>
              <w:rPr>
                <w:rFonts w:asciiTheme="minorHAnsi" w:hAnsiTheme="minorHAnsi" w:cstheme="minorHAnsi"/>
                <w:bCs/>
                <w:color w:val="000000"/>
                <w:sz w:val="20"/>
                <w:szCs w:val="20"/>
              </w:rPr>
            </w:pPr>
            <w:r w:rsidRPr="00504CCD">
              <w:rPr>
                <w:rFonts w:asciiTheme="minorHAnsi" w:hAnsiTheme="minorHAnsi" w:cstheme="minorHAnsi"/>
                <w:bCs/>
                <w:color w:val="000000"/>
                <w:sz w:val="20"/>
                <w:szCs w:val="20"/>
              </w:rPr>
              <w:t xml:space="preserve">Energy Efficient Model </w:t>
            </w:r>
            <w:r w:rsidRPr="00504CCD">
              <w:rPr>
                <w:rFonts w:asciiTheme="minorHAnsi" w:hAnsiTheme="minorHAnsi" w:cstheme="minorHAnsi"/>
                <w:bCs/>
                <w:color w:val="000000"/>
                <w:sz w:val="20"/>
                <w:szCs w:val="20"/>
              </w:rPr>
              <w:br/>
              <w:t>Energy Usage (kWh/100 lbs)</w:t>
            </w:r>
          </w:p>
        </w:tc>
        <w:tc>
          <w:tcPr>
            <w:tcW w:w="578"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8.33</w:t>
            </w:r>
          </w:p>
        </w:tc>
        <w:tc>
          <w:tcPr>
            <w:tcW w:w="576"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5.80</w:t>
            </w:r>
          </w:p>
        </w:tc>
        <w:tc>
          <w:tcPr>
            <w:tcW w:w="575"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5.19</w:t>
            </w:r>
          </w:p>
        </w:tc>
        <w:tc>
          <w:tcPr>
            <w:tcW w:w="753"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4.34</w:t>
            </w:r>
          </w:p>
        </w:tc>
        <w:tc>
          <w:tcPr>
            <w:tcW w:w="838"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4.34</w:t>
            </w:r>
          </w:p>
        </w:tc>
      </w:tr>
      <w:tr w:rsidR="00CF3F68" w:rsidRPr="00504CCD" w:rsidTr="00CF3F68">
        <w:trPr>
          <w:cnfStyle w:val="000000100000" w:firstRow="0" w:lastRow="0" w:firstColumn="0" w:lastColumn="0" w:oddVBand="0" w:evenVBand="0" w:oddHBand="1" w:evenHBand="0" w:firstRowFirstColumn="0" w:firstRowLastColumn="0" w:lastRowFirstColumn="0" w:lastRowLastColumn="0"/>
          <w:trHeight w:val="244"/>
        </w:trPr>
        <w:tc>
          <w:tcPr>
            <w:tcW w:w="1680" w:type="pct"/>
            <w:noWrap/>
          </w:tcPr>
          <w:p w:rsidR="00B81EB6" w:rsidRPr="00504CCD" w:rsidRDefault="00B81EB6" w:rsidP="00D23BD3">
            <w:pPr>
              <w:rPr>
                <w:rFonts w:asciiTheme="minorHAnsi" w:hAnsiTheme="minorHAnsi" w:cstheme="minorHAnsi"/>
                <w:bCs/>
                <w:color w:val="000000"/>
                <w:sz w:val="20"/>
                <w:szCs w:val="20"/>
              </w:rPr>
            </w:pPr>
            <w:r w:rsidRPr="00504CCD">
              <w:rPr>
                <w:rFonts w:asciiTheme="minorHAnsi" w:hAnsiTheme="minorHAnsi" w:cstheme="minorHAnsi"/>
                <w:bCs/>
                <w:color w:val="000000"/>
                <w:sz w:val="20"/>
                <w:szCs w:val="20"/>
              </w:rPr>
              <w:t xml:space="preserve">Baseline Model </w:t>
            </w:r>
            <w:r w:rsidRPr="00504CCD">
              <w:rPr>
                <w:rFonts w:asciiTheme="minorHAnsi" w:hAnsiTheme="minorHAnsi" w:cstheme="minorHAnsi"/>
                <w:bCs/>
                <w:color w:val="000000"/>
                <w:sz w:val="20"/>
                <w:szCs w:val="20"/>
              </w:rPr>
              <w:br/>
              <w:t>Daily Energy Consumption (kWh)</w:t>
            </w:r>
          </w:p>
        </w:tc>
        <w:tc>
          <w:tcPr>
            <w:tcW w:w="578"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14.7</w:t>
            </w:r>
          </w:p>
        </w:tc>
        <w:tc>
          <w:tcPr>
            <w:tcW w:w="576"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20.5</w:t>
            </w:r>
          </w:p>
        </w:tc>
        <w:tc>
          <w:tcPr>
            <w:tcW w:w="575"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34.1</w:t>
            </w:r>
          </w:p>
        </w:tc>
        <w:tc>
          <w:tcPr>
            <w:tcW w:w="753"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47.8</w:t>
            </w:r>
          </w:p>
        </w:tc>
        <w:tc>
          <w:tcPr>
            <w:tcW w:w="838"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66.9</w:t>
            </w:r>
          </w:p>
        </w:tc>
      </w:tr>
      <w:tr w:rsidR="00CF3F68" w:rsidRPr="00504CCD" w:rsidTr="00CF3F68">
        <w:trPr>
          <w:cnfStyle w:val="000000010000" w:firstRow="0" w:lastRow="0" w:firstColumn="0" w:lastColumn="0" w:oddVBand="0" w:evenVBand="0" w:oddHBand="0" w:evenHBand="1" w:firstRowFirstColumn="0" w:firstRowLastColumn="0" w:lastRowFirstColumn="0" w:lastRowLastColumn="0"/>
          <w:trHeight w:val="244"/>
        </w:trPr>
        <w:tc>
          <w:tcPr>
            <w:tcW w:w="1680" w:type="pct"/>
            <w:noWrap/>
          </w:tcPr>
          <w:p w:rsidR="00B81EB6" w:rsidRPr="00504CCD" w:rsidRDefault="00B81EB6" w:rsidP="00D23BD3">
            <w:pPr>
              <w:rPr>
                <w:rFonts w:asciiTheme="minorHAnsi" w:hAnsiTheme="minorHAnsi" w:cstheme="minorHAnsi"/>
                <w:bCs/>
                <w:color w:val="000000"/>
                <w:sz w:val="20"/>
                <w:szCs w:val="20"/>
              </w:rPr>
            </w:pPr>
            <w:r w:rsidRPr="00504CCD">
              <w:rPr>
                <w:rFonts w:asciiTheme="minorHAnsi" w:hAnsiTheme="minorHAnsi" w:cstheme="minorHAnsi"/>
                <w:bCs/>
                <w:color w:val="000000"/>
                <w:sz w:val="20"/>
                <w:szCs w:val="20"/>
              </w:rPr>
              <w:t xml:space="preserve">Energy Efficient Model </w:t>
            </w:r>
            <w:r w:rsidRPr="00504CCD">
              <w:rPr>
                <w:rFonts w:asciiTheme="minorHAnsi" w:hAnsiTheme="minorHAnsi" w:cstheme="minorHAnsi"/>
                <w:bCs/>
                <w:color w:val="000000"/>
                <w:sz w:val="20"/>
                <w:szCs w:val="20"/>
              </w:rPr>
              <w:br/>
              <w:t>Daily Energy Consumption (kWh)</w:t>
            </w:r>
          </w:p>
        </w:tc>
        <w:tc>
          <w:tcPr>
            <w:tcW w:w="578"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12.5</w:t>
            </w:r>
          </w:p>
        </w:tc>
        <w:tc>
          <w:tcPr>
            <w:tcW w:w="576"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17.4</w:t>
            </w:r>
          </w:p>
        </w:tc>
        <w:tc>
          <w:tcPr>
            <w:tcW w:w="575"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29.2</w:t>
            </w:r>
          </w:p>
        </w:tc>
        <w:tc>
          <w:tcPr>
            <w:tcW w:w="753"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40.7</w:t>
            </w:r>
          </w:p>
        </w:tc>
        <w:tc>
          <w:tcPr>
            <w:tcW w:w="838"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57.0</w:t>
            </w:r>
          </w:p>
        </w:tc>
      </w:tr>
      <w:tr w:rsidR="00CF3F68" w:rsidRPr="00504CCD" w:rsidTr="00CF3F68">
        <w:trPr>
          <w:cnfStyle w:val="000000100000" w:firstRow="0" w:lastRow="0" w:firstColumn="0" w:lastColumn="0" w:oddVBand="0" w:evenVBand="0" w:oddHBand="1" w:evenHBand="0" w:firstRowFirstColumn="0" w:firstRowLastColumn="0" w:lastRowFirstColumn="0" w:lastRowLastColumn="0"/>
          <w:trHeight w:val="244"/>
        </w:trPr>
        <w:tc>
          <w:tcPr>
            <w:tcW w:w="1680" w:type="pct"/>
            <w:noWrap/>
          </w:tcPr>
          <w:p w:rsidR="00B81EB6" w:rsidRPr="00504CCD" w:rsidRDefault="00B81EB6" w:rsidP="00D23BD3">
            <w:pPr>
              <w:rPr>
                <w:rFonts w:asciiTheme="minorHAnsi" w:hAnsiTheme="minorHAnsi" w:cstheme="minorHAnsi"/>
                <w:bCs/>
                <w:color w:val="000000"/>
                <w:sz w:val="20"/>
                <w:szCs w:val="20"/>
              </w:rPr>
            </w:pPr>
            <w:r w:rsidRPr="00504CCD">
              <w:rPr>
                <w:rFonts w:asciiTheme="minorHAnsi" w:hAnsiTheme="minorHAnsi" w:cstheme="minorHAnsi"/>
                <w:bCs/>
                <w:color w:val="000000"/>
                <w:sz w:val="20"/>
                <w:szCs w:val="20"/>
              </w:rPr>
              <w:t xml:space="preserve">Baseline Model </w:t>
            </w:r>
            <w:r w:rsidRPr="00504CCD">
              <w:rPr>
                <w:rFonts w:asciiTheme="minorHAnsi" w:hAnsiTheme="minorHAnsi" w:cstheme="minorHAnsi"/>
                <w:bCs/>
                <w:color w:val="000000"/>
                <w:sz w:val="20"/>
                <w:szCs w:val="20"/>
              </w:rPr>
              <w:br/>
              <w:t>Average Demand (kW)</w:t>
            </w:r>
          </w:p>
        </w:tc>
        <w:tc>
          <w:tcPr>
            <w:tcW w:w="578"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0.613</w:t>
            </w:r>
          </w:p>
        </w:tc>
        <w:tc>
          <w:tcPr>
            <w:tcW w:w="576"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0.853</w:t>
            </w:r>
          </w:p>
        </w:tc>
        <w:tc>
          <w:tcPr>
            <w:tcW w:w="575"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1.421</w:t>
            </w:r>
          </w:p>
        </w:tc>
        <w:tc>
          <w:tcPr>
            <w:tcW w:w="753"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1.992</w:t>
            </w:r>
          </w:p>
        </w:tc>
        <w:tc>
          <w:tcPr>
            <w:tcW w:w="838"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2.789</w:t>
            </w:r>
          </w:p>
        </w:tc>
      </w:tr>
      <w:tr w:rsidR="00CF3F68" w:rsidRPr="00504CCD" w:rsidTr="00CF3F68">
        <w:trPr>
          <w:cnfStyle w:val="000000010000" w:firstRow="0" w:lastRow="0" w:firstColumn="0" w:lastColumn="0" w:oddVBand="0" w:evenVBand="0" w:oddHBand="0" w:evenHBand="1" w:firstRowFirstColumn="0" w:firstRowLastColumn="0" w:lastRowFirstColumn="0" w:lastRowLastColumn="0"/>
          <w:trHeight w:val="244"/>
        </w:trPr>
        <w:tc>
          <w:tcPr>
            <w:tcW w:w="1680" w:type="pct"/>
            <w:noWrap/>
          </w:tcPr>
          <w:p w:rsidR="00B81EB6" w:rsidRPr="00504CCD" w:rsidRDefault="00B81EB6" w:rsidP="00D23BD3">
            <w:pPr>
              <w:rPr>
                <w:rFonts w:asciiTheme="minorHAnsi" w:hAnsiTheme="minorHAnsi" w:cstheme="minorHAnsi"/>
                <w:bCs/>
                <w:color w:val="000000"/>
                <w:sz w:val="20"/>
                <w:szCs w:val="20"/>
              </w:rPr>
            </w:pPr>
            <w:r w:rsidRPr="00504CCD">
              <w:rPr>
                <w:rFonts w:asciiTheme="minorHAnsi" w:hAnsiTheme="minorHAnsi" w:cstheme="minorHAnsi"/>
                <w:bCs/>
                <w:color w:val="000000"/>
                <w:sz w:val="20"/>
                <w:szCs w:val="20"/>
              </w:rPr>
              <w:lastRenderedPageBreak/>
              <w:t xml:space="preserve">Energy Efficient Model </w:t>
            </w:r>
            <w:r w:rsidRPr="00504CCD">
              <w:rPr>
                <w:rFonts w:asciiTheme="minorHAnsi" w:hAnsiTheme="minorHAnsi" w:cstheme="minorHAnsi"/>
                <w:bCs/>
                <w:color w:val="000000"/>
                <w:sz w:val="20"/>
                <w:szCs w:val="20"/>
              </w:rPr>
              <w:br/>
              <w:t>Average Demand (kW)</w:t>
            </w:r>
          </w:p>
        </w:tc>
        <w:tc>
          <w:tcPr>
            <w:tcW w:w="578"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0.521</w:t>
            </w:r>
          </w:p>
        </w:tc>
        <w:tc>
          <w:tcPr>
            <w:tcW w:w="576"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0.725</w:t>
            </w:r>
          </w:p>
        </w:tc>
        <w:tc>
          <w:tcPr>
            <w:tcW w:w="575"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1.215</w:t>
            </w:r>
          </w:p>
        </w:tc>
        <w:tc>
          <w:tcPr>
            <w:tcW w:w="753"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1.695</w:t>
            </w:r>
          </w:p>
        </w:tc>
        <w:tc>
          <w:tcPr>
            <w:tcW w:w="838"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2.373</w:t>
            </w:r>
          </w:p>
        </w:tc>
      </w:tr>
      <w:tr w:rsidR="00CF3F68" w:rsidRPr="00504CCD" w:rsidTr="00CF3F68">
        <w:trPr>
          <w:cnfStyle w:val="000000100000" w:firstRow="0" w:lastRow="0" w:firstColumn="0" w:lastColumn="0" w:oddVBand="0" w:evenVBand="0" w:oddHBand="1" w:evenHBand="0" w:firstRowFirstColumn="0" w:firstRowLastColumn="0" w:lastRowFirstColumn="0" w:lastRowLastColumn="0"/>
          <w:trHeight w:val="244"/>
        </w:trPr>
        <w:tc>
          <w:tcPr>
            <w:tcW w:w="1680" w:type="pct"/>
            <w:noWrap/>
          </w:tcPr>
          <w:p w:rsidR="00B81EB6" w:rsidRPr="00E8569F" w:rsidRDefault="00B81EB6" w:rsidP="00D23BD3">
            <w:pPr>
              <w:rPr>
                <w:rFonts w:asciiTheme="minorHAnsi" w:hAnsiTheme="minorHAnsi" w:cstheme="minorHAnsi"/>
                <w:bCs/>
                <w:color w:val="000000"/>
                <w:sz w:val="20"/>
                <w:szCs w:val="20"/>
                <w:vertAlign w:val="superscript"/>
              </w:rPr>
            </w:pPr>
            <w:r w:rsidRPr="00E8569F">
              <w:rPr>
                <w:rFonts w:asciiTheme="minorHAnsi" w:hAnsiTheme="minorHAnsi" w:cstheme="minorHAnsi"/>
                <w:bCs/>
                <w:color w:val="000000"/>
                <w:sz w:val="20"/>
                <w:szCs w:val="20"/>
              </w:rPr>
              <w:t>Estimated Demand Reduction (kW)</w:t>
            </w:r>
          </w:p>
        </w:tc>
        <w:tc>
          <w:tcPr>
            <w:tcW w:w="578" w:type="pct"/>
            <w:noWrap/>
          </w:tcPr>
          <w:p w:rsidR="00B81EB6" w:rsidRPr="00E8569F" w:rsidRDefault="00B81EB6" w:rsidP="00D23BD3">
            <w:pPr>
              <w:jc w:val="center"/>
              <w:rPr>
                <w:rFonts w:asciiTheme="minorHAnsi" w:hAnsiTheme="minorHAnsi" w:cstheme="minorHAnsi"/>
                <w:color w:val="000000"/>
                <w:sz w:val="20"/>
                <w:szCs w:val="20"/>
              </w:rPr>
            </w:pPr>
            <w:r w:rsidRPr="00E8569F">
              <w:rPr>
                <w:rFonts w:asciiTheme="minorHAnsi" w:hAnsiTheme="minorHAnsi" w:cstheme="minorHAnsi"/>
                <w:color w:val="000000"/>
                <w:sz w:val="20"/>
                <w:szCs w:val="20"/>
              </w:rPr>
              <w:t>0.092</w:t>
            </w:r>
          </w:p>
        </w:tc>
        <w:tc>
          <w:tcPr>
            <w:tcW w:w="576" w:type="pct"/>
            <w:noWrap/>
          </w:tcPr>
          <w:p w:rsidR="00B81EB6" w:rsidRPr="00E8569F" w:rsidRDefault="00B81EB6" w:rsidP="00D23BD3">
            <w:pPr>
              <w:jc w:val="center"/>
              <w:rPr>
                <w:rFonts w:asciiTheme="minorHAnsi" w:hAnsiTheme="minorHAnsi" w:cstheme="minorHAnsi"/>
                <w:color w:val="000000"/>
                <w:sz w:val="20"/>
                <w:szCs w:val="20"/>
              </w:rPr>
            </w:pPr>
            <w:r w:rsidRPr="00E8569F">
              <w:rPr>
                <w:rFonts w:asciiTheme="minorHAnsi" w:hAnsiTheme="minorHAnsi" w:cstheme="minorHAnsi"/>
                <w:color w:val="000000"/>
                <w:sz w:val="20"/>
                <w:szCs w:val="20"/>
              </w:rPr>
              <w:t>0.128</w:t>
            </w:r>
          </w:p>
        </w:tc>
        <w:tc>
          <w:tcPr>
            <w:tcW w:w="575" w:type="pct"/>
          </w:tcPr>
          <w:p w:rsidR="00B81EB6" w:rsidRPr="00E8569F" w:rsidRDefault="00B81EB6" w:rsidP="00D23BD3">
            <w:pPr>
              <w:jc w:val="center"/>
              <w:rPr>
                <w:rFonts w:asciiTheme="minorHAnsi" w:hAnsiTheme="minorHAnsi" w:cstheme="minorHAnsi"/>
                <w:color w:val="000000"/>
                <w:sz w:val="20"/>
                <w:szCs w:val="20"/>
              </w:rPr>
            </w:pPr>
            <w:r w:rsidRPr="00E8569F">
              <w:rPr>
                <w:rFonts w:asciiTheme="minorHAnsi" w:hAnsiTheme="minorHAnsi" w:cstheme="minorHAnsi"/>
                <w:color w:val="000000"/>
                <w:sz w:val="20"/>
                <w:szCs w:val="20"/>
              </w:rPr>
              <w:t>0.206</w:t>
            </w:r>
          </w:p>
        </w:tc>
        <w:tc>
          <w:tcPr>
            <w:tcW w:w="753" w:type="pct"/>
          </w:tcPr>
          <w:p w:rsidR="00B81EB6" w:rsidRPr="00E8569F" w:rsidRDefault="00B81EB6" w:rsidP="00D23BD3">
            <w:pPr>
              <w:jc w:val="center"/>
              <w:rPr>
                <w:rFonts w:asciiTheme="minorHAnsi" w:hAnsiTheme="minorHAnsi" w:cstheme="minorHAnsi"/>
                <w:color w:val="000000"/>
                <w:sz w:val="20"/>
                <w:szCs w:val="20"/>
              </w:rPr>
            </w:pPr>
            <w:r w:rsidRPr="00E8569F">
              <w:rPr>
                <w:rFonts w:asciiTheme="minorHAnsi" w:hAnsiTheme="minorHAnsi" w:cstheme="minorHAnsi"/>
                <w:color w:val="000000"/>
                <w:sz w:val="20"/>
                <w:szCs w:val="20"/>
              </w:rPr>
              <w:t>0.297</w:t>
            </w:r>
          </w:p>
        </w:tc>
        <w:tc>
          <w:tcPr>
            <w:tcW w:w="838" w:type="pct"/>
          </w:tcPr>
          <w:p w:rsidR="00B81EB6" w:rsidRPr="00E8569F" w:rsidRDefault="00B81EB6" w:rsidP="00D23BD3">
            <w:pPr>
              <w:jc w:val="center"/>
              <w:rPr>
                <w:rFonts w:asciiTheme="minorHAnsi" w:hAnsiTheme="minorHAnsi" w:cstheme="minorHAnsi"/>
                <w:color w:val="000000"/>
                <w:sz w:val="20"/>
                <w:szCs w:val="20"/>
              </w:rPr>
            </w:pPr>
            <w:r w:rsidRPr="00E8569F">
              <w:rPr>
                <w:rFonts w:asciiTheme="minorHAnsi" w:hAnsiTheme="minorHAnsi" w:cstheme="minorHAnsi"/>
                <w:color w:val="000000"/>
                <w:sz w:val="20"/>
                <w:szCs w:val="20"/>
              </w:rPr>
              <w:t>0.416</w:t>
            </w:r>
          </w:p>
        </w:tc>
      </w:tr>
      <w:tr w:rsidR="00E8569F" w:rsidRPr="00504CCD" w:rsidTr="00CF3F68">
        <w:trPr>
          <w:cnfStyle w:val="000000010000" w:firstRow="0" w:lastRow="0" w:firstColumn="0" w:lastColumn="0" w:oddVBand="0" w:evenVBand="0" w:oddHBand="0" w:evenHBand="1" w:firstRowFirstColumn="0" w:firstRowLastColumn="0" w:lastRowFirstColumn="0" w:lastRowLastColumn="0"/>
          <w:trHeight w:val="244"/>
        </w:trPr>
        <w:tc>
          <w:tcPr>
            <w:tcW w:w="1680" w:type="pct"/>
            <w:noWrap/>
          </w:tcPr>
          <w:p w:rsidR="00E8569F" w:rsidRPr="00E8569F" w:rsidRDefault="00E8569F" w:rsidP="00343881">
            <w:pPr>
              <w:rPr>
                <w:rFonts w:asciiTheme="minorHAnsi" w:hAnsiTheme="minorHAnsi" w:cstheme="minorHAnsi"/>
                <w:b/>
                <w:bCs/>
                <w:color w:val="000000"/>
                <w:sz w:val="20"/>
                <w:szCs w:val="20"/>
              </w:rPr>
            </w:pPr>
            <w:r>
              <w:rPr>
                <w:rFonts w:asciiTheme="minorHAnsi" w:hAnsiTheme="minorHAnsi" w:cstheme="minorHAnsi"/>
                <w:b/>
                <w:bCs/>
                <w:color w:val="000000"/>
                <w:sz w:val="20"/>
                <w:szCs w:val="20"/>
              </w:rPr>
              <w:t>Demand Savings (kW)</w:t>
            </w:r>
          </w:p>
        </w:tc>
        <w:tc>
          <w:tcPr>
            <w:tcW w:w="578" w:type="pct"/>
            <w:noWrap/>
          </w:tcPr>
          <w:p w:rsidR="00E8569F" w:rsidRPr="00E8569F" w:rsidRDefault="00E8569F" w:rsidP="00343881">
            <w:pPr>
              <w:jc w:val="center"/>
              <w:rPr>
                <w:rFonts w:asciiTheme="minorHAnsi" w:hAnsiTheme="minorHAnsi" w:cstheme="minorHAnsi"/>
                <w:b/>
                <w:color w:val="000000"/>
                <w:sz w:val="20"/>
                <w:szCs w:val="20"/>
              </w:rPr>
            </w:pPr>
            <w:r w:rsidRPr="00E8569F">
              <w:rPr>
                <w:rFonts w:asciiTheme="minorHAnsi" w:hAnsiTheme="minorHAnsi" w:cstheme="minorHAnsi"/>
                <w:b/>
                <w:color w:val="000000"/>
                <w:sz w:val="20"/>
                <w:szCs w:val="20"/>
              </w:rPr>
              <w:t>0.083</w:t>
            </w:r>
          </w:p>
        </w:tc>
        <w:tc>
          <w:tcPr>
            <w:tcW w:w="576" w:type="pct"/>
            <w:noWrap/>
          </w:tcPr>
          <w:p w:rsidR="00E8569F" w:rsidRPr="00E8569F" w:rsidRDefault="00E8569F" w:rsidP="00343881">
            <w:pPr>
              <w:jc w:val="center"/>
              <w:rPr>
                <w:rFonts w:asciiTheme="minorHAnsi" w:hAnsiTheme="minorHAnsi" w:cstheme="minorHAnsi"/>
                <w:b/>
                <w:color w:val="000000"/>
                <w:sz w:val="20"/>
                <w:szCs w:val="20"/>
              </w:rPr>
            </w:pPr>
            <w:r w:rsidRPr="00E8569F">
              <w:rPr>
                <w:rFonts w:asciiTheme="minorHAnsi" w:hAnsiTheme="minorHAnsi" w:cstheme="minorHAnsi"/>
                <w:b/>
                <w:color w:val="000000"/>
                <w:sz w:val="20"/>
                <w:szCs w:val="20"/>
              </w:rPr>
              <w:t>0.115</w:t>
            </w:r>
          </w:p>
        </w:tc>
        <w:tc>
          <w:tcPr>
            <w:tcW w:w="575" w:type="pct"/>
          </w:tcPr>
          <w:p w:rsidR="00E8569F" w:rsidRPr="00E8569F" w:rsidRDefault="00E8569F" w:rsidP="00343881">
            <w:pPr>
              <w:jc w:val="center"/>
              <w:rPr>
                <w:rFonts w:asciiTheme="minorHAnsi" w:hAnsiTheme="minorHAnsi" w:cstheme="minorHAnsi"/>
                <w:b/>
                <w:color w:val="000000"/>
                <w:sz w:val="20"/>
                <w:szCs w:val="20"/>
              </w:rPr>
            </w:pPr>
            <w:r w:rsidRPr="00E8569F">
              <w:rPr>
                <w:rFonts w:asciiTheme="minorHAnsi" w:hAnsiTheme="minorHAnsi" w:cstheme="minorHAnsi"/>
                <w:b/>
                <w:color w:val="000000"/>
                <w:sz w:val="20"/>
                <w:szCs w:val="20"/>
              </w:rPr>
              <w:t>0.186</w:t>
            </w:r>
          </w:p>
        </w:tc>
        <w:tc>
          <w:tcPr>
            <w:tcW w:w="753" w:type="pct"/>
          </w:tcPr>
          <w:p w:rsidR="00E8569F" w:rsidRPr="00E8569F" w:rsidRDefault="00E8569F" w:rsidP="00343881">
            <w:pPr>
              <w:jc w:val="center"/>
              <w:rPr>
                <w:rFonts w:asciiTheme="minorHAnsi" w:hAnsiTheme="minorHAnsi" w:cstheme="minorHAnsi"/>
                <w:b/>
                <w:color w:val="000000"/>
                <w:sz w:val="20"/>
                <w:szCs w:val="20"/>
              </w:rPr>
            </w:pPr>
            <w:r w:rsidRPr="00E8569F">
              <w:rPr>
                <w:rFonts w:asciiTheme="minorHAnsi" w:hAnsiTheme="minorHAnsi" w:cstheme="minorHAnsi"/>
                <w:b/>
                <w:color w:val="000000"/>
                <w:sz w:val="20"/>
                <w:szCs w:val="20"/>
              </w:rPr>
              <w:t>0.267</w:t>
            </w:r>
          </w:p>
        </w:tc>
        <w:tc>
          <w:tcPr>
            <w:tcW w:w="838" w:type="pct"/>
          </w:tcPr>
          <w:p w:rsidR="00E8569F" w:rsidRPr="00E8569F" w:rsidRDefault="00E8569F" w:rsidP="00343881">
            <w:pPr>
              <w:jc w:val="center"/>
              <w:rPr>
                <w:rFonts w:asciiTheme="minorHAnsi" w:hAnsiTheme="minorHAnsi" w:cstheme="minorHAnsi"/>
                <w:b/>
                <w:color w:val="000000"/>
                <w:sz w:val="20"/>
                <w:szCs w:val="20"/>
              </w:rPr>
            </w:pPr>
            <w:r w:rsidRPr="00E8569F">
              <w:rPr>
                <w:rFonts w:asciiTheme="minorHAnsi" w:hAnsiTheme="minorHAnsi" w:cstheme="minorHAnsi"/>
                <w:b/>
                <w:color w:val="000000"/>
                <w:sz w:val="20"/>
                <w:szCs w:val="20"/>
              </w:rPr>
              <w:t>0.374</w:t>
            </w:r>
          </w:p>
        </w:tc>
      </w:tr>
      <w:tr w:rsidR="00CF3F68" w:rsidRPr="00504CCD" w:rsidTr="00CF3F68">
        <w:trPr>
          <w:cnfStyle w:val="000000100000" w:firstRow="0" w:lastRow="0" w:firstColumn="0" w:lastColumn="0" w:oddVBand="0" w:evenVBand="0" w:oddHBand="1" w:evenHBand="0" w:firstRowFirstColumn="0" w:firstRowLastColumn="0" w:lastRowFirstColumn="0" w:lastRowLastColumn="0"/>
          <w:trHeight w:val="244"/>
        </w:trPr>
        <w:tc>
          <w:tcPr>
            <w:tcW w:w="1680" w:type="pct"/>
            <w:noWrap/>
          </w:tcPr>
          <w:p w:rsidR="00B81EB6" w:rsidRPr="00504CCD" w:rsidRDefault="00B81EB6" w:rsidP="00D23BD3">
            <w:pPr>
              <w:rPr>
                <w:rFonts w:asciiTheme="minorHAnsi" w:hAnsiTheme="minorHAnsi" w:cstheme="minorHAnsi"/>
                <w:bCs/>
                <w:color w:val="000000"/>
                <w:sz w:val="20"/>
                <w:szCs w:val="20"/>
              </w:rPr>
            </w:pPr>
            <w:r w:rsidRPr="00504CCD">
              <w:rPr>
                <w:rFonts w:asciiTheme="minorHAnsi" w:hAnsiTheme="minorHAnsi" w:cstheme="minorHAnsi"/>
                <w:bCs/>
                <w:color w:val="000000"/>
                <w:sz w:val="20"/>
                <w:szCs w:val="20"/>
              </w:rPr>
              <w:t xml:space="preserve">Baseline Model Annual </w:t>
            </w:r>
            <w:r w:rsidRPr="00504CCD">
              <w:rPr>
                <w:rFonts w:asciiTheme="minorHAnsi" w:hAnsiTheme="minorHAnsi" w:cstheme="minorHAnsi"/>
                <w:bCs/>
                <w:color w:val="000000"/>
                <w:sz w:val="20"/>
                <w:szCs w:val="20"/>
              </w:rPr>
              <w:br/>
              <w:t>Energy Consumption (kWh/yr)</w:t>
            </w:r>
          </w:p>
        </w:tc>
        <w:tc>
          <w:tcPr>
            <w:tcW w:w="578"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5,366</w:t>
            </w:r>
          </w:p>
        </w:tc>
        <w:tc>
          <w:tcPr>
            <w:tcW w:w="576"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7,468</w:t>
            </w:r>
          </w:p>
        </w:tc>
        <w:tc>
          <w:tcPr>
            <w:tcW w:w="575"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12,452</w:t>
            </w:r>
          </w:p>
        </w:tc>
        <w:tc>
          <w:tcPr>
            <w:tcW w:w="753"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17,452</w:t>
            </w:r>
          </w:p>
        </w:tc>
        <w:tc>
          <w:tcPr>
            <w:tcW w:w="838"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24,432</w:t>
            </w:r>
          </w:p>
        </w:tc>
      </w:tr>
      <w:tr w:rsidR="00CF3F68" w:rsidRPr="00504CCD" w:rsidTr="00CF3F68">
        <w:trPr>
          <w:cnfStyle w:val="000000010000" w:firstRow="0" w:lastRow="0" w:firstColumn="0" w:lastColumn="0" w:oddVBand="0" w:evenVBand="0" w:oddHBand="0" w:evenHBand="1" w:firstRowFirstColumn="0" w:firstRowLastColumn="0" w:lastRowFirstColumn="0" w:lastRowLastColumn="0"/>
          <w:trHeight w:val="244"/>
        </w:trPr>
        <w:tc>
          <w:tcPr>
            <w:tcW w:w="1680" w:type="pct"/>
            <w:noWrap/>
          </w:tcPr>
          <w:p w:rsidR="00B81EB6" w:rsidRPr="00504CCD" w:rsidRDefault="00B81EB6" w:rsidP="00D23BD3">
            <w:pPr>
              <w:rPr>
                <w:rFonts w:asciiTheme="minorHAnsi" w:hAnsiTheme="minorHAnsi" w:cstheme="minorHAnsi"/>
                <w:bCs/>
                <w:color w:val="000000"/>
                <w:sz w:val="20"/>
                <w:szCs w:val="20"/>
              </w:rPr>
            </w:pPr>
            <w:r w:rsidRPr="00504CCD">
              <w:rPr>
                <w:rFonts w:asciiTheme="minorHAnsi" w:hAnsiTheme="minorHAnsi" w:cstheme="minorHAnsi"/>
                <w:bCs/>
                <w:color w:val="000000"/>
                <w:sz w:val="20"/>
                <w:szCs w:val="20"/>
              </w:rPr>
              <w:t xml:space="preserve">Energy Efficient Model Annual </w:t>
            </w:r>
            <w:r w:rsidRPr="00504CCD">
              <w:rPr>
                <w:rFonts w:asciiTheme="minorHAnsi" w:hAnsiTheme="minorHAnsi" w:cstheme="minorHAnsi"/>
                <w:bCs/>
                <w:color w:val="000000"/>
                <w:sz w:val="20"/>
                <w:szCs w:val="20"/>
              </w:rPr>
              <w:br/>
              <w:t>Energy Consumption (kWh/yr)</w:t>
            </w:r>
          </w:p>
        </w:tc>
        <w:tc>
          <w:tcPr>
            <w:tcW w:w="578"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4,561</w:t>
            </w:r>
          </w:p>
        </w:tc>
        <w:tc>
          <w:tcPr>
            <w:tcW w:w="576" w:type="pct"/>
            <w:noWrap/>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6,351</w:t>
            </w:r>
          </w:p>
        </w:tc>
        <w:tc>
          <w:tcPr>
            <w:tcW w:w="575"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10,645</w:t>
            </w:r>
          </w:p>
        </w:tc>
        <w:tc>
          <w:tcPr>
            <w:tcW w:w="753"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14,851</w:t>
            </w:r>
          </w:p>
        </w:tc>
        <w:tc>
          <w:tcPr>
            <w:tcW w:w="838" w:type="pct"/>
          </w:tcPr>
          <w:p w:rsidR="00B81EB6" w:rsidRPr="00504CCD" w:rsidRDefault="00B81EB6" w:rsidP="00D23BD3">
            <w:pPr>
              <w:jc w:val="center"/>
              <w:rPr>
                <w:rFonts w:asciiTheme="minorHAnsi" w:hAnsiTheme="minorHAnsi" w:cstheme="minorHAnsi"/>
                <w:color w:val="000000"/>
                <w:sz w:val="20"/>
                <w:szCs w:val="20"/>
              </w:rPr>
            </w:pPr>
            <w:r w:rsidRPr="00504CCD">
              <w:rPr>
                <w:rFonts w:asciiTheme="minorHAnsi" w:hAnsiTheme="minorHAnsi" w:cstheme="minorHAnsi"/>
                <w:color w:val="000000"/>
                <w:sz w:val="20"/>
                <w:szCs w:val="20"/>
              </w:rPr>
              <w:t>20,791</w:t>
            </w:r>
          </w:p>
        </w:tc>
      </w:tr>
      <w:tr w:rsidR="00CF3F68" w:rsidRPr="00504CCD" w:rsidTr="00CF3F68">
        <w:trPr>
          <w:cnfStyle w:val="000000100000" w:firstRow="0" w:lastRow="0" w:firstColumn="0" w:lastColumn="0" w:oddVBand="0" w:evenVBand="0" w:oddHBand="1" w:evenHBand="0" w:firstRowFirstColumn="0" w:firstRowLastColumn="0" w:lastRowFirstColumn="0" w:lastRowLastColumn="0"/>
          <w:trHeight w:val="244"/>
        </w:trPr>
        <w:tc>
          <w:tcPr>
            <w:tcW w:w="1680" w:type="pct"/>
            <w:noWrap/>
          </w:tcPr>
          <w:p w:rsidR="00B81EB6" w:rsidRPr="00504CCD" w:rsidRDefault="00B81EB6" w:rsidP="00D23BD3">
            <w:pPr>
              <w:rPr>
                <w:rFonts w:asciiTheme="minorHAnsi" w:hAnsiTheme="minorHAnsi" w:cstheme="minorHAnsi"/>
                <w:b/>
                <w:bCs/>
                <w:color w:val="000000"/>
                <w:sz w:val="20"/>
                <w:szCs w:val="20"/>
              </w:rPr>
            </w:pPr>
            <w:r w:rsidRPr="00504CCD">
              <w:rPr>
                <w:rFonts w:asciiTheme="minorHAnsi" w:hAnsiTheme="minorHAnsi" w:cstheme="minorHAnsi"/>
                <w:b/>
                <w:bCs/>
                <w:color w:val="000000"/>
                <w:sz w:val="20"/>
                <w:szCs w:val="20"/>
              </w:rPr>
              <w:t xml:space="preserve">Estimated Annual </w:t>
            </w:r>
            <w:r w:rsidRPr="00504CCD">
              <w:rPr>
                <w:rFonts w:asciiTheme="minorHAnsi" w:hAnsiTheme="minorHAnsi" w:cstheme="minorHAnsi"/>
                <w:b/>
                <w:bCs/>
                <w:color w:val="000000"/>
                <w:sz w:val="20"/>
                <w:szCs w:val="20"/>
              </w:rPr>
              <w:br/>
              <w:t>Energy Savings (kWh/yr)</w:t>
            </w:r>
          </w:p>
        </w:tc>
        <w:tc>
          <w:tcPr>
            <w:tcW w:w="578" w:type="pct"/>
            <w:noWrap/>
          </w:tcPr>
          <w:p w:rsidR="00B81EB6" w:rsidRPr="00504CCD" w:rsidRDefault="00B81EB6" w:rsidP="00D23BD3">
            <w:pPr>
              <w:jc w:val="center"/>
              <w:rPr>
                <w:rFonts w:asciiTheme="minorHAnsi" w:hAnsiTheme="minorHAnsi" w:cstheme="minorHAnsi"/>
                <w:b/>
                <w:color w:val="000000"/>
                <w:sz w:val="20"/>
                <w:szCs w:val="20"/>
              </w:rPr>
            </w:pPr>
            <w:r w:rsidRPr="00504CCD">
              <w:rPr>
                <w:rFonts w:asciiTheme="minorHAnsi" w:hAnsiTheme="minorHAnsi" w:cstheme="minorHAnsi"/>
                <w:b/>
                <w:color w:val="000000"/>
                <w:sz w:val="20"/>
                <w:szCs w:val="20"/>
              </w:rPr>
              <w:t>805</w:t>
            </w:r>
          </w:p>
        </w:tc>
        <w:tc>
          <w:tcPr>
            <w:tcW w:w="576" w:type="pct"/>
            <w:noWrap/>
          </w:tcPr>
          <w:p w:rsidR="00B81EB6" w:rsidRPr="00504CCD" w:rsidRDefault="00B81EB6" w:rsidP="00D23BD3">
            <w:pPr>
              <w:jc w:val="center"/>
              <w:rPr>
                <w:rFonts w:asciiTheme="minorHAnsi" w:hAnsiTheme="minorHAnsi" w:cstheme="minorHAnsi"/>
                <w:b/>
                <w:color w:val="000000"/>
                <w:sz w:val="20"/>
                <w:szCs w:val="20"/>
              </w:rPr>
            </w:pPr>
            <w:r w:rsidRPr="00504CCD">
              <w:rPr>
                <w:rFonts w:asciiTheme="minorHAnsi" w:hAnsiTheme="minorHAnsi" w:cstheme="minorHAnsi"/>
                <w:b/>
                <w:color w:val="000000"/>
                <w:sz w:val="20"/>
                <w:szCs w:val="20"/>
              </w:rPr>
              <w:t>1,117</w:t>
            </w:r>
          </w:p>
        </w:tc>
        <w:tc>
          <w:tcPr>
            <w:tcW w:w="575" w:type="pct"/>
          </w:tcPr>
          <w:p w:rsidR="00B81EB6" w:rsidRPr="00504CCD" w:rsidRDefault="00B81EB6" w:rsidP="00D23BD3">
            <w:pPr>
              <w:jc w:val="center"/>
              <w:rPr>
                <w:rFonts w:asciiTheme="minorHAnsi" w:hAnsiTheme="minorHAnsi" w:cstheme="minorHAnsi"/>
                <w:b/>
                <w:color w:val="000000"/>
                <w:sz w:val="20"/>
                <w:szCs w:val="20"/>
              </w:rPr>
            </w:pPr>
            <w:r w:rsidRPr="00504CCD">
              <w:rPr>
                <w:rFonts w:asciiTheme="minorHAnsi" w:hAnsiTheme="minorHAnsi" w:cstheme="minorHAnsi"/>
                <w:b/>
                <w:color w:val="000000"/>
                <w:sz w:val="20"/>
                <w:szCs w:val="20"/>
              </w:rPr>
              <w:t>1,807</w:t>
            </w:r>
          </w:p>
        </w:tc>
        <w:tc>
          <w:tcPr>
            <w:tcW w:w="753" w:type="pct"/>
          </w:tcPr>
          <w:p w:rsidR="00B81EB6" w:rsidRPr="00504CCD" w:rsidRDefault="00B81EB6" w:rsidP="00D23BD3">
            <w:pPr>
              <w:jc w:val="center"/>
              <w:rPr>
                <w:rFonts w:asciiTheme="minorHAnsi" w:hAnsiTheme="minorHAnsi" w:cstheme="minorHAnsi"/>
                <w:b/>
                <w:color w:val="000000"/>
                <w:sz w:val="20"/>
                <w:szCs w:val="20"/>
              </w:rPr>
            </w:pPr>
            <w:r w:rsidRPr="00504CCD">
              <w:rPr>
                <w:rFonts w:asciiTheme="minorHAnsi" w:hAnsiTheme="minorHAnsi" w:cstheme="minorHAnsi"/>
                <w:b/>
                <w:color w:val="000000"/>
                <w:sz w:val="20"/>
                <w:szCs w:val="20"/>
              </w:rPr>
              <w:t>2,601</w:t>
            </w:r>
          </w:p>
        </w:tc>
        <w:tc>
          <w:tcPr>
            <w:tcW w:w="838" w:type="pct"/>
          </w:tcPr>
          <w:p w:rsidR="00B81EB6" w:rsidRPr="00504CCD" w:rsidRDefault="00B81EB6" w:rsidP="00D23BD3">
            <w:pPr>
              <w:jc w:val="center"/>
              <w:rPr>
                <w:rFonts w:asciiTheme="minorHAnsi" w:hAnsiTheme="minorHAnsi" w:cstheme="minorHAnsi"/>
                <w:b/>
                <w:color w:val="000000"/>
                <w:sz w:val="20"/>
                <w:szCs w:val="20"/>
              </w:rPr>
            </w:pPr>
            <w:r w:rsidRPr="00504CCD">
              <w:rPr>
                <w:rFonts w:asciiTheme="minorHAnsi" w:hAnsiTheme="minorHAnsi" w:cstheme="minorHAnsi"/>
                <w:b/>
                <w:color w:val="000000"/>
                <w:sz w:val="20"/>
                <w:szCs w:val="20"/>
              </w:rPr>
              <w:t>3,641</w:t>
            </w:r>
          </w:p>
        </w:tc>
      </w:tr>
    </w:tbl>
    <w:p w:rsidR="00BE2971" w:rsidRPr="00BE2971" w:rsidRDefault="00B81EB6" w:rsidP="00BE2971">
      <w:pPr>
        <w:pStyle w:val="Heading2"/>
        <w:keepNext w:val="0"/>
        <w:spacing w:before="0"/>
        <w:ind w:left="180"/>
        <w:rPr>
          <w:rFonts w:asciiTheme="minorHAnsi" w:hAnsiTheme="minorHAnsi" w:cstheme="minorHAnsi"/>
          <w:b w:val="0"/>
          <w:bCs w:val="0"/>
          <w:iCs w:val="0"/>
          <w:smallCaps w:val="0"/>
          <w:sz w:val="16"/>
          <w:szCs w:val="24"/>
        </w:rPr>
      </w:pPr>
      <w:proofErr w:type="gramStart"/>
      <w:r w:rsidRPr="00BE2971">
        <w:rPr>
          <w:rFonts w:asciiTheme="minorHAnsi" w:hAnsiTheme="minorHAnsi" w:cstheme="minorHAnsi"/>
          <w:b w:val="0"/>
          <w:bCs w:val="0"/>
          <w:iCs w:val="0"/>
          <w:smallCaps w:val="0"/>
          <w:sz w:val="16"/>
          <w:szCs w:val="24"/>
          <w:vertAlign w:val="superscript"/>
        </w:rPr>
        <w:t>1</w:t>
      </w:r>
      <w:r w:rsidRPr="00BE2971">
        <w:rPr>
          <w:rFonts w:asciiTheme="minorHAnsi" w:hAnsiTheme="minorHAnsi" w:cstheme="minorHAnsi"/>
          <w:b w:val="0"/>
          <w:bCs w:val="0"/>
          <w:iCs w:val="0"/>
          <w:smallCaps w:val="0"/>
          <w:sz w:val="16"/>
          <w:szCs w:val="24"/>
        </w:rPr>
        <w:t xml:space="preserve"> Based on saving</w:t>
      </w:r>
      <w:r w:rsidR="00BE2971">
        <w:rPr>
          <w:rFonts w:asciiTheme="minorHAnsi" w:hAnsiTheme="minorHAnsi" w:cstheme="minorHAnsi"/>
          <w:b w:val="0"/>
          <w:bCs w:val="0"/>
          <w:iCs w:val="0"/>
          <w:smallCaps w:val="0"/>
          <w:sz w:val="16"/>
          <w:szCs w:val="24"/>
        </w:rPr>
        <w:t>s of RCU without</w:t>
      </w:r>
      <w:r w:rsidR="00BE2971" w:rsidRPr="00BE2971">
        <w:rPr>
          <w:rFonts w:asciiTheme="minorHAnsi" w:hAnsiTheme="minorHAnsi" w:cstheme="minorHAnsi"/>
          <w:b w:val="0"/>
          <w:bCs w:val="0"/>
          <w:iCs w:val="0"/>
          <w:smallCaps w:val="0"/>
          <w:sz w:val="16"/>
          <w:szCs w:val="24"/>
        </w:rPr>
        <w:t xml:space="preserve"> remote compressor.</w:t>
      </w:r>
      <w:proofErr w:type="gramEnd"/>
    </w:p>
    <w:p w:rsidR="00B81EB6" w:rsidRPr="00504CCD" w:rsidRDefault="00BE2971" w:rsidP="00B81EB6">
      <w:pPr>
        <w:pStyle w:val="Heading2"/>
        <w:keepNext w:val="0"/>
        <w:rPr>
          <w:rFonts w:asciiTheme="minorHAnsi" w:hAnsiTheme="minorHAnsi" w:cstheme="minorHAnsi"/>
          <w:b w:val="0"/>
          <w:bCs w:val="0"/>
          <w:iCs w:val="0"/>
          <w:smallCaps w:val="0"/>
          <w:sz w:val="22"/>
          <w:szCs w:val="22"/>
        </w:rPr>
      </w:pPr>
      <w:r w:rsidRPr="00BE2971">
        <w:rPr>
          <w:rFonts w:asciiTheme="minorHAnsi" w:hAnsiTheme="minorHAnsi" w:cstheme="minorHAnsi"/>
          <w:b w:val="0"/>
          <w:bCs w:val="0"/>
          <w:iCs w:val="0"/>
          <w:smallCaps w:val="0"/>
          <w:sz w:val="22"/>
          <w:szCs w:val="22"/>
        </w:rPr>
        <w:fldChar w:fldCharType="begin"/>
      </w:r>
      <w:r w:rsidRPr="00BE2971">
        <w:rPr>
          <w:rFonts w:asciiTheme="minorHAnsi" w:hAnsiTheme="minorHAnsi" w:cstheme="minorHAnsi"/>
          <w:b w:val="0"/>
          <w:bCs w:val="0"/>
          <w:iCs w:val="0"/>
          <w:smallCaps w:val="0"/>
          <w:sz w:val="22"/>
          <w:szCs w:val="22"/>
        </w:rPr>
        <w:instrText xml:space="preserve"> REF _Ref390180932 \h  \* MERGEFORMAT </w:instrText>
      </w:r>
      <w:r w:rsidRPr="00BE2971">
        <w:rPr>
          <w:rFonts w:asciiTheme="minorHAnsi" w:hAnsiTheme="minorHAnsi" w:cstheme="minorHAnsi"/>
          <w:b w:val="0"/>
          <w:bCs w:val="0"/>
          <w:iCs w:val="0"/>
          <w:smallCaps w:val="0"/>
          <w:sz w:val="22"/>
          <w:szCs w:val="22"/>
        </w:rPr>
      </w:r>
      <w:r w:rsidRPr="00BE2971">
        <w:rPr>
          <w:rFonts w:asciiTheme="minorHAnsi" w:hAnsiTheme="minorHAnsi" w:cstheme="minorHAnsi"/>
          <w:b w:val="0"/>
          <w:bCs w:val="0"/>
          <w:iCs w:val="0"/>
          <w:smallCaps w:val="0"/>
          <w:sz w:val="22"/>
          <w:szCs w:val="22"/>
        </w:rPr>
        <w:fldChar w:fldCharType="separate"/>
      </w:r>
      <w:r w:rsidR="004A3060" w:rsidRPr="004A3060">
        <w:rPr>
          <w:rFonts w:asciiTheme="minorHAnsi" w:hAnsiTheme="minorHAnsi" w:cstheme="minorHAnsi"/>
          <w:b w:val="0"/>
          <w:bCs w:val="0"/>
          <w:iCs w:val="0"/>
          <w:smallCaps w:val="0"/>
          <w:sz w:val="22"/>
          <w:szCs w:val="22"/>
        </w:rPr>
        <w:t>Table 9</w:t>
      </w:r>
      <w:r w:rsidRPr="00BE2971">
        <w:rPr>
          <w:rFonts w:asciiTheme="minorHAnsi" w:hAnsiTheme="minorHAnsi" w:cstheme="minorHAnsi"/>
          <w:b w:val="0"/>
          <w:bCs w:val="0"/>
          <w:iCs w:val="0"/>
          <w:smallCaps w:val="0"/>
          <w:sz w:val="22"/>
          <w:szCs w:val="22"/>
        </w:rPr>
        <w:fldChar w:fldCharType="end"/>
      </w:r>
      <w:r w:rsidRPr="00BE2971">
        <w:rPr>
          <w:rFonts w:asciiTheme="minorHAnsi" w:hAnsiTheme="minorHAnsi" w:cstheme="minorHAnsi"/>
          <w:b w:val="0"/>
          <w:bCs w:val="0"/>
          <w:iCs w:val="0"/>
          <w:smallCaps w:val="0"/>
          <w:sz w:val="22"/>
          <w:szCs w:val="22"/>
        </w:rPr>
        <w:t xml:space="preserve"> and </w:t>
      </w:r>
      <w:r w:rsidRPr="00BE2971">
        <w:rPr>
          <w:rFonts w:asciiTheme="minorHAnsi" w:hAnsiTheme="minorHAnsi" w:cstheme="minorHAnsi"/>
          <w:b w:val="0"/>
          <w:bCs w:val="0"/>
          <w:iCs w:val="0"/>
          <w:smallCaps w:val="0"/>
          <w:sz w:val="22"/>
          <w:szCs w:val="22"/>
        </w:rPr>
        <w:fldChar w:fldCharType="begin"/>
      </w:r>
      <w:r w:rsidRPr="00BE2971">
        <w:rPr>
          <w:rFonts w:asciiTheme="minorHAnsi" w:hAnsiTheme="minorHAnsi" w:cstheme="minorHAnsi"/>
          <w:b w:val="0"/>
          <w:bCs w:val="0"/>
          <w:iCs w:val="0"/>
          <w:smallCaps w:val="0"/>
          <w:sz w:val="22"/>
          <w:szCs w:val="22"/>
        </w:rPr>
        <w:instrText xml:space="preserve"> REF _Ref390180937 \h  \* MERGEFORMAT </w:instrText>
      </w:r>
      <w:r w:rsidRPr="00BE2971">
        <w:rPr>
          <w:rFonts w:asciiTheme="minorHAnsi" w:hAnsiTheme="minorHAnsi" w:cstheme="minorHAnsi"/>
          <w:b w:val="0"/>
          <w:bCs w:val="0"/>
          <w:iCs w:val="0"/>
          <w:smallCaps w:val="0"/>
          <w:sz w:val="22"/>
          <w:szCs w:val="22"/>
        </w:rPr>
      </w:r>
      <w:r w:rsidRPr="00BE2971">
        <w:rPr>
          <w:rFonts w:asciiTheme="minorHAnsi" w:hAnsiTheme="minorHAnsi" w:cstheme="minorHAnsi"/>
          <w:b w:val="0"/>
          <w:bCs w:val="0"/>
          <w:iCs w:val="0"/>
          <w:smallCaps w:val="0"/>
          <w:sz w:val="22"/>
          <w:szCs w:val="22"/>
        </w:rPr>
        <w:fldChar w:fldCharType="separate"/>
      </w:r>
      <w:r w:rsidR="004A3060" w:rsidRPr="004A3060">
        <w:rPr>
          <w:rFonts w:asciiTheme="minorHAnsi" w:hAnsiTheme="minorHAnsi" w:cstheme="minorHAnsi"/>
          <w:b w:val="0"/>
          <w:bCs w:val="0"/>
          <w:iCs w:val="0"/>
          <w:smallCaps w:val="0"/>
          <w:sz w:val="22"/>
          <w:szCs w:val="22"/>
        </w:rPr>
        <w:t>Table 10</w:t>
      </w:r>
      <w:r w:rsidRPr="00BE2971">
        <w:rPr>
          <w:rFonts w:asciiTheme="minorHAnsi" w:hAnsiTheme="minorHAnsi" w:cstheme="minorHAnsi"/>
          <w:b w:val="0"/>
          <w:bCs w:val="0"/>
          <w:iCs w:val="0"/>
          <w:smallCaps w:val="0"/>
          <w:sz w:val="22"/>
          <w:szCs w:val="22"/>
        </w:rPr>
        <w:fldChar w:fldCharType="end"/>
      </w:r>
      <w:r w:rsidRPr="00BE2971">
        <w:rPr>
          <w:rFonts w:asciiTheme="minorHAnsi" w:hAnsiTheme="minorHAnsi" w:cstheme="minorHAnsi"/>
          <w:b w:val="0"/>
          <w:bCs w:val="0"/>
          <w:iCs w:val="0"/>
          <w:smallCaps w:val="0"/>
          <w:sz w:val="22"/>
          <w:szCs w:val="22"/>
        </w:rPr>
        <w:t xml:space="preserve"> </w:t>
      </w:r>
      <w:r w:rsidR="00B81EB6" w:rsidRPr="00504CCD">
        <w:rPr>
          <w:rFonts w:asciiTheme="minorHAnsi" w:hAnsiTheme="minorHAnsi" w:cstheme="minorHAnsi"/>
          <w:b w:val="0"/>
          <w:bCs w:val="0"/>
          <w:iCs w:val="0"/>
          <w:smallCaps w:val="0"/>
          <w:sz w:val="22"/>
          <w:szCs w:val="22"/>
        </w:rPr>
        <w:t xml:space="preserve">show performance equations used for each commercial ice machine baseline and measure case based on the Ice Harvest Rate (IHR).  </w:t>
      </w:r>
    </w:p>
    <w:p w:rsidR="00CF3F68" w:rsidRPr="00504CCD" w:rsidRDefault="00CF3F68" w:rsidP="00CF3F68">
      <w:pPr>
        <w:rPr>
          <w:rFonts w:asciiTheme="minorHAnsi" w:hAnsiTheme="minorHAnsi"/>
          <w:sz w:val="22"/>
          <w:szCs w:val="22"/>
        </w:rPr>
      </w:pPr>
    </w:p>
    <w:p w:rsidR="00B81EB6" w:rsidRPr="00504CCD" w:rsidRDefault="00504CCD" w:rsidP="00504CCD">
      <w:pPr>
        <w:pStyle w:val="Caption"/>
        <w:jc w:val="center"/>
        <w:rPr>
          <w:rFonts w:asciiTheme="minorHAnsi" w:hAnsiTheme="minorHAnsi" w:cstheme="minorHAnsi"/>
          <w:bCs w:val="0"/>
          <w:sz w:val="22"/>
          <w:szCs w:val="22"/>
        </w:rPr>
      </w:pPr>
      <w:bookmarkStart w:id="22" w:name="_Ref390180932"/>
      <w:r w:rsidRPr="00504CCD">
        <w:rPr>
          <w:rFonts w:asciiTheme="minorHAnsi" w:hAnsiTheme="minorHAnsi" w:cstheme="minorHAnsi"/>
          <w:bCs w:val="0"/>
          <w:sz w:val="22"/>
          <w:szCs w:val="22"/>
        </w:rPr>
        <w:t xml:space="preserve">Table </w:t>
      </w:r>
      <w:r w:rsidRPr="00504CCD">
        <w:rPr>
          <w:rFonts w:asciiTheme="minorHAnsi" w:hAnsiTheme="minorHAnsi" w:cstheme="minorHAnsi"/>
          <w:bCs w:val="0"/>
          <w:sz w:val="22"/>
          <w:szCs w:val="22"/>
        </w:rPr>
        <w:fldChar w:fldCharType="begin"/>
      </w:r>
      <w:r w:rsidRPr="00504CCD">
        <w:rPr>
          <w:rFonts w:asciiTheme="minorHAnsi" w:hAnsiTheme="minorHAnsi" w:cstheme="minorHAnsi"/>
          <w:bCs w:val="0"/>
          <w:sz w:val="22"/>
          <w:szCs w:val="22"/>
        </w:rPr>
        <w:instrText xml:space="preserve"> SEQ Table \* ARABIC </w:instrText>
      </w:r>
      <w:r w:rsidRPr="00504CCD">
        <w:rPr>
          <w:rFonts w:asciiTheme="minorHAnsi" w:hAnsiTheme="minorHAnsi" w:cstheme="minorHAnsi"/>
          <w:bCs w:val="0"/>
          <w:sz w:val="22"/>
          <w:szCs w:val="22"/>
        </w:rPr>
        <w:fldChar w:fldCharType="separate"/>
      </w:r>
      <w:r w:rsidR="004A3060">
        <w:rPr>
          <w:rFonts w:asciiTheme="minorHAnsi" w:hAnsiTheme="minorHAnsi" w:cstheme="minorHAnsi"/>
          <w:bCs w:val="0"/>
          <w:noProof/>
          <w:sz w:val="22"/>
          <w:szCs w:val="22"/>
        </w:rPr>
        <w:t>9</w:t>
      </w:r>
      <w:r w:rsidRPr="00504CCD">
        <w:rPr>
          <w:rFonts w:asciiTheme="minorHAnsi" w:hAnsiTheme="minorHAnsi" w:cstheme="minorHAnsi"/>
          <w:bCs w:val="0"/>
          <w:sz w:val="22"/>
          <w:szCs w:val="22"/>
        </w:rPr>
        <w:fldChar w:fldCharType="end"/>
      </w:r>
      <w:bookmarkEnd w:id="22"/>
      <w:r w:rsidRPr="00504CCD">
        <w:rPr>
          <w:rFonts w:asciiTheme="minorHAnsi" w:hAnsiTheme="minorHAnsi" w:cstheme="minorHAnsi"/>
          <w:bCs w:val="0"/>
          <w:sz w:val="22"/>
          <w:szCs w:val="22"/>
        </w:rPr>
        <w:t xml:space="preserve"> </w:t>
      </w:r>
      <w:r w:rsidR="00B81EB6" w:rsidRPr="00504CCD">
        <w:rPr>
          <w:rFonts w:asciiTheme="minorHAnsi" w:hAnsiTheme="minorHAnsi" w:cstheme="minorHAnsi"/>
          <w:bCs w:val="0"/>
          <w:sz w:val="22"/>
          <w:szCs w:val="22"/>
        </w:rPr>
        <w:t>Base Case Ice Machine Performance Equations</w:t>
      </w:r>
    </w:p>
    <w:tbl>
      <w:tblPr>
        <w:tblStyle w:val="TableContemporary"/>
        <w:tblW w:w="3922" w:type="pct"/>
        <w:tblInd w:w="1098" w:type="dxa"/>
        <w:tblLook w:val="04A0" w:firstRow="1" w:lastRow="0" w:firstColumn="1" w:lastColumn="0" w:noHBand="0" w:noVBand="1"/>
      </w:tblPr>
      <w:tblGrid>
        <w:gridCol w:w="2970"/>
        <w:gridCol w:w="2429"/>
        <w:gridCol w:w="2112"/>
      </w:tblGrid>
      <w:tr w:rsidR="00B81EB6" w:rsidRPr="00504CCD" w:rsidTr="00D23BD3">
        <w:trPr>
          <w:cnfStyle w:val="100000000000" w:firstRow="1" w:lastRow="0" w:firstColumn="0" w:lastColumn="0" w:oddVBand="0" w:evenVBand="0" w:oddHBand="0" w:evenHBand="0" w:firstRowFirstColumn="0" w:firstRowLastColumn="0" w:lastRowFirstColumn="0" w:lastRowLastColumn="0"/>
        </w:trPr>
        <w:tc>
          <w:tcPr>
            <w:tcW w:w="1977" w:type="pct"/>
          </w:tcPr>
          <w:p w:rsidR="00B81EB6" w:rsidRPr="00504CCD" w:rsidRDefault="00B81EB6" w:rsidP="00D23BD3">
            <w:pPr>
              <w:rPr>
                <w:rFonts w:asciiTheme="minorHAnsi" w:hAnsiTheme="minorHAnsi" w:cstheme="minorHAnsi"/>
                <w:sz w:val="20"/>
                <w:szCs w:val="20"/>
              </w:rPr>
            </w:pPr>
            <w:r w:rsidRPr="00504CCD">
              <w:rPr>
                <w:rFonts w:asciiTheme="minorHAnsi" w:hAnsiTheme="minorHAnsi" w:cstheme="minorHAnsi"/>
                <w:sz w:val="20"/>
                <w:szCs w:val="20"/>
              </w:rPr>
              <w:t>Equipment Type</w:t>
            </w:r>
          </w:p>
        </w:tc>
        <w:tc>
          <w:tcPr>
            <w:tcW w:w="1617"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 xml:space="preserve">Ice Harvest Rate </w:t>
            </w:r>
            <w:r w:rsidRPr="00504CCD">
              <w:rPr>
                <w:rFonts w:asciiTheme="minorHAnsi" w:hAnsiTheme="minorHAnsi" w:cstheme="minorHAnsi"/>
                <w:sz w:val="20"/>
                <w:szCs w:val="20"/>
              </w:rPr>
              <w:br/>
              <w:t>(lbs ice/day)</w:t>
            </w:r>
          </w:p>
        </w:tc>
        <w:tc>
          <w:tcPr>
            <w:tcW w:w="1406"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 xml:space="preserve">Energy Use Limit </w:t>
            </w:r>
            <w:r w:rsidRPr="00504CCD">
              <w:rPr>
                <w:rFonts w:asciiTheme="minorHAnsi" w:hAnsiTheme="minorHAnsi" w:cstheme="minorHAnsi"/>
                <w:sz w:val="20"/>
                <w:szCs w:val="20"/>
              </w:rPr>
              <w:br/>
              <w:t>(kWh/100 lbs ice)</w:t>
            </w:r>
          </w:p>
        </w:tc>
      </w:tr>
      <w:tr w:rsidR="00B81EB6" w:rsidRPr="00504CCD" w:rsidTr="00D23BD3">
        <w:trPr>
          <w:cnfStyle w:val="000000100000" w:firstRow="0" w:lastRow="0" w:firstColumn="0" w:lastColumn="0" w:oddVBand="0" w:evenVBand="0" w:oddHBand="1" w:evenHBand="0" w:firstRowFirstColumn="0" w:firstRowLastColumn="0" w:lastRowFirstColumn="0" w:lastRowLastColumn="0"/>
        </w:trPr>
        <w:tc>
          <w:tcPr>
            <w:tcW w:w="1977" w:type="pct"/>
            <w:vMerge w:val="restart"/>
          </w:tcPr>
          <w:p w:rsidR="00B81EB6" w:rsidRPr="00504CCD" w:rsidRDefault="00B81EB6" w:rsidP="00D23BD3">
            <w:pPr>
              <w:rPr>
                <w:rFonts w:asciiTheme="minorHAnsi" w:hAnsiTheme="minorHAnsi" w:cstheme="minorHAnsi"/>
                <w:sz w:val="20"/>
                <w:szCs w:val="20"/>
              </w:rPr>
            </w:pPr>
            <w:r w:rsidRPr="00504CCD">
              <w:rPr>
                <w:rFonts w:asciiTheme="minorHAnsi" w:hAnsiTheme="minorHAnsi" w:cstheme="minorHAnsi"/>
                <w:sz w:val="20"/>
                <w:szCs w:val="20"/>
              </w:rPr>
              <w:t>Ice Maker Head (IMH)</w:t>
            </w:r>
          </w:p>
        </w:tc>
        <w:tc>
          <w:tcPr>
            <w:tcW w:w="1617"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&lt; 450</w:t>
            </w:r>
          </w:p>
        </w:tc>
        <w:tc>
          <w:tcPr>
            <w:tcW w:w="1406" w:type="pct"/>
          </w:tcPr>
          <w:p w:rsidR="00B81EB6" w:rsidRPr="00504CCD" w:rsidRDefault="00BE2971" w:rsidP="0015769A">
            <w:pPr>
              <w:jc w:val="center"/>
              <w:rPr>
                <w:rFonts w:asciiTheme="minorHAnsi" w:hAnsiTheme="minorHAnsi" w:cstheme="minorHAnsi"/>
                <w:sz w:val="20"/>
                <w:szCs w:val="20"/>
              </w:rPr>
            </w:pPr>
            <w:r>
              <w:rPr>
                <w:rFonts w:asciiTheme="minorHAnsi" w:hAnsiTheme="minorHAnsi" w:cstheme="minorHAnsi"/>
                <w:sz w:val="20"/>
                <w:szCs w:val="20"/>
              </w:rPr>
              <w:t>10.26 – 0.0086 × H*</w:t>
            </w:r>
          </w:p>
        </w:tc>
      </w:tr>
      <w:tr w:rsidR="00B81EB6" w:rsidRPr="00504CCD" w:rsidTr="00D23BD3">
        <w:trPr>
          <w:cnfStyle w:val="000000010000" w:firstRow="0" w:lastRow="0" w:firstColumn="0" w:lastColumn="0" w:oddVBand="0" w:evenVBand="0" w:oddHBand="0" w:evenHBand="1" w:firstRowFirstColumn="0" w:firstRowLastColumn="0" w:lastRowFirstColumn="0" w:lastRowLastColumn="0"/>
        </w:trPr>
        <w:tc>
          <w:tcPr>
            <w:tcW w:w="1977" w:type="pct"/>
            <w:vMerge/>
          </w:tcPr>
          <w:p w:rsidR="00B81EB6" w:rsidRPr="00504CCD" w:rsidRDefault="00B81EB6" w:rsidP="00D23BD3">
            <w:pPr>
              <w:rPr>
                <w:rFonts w:asciiTheme="minorHAnsi" w:hAnsiTheme="minorHAnsi" w:cstheme="minorHAnsi"/>
                <w:sz w:val="20"/>
                <w:szCs w:val="20"/>
              </w:rPr>
            </w:pPr>
          </w:p>
        </w:tc>
        <w:tc>
          <w:tcPr>
            <w:tcW w:w="1617"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 450</w:t>
            </w:r>
          </w:p>
        </w:tc>
        <w:tc>
          <w:tcPr>
            <w:tcW w:w="1406"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6.89 – 0.0011 × H</w:t>
            </w:r>
          </w:p>
        </w:tc>
      </w:tr>
      <w:tr w:rsidR="00B81EB6" w:rsidRPr="00504CCD" w:rsidTr="00D23BD3">
        <w:trPr>
          <w:cnfStyle w:val="000000100000" w:firstRow="0" w:lastRow="0" w:firstColumn="0" w:lastColumn="0" w:oddVBand="0" w:evenVBand="0" w:oddHBand="1" w:evenHBand="0" w:firstRowFirstColumn="0" w:firstRowLastColumn="0" w:lastRowFirstColumn="0" w:lastRowLastColumn="0"/>
        </w:trPr>
        <w:tc>
          <w:tcPr>
            <w:tcW w:w="1977" w:type="pct"/>
            <w:vMerge w:val="restart"/>
          </w:tcPr>
          <w:p w:rsidR="00B81EB6" w:rsidRPr="00504CCD" w:rsidRDefault="00B81EB6" w:rsidP="00D23BD3">
            <w:pPr>
              <w:rPr>
                <w:rFonts w:asciiTheme="minorHAnsi" w:hAnsiTheme="minorHAnsi" w:cstheme="minorHAnsi"/>
                <w:sz w:val="20"/>
                <w:szCs w:val="20"/>
              </w:rPr>
            </w:pPr>
            <w:r w:rsidRPr="00504CCD">
              <w:rPr>
                <w:rFonts w:asciiTheme="minorHAnsi" w:hAnsiTheme="minorHAnsi" w:cstheme="minorHAnsi"/>
                <w:sz w:val="20"/>
                <w:szCs w:val="20"/>
              </w:rPr>
              <w:t>Remote Condensing Unit (RCU) without remote compressor</w:t>
            </w:r>
          </w:p>
        </w:tc>
        <w:tc>
          <w:tcPr>
            <w:tcW w:w="1617"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&lt; 1,000</w:t>
            </w:r>
          </w:p>
        </w:tc>
        <w:tc>
          <w:tcPr>
            <w:tcW w:w="1406"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8.85 – 0.0038 × H</w:t>
            </w:r>
          </w:p>
        </w:tc>
      </w:tr>
      <w:tr w:rsidR="00B81EB6" w:rsidRPr="00504CCD" w:rsidTr="00D23BD3">
        <w:trPr>
          <w:cnfStyle w:val="000000010000" w:firstRow="0" w:lastRow="0" w:firstColumn="0" w:lastColumn="0" w:oddVBand="0" w:evenVBand="0" w:oddHBand="0" w:evenHBand="1" w:firstRowFirstColumn="0" w:firstRowLastColumn="0" w:lastRowFirstColumn="0" w:lastRowLastColumn="0"/>
        </w:trPr>
        <w:tc>
          <w:tcPr>
            <w:tcW w:w="1977" w:type="pct"/>
            <w:vMerge/>
          </w:tcPr>
          <w:p w:rsidR="00B81EB6" w:rsidRPr="00504CCD" w:rsidRDefault="00B81EB6" w:rsidP="00D23BD3">
            <w:pPr>
              <w:rPr>
                <w:rFonts w:asciiTheme="minorHAnsi" w:hAnsiTheme="minorHAnsi" w:cstheme="minorHAnsi"/>
                <w:sz w:val="20"/>
                <w:szCs w:val="20"/>
              </w:rPr>
            </w:pPr>
          </w:p>
        </w:tc>
        <w:tc>
          <w:tcPr>
            <w:tcW w:w="1617"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 1,000</w:t>
            </w:r>
          </w:p>
        </w:tc>
        <w:tc>
          <w:tcPr>
            <w:tcW w:w="1406"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5.10</w:t>
            </w:r>
          </w:p>
        </w:tc>
      </w:tr>
      <w:tr w:rsidR="00B81EB6" w:rsidRPr="00504CCD" w:rsidTr="00D23BD3">
        <w:trPr>
          <w:cnfStyle w:val="000000100000" w:firstRow="0" w:lastRow="0" w:firstColumn="0" w:lastColumn="0" w:oddVBand="0" w:evenVBand="0" w:oddHBand="1" w:evenHBand="0" w:firstRowFirstColumn="0" w:firstRowLastColumn="0" w:lastRowFirstColumn="0" w:lastRowLastColumn="0"/>
        </w:trPr>
        <w:tc>
          <w:tcPr>
            <w:tcW w:w="1977" w:type="pct"/>
            <w:vMerge w:val="restart"/>
          </w:tcPr>
          <w:p w:rsidR="00B81EB6" w:rsidRPr="00504CCD" w:rsidRDefault="00B81EB6" w:rsidP="00D23BD3">
            <w:pPr>
              <w:rPr>
                <w:rFonts w:asciiTheme="minorHAnsi" w:hAnsiTheme="minorHAnsi" w:cstheme="minorHAnsi"/>
                <w:sz w:val="20"/>
                <w:szCs w:val="20"/>
              </w:rPr>
            </w:pPr>
            <w:r w:rsidRPr="00504CCD">
              <w:rPr>
                <w:rFonts w:asciiTheme="minorHAnsi" w:hAnsiTheme="minorHAnsi" w:cstheme="minorHAnsi"/>
                <w:sz w:val="20"/>
                <w:szCs w:val="20"/>
              </w:rPr>
              <w:t>Remote Condensing Unit (RCU) with remote compressor</w:t>
            </w:r>
          </w:p>
        </w:tc>
        <w:tc>
          <w:tcPr>
            <w:tcW w:w="1617"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&lt; 934</w:t>
            </w:r>
          </w:p>
        </w:tc>
        <w:tc>
          <w:tcPr>
            <w:tcW w:w="1406"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8.85 – 0.0038 × H</w:t>
            </w:r>
          </w:p>
        </w:tc>
      </w:tr>
      <w:tr w:rsidR="00B81EB6" w:rsidRPr="00504CCD" w:rsidTr="00D23BD3">
        <w:trPr>
          <w:cnfStyle w:val="000000010000" w:firstRow="0" w:lastRow="0" w:firstColumn="0" w:lastColumn="0" w:oddVBand="0" w:evenVBand="0" w:oddHBand="0" w:evenHBand="1" w:firstRowFirstColumn="0" w:firstRowLastColumn="0" w:lastRowFirstColumn="0" w:lastRowLastColumn="0"/>
        </w:trPr>
        <w:tc>
          <w:tcPr>
            <w:tcW w:w="1977" w:type="pct"/>
            <w:vMerge/>
          </w:tcPr>
          <w:p w:rsidR="00B81EB6" w:rsidRPr="00504CCD" w:rsidRDefault="00B81EB6" w:rsidP="00D23BD3">
            <w:pPr>
              <w:rPr>
                <w:rFonts w:asciiTheme="minorHAnsi" w:hAnsiTheme="minorHAnsi" w:cstheme="minorHAnsi"/>
                <w:sz w:val="20"/>
                <w:szCs w:val="20"/>
              </w:rPr>
            </w:pPr>
          </w:p>
        </w:tc>
        <w:tc>
          <w:tcPr>
            <w:tcW w:w="1617"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 934</w:t>
            </w:r>
          </w:p>
        </w:tc>
        <w:tc>
          <w:tcPr>
            <w:tcW w:w="1406"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5.30</w:t>
            </w:r>
          </w:p>
        </w:tc>
      </w:tr>
      <w:tr w:rsidR="00B81EB6" w:rsidRPr="00504CCD" w:rsidTr="00D23BD3">
        <w:trPr>
          <w:cnfStyle w:val="000000100000" w:firstRow="0" w:lastRow="0" w:firstColumn="0" w:lastColumn="0" w:oddVBand="0" w:evenVBand="0" w:oddHBand="1" w:evenHBand="0" w:firstRowFirstColumn="0" w:firstRowLastColumn="0" w:lastRowFirstColumn="0" w:lastRowLastColumn="0"/>
        </w:trPr>
        <w:tc>
          <w:tcPr>
            <w:tcW w:w="1977" w:type="pct"/>
            <w:vMerge w:val="restart"/>
          </w:tcPr>
          <w:p w:rsidR="00B81EB6" w:rsidRPr="00504CCD" w:rsidRDefault="00B81EB6" w:rsidP="00D23BD3">
            <w:pPr>
              <w:rPr>
                <w:rFonts w:asciiTheme="minorHAnsi" w:hAnsiTheme="minorHAnsi" w:cstheme="minorHAnsi"/>
                <w:sz w:val="20"/>
                <w:szCs w:val="20"/>
              </w:rPr>
            </w:pPr>
            <w:r w:rsidRPr="00504CCD">
              <w:rPr>
                <w:rFonts w:asciiTheme="minorHAnsi" w:hAnsiTheme="minorHAnsi" w:cstheme="minorHAnsi"/>
                <w:sz w:val="20"/>
                <w:szCs w:val="20"/>
              </w:rPr>
              <w:t>Self-Contained Unit (SCU)</w:t>
            </w:r>
          </w:p>
        </w:tc>
        <w:tc>
          <w:tcPr>
            <w:tcW w:w="1617"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&lt; 175</w:t>
            </w:r>
          </w:p>
        </w:tc>
        <w:tc>
          <w:tcPr>
            <w:tcW w:w="1406"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18.0 – 0.0469 × H</w:t>
            </w:r>
          </w:p>
        </w:tc>
      </w:tr>
      <w:tr w:rsidR="00B81EB6" w:rsidRPr="00504CCD" w:rsidTr="00D23BD3">
        <w:trPr>
          <w:cnfStyle w:val="000000010000" w:firstRow="0" w:lastRow="0" w:firstColumn="0" w:lastColumn="0" w:oddVBand="0" w:evenVBand="0" w:oddHBand="0" w:evenHBand="1" w:firstRowFirstColumn="0" w:firstRowLastColumn="0" w:lastRowFirstColumn="0" w:lastRowLastColumn="0"/>
        </w:trPr>
        <w:tc>
          <w:tcPr>
            <w:tcW w:w="1977" w:type="pct"/>
            <w:vMerge/>
          </w:tcPr>
          <w:p w:rsidR="00B81EB6" w:rsidRPr="00504CCD" w:rsidRDefault="00B81EB6" w:rsidP="00D23BD3">
            <w:pPr>
              <w:rPr>
                <w:rFonts w:asciiTheme="minorHAnsi" w:hAnsiTheme="minorHAnsi" w:cstheme="minorHAnsi"/>
                <w:sz w:val="20"/>
                <w:szCs w:val="20"/>
              </w:rPr>
            </w:pPr>
          </w:p>
        </w:tc>
        <w:tc>
          <w:tcPr>
            <w:tcW w:w="1617"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 175</w:t>
            </w:r>
          </w:p>
        </w:tc>
        <w:tc>
          <w:tcPr>
            <w:tcW w:w="1406" w:type="pct"/>
          </w:tcPr>
          <w:p w:rsidR="00B81EB6" w:rsidRPr="00504CCD" w:rsidRDefault="00B81EB6" w:rsidP="0015769A">
            <w:pPr>
              <w:jc w:val="center"/>
              <w:rPr>
                <w:rFonts w:asciiTheme="minorHAnsi" w:hAnsiTheme="minorHAnsi" w:cstheme="minorHAnsi"/>
                <w:sz w:val="20"/>
                <w:szCs w:val="20"/>
              </w:rPr>
            </w:pPr>
            <w:r w:rsidRPr="00504CCD">
              <w:rPr>
                <w:rFonts w:asciiTheme="minorHAnsi" w:hAnsiTheme="minorHAnsi" w:cstheme="minorHAnsi"/>
                <w:sz w:val="20"/>
                <w:szCs w:val="20"/>
              </w:rPr>
              <w:t>9.80</w:t>
            </w:r>
          </w:p>
        </w:tc>
      </w:tr>
    </w:tbl>
    <w:p w:rsidR="00B81EB6" w:rsidRPr="00BE2971" w:rsidRDefault="00BE2971" w:rsidP="00B81EB6">
      <w:pPr>
        <w:ind w:left="1440"/>
        <w:rPr>
          <w:rFonts w:asciiTheme="minorHAnsi" w:hAnsiTheme="minorHAnsi" w:cstheme="minorHAnsi"/>
          <w:b/>
          <w:bCs/>
          <w:sz w:val="16"/>
          <w:szCs w:val="16"/>
        </w:rPr>
      </w:pPr>
      <w:r w:rsidRPr="00BE2971">
        <w:rPr>
          <w:rFonts w:asciiTheme="minorHAnsi" w:hAnsiTheme="minorHAnsi" w:cstheme="minorHAnsi"/>
          <w:sz w:val="16"/>
          <w:szCs w:val="16"/>
        </w:rPr>
        <w:t>*</w:t>
      </w:r>
      <w:r w:rsidR="00B81EB6" w:rsidRPr="00BE2971">
        <w:rPr>
          <w:rFonts w:asciiTheme="minorHAnsi" w:hAnsiTheme="minorHAnsi" w:cstheme="minorHAnsi"/>
          <w:sz w:val="16"/>
          <w:szCs w:val="16"/>
        </w:rPr>
        <w:t>H = Harvest Rate (lbs ice/day</w:t>
      </w:r>
      <w:r w:rsidR="00B81EB6" w:rsidRPr="00BE2971">
        <w:rPr>
          <w:rFonts w:asciiTheme="minorHAnsi" w:hAnsiTheme="minorHAnsi"/>
          <w:sz w:val="16"/>
          <w:szCs w:val="16"/>
        </w:rPr>
        <w:t>)</w:t>
      </w:r>
    </w:p>
    <w:p w:rsidR="00B81EB6" w:rsidRPr="00504CCD" w:rsidRDefault="00B81EB6" w:rsidP="00B81EB6">
      <w:pPr>
        <w:jc w:val="center"/>
        <w:rPr>
          <w:rFonts w:asciiTheme="minorHAnsi" w:hAnsiTheme="minorHAnsi" w:cstheme="minorHAnsi"/>
          <w:b/>
          <w:bCs/>
          <w:sz w:val="22"/>
        </w:rPr>
      </w:pPr>
    </w:p>
    <w:p w:rsidR="00B81EB6" w:rsidRPr="00504CCD" w:rsidRDefault="00504CCD" w:rsidP="00504CCD">
      <w:pPr>
        <w:pStyle w:val="Caption"/>
        <w:jc w:val="center"/>
        <w:rPr>
          <w:rFonts w:asciiTheme="minorHAnsi" w:hAnsiTheme="minorHAnsi" w:cstheme="minorHAnsi"/>
          <w:bCs w:val="0"/>
          <w:sz w:val="22"/>
          <w:szCs w:val="22"/>
        </w:rPr>
      </w:pPr>
      <w:bookmarkStart w:id="23" w:name="_Ref390180937"/>
      <w:r w:rsidRPr="00504CCD">
        <w:rPr>
          <w:rFonts w:asciiTheme="minorHAnsi" w:hAnsiTheme="minorHAnsi" w:cstheme="minorHAnsi"/>
          <w:bCs w:val="0"/>
          <w:sz w:val="22"/>
          <w:szCs w:val="22"/>
        </w:rPr>
        <w:t xml:space="preserve">Table </w:t>
      </w:r>
      <w:r w:rsidRPr="00504CCD">
        <w:rPr>
          <w:rFonts w:asciiTheme="minorHAnsi" w:hAnsiTheme="minorHAnsi" w:cstheme="minorHAnsi"/>
          <w:bCs w:val="0"/>
          <w:sz w:val="22"/>
          <w:szCs w:val="22"/>
        </w:rPr>
        <w:fldChar w:fldCharType="begin"/>
      </w:r>
      <w:r w:rsidRPr="00504CCD">
        <w:rPr>
          <w:rFonts w:asciiTheme="minorHAnsi" w:hAnsiTheme="minorHAnsi" w:cstheme="minorHAnsi"/>
          <w:bCs w:val="0"/>
          <w:sz w:val="22"/>
          <w:szCs w:val="22"/>
        </w:rPr>
        <w:instrText xml:space="preserve"> SEQ Table \* ARABIC </w:instrText>
      </w:r>
      <w:r w:rsidRPr="00504CCD">
        <w:rPr>
          <w:rFonts w:asciiTheme="minorHAnsi" w:hAnsiTheme="minorHAnsi" w:cstheme="minorHAnsi"/>
          <w:bCs w:val="0"/>
          <w:sz w:val="22"/>
          <w:szCs w:val="22"/>
        </w:rPr>
        <w:fldChar w:fldCharType="separate"/>
      </w:r>
      <w:r w:rsidR="004A3060">
        <w:rPr>
          <w:rFonts w:asciiTheme="minorHAnsi" w:hAnsiTheme="minorHAnsi" w:cstheme="minorHAnsi"/>
          <w:bCs w:val="0"/>
          <w:noProof/>
          <w:sz w:val="22"/>
          <w:szCs w:val="22"/>
        </w:rPr>
        <w:t>10</w:t>
      </w:r>
      <w:r w:rsidRPr="00504CCD">
        <w:rPr>
          <w:rFonts w:asciiTheme="minorHAnsi" w:hAnsiTheme="minorHAnsi" w:cstheme="minorHAnsi"/>
          <w:bCs w:val="0"/>
          <w:sz w:val="22"/>
          <w:szCs w:val="22"/>
        </w:rPr>
        <w:fldChar w:fldCharType="end"/>
      </w:r>
      <w:bookmarkEnd w:id="23"/>
      <w:r w:rsidRPr="00504CCD">
        <w:rPr>
          <w:rFonts w:asciiTheme="minorHAnsi" w:hAnsiTheme="minorHAnsi" w:cstheme="minorHAnsi"/>
          <w:bCs w:val="0"/>
          <w:sz w:val="22"/>
          <w:szCs w:val="22"/>
        </w:rPr>
        <w:t xml:space="preserve"> </w:t>
      </w:r>
      <w:r w:rsidR="00B81EB6" w:rsidRPr="00504CCD">
        <w:rPr>
          <w:rFonts w:asciiTheme="minorHAnsi" w:hAnsiTheme="minorHAnsi" w:cstheme="minorHAnsi"/>
          <w:bCs w:val="0"/>
          <w:sz w:val="22"/>
          <w:szCs w:val="22"/>
        </w:rPr>
        <w:t>Measure Case Ice Machine Performance Equations</w:t>
      </w:r>
    </w:p>
    <w:tbl>
      <w:tblPr>
        <w:tblStyle w:val="TableContemporary"/>
        <w:tblW w:w="3787" w:type="pct"/>
        <w:jc w:val="center"/>
        <w:tblLook w:val="04A0" w:firstRow="1" w:lastRow="0" w:firstColumn="1" w:lastColumn="0" w:noHBand="0" w:noVBand="1"/>
      </w:tblPr>
      <w:tblGrid>
        <w:gridCol w:w="2907"/>
        <w:gridCol w:w="2275"/>
        <w:gridCol w:w="2071"/>
      </w:tblGrid>
      <w:tr w:rsidR="00B81EB6" w:rsidRPr="00504CCD" w:rsidTr="00D23BD3">
        <w:trPr>
          <w:cnfStyle w:val="100000000000" w:firstRow="1" w:lastRow="0" w:firstColumn="0" w:lastColumn="0" w:oddVBand="0" w:evenVBand="0" w:oddHBand="0" w:evenHBand="0" w:firstRowFirstColumn="0" w:firstRowLastColumn="0" w:lastRowFirstColumn="0" w:lastRowLastColumn="0"/>
          <w:jc w:val="center"/>
        </w:trPr>
        <w:tc>
          <w:tcPr>
            <w:tcW w:w="2004" w:type="pct"/>
          </w:tcPr>
          <w:p w:rsidR="00B81EB6" w:rsidRPr="00504CCD" w:rsidRDefault="00B81EB6" w:rsidP="00D23BD3">
            <w:pPr>
              <w:rPr>
                <w:rFonts w:asciiTheme="minorHAnsi" w:hAnsiTheme="minorHAnsi" w:cstheme="minorHAnsi"/>
                <w:sz w:val="20"/>
                <w:szCs w:val="20"/>
              </w:rPr>
            </w:pPr>
            <w:r w:rsidRPr="00504CCD">
              <w:rPr>
                <w:rFonts w:asciiTheme="minorHAnsi" w:hAnsiTheme="minorHAnsi" w:cstheme="minorHAnsi"/>
                <w:sz w:val="20"/>
                <w:szCs w:val="20"/>
              </w:rPr>
              <w:t>Equipment Type</w:t>
            </w:r>
          </w:p>
        </w:tc>
        <w:tc>
          <w:tcPr>
            <w:tcW w:w="156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 xml:space="preserve">Ice Harvest Rate </w:t>
            </w:r>
            <w:r w:rsidRPr="00504CCD">
              <w:rPr>
                <w:rFonts w:asciiTheme="minorHAnsi" w:hAnsiTheme="minorHAnsi" w:cstheme="minorHAnsi"/>
                <w:sz w:val="20"/>
                <w:szCs w:val="20"/>
              </w:rPr>
              <w:br/>
              <w:t>(lbs ice/day)</w:t>
            </w:r>
          </w:p>
        </w:tc>
        <w:tc>
          <w:tcPr>
            <w:tcW w:w="142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 xml:space="preserve">Energy Use Limit </w:t>
            </w:r>
            <w:r w:rsidRPr="00504CCD">
              <w:rPr>
                <w:rFonts w:asciiTheme="minorHAnsi" w:hAnsiTheme="minorHAnsi" w:cstheme="minorHAnsi"/>
                <w:sz w:val="20"/>
                <w:szCs w:val="20"/>
              </w:rPr>
              <w:br/>
              <w:t>(kWh/100 lbs ice)</w:t>
            </w:r>
          </w:p>
        </w:tc>
      </w:tr>
      <w:tr w:rsidR="00B81EB6" w:rsidRPr="00504CCD" w:rsidTr="00D23BD3">
        <w:trPr>
          <w:cnfStyle w:val="000000100000" w:firstRow="0" w:lastRow="0" w:firstColumn="0" w:lastColumn="0" w:oddVBand="0" w:evenVBand="0" w:oddHBand="1" w:evenHBand="0" w:firstRowFirstColumn="0" w:firstRowLastColumn="0" w:lastRowFirstColumn="0" w:lastRowLastColumn="0"/>
          <w:jc w:val="center"/>
        </w:trPr>
        <w:tc>
          <w:tcPr>
            <w:tcW w:w="2004" w:type="pct"/>
            <w:vMerge w:val="restart"/>
          </w:tcPr>
          <w:p w:rsidR="00B81EB6" w:rsidRPr="00504CCD" w:rsidRDefault="00B81EB6" w:rsidP="00D23BD3">
            <w:pPr>
              <w:rPr>
                <w:rFonts w:asciiTheme="minorHAnsi" w:hAnsiTheme="minorHAnsi" w:cstheme="minorHAnsi"/>
                <w:sz w:val="20"/>
                <w:szCs w:val="20"/>
              </w:rPr>
            </w:pPr>
            <w:r w:rsidRPr="00504CCD">
              <w:rPr>
                <w:rFonts w:asciiTheme="minorHAnsi" w:hAnsiTheme="minorHAnsi" w:cstheme="minorHAnsi"/>
                <w:sz w:val="20"/>
                <w:szCs w:val="20"/>
              </w:rPr>
              <w:t>Ice Maker Head (IMH)</w:t>
            </w:r>
          </w:p>
        </w:tc>
        <w:tc>
          <w:tcPr>
            <w:tcW w:w="156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&lt; 450</w:t>
            </w:r>
          </w:p>
        </w:tc>
        <w:tc>
          <w:tcPr>
            <w:tcW w:w="142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 xml:space="preserve">8.72 – 0.0073 × H </w:t>
            </w:r>
          </w:p>
        </w:tc>
      </w:tr>
      <w:tr w:rsidR="00B81EB6" w:rsidRPr="00504CCD" w:rsidTr="00D23BD3">
        <w:trPr>
          <w:cnfStyle w:val="000000010000" w:firstRow="0" w:lastRow="0" w:firstColumn="0" w:lastColumn="0" w:oddVBand="0" w:evenVBand="0" w:oddHBand="0" w:evenHBand="1" w:firstRowFirstColumn="0" w:firstRowLastColumn="0" w:lastRowFirstColumn="0" w:lastRowLastColumn="0"/>
          <w:jc w:val="center"/>
        </w:trPr>
        <w:tc>
          <w:tcPr>
            <w:tcW w:w="2004" w:type="pct"/>
            <w:vMerge/>
          </w:tcPr>
          <w:p w:rsidR="00B81EB6" w:rsidRPr="00504CCD" w:rsidRDefault="00B81EB6" w:rsidP="00D23BD3">
            <w:pPr>
              <w:rPr>
                <w:rFonts w:asciiTheme="minorHAnsi" w:hAnsiTheme="minorHAnsi" w:cstheme="minorHAnsi"/>
                <w:sz w:val="20"/>
                <w:szCs w:val="20"/>
              </w:rPr>
            </w:pPr>
          </w:p>
        </w:tc>
        <w:tc>
          <w:tcPr>
            <w:tcW w:w="156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 450</w:t>
            </w:r>
          </w:p>
        </w:tc>
        <w:tc>
          <w:tcPr>
            <w:tcW w:w="142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5.86 – 0.0009 × H</w:t>
            </w:r>
            <w:r w:rsidRPr="00504CCD">
              <w:rPr>
                <w:rFonts w:asciiTheme="minorHAnsi" w:hAnsiTheme="minorHAnsi" w:cstheme="minorHAnsi"/>
                <w:sz w:val="20"/>
                <w:szCs w:val="20"/>
                <w:vertAlign w:val="superscript"/>
              </w:rPr>
              <w:t xml:space="preserve"> </w:t>
            </w:r>
          </w:p>
        </w:tc>
      </w:tr>
      <w:tr w:rsidR="00B81EB6" w:rsidRPr="00504CCD" w:rsidTr="00D23BD3">
        <w:trPr>
          <w:cnfStyle w:val="000000100000" w:firstRow="0" w:lastRow="0" w:firstColumn="0" w:lastColumn="0" w:oddVBand="0" w:evenVBand="0" w:oddHBand="1" w:evenHBand="0" w:firstRowFirstColumn="0" w:firstRowLastColumn="0" w:lastRowFirstColumn="0" w:lastRowLastColumn="0"/>
          <w:jc w:val="center"/>
        </w:trPr>
        <w:tc>
          <w:tcPr>
            <w:tcW w:w="2004" w:type="pct"/>
            <w:vMerge w:val="restart"/>
          </w:tcPr>
          <w:p w:rsidR="00B81EB6" w:rsidRPr="00504CCD" w:rsidRDefault="00B81EB6" w:rsidP="00D23BD3">
            <w:pPr>
              <w:rPr>
                <w:rFonts w:asciiTheme="minorHAnsi" w:hAnsiTheme="minorHAnsi" w:cstheme="minorHAnsi"/>
                <w:sz w:val="20"/>
                <w:szCs w:val="20"/>
              </w:rPr>
            </w:pPr>
            <w:r w:rsidRPr="00504CCD">
              <w:rPr>
                <w:rFonts w:asciiTheme="minorHAnsi" w:hAnsiTheme="minorHAnsi" w:cstheme="minorHAnsi"/>
                <w:sz w:val="20"/>
                <w:szCs w:val="20"/>
              </w:rPr>
              <w:t>Remote Condensing Unit (RCU) without remote compressor</w:t>
            </w:r>
          </w:p>
        </w:tc>
        <w:tc>
          <w:tcPr>
            <w:tcW w:w="156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&lt; 1,000</w:t>
            </w:r>
          </w:p>
        </w:tc>
        <w:tc>
          <w:tcPr>
            <w:tcW w:w="142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7.52 – 0.0032 × H</w:t>
            </w:r>
            <w:r w:rsidRPr="00504CCD">
              <w:rPr>
                <w:rFonts w:asciiTheme="minorHAnsi" w:hAnsiTheme="minorHAnsi" w:cstheme="minorHAnsi"/>
                <w:sz w:val="20"/>
                <w:szCs w:val="20"/>
                <w:vertAlign w:val="superscript"/>
              </w:rPr>
              <w:t xml:space="preserve"> </w:t>
            </w:r>
          </w:p>
        </w:tc>
      </w:tr>
      <w:tr w:rsidR="00B81EB6" w:rsidRPr="00504CCD" w:rsidTr="00D23BD3">
        <w:trPr>
          <w:cnfStyle w:val="000000010000" w:firstRow="0" w:lastRow="0" w:firstColumn="0" w:lastColumn="0" w:oddVBand="0" w:evenVBand="0" w:oddHBand="0" w:evenHBand="1" w:firstRowFirstColumn="0" w:firstRowLastColumn="0" w:lastRowFirstColumn="0" w:lastRowLastColumn="0"/>
          <w:jc w:val="center"/>
        </w:trPr>
        <w:tc>
          <w:tcPr>
            <w:tcW w:w="2004" w:type="pct"/>
            <w:vMerge/>
          </w:tcPr>
          <w:p w:rsidR="00B81EB6" w:rsidRPr="00504CCD" w:rsidRDefault="00B81EB6" w:rsidP="00D23BD3">
            <w:pPr>
              <w:rPr>
                <w:rFonts w:asciiTheme="minorHAnsi" w:hAnsiTheme="minorHAnsi" w:cstheme="minorHAnsi"/>
                <w:sz w:val="20"/>
                <w:szCs w:val="20"/>
              </w:rPr>
            </w:pPr>
          </w:p>
        </w:tc>
        <w:tc>
          <w:tcPr>
            <w:tcW w:w="156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 1,000</w:t>
            </w:r>
          </w:p>
        </w:tc>
        <w:tc>
          <w:tcPr>
            <w:tcW w:w="142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4.34</w:t>
            </w:r>
          </w:p>
        </w:tc>
      </w:tr>
      <w:tr w:rsidR="00B81EB6" w:rsidRPr="00504CCD" w:rsidTr="00D23BD3">
        <w:trPr>
          <w:cnfStyle w:val="000000100000" w:firstRow="0" w:lastRow="0" w:firstColumn="0" w:lastColumn="0" w:oddVBand="0" w:evenVBand="0" w:oddHBand="1" w:evenHBand="0" w:firstRowFirstColumn="0" w:firstRowLastColumn="0" w:lastRowFirstColumn="0" w:lastRowLastColumn="0"/>
          <w:jc w:val="center"/>
        </w:trPr>
        <w:tc>
          <w:tcPr>
            <w:tcW w:w="2004" w:type="pct"/>
            <w:vMerge w:val="restart"/>
          </w:tcPr>
          <w:p w:rsidR="00B81EB6" w:rsidRPr="00504CCD" w:rsidRDefault="00B81EB6" w:rsidP="00D23BD3">
            <w:pPr>
              <w:rPr>
                <w:rFonts w:asciiTheme="minorHAnsi" w:hAnsiTheme="minorHAnsi" w:cstheme="minorHAnsi"/>
                <w:sz w:val="20"/>
                <w:szCs w:val="20"/>
              </w:rPr>
            </w:pPr>
            <w:r w:rsidRPr="00504CCD">
              <w:rPr>
                <w:rFonts w:asciiTheme="minorHAnsi" w:hAnsiTheme="minorHAnsi" w:cstheme="minorHAnsi"/>
                <w:sz w:val="20"/>
                <w:szCs w:val="20"/>
              </w:rPr>
              <w:t>Remote Condensing Unit (RCU) with remote compressor</w:t>
            </w:r>
          </w:p>
        </w:tc>
        <w:tc>
          <w:tcPr>
            <w:tcW w:w="156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&lt; 934</w:t>
            </w:r>
          </w:p>
        </w:tc>
        <w:tc>
          <w:tcPr>
            <w:tcW w:w="142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7.52 – 0.0032 × H</w:t>
            </w:r>
            <w:r w:rsidRPr="00504CCD">
              <w:rPr>
                <w:rFonts w:asciiTheme="minorHAnsi" w:hAnsiTheme="minorHAnsi" w:cstheme="minorHAnsi"/>
                <w:sz w:val="20"/>
                <w:szCs w:val="20"/>
                <w:vertAlign w:val="superscript"/>
              </w:rPr>
              <w:t xml:space="preserve"> </w:t>
            </w:r>
          </w:p>
        </w:tc>
      </w:tr>
      <w:tr w:rsidR="00B81EB6" w:rsidRPr="00504CCD" w:rsidTr="00D23BD3">
        <w:trPr>
          <w:cnfStyle w:val="000000010000" w:firstRow="0" w:lastRow="0" w:firstColumn="0" w:lastColumn="0" w:oddVBand="0" w:evenVBand="0" w:oddHBand="0" w:evenHBand="1" w:firstRowFirstColumn="0" w:firstRowLastColumn="0" w:lastRowFirstColumn="0" w:lastRowLastColumn="0"/>
          <w:jc w:val="center"/>
        </w:trPr>
        <w:tc>
          <w:tcPr>
            <w:tcW w:w="2004" w:type="pct"/>
            <w:vMerge/>
          </w:tcPr>
          <w:p w:rsidR="00B81EB6" w:rsidRPr="00504CCD" w:rsidRDefault="00B81EB6" w:rsidP="00D23BD3">
            <w:pPr>
              <w:rPr>
                <w:rFonts w:asciiTheme="minorHAnsi" w:hAnsiTheme="minorHAnsi" w:cstheme="minorHAnsi"/>
                <w:sz w:val="20"/>
                <w:szCs w:val="20"/>
              </w:rPr>
            </w:pPr>
          </w:p>
        </w:tc>
        <w:tc>
          <w:tcPr>
            <w:tcW w:w="156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 934</w:t>
            </w:r>
          </w:p>
        </w:tc>
        <w:tc>
          <w:tcPr>
            <w:tcW w:w="142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4.51</w:t>
            </w:r>
          </w:p>
        </w:tc>
      </w:tr>
      <w:tr w:rsidR="00B81EB6" w:rsidRPr="00504CCD" w:rsidTr="00D23BD3">
        <w:trPr>
          <w:cnfStyle w:val="000000100000" w:firstRow="0" w:lastRow="0" w:firstColumn="0" w:lastColumn="0" w:oddVBand="0" w:evenVBand="0" w:oddHBand="1" w:evenHBand="0" w:firstRowFirstColumn="0" w:firstRowLastColumn="0" w:lastRowFirstColumn="0" w:lastRowLastColumn="0"/>
          <w:jc w:val="center"/>
        </w:trPr>
        <w:tc>
          <w:tcPr>
            <w:tcW w:w="2004" w:type="pct"/>
            <w:vMerge w:val="restart"/>
          </w:tcPr>
          <w:p w:rsidR="00B81EB6" w:rsidRPr="00504CCD" w:rsidRDefault="00B81EB6" w:rsidP="00D23BD3">
            <w:pPr>
              <w:rPr>
                <w:rFonts w:asciiTheme="minorHAnsi" w:hAnsiTheme="minorHAnsi" w:cstheme="minorHAnsi"/>
                <w:sz w:val="20"/>
                <w:szCs w:val="20"/>
              </w:rPr>
            </w:pPr>
            <w:r w:rsidRPr="00504CCD">
              <w:rPr>
                <w:rFonts w:asciiTheme="minorHAnsi" w:hAnsiTheme="minorHAnsi" w:cstheme="minorHAnsi"/>
                <w:sz w:val="20"/>
                <w:szCs w:val="20"/>
              </w:rPr>
              <w:t>Self-Contained Unit (SCU)</w:t>
            </w:r>
          </w:p>
        </w:tc>
        <w:tc>
          <w:tcPr>
            <w:tcW w:w="156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&lt; 175</w:t>
            </w:r>
          </w:p>
        </w:tc>
        <w:tc>
          <w:tcPr>
            <w:tcW w:w="142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15.3 – 0.0399 × H</w:t>
            </w:r>
            <w:r w:rsidRPr="00504CCD">
              <w:rPr>
                <w:rFonts w:asciiTheme="minorHAnsi" w:hAnsiTheme="minorHAnsi" w:cstheme="minorHAnsi"/>
                <w:sz w:val="20"/>
                <w:szCs w:val="20"/>
                <w:vertAlign w:val="superscript"/>
              </w:rPr>
              <w:t xml:space="preserve"> </w:t>
            </w:r>
          </w:p>
        </w:tc>
      </w:tr>
      <w:tr w:rsidR="00B81EB6" w:rsidRPr="00504CCD" w:rsidTr="00D23BD3">
        <w:trPr>
          <w:cnfStyle w:val="000000010000" w:firstRow="0" w:lastRow="0" w:firstColumn="0" w:lastColumn="0" w:oddVBand="0" w:evenVBand="0" w:oddHBand="0" w:evenHBand="1" w:firstRowFirstColumn="0" w:firstRowLastColumn="0" w:lastRowFirstColumn="0" w:lastRowLastColumn="0"/>
          <w:jc w:val="center"/>
        </w:trPr>
        <w:tc>
          <w:tcPr>
            <w:tcW w:w="2004" w:type="pct"/>
            <w:vMerge/>
          </w:tcPr>
          <w:p w:rsidR="00B81EB6" w:rsidRPr="00504CCD" w:rsidRDefault="00B81EB6" w:rsidP="00D23BD3">
            <w:pPr>
              <w:rPr>
                <w:rFonts w:asciiTheme="minorHAnsi" w:hAnsiTheme="minorHAnsi" w:cstheme="minorHAnsi"/>
                <w:sz w:val="20"/>
                <w:szCs w:val="20"/>
              </w:rPr>
            </w:pPr>
          </w:p>
        </w:tc>
        <w:tc>
          <w:tcPr>
            <w:tcW w:w="156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 175</w:t>
            </w:r>
          </w:p>
        </w:tc>
        <w:tc>
          <w:tcPr>
            <w:tcW w:w="1428" w:type="pct"/>
          </w:tcPr>
          <w:p w:rsidR="00B81EB6" w:rsidRPr="00504CCD" w:rsidRDefault="00B81EB6" w:rsidP="00D23BD3">
            <w:pPr>
              <w:jc w:val="center"/>
              <w:rPr>
                <w:rFonts w:asciiTheme="minorHAnsi" w:hAnsiTheme="minorHAnsi" w:cstheme="minorHAnsi"/>
                <w:sz w:val="20"/>
                <w:szCs w:val="20"/>
              </w:rPr>
            </w:pPr>
            <w:r w:rsidRPr="00504CCD">
              <w:rPr>
                <w:rFonts w:asciiTheme="minorHAnsi" w:hAnsiTheme="minorHAnsi" w:cstheme="minorHAnsi"/>
                <w:sz w:val="20"/>
                <w:szCs w:val="20"/>
              </w:rPr>
              <w:t>8.33</w:t>
            </w:r>
          </w:p>
        </w:tc>
      </w:tr>
    </w:tbl>
    <w:p w:rsidR="00B81EB6" w:rsidRPr="00504CCD" w:rsidRDefault="00B81EB6" w:rsidP="00B81EB6">
      <w:pPr>
        <w:jc w:val="center"/>
        <w:rPr>
          <w:rFonts w:asciiTheme="minorHAnsi" w:hAnsiTheme="minorHAnsi"/>
          <w:sz w:val="22"/>
          <w:szCs w:val="22"/>
        </w:rPr>
      </w:pPr>
    </w:p>
    <w:p w:rsidR="00B81EB6" w:rsidRPr="0015769A" w:rsidRDefault="00B81EB6" w:rsidP="00B81EB6">
      <w:pPr>
        <w:pStyle w:val="Heading2"/>
        <w:keepNext w:val="0"/>
        <w:rPr>
          <w:rFonts w:asciiTheme="minorHAnsi" w:hAnsiTheme="minorHAnsi" w:cstheme="minorHAnsi"/>
          <w:bCs w:val="0"/>
          <w:iCs w:val="0"/>
          <w:smallCaps w:val="0"/>
          <w:sz w:val="22"/>
          <w:szCs w:val="22"/>
        </w:rPr>
      </w:pPr>
      <w:r w:rsidRPr="0015769A">
        <w:rPr>
          <w:rFonts w:asciiTheme="minorHAnsi" w:hAnsiTheme="minorHAnsi" w:cstheme="minorHAnsi"/>
          <w:bCs w:val="0"/>
          <w:iCs w:val="0"/>
          <w:smallCaps w:val="0"/>
          <w:sz w:val="22"/>
          <w:szCs w:val="22"/>
        </w:rPr>
        <w:t>Sample</w:t>
      </w:r>
      <w:r w:rsidR="00BE2971" w:rsidRPr="0015769A">
        <w:rPr>
          <w:rFonts w:asciiTheme="minorHAnsi" w:hAnsiTheme="minorHAnsi" w:cstheme="minorHAnsi"/>
          <w:bCs w:val="0"/>
          <w:iCs w:val="0"/>
          <w:smallCaps w:val="0"/>
          <w:sz w:val="22"/>
          <w:szCs w:val="22"/>
        </w:rPr>
        <w:t xml:space="preserve"> Energy Savings</w:t>
      </w:r>
      <w:r w:rsidR="0015769A">
        <w:rPr>
          <w:rFonts w:asciiTheme="minorHAnsi" w:hAnsiTheme="minorHAnsi" w:cstheme="minorHAnsi"/>
          <w:bCs w:val="0"/>
          <w:iCs w:val="0"/>
          <w:smallCaps w:val="0"/>
          <w:sz w:val="22"/>
          <w:szCs w:val="22"/>
        </w:rPr>
        <w:t xml:space="preserve"> Calculation for a Self-Contained Unit with IHR of 200 lbs/day</w:t>
      </w:r>
    </w:p>
    <w:p w:rsidR="0015769A" w:rsidRDefault="0015769A" w:rsidP="00BE2971">
      <w:pPr>
        <w:pStyle w:val="Heading2"/>
        <w:keepNext w:val="0"/>
        <w:spacing w:before="0" w:after="0"/>
        <w:rPr>
          <w:rFonts w:asciiTheme="minorHAnsi" w:hAnsiTheme="minorHAnsi" w:cstheme="minorHAnsi"/>
          <w:b w:val="0"/>
          <w:bCs w:val="0"/>
          <w:iCs w:val="0"/>
          <w:smallCaps w:val="0"/>
          <w:sz w:val="22"/>
          <w:szCs w:val="22"/>
        </w:rPr>
      </w:pPr>
      <w:r w:rsidRPr="00504CCD">
        <w:rPr>
          <w:rFonts w:asciiTheme="minorHAnsi" w:hAnsiTheme="minorHAnsi" w:cstheme="minorHAnsi"/>
          <w:b w:val="0"/>
          <w:bCs w:val="0"/>
          <w:iCs w:val="0"/>
          <w:smallCaps w:val="0"/>
          <w:sz w:val="22"/>
          <w:szCs w:val="22"/>
        </w:rPr>
        <w:t xml:space="preserve">From </w:t>
      </w:r>
      <w:r w:rsidRPr="00BE2971">
        <w:rPr>
          <w:rFonts w:asciiTheme="minorHAnsi" w:hAnsiTheme="minorHAnsi" w:cstheme="minorHAnsi"/>
          <w:b w:val="0"/>
          <w:bCs w:val="0"/>
          <w:iCs w:val="0"/>
          <w:smallCaps w:val="0"/>
          <w:sz w:val="22"/>
          <w:szCs w:val="22"/>
        </w:rPr>
        <w:fldChar w:fldCharType="begin"/>
      </w:r>
      <w:r w:rsidRPr="00BE2971">
        <w:rPr>
          <w:rFonts w:asciiTheme="minorHAnsi" w:hAnsiTheme="minorHAnsi" w:cstheme="minorHAnsi"/>
          <w:b w:val="0"/>
          <w:bCs w:val="0"/>
          <w:iCs w:val="0"/>
          <w:smallCaps w:val="0"/>
          <w:sz w:val="22"/>
          <w:szCs w:val="22"/>
        </w:rPr>
        <w:instrText xml:space="preserve"> REF _Ref390180932 \h  \* MERGEFORMAT </w:instrText>
      </w:r>
      <w:r w:rsidRPr="00BE2971">
        <w:rPr>
          <w:rFonts w:asciiTheme="minorHAnsi" w:hAnsiTheme="minorHAnsi" w:cstheme="minorHAnsi"/>
          <w:b w:val="0"/>
          <w:bCs w:val="0"/>
          <w:iCs w:val="0"/>
          <w:smallCaps w:val="0"/>
          <w:sz w:val="22"/>
          <w:szCs w:val="22"/>
        </w:rPr>
      </w:r>
      <w:r w:rsidRPr="00BE2971">
        <w:rPr>
          <w:rFonts w:asciiTheme="minorHAnsi" w:hAnsiTheme="minorHAnsi" w:cstheme="minorHAnsi"/>
          <w:b w:val="0"/>
          <w:bCs w:val="0"/>
          <w:iCs w:val="0"/>
          <w:smallCaps w:val="0"/>
          <w:sz w:val="22"/>
          <w:szCs w:val="22"/>
        </w:rPr>
        <w:fldChar w:fldCharType="separate"/>
      </w:r>
      <w:r w:rsidR="004A3060" w:rsidRPr="004A3060">
        <w:rPr>
          <w:rFonts w:asciiTheme="minorHAnsi" w:hAnsiTheme="minorHAnsi" w:cstheme="minorHAnsi"/>
          <w:b w:val="0"/>
          <w:bCs w:val="0"/>
          <w:iCs w:val="0"/>
          <w:smallCaps w:val="0"/>
          <w:sz w:val="22"/>
          <w:szCs w:val="22"/>
        </w:rPr>
        <w:t>Table 9</w:t>
      </w:r>
      <w:r w:rsidRPr="00BE2971">
        <w:rPr>
          <w:rFonts w:asciiTheme="minorHAnsi" w:hAnsiTheme="minorHAnsi" w:cstheme="minorHAnsi"/>
          <w:b w:val="0"/>
          <w:bCs w:val="0"/>
          <w:iCs w:val="0"/>
          <w:smallCaps w:val="0"/>
          <w:sz w:val="22"/>
          <w:szCs w:val="22"/>
        </w:rPr>
        <w:fldChar w:fldCharType="end"/>
      </w:r>
      <w:r w:rsidRPr="00504CCD">
        <w:rPr>
          <w:rFonts w:asciiTheme="minorHAnsi" w:hAnsiTheme="minorHAnsi" w:cstheme="minorHAnsi"/>
          <w:b w:val="0"/>
          <w:bCs w:val="0"/>
          <w:iCs w:val="0"/>
          <w:smallCaps w:val="0"/>
          <w:sz w:val="22"/>
          <w:szCs w:val="22"/>
        </w:rPr>
        <w:t>,</w:t>
      </w:r>
    </w:p>
    <w:p w:rsidR="00B81EB6" w:rsidRPr="00E8569F" w:rsidRDefault="00B81EB6" w:rsidP="0015769A">
      <w:pPr>
        <w:pStyle w:val="Heading2"/>
        <w:keepNext w:val="0"/>
        <w:spacing w:before="0" w:after="0"/>
        <w:ind w:left="720"/>
        <w:rPr>
          <w:rFonts w:asciiTheme="minorHAnsi" w:hAnsiTheme="minorHAnsi" w:cstheme="minorHAnsi"/>
          <w:b w:val="0"/>
          <w:bCs w:val="0"/>
          <w:i/>
          <w:iCs w:val="0"/>
          <w:smallCaps w:val="0"/>
          <w:sz w:val="22"/>
          <w:szCs w:val="22"/>
        </w:rPr>
      </w:pPr>
      <w:r w:rsidRPr="00E8569F">
        <w:rPr>
          <w:rFonts w:asciiTheme="minorHAnsi" w:hAnsiTheme="minorHAnsi" w:cstheme="minorHAnsi"/>
          <w:b w:val="0"/>
          <w:bCs w:val="0"/>
          <w:i/>
          <w:iCs w:val="0"/>
          <w:smallCaps w:val="0"/>
          <w:sz w:val="22"/>
          <w:szCs w:val="22"/>
        </w:rPr>
        <w:t>Base Case</w:t>
      </w:r>
      <w:r w:rsidR="0015769A" w:rsidRPr="00E8569F">
        <w:rPr>
          <w:rFonts w:asciiTheme="minorHAnsi" w:hAnsiTheme="minorHAnsi" w:cstheme="minorHAnsi"/>
          <w:b w:val="0"/>
          <w:bCs w:val="0"/>
          <w:i/>
          <w:iCs w:val="0"/>
          <w:smallCaps w:val="0"/>
          <w:sz w:val="22"/>
          <w:szCs w:val="22"/>
        </w:rPr>
        <w:t xml:space="preserve"> </w:t>
      </w:r>
      <w:r w:rsidRPr="00E8569F">
        <w:rPr>
          <w:rFonts w:asciiTheme="minorHAnsi" w:hAnsiTheme="minorHAnsi" w:cstheme="minorHAnsi"/>
          <w:b w:val="0"/>
          <w:bCs w:val="0"/>
          <w:i/>
          <w:iCs w:val="0"/>
          <w:smallCaps w:val="0"/>
          <w:sz w:val="22"/>
          <w:szCs w:val="22"/>
        </w:rPr>
        <w:t xml:space="preserve">Energy Use Limit </w:t>
      </w:r>
      <w:r w:rsidR="0015769A" w:rsidRPr="00E8569F">
        <w:rPr>
          <w:rFonts w:asciiTheme="minorHAnsi" w:hAnsiTheme="minorHAnsi" w:cstheme="minorHAnsi"/>
          <w:b w:val="0"/>
          <w:bCs w:val="0"/>
          <w:i/>
          <w:iCs w:val="0"/>
          <w:smallCaps w:val="0"/>
          <w:sz w:val="22"/>
          <w:szCs w:val="22"/>
        </w:rPr>
        <w:t xml:space="preserve">= 9.80 kWh/100 lbs </w:t>
      </w:r>
      <w:r w:rsidR="00E8569F">
        <w:rPr>
          <w:rFonts w:asciiTheme="minorHAnsi" w:hAnsiTheme="minorHAnsi" w:cstheme="minorHAnsi"/>
          <w:b w:val="0"/>
          <w:bCs w:val="0"/>
          <w:i/>
          <w:iCs w:val="0"/>
          <w:smallCaps w:val="0"/>
          <w:sz w:val="22"/>
          <w:szCs w:val="22"/>
        </w:rPr>
        <w:t>ice</w:t>
      </w:r>
    </w:p>
    <w:p w:rsidR="0015769A" w:rsidRPr="00E8569F" w:rsidRDefault="0015769A" w:rsidP="0015769A">
      <w:pPr>
        <w:pStyle w:val="Heading2"/>
        <w:keepNext w:val="0"/>
        <w:spacing w:before="0" w:after="0"/>
        <w:ind w:left="720"/>
        <w:rPr>
          <w:rFonts w:asciiTheme="minorHAnsi" w:hAnsiTheme="minorHAnsi" w:cstheme="minorHAnsi"/>
          <w:b w:val="0"/>
          <w:bCs w:val="0"/>
          <w:i/>
          <w:iCs w:val="0"/>
          <w:smallCaps w:val="0"/>
          <w:sz w:val="22"/>
          <w:szCs w:val="22"/>
        </w:rPr>
      </w:pPr>
      <w:r w:rsidRPr="00E8569F">
        <w:rPr>
          <w:rFonts w:asciiTheme="minorHAnsi" w:hAnsiTheme="minorHAnsi" w:cstheme="minorHAnsi"/>
          <w:b w:val="0"/>
          <w:bCs w:val="0"/>
          <w:i/>
          <w:iCs w:val="0"/>
          <w:smallCaps w:val="0"/>
          <w:sz w:val="22"/>
          <w:szCs w:val="22"/>
        </w:rPr>
        <w:t xml:space="preserve">Measure Case Energy Use Limit = 8.33 kWh/100 lbs </w:t>
      </w:r>
      <w:r w:rsidR="00E8569F">
        <w:rPr>
          <w:rFonts w:asciiTheme="minorHAnsi" w:hAnsiTheme="minorHAnsi" w:cstheme="minorHAnsi"/>
          <w:b w:val="0"/>
          <w:bCs w:val="0"/>
          <w:i/>
          <w:iCs w:val="0"/>
          <w:smallCaps w:val="0"/>
          <w:sz w:val="22"/>
          <w:szCs w:val="22"/>
        </w:rPr>
        <w:t>ice</w:t>
      </w:r>
    </w:p>
    <w:p w:rsidR="00B81EB6" w:rsidRPr="0015769A" w:rsidRDefault="00B81EB6" w:rsidP="00BE2971">
      <w:pPr>
        <w:rPr>
          <w:rFonts w:asciiTheme="minorHAnsi" w:hAnsiTheme="minorHAnsi" w:cstheme="minorHAnsi"/>
          <w:sz w:val="22"/>
          <w:szCs w:val="22"/>
        </w:rPr>
      </w:pPr>
    </w:p>
    <w:p w:rsidR="00B81EB6" w:rsidRPr="00504CCD" w:rsidRDefault="00B81EB6" w:rsidP="00BE2971">
      <w:pPr>
        <w:rPr>
          <w:rFonts w:asciiTheme="minorHAnsi" w:hAnsiTheme="minorHAnsi" w:cstheme="minorHAnsi"/>
          <w:sz w:val="22"/>
          <w:szCs w:val="22"/>
        </w:rPr>
      </w:pPr>
      <w:r w:rsidRPr="00504CCD">
        <w:rPr>
          <w:rFonts w:asciiTheme="minorHAnsi" w:hAnsiTheme="minorHAnsi" w:cstheme="minorHAnsi"/>
          <w:sz w:val="22"/>
          <w:szCs w:val="22"/>
        </w:rPr>
        <w:lastRenderedPageBreak/>
        <w:t>Daily energy consumption based on the individual machines operating at 75% of their rated maximum capacity is calculated as follows:</w:t>
      </w:r>
    </w:p>
    <w:p w:rsidR="00B81EB6" w:rsidRPr="00504CCD" w:rsidRDefault="00B81EB6" w:rsidP="00BE2971">
      <w:pPr>
        <w:rPr>
          <w:rFonts w:asciiTheme="minorHAnsi" w:hAnsiTheme="minorHAnsi" w:cstheme="minorHAnsi"/>
          <w:sz w:val="22"/>
          <w:szCs w:val="22"/>
        </w:rPr>
      </w:pPr>
    </w:p>
    <w:p w:rsidR="00B81EB6" w:rsidRPr="00BE2971" w:rsidRDefault="00B81EB6" w:rsidP="00BE2971">
      <w:pPr>
        <w:ind w:left="720"/>
        <w:rPr>
          <w:rFonts w:asciiTheme="minorHAnsi" w:hAnsiTheme="minorHAnsi" w:cstheme="minorHAnsi"/>
          <w:i/>
          <w:sz w:val="22"/>
          <w:szCs w:val="22"/>
        </w:rPr>
      </w:pPr>
      <w:r w:rsidRPr="00BE2971">
        <w:rPr>
          <w:rFonts w:asciiTheme="minorHAnsi" w:hAnsiTheme="minorHAnsi" w:cstheme="minorHAnsi"/>
          <w:i/>
          <w:sz w:val="22"/>
          <w:szCs w:val="22"/>
        </w:rPr>
        <w:t>E</w:t>
      </w:r>
      <w:r w:rsidRPr="00BE2971">
        <w:rPr>
          <w:rFonts w:asciiTheme="minorHAnsi" w:hAnsiTheme="minorHAnsi" w:cstheme="minorHAnsi"/>
          <w:i/>
          <w:sz w:val="22"/>
          <w:szCs w:val="22"/>
          <w:vertAlign w:val="subscript"/>
        </w:rPr>
        <w:t>Day</w:t>
      </w:r>
      <w:r w:rsidRPr="00BE2971">
        <w:rPr>
          <w:rFonts w:asciiTheme="minorHAnsi" w:hAnsiTheme="minorHAnsi" w:cstheme="minorHAnsi"/>
          <w:i/>
          <w:sz w:val="22"/>
          <w:szCs w:val="22"/>
        </w:rPr>
        <w:t xml:space="preserve"> = E</w:t>
      </w:r>
      <w:r w:rsidR="0015769A">
        <w:rPr>
          <w:rFonts w:asciiTheme="minorHAnsi" w:hAnsiTheme="minorHAnsi" w:cstheme="minorHAnsi"/>
          <w:i/>
          <w:sz w:val="22"/>
          <w:szCs w:val="22"/>
        </w:rPr>
        <w:t>nergy Use Limit</w:t>
      </w:r>
      <w:r w:rsidRPr="00BE2971">
        <w:rPr>
          <w:rFonts w:asciiTheme="minorHAnsi" w:hAnsiTheme="minorHAnsi" w:cstheme="minorHAnsi"/>
          <w:i/>
          <w:sz w:val="22"/>
          <w:szCs w:val="22"/>
        </w:rPr>
        <w:t xml:space="preserve"> </w:t>
      </w:r>
      <w:r w:rsidR="0015769A">
        <w:rPr>
          <w:rFonts w:asciiTheme="minorHAnsi" w:hAnsiTheme="minorHAnsi" w:cstheme="minorHAnsi"/>
          <w:i/>
          <w:sz w:val="22"/>
          <w:szCs w:val="22"/>
        </w:rPr>
        <w:t>*</w:t>
      </w:r>
      <w:r w:rsidRPr="00BE2971">
        <w:rPr>
          <w:rFonts w:asciiTheme="minorHAnsi" w:hAnsiTheme="minorHAnsi" w:cstheme="minorHAnsi"/>
          <w:i/>
          <w:sz w:val="22"/>
          <w:szCs w:val="22"/>
        </w:rPr>
        <w:t xml:space="preserve"> 0.75 </w:t>
      </w:r>
      <w:r w:rsidR="0015769A">
        <w:rPr>
          <w:rFonts w:asciiTheme="minorHAnsi" w:hAnsiTheme="minorHAnsi" w:cstheme="minorHAnsi"/>
          <w:i/>
          <w:sz w:val="22"/>
          <w:szCs w:val="22"/>
        </w:rPr>
        <w:t>*</w:t>
      </w:r>
      <w:r w:rsidRPr="00BE2971">
        <w:rPr>
          <w:rFonts w:asciiTheme="minorHAnsi" w:hAnsiTheme="minorHAnsi" w:cstheme="minorHAnsi"/>
          <w:i/>
          <w:sz w:val="22"/>
          <w:szCs w:val="22"/>
        </w:rPr>
        <w:t xml:space="preserve"> IHR /</w:t>
      </w:r>
      <w:r w:rsidR="0015769A">
        <w:rPr>
          <w:rFonts w:asciiTheme="minorHAnsi" w:hAnsiTheme="minorHAnsi" w:cstheme="minorHAnsi"/>
          <w:i/>
          <w:sz w:val="22"/>
          <w:szCs w:val="22"/>
        </w:rPr>
        <w:t xml:space="preserve"> </w:t>
      </w:r>
      <w:r w:rsidRPr="00BE2971">
        <w:rPr>
          <w:rFonts w:asciiTheme="minorHAnsi" w:hAnsiTheme="minorHAnsi" w:cstheme="minorHAnsi"/>
          <w:i/>
          <w:sz w:val="22"/>
          <w:szCs w:val="22"/>
        </w:rPr>
        <w:t>1</w:t>
      </w:r>
      <w:r w:rsidR="0015769A">
        <w:rPr>
          <w:rFonts w:asciiTheme="minorHAnsi" w:hAnsiTheme="minorHAnsi" w:cstheme="minorHAnsi"/>
          <w:i/>
          <w:sz w:val="22"/>
          <w:szCs w:val="22"/>
        </w:rPr>
        <w:t>00</w:t>
      </w:r>
    </w:p>
    <w:p w:rsidR="0015769A" w:rsidRDefault="0015769A" w:rsidP="0015769A">
      <w:pPr>
        <w:ind w:firstLine="720"/>
        <w:rPr>
          <w:rFonts w:asciiTheme="minorHAnsi" w:hAnsiTheme="minorHAnsi" w:cstheme="minorHAnsi"/>
          <w:i/>
          <w:sz w:val="22"/>
          <w:szCs w:val="22"/>
        </w:rPr>
      </w:pPr>
    </w:p>
    <w:p w:rsidR="0015769A" w:rsidRPr="0015769A" w:rsidRDefault="0015769A" w:rsidP="0015769A">
      <w:pPr>
        <w:rPr>
          <w:rFonts w:asciiTheme="minorHAnsi" w:hAnsiTheme="minorHAnsi" w:cstheme="minorHAnsi"/>
          <w:sz w:val="22"/>
          <w:szCs w:val="22"/>
        </w:rPr>
      </w:pPr>
      <w:r>
        <w:rPr>
          <w:rFonts w:asciiTheme="minorHAnsi" w:hAnsiTheme="minorHAnsi" w:cstheme="minorHAnsi"/>
          <w:sz w:val="22"/>
          <w:szCs w:val="22"/>
        </w:rPr>
        <w:t xml:space="preserve">Annual energy </w:t>
      </w:r>
      <w:r w:rsidR="00E8569F">
        <w:rPr>
          <w:rFonts w:asciiTheme="minorHAnsi" w:hAnsiTheme="minorHAnsi" w:cstheme="minorHAnsi"/>
          <w:sz w:val="22"/>
          <w:szCs w:val="22"/>
        </w:rPr>
        <w:t>savings</w:t>
      </w:r>
      <w:r>
        <w:rPr>
          <w:rFonts w:asciiTheme="minorHAnsi" w:hAnsiTheme="minorHAnsi" w:cstheme="minorHAnsi"/>
          <w:sz w:val="22"/>
          <w:szCs w:val="22"/>
        </w:rPr>
        <w:t xml:space="preserve"> </w:t>
      </w:r>
      <w:r w:rsidR="00E8569F">
        <w:rPr>
          <w:rFonts w:asciiTheme="minorHAnsi" w:hAnsiTheme="minorHAnsi" w:cstheme="minorHAnsi"/>
          <w:sz w:val="22"/>
          <w:szCs w:val="22"/>
        </w:rPr>
        <w:t>are</w:t>
      </w:r>
      <w:r>
        <w:rPr>
          <w:rFonts w:asciiTheme="minorHAnsi" w:hAnsiTheme="minorHAnsi" w:cstheme="minorHAnsi"/>
          <w:sz w:val="22"/>
          <w:szCs w:val="22"/>
        </w:rPr>
        <w:t xml:space="preserve"> calculated as follows:</w:t>
      </w:r>
    </w:p>
    <w:p w:rsidR="0015769A" w:rsidRDefault="0015769A" w:rsidP="0015769A">
      <w:pPr>
        <w:ind w:firstLine="720"/>
        <w:rPr>
          <w:rFonts w:asciiTheme="minorHAnsi" w:hAnsiTheme="minorHAnsi" w:cstheme="minorHAnsi"/>
          <w:i/>
          <w:sz w:val="22"/>
          <w:szCs w:val="22"/>
        </w:rPr>
      </w:pPr>
    </w:p>
    <w:p w:rsidR="0015769A" w:rsidRDefault="00E8569F" w:rsidP="0015769A">
      <w:pPr>
        <w:ind w:firstLine="720"/>
        <w:rPr>
          <w:rFonts w:asciiTheme="minorHAnsi" w:hAnsiTheme="minorHAnsi" w:cstheme="minorHAnsi"/>
          <w:i/>
          <w:sz w:val="22"/>
          <w:szCs w:val="22"/>
        </w:rPr>
      </w:pPr>
      <w:proofErr w:type="gramStart"/>
      <w:r>
        <w:rPr>
          <w:rFonts w:asciiTheme="minorHAnsi" w:hAnsiTheme="minorHAnsi" w:cstheme="minorHAnsi"/>
          <w:i/>
          <w:sz w:val="22"/>
          <w:szCs w:val="22"/>
        </w:rPr>
        <w:t>kWh</w:t>
      </w:r>
      <w:proofErr w:type="gramEnd"/>
      <w:r>
        <w:rPr>
          <w:rFonts w:asciiTheme="minorHAnsi" w:hAnsiTheme="minorHAnsi" w:cstheme="minorHAnsi"/>
          <w:i/>
          <w:sz w:val="22"/>
          <w:szCs w:val="22"/>
        </w:rPr>
        <w:t xml:space="preserve"> savings</w:t>
      </w:r>
      <w:r w:rsidR="0015769A">
        <w:rPr>
          <w:rFonts w:asciiTheme="minorHAnsi" w:hAnsiTheme="minorHAnsi" w:cstheme="minorHAnsi"/>
          <w:i/>
          <w:sz w:val="22"/>
          <w:szCs w:val="22"/>
        </w:rPr>
        <w:t xml:space="preserve"> = </w:t>
      </w:r>
      <w:r>
        <w:rPr>
          <w:rFonts w:asciiTheme="minorHAnsi" w:hAnsiTheme="minorHAnsi" w:cstheme="minorHAnsi"/>
          <w:i/>
          <w:sz w:val="22"/>
          <w:szCs w:val="22"/>
        </w:rPr>
        <w:t>∆</w:t>
      </w:r>
      <w:r w:rsidR="0015769A" w:rsidRPr="00BE2971">
        <w:rPr>
          <w:rFonts w:asciiTheme="minorHAnsi" w:hAnsiTheme="minorHAnsi" w:cstheme="minorHAnsi"/>
          <w:i/>
          <w:sz w:val="22"/>
          <w:szCs w:val="22"/>
        </w:rPr>
        <w:t>E</w:t>
      </w:r>
      <w:r w:rsidR="0015769A" w:rsidRPr="00BE2971">
        <w:rPr>
          <w:rFonts w:asciiTheme="minorHAnsi" w:hAnsiTheme="minorHAnsi" w:cstheme="minorHAnsi"/>
          <w:i/>
          <w:sz w:val="22"/>
          <w:szCs w:val="22"/>
          <w:vertAlign w:val="subscript"/>
        </w:rPr>
        <w:t>Day</w:t>
      </w:r>
      <w:r w:rsidR="0015769A">
        <w:rPr>
          <w:rFonts w:asciiTheme="minorHAnsi" w:hAnsiTheme="minorHAnsi" w:cstheme="minorHAnsi"/>
          <w:i/>
          <w:sz w:val="22"/>
          <w:szCs w:val="22"/>
        </w:rPr>
        <w:t xml:space="preserve"> *</w:t>
      </w:r>
      <w:r w:rsidR="0015769A" w:rsidRPr="00BE2971">
        <w:rPr>
          <w:rFonts w:asciiTheme="minorHAnsi" w:hAnsiTheme="minorHAnsi" w:cstheme="minorHAnsi"/>
          <w:i/>
          <w:sz w:val="22"/>
          <w:szCs w:val="22"/>
        </w:rPr>
        <w:t xml:space="preserve"> 365 day</w:t>
      </w:r>
      <w:r w:rsidR="0015769A">
        <w:rPr>
          <w:rFonts w:asciiTheme="minorHAnsi" w:hAnsiTheme="minorHAnsi" w:cstheme="minorHAnsi"/>
          <w:i/>
          <w:sz w:val="22"/>
          <w:szCs w:val="22"/>
        </w:rPr>
        <w:t>s/yr</w:t>
      </w:r>
    </w:p>
    <w:p w:rsidR="0015769A" w:rsidRDefault="00E8569F" w:rsidP="0015769A">
      <w:pPr>
        <w:ind w:left="1440"/>
        <w:rPr>
          <w:rFonts w:asciiTheme="minorHAnsi" w:hAnsiTheme="minorHAnsi" w:cstheme="minorHAnsi"/>
          <w:i/>
          <w:sz w:val="22"/>
          <w:szCs w:val="22"/>
        </w:rPr>
      </w:pPr>
      <w:r>
        <w:rPr>
          <w:rFonts w:asciiTheme="minorHAnsi" w:hAnsiTheme="minorHAnsi" w:cstheme="minorHAnsi"/>
          <w:i/>
          <w:sz w:val="22"/>
          <w:szCs w:val="22"/>
        </w:rPr>
        <w:t xml:space="preserve">         </w:t>
      </w:r>
      <w:r w:rsidR="0015769A">
        <w:rPr>
          <w:rFonts w:asciiTheme="minorHAnsi" w:hAnsiTheme="minorHAnsi" w:cstheme="minorHAnsi"/>
          <w:i/>
          <w:sz w:val="22"/>
          <w:szCs w:val="22"/>
        </w:rPr>
        <w:t>= (9.80 – 8.33 kWh/100 lbs ice</w:t>
      </w:r>
      <w:r w:rsidR="00B81EB6" w:rsidRPr="00BE2971">
        <w:rPr>
          <w:rFonts w:asciiTheme="minorHAnsi" w:hAnsiTheme="minorHAnsi" w:cstheme="minorHAnsi"/>
          <w:i/>
          <w:sz w:val="22"/>
          <w:szCs w:val="22"/>
        </w:rPr>
        <w:t>)</w:t>
      </w:r>
      <w:r w:rsidR="0015769A">
        <w:rPr>
          <w:rFonts w:asciiTheme="minorHAnsi" w:hAnsiTheme="minorHAnsi" w:cstheme="minorHAnsi"/>
          <w:i/>
          <w:sz w:val="22"/>
          <w:szCs w:val="22"/>
        </w:rPr>
        <w:t xml:space="preserve"> *</w:t>
      </w:r>
      <w:r w:rsidR="00B81EB6" w:rsidRPr="00BE2971">
        <w:rPr>
          <w:rFonts w:asciiTheme="minorHAnsi" w:hAnsiTheme="minorHAnsi" w:cstheme="minorHAnsi"/>
          <w:i/>
          <w:sz w:val="22"/>
          <w:szCs w:val="22"/>
        </w:rPr>
        <w:t xml:space="preserve"> 0.75 </w:t>
      </w:r>
      <w:r w:rsidR="0015769A">
        <w:rPr>
          <w:rFonts w:asciiTheme="minorHAnsi" w:hAnsiTheme="minorHAnsi" w:cstheme="minorHAnsi"/>
          <w:i/>
          <w:sz w:val="22"/>
          <w:szCs w:val="22"/>
        </w:rPr>
        <w:t>*</w:t>
      </w:r>
      <w:r w:rsidR="00B81EB6" w:rsidRPr="00BE2971">
        <w:rPr>
          <w:rFonts w:asciiTheme="minorHAnsi" w:hAnsiTheme="minorHAnsi" w:cstheme="minorHAnsi"/>
          <w:i/>
          <w:sz w:val="22"/>
          <w:szCs w:val="22"/>
        </w:rPr>
        <w:t xml:space="preserve"> </w:t>
      </w:r>
      <w:r>
        <w:rPr>
          <w:rFonts w:asciiTheme="minorHAnsi" w:hAnsiTheme="minorHAnsi" w:cstheme="minorHAnsi"/>
          <w:i/>
          <w:sz w:val="22"/>
          <w:szCs w:val="22"/>
        </w:rPr>
        <w:t>(</w:t>
      </w:r>
      <w:r w:rsidR="00B81EB6" w:rsidRPr="00BE2971">
        <w:rPr>
          <w:rFonts w:asciiTheme="minorHAnsi" w:hAnsiTheme="minorHAnsi" w:cstheme="minorHAnsi"/>
          <w:i/>
          <w:sz w:val="22"/>
          <w:szCs w:val="22"/>
        </w:rPr>
        <w:t xml:space="preserve">200 </w:t>
      </w:r>
      <w:r w:rsidR="0015769A">
        <w:rPr>
          <w:rFonts w:asciiTheme="minorHAnsi" w:hAnsiTheme="minorHAnsi" w:cstheme="minorHAnsi"/>
          <w:i/>
          <w:sz w:val="22"/>
          <w:szCs w:val="22"/>
        </w:rPr>
        <w:t>lb/day</w:t>
      </w:r>
      <w:r w:rsidR="00B81EB6" w:rsidRPr="00BE2971">
        <w:rPr>
          <w:rFonts w:asciiTheme="minorHAnsi" w:hAnsiTheme="minorHAnsi" w:cstheme="minorHAnsi"/>
          <w:i/>
          <w:sz w:val="22"/>
          <w:szCs w:val="22"/>
        </w:rPr>
        <w:t>)</w:t>
      </w:r>
      <w:r w:rsidR="0015769A">
        <w:rPr>
          <w:rFonts w:asciiTheme="minorHAnsi" w:hAnsiTheme="minorHAnsi" w:cstheme="minorHAnsi"/>
          <w:i/>
          <w:sz w:val="22"/>
          <w:szCs w:val="22"/>
        </w:rPr>
        <w:t xml:space="preserve"> </w:t>
      </w:r>
      <w:r w:rsidR="00B81EB6" w:rsidRPr="00BE2971">
        <w:rPr>
          <w:rFonts w:asciiTheme="minorHAnsi" w:hAnsiTheme="minorHAnsi" w:cstheme="minorHAnsi"/>
          <w:i/>
          <w:sz w:val="22"/>
          <w:szCs w:val="22"/>
        </w:rPr>
        <w:t>/</w:t>
      </w:r>
      <w:r w:rsidR="0015769A">
        <w:rPr>
          <w:rFonts w:asciiTheme="minorHAnsi" w:hAnsiTheme="minorHAnsi" w:cstheme="minorHAnsi"/>
          <w:i/>
          <w:sz w:val="22"/>
          <w:szCs w:val="22"/>
        </w:rPr>
        <w:t xml:space="preserve"> 100 *</w:t>
      </w:r>
      <w:r w:rsidR="0015769A" w:rsidRPr="00BE2971">
        <w:rPr>
          <w:rFonts w:asciiTheme="minorHAnsi" w:hAnsiTheme="minorHAnsi" w:cstheme="minorHAnsi"/>
          <w:i/>
          <w:sz w:val="22"/>
          <w:szCs w:val="22"/>
        </w:rPr>
        <w:t xml:space="preserve"> </w:t>
      </w:r>
      <w:r>
        <w:rPr>
          <w:rFonts w:asciiTheme="minorHAnsi" w:hAnsiTheme="minorHAnsi" w:cstheme="minorHAnsi"/>
          <w:i/>
          <w:sz w:val="22"/>
          <w:szCs w:val="22"/>
        </w:rPr>
        <w:t>(</w:t>
      </w:r>
      <w:r w:rsidR="0015769A" w:rsidRPr="00BE2971">
        <w:rPr>
          <w:rFonts w:asciiTheme="minorHAnsi" w:hAnsiTheme="minorHAnsi" w:cstheme="minorHAnsi"/>
          <w:i/>
          <w:sz w:val="22"/>
          <w:szCs w:val="22"/>
        </w:rPr>
        <w:t>365 day</w:t>
      </w:r>
      <w:r w:rsidR="0015769A">
        <w:rPr>
          <w:rFonts w:asciiTheme="minorHAnsi" w:hAnsiTheme="minorHAnsi" w:cstheme="minorHAnsi"/>
          <w:i/>
          <w:sz w:val="22"/>
          <w:szCs w:val="22"/>
        </w:rPr>
        <w:t>s/yr</w:t>
      </w:r>
      <w:r>
        <w:rPr>
          <w:rFonts w:asciiTheme="minorHAnsi" w:hAnsiTheme="minorHAnsi" w:cstheme="minorHAnsi"/>
          <w:i/>
          <w:sz w:val="22"/>
          <w:szCs w:val="22"/>
        </w:rPr>
        <w:t>)</w:t>
      </w:r>
    </w:p>
    <w:p w:rsidR="00B81EB6" w:rsidRPr="00BE2971" w:rsidRDefault="00E8569F" w:rsidP="0015769A">
      <w:pPr>
        <w:ind w:left="1440"/>
        <w:rPr>
          <w:rFonts w:asciiTheme="minorHAnsi" w:hAnsiTheme="minorHAnsi" w:cstheme="minorHAnsi"/>
          <w:i/>
          <w:sz w:val="22"/>
          <w:szCs w:val="22"/>
        </w:rPr>
      </w:pPr>
      <w:r>
        <w:rPr>
          <w:rFonts w:asciiTheme="minorHAnsi" w:hAnsiTheme="minorHAnsi" w:cstheme="minorHAnsi"/>
          <w:i/>
          <w:sz w:val="22"/>
          <w:szCs w:val="22"/>
        </w:rPr>
        <w:t xml:space="preserve">         </w:t>
      </w:r>
      <w:proofErr w:type="gramStart"/>
      <w:r w:rsidR="00B81EB6" w:rsidRPr="00BE2971">
        <w:rPr>
          <w:rFonts w:asciiTheme="minorHAnsi" w:hAnsiTheme="minorHAnsi" w:cstheme="minorHAnsi"/>
          <w:i/>
          <w:sz w:val="22"/>
          <w:szCs w:val="22"/>
        </w:rPr>
        <w:t xml:space="preserve">= </w:t>
      </w:r>
      <w:r w:rsidR="0015769A">
        <w:rPr>
          <w:rFonts w:asciiTheme="minorHAnsi" w:hAnsiTheme="minorHAnsi" w:cstheme="minorHAnsi"/>
          <w:i/>
          <w:sz w:val="22"/>
          <w:szCs w:val="22"/>
        </w:rPr>
        <w:t>805 kWh/year</w:t>
      </w:r>
      <w:proofErr w:type="gramEnd"/>
    </w:p>
    <w:p w:rsidR="00E8569F" w:rsidRDefault="00E8569F" w:rsidP="00B81EB6">
      <w:pPr>
        <w:rPr>
          <w:rFonts w:asciiTheme="minorHAnsi" w:hAnsiTheme="minorHAnsi" w:cstheme="minorHAnsi"/>
          <w:sz w:val="22"/>
          <w:szCs w:val="22"/>
        </w:rPr>
      </w:pPr>
    </w:p>
    <w:p w:rsidR="00E8569F" w:rsidRPr="0015769A" w:rsidRDefault="00E8569F" w:rsidP="00E8569F">
      <w:pPr>
        <w:pStyle w:val="Heading2"/>
        <w:keepNext w:val="0"/>
        <w:rPr>
          <w:rFonts w:asciiTheme="minorHAnsi" w:hAnsiTheme="minorHAnsi" w:cstheme="minorHAnsi"/>
          <w:bCs w:val="0"/>
          <w:iCs w:val="0"/>
          <w:smallCaps w:val="0"/>
          <w:sz w:val="22"/>
          <w:szCs w:val="22"/>
        </w:rPr>
      </w:pPr>
      <w:r w:rsidRPr="0015769A">
        <w:rPr>
          <w:rFonts w:asciiTheme="minorHAnsi" w:hAnsiTheme="minorHAnsi" w:cstheme="minorHAnsi"/>
          <w:bCs w:val="0"/>
          <w:iCs w:val="0"/>
          <w:smallCaps w:val="0"/>
          <w:sz w:val="22"/>
          <w:szCs w:val="22"/>
        </w:rPr>
        <w:t xml:space="preserve">Sample </w:t>
      </w:r>
      <w:r>
        <w:rPr>
          <w:rFonts w:asciiTheme="minorHAnsi" w:hAnsiTheme="minorHAnsi" w:cstheme="minorHAnsi"/>
          <w:bCs w:val="0"/>
          <w:iCs w:val="0"/>
          <w:smallCaps w:val="0"/>
          <w:sz w:val="22"/>
          <w:szCs w:val="22"/>
        </w:rPr>
        <w:t>Demand Reduction Calculation for a Self-Contained Unit with IHR of 200 lbs/day</w:t>
      </w:r>
    </w:p>
    <w:p w:rsidR="00E8569F" w:rsidRDefault="00E8569F" w:rsidP="00B81EB6">
      <w:pPr>
        <w:rPr>
          <w:rFonts w:asciiTheme="minorHAnsi" w:hAnsiTheme="minorHAnsi" w:cstheme="minorHAnsi"/>
          <w:sz w:val="22"/>
          <w:szCs w:val="22"/>
        </w:rPr>
      </w:pPr>
      <w:proofErr w:type="gramStart"/>
      <w:r>
        <w:rPr>
          <w:rFonts w:asciiTheme="minorHAnsi" w:hAnsiTheme="minorHAnsi" w:cstheme="minorHAnsi"/>
          <w:sz w:val="22"/>
          <w:szCs w:val="22"/>
        </w:rPr>
        <w:t xml:space="preserve">From  </w:t>
      </w:r>
      <w:proofErr w:type="gramEnd"/>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_Ref390180888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4A3060" w:rsidRPr="00504CCD">
        <w:rPr>
          <w:rFonts w:asciiTheme="minorHAnsi" w:hAnsiTheme="minorHAnsi" w:cstheme="minorHAnsi"/>
          <w:bCs/>
          <w:sz w:val="22"/>
          <w:szCs w:val="22"/>
        </w:rPr>
        <w:t xml:space="preserve">Table </w:t>
      </w:r>
      <w:r w:rsidR="004A3060">
        <w:rPr>
          <w:rFonts w:asciiTheme="minorHAnsi" w:hAnsiTheme="minorHAnsi" w:cstheme="minorHAnsi"/>
          <w:bCs/>
          <w:noProof/>
          <w:sz w:val="22"/>
          <w:szCs w:val="22"/>
        </w:rPr>
        <w:t>8</w:t>
      </w:r>
      <w:r>
        <w:rPr>
          <w:rFonts w:asciiTheme="minorHAnsi" w:hAnsiTheme="minorHAnsi" w:cstheme="minorHAnsi"/>
          <w:sz w:val="22"/>
          <w:szCs w:val="22"/>
        </w:rPr>
        <w:fldChar w:fldCharType="end"/>
      </w:r>
      <w:r>
        <w:rPr>
          <w:rFonts w:asciiTheme="minorHAnsi" w:hAnsiTheme="minorHAnsi" w:cstheme="minorHAnsi"/>
          <w:sz w:val="22"/>
          <w:szCs w:val="22"/>
        </w:rPr>
        <w:t>, the demand reduction is:</w:t>
      </w:r>
    </w:p>
    <w:p w:rsidR="00E8569F" w:rsidRDefault="00E8569F" w:rsidP="00E8569F">
      <w:pPr>
        <w:ind w:firstLine="720"/>
        <w:rPr>
          <w:rFonts w:asciiTheme="minorHAnsi" w:hAnsiTheme="minorHAnsi" w:cstheme="minorHAnsi"/>
          <w:i/>
          <w:sz w:val="22"/>
          <w:szCs w:val="22"/>
        </w:rPr>
      </w:pPr>
    </w:p>
    <w:p w:rsidR="00E14977" w:rsidRDefault="00E14977" w:rsidP="00E8569F">
      <w:pPr>
        <w:ind w:firstLine="720"/>
        <w:rPr>
          <w:rFonts w:asciiTheme="minorHAnsi" w:hAnsiTheme="minorHAnsi" w:cstheme="minorHAnsi"/>
          <w:i/>
          <w:sz w:val="22"/>
          <w:szCs w:val="22"/>
        </w:rPr>
      </w:pPr>
      <w:proofErr w:type="gramStart"/>
      <w:r>
        <w:rPr>
          <w:rFonts w:asciiTheme="minorHAnsi" w:hAnsiTheme="minorHAnsi" w:cstheme="minorHAnsi"/>
          <w:i/>
          <w:sz w:val="22"/>
          <w:szCs w:val="22"/>
        </w:rPr>
        <w:t>kW</w:t>
      </w:r>
      <w:proofErr w:type="gramEnd"/>
      <w:r>
        <w:rPr>
          <w:rFonts w:asciiTheme="minorHAnsi" w:hAnsiTheme="minorHAnsi" w:cstheme="minorHAnsi"/>
          <w:i/>
          <w:sz w:val="22"/>
          <w:szCs w:val="22"/>
        </w:rPr>
        <w:t xml:space="preserve"> reduction = </w:t>
      </w:r>
      <w:r w:rsidR="00E8569F" w:rsidRPr="00E8569F">
        <w:rPr>
          <w:rFonts w:asciiTheme="minorHAnsi" w:hAnsiTheme="minorHAnsi" w:cstheme="minorHAnsi"/>
          <w:i/>
          <w:sz w:val="22"/>
          <w:szCs w:val="22"/>
        </w:rPr>
        <w:t>(0.613 – 0.521 kW) * 0.9</w:t>
      </w:r>
    </w:p>
    <w:p w:rsidR="00E8569F" w:rsidRPr="00E8569F" w:rsidRDefault="00E14977" w:rsidP="00E14977">
      <w:pPr>
        <w:ind w:left="720" w:firstLine="720"/>
        <w:rPr>
          <w:rFonts w:asciiTheme="minorHAnsi" w:hAnsiTheme="minorHAnsi" w:cstheme="minorHAnsi"/>
          <w:i/>
          <w:sz w:val="22"/>
          <w:szCs w:val="22"/>
        </w:rPr>
      </w:pPr>
      <w:r>
        <w:rPr>
          <w:rFonts w:asciiTheme="minorHAnsi" w:hAnsiTheme="minorHAnsi" w:cstheme="minorHAnsi"/>
          <w:i/>
          <w:sz w:val="22"/>
          <w:szCs w:val="22"/>
        </w:rPr>
        <w:t xml:space="preserve">           </w:t>
      </w:r>
      <w:r w:rsidR="00E8569F" w:rsidRPr="00E8569F">
        <w:rPr>
          <w:rFonts w:asciiTheme="minorHAnsi" w:hAnsiTheme="minorHAnsi" w:cstheme="minorHAnsi"/>
          <w:i/>
          <w:sz w:val="22"/>
          <w:szCs w:val="22"/>
        </w:rPr>
        <w:t>= 0.083 kW</w:t>
      </w:r>
    </w:p>
    <w:p w:rsidR="00E8569F" w:rsidRDefault="00E8569F" w:rsidP="00B81EB6">
      <w:pPr>
        <w:rPr>
          <w:rFonts w:asciiTheme="minorHAnsi" w:hAnsiTheme="minorHAnsi" w:cstheme="minorHAnsi"/>
          <w:sz w:val="22"/>
          <w:szCs w:val="22"/>
        </w:rPr>
      </w:pPr>
    </w:p>
    <w:p w:rsidR="00B81EB6" w:rsidRDefault="00E14977" w:rsidP="00B81EB6">
      <w:pPr>
        <w:rPr>
          <w:rFonts w:asciiTheme="minorHAnsi" w:hAnsiTheme="minorHAnsi" w:cstheme="minorHAnsi"/>
          <w:sz w:val="22"/>
          <w:szCs w:val="22"/>
        </w:rPr>
      </w:pPr>
      <w:r>
        <w:rPr>
          <w:rFonts w:asciiTheme="minorHAnsi" w:hAnsiTheme="minorHAnsi" w:cstheme="minorHAnsi"/>
          <w:sz w:val="22"/>
          <w:szCs w:val="22"/>
        </w:rPr>
        <w:t>A</w:t>
      </w:r>
      <w:r w:rsidR="00B81EB6" w:rsidRPr="00504CCD">
        <w:rPr>
          <w:rFonts w:asciiTheme="minorHAnsi" w:hAnsiTheme="minorHAnsi" w:cstheme="minorHAnsi"/>
          <w:sz w:val="22"/>
          <w:szCs w:val="22"/>
        </w:rPr>
        <w:t xml:space="preserve"> </w:t>
      </w:r>
      <w:r>
        <w:rPr>
          <w:rFonts w:asciiTheme="minorHAnsi" w:hAnsiTheme="minorHAnsi" w:cstheme="minorHAnsi"/>
          <w:sz w:val="22"/>
          <w:szCs w:val="22"/>
        </w:rPr>
        <w:t>DEER c</w:t>
      </w:r>
      <w:r w:rsidR="00B81EB6" w:rsidRPr="00504CCD">
        <w:rPr>
          <w:rFonts w:asciiTheme="minorHAnsi" w:hAnsiTheme="minorHAnsi" w:cstheme="minorHAnsi"/>
          <w:sz w:val="22"/>
          <w:szCs w:val="22"/>
        </w:rPr>
        <w:t xml:space="preserve">oincidence </w:t>
      </w:r>
      <w:r>
        <w:rPr>
          <w:rFonts w:asciiTheme="minorHAnsi" w:hAnsiTheme="minorHAnsi" w:cstheme="minorHAnsi"/>
          <w:sz w:val="22"/>
          <w:szCs w:val="22"/>
        </w:rPr>
        <w:t>f</w:t>
      </w:r>
      <w:r w:rsidR="00B81EB6" w:rsidRPr="00504CCD">
        <w:rPr>
          <w:rFonts w:asciiTheme="minorHAnsi" w:hAnsiTheme="minorHAnsi" w:cstheme="minorHAnsi"/>
          <w:sz w:val="22"/>
          <w:szCs w:val="22"/>
        </w:rPr>
        <w:t xml:space="preserve">actor of 0.9 </w:t>
      </w:r>
      <w:r>
        <w:rPr>
          <w:rFonts w:asciiTheme="minorHAnsi" w:hAnsiTheme="minorHAnsi" w:cstheme="minorHAnsi"/>
          <w:sz w:val="22"/>
          <w:szCs w:val="22"/>
        </w:rPr>
        <w:t>is applied.</w:t>
      </w:r>
    </w:p>
    <w:p w:rsidR="00E14977" w:rsidRDefault="00E14977" w:rsidP="00B81EB6">
      <w:pPr>
        <w:rPr>
          <w:rFonts w:asciiTheme="minorHAnsi" w:hAnsiTheme="minorHAnsi" w:cstheme="minorHAnsi"/>
          <w:sz w:val="22"/>
          <w:szCs w:val="22"/>
        </w:rPr>
      </w:pPr>
    </w:p>
    <w:p w:rsidR="00E14977" w:rsidRPr="00504CCD" w:rsidRDefault="00E14977" w:rsidP="00B81EB6">
      <w:pPr>
        <w:rPr>
          <w:rFonts w:asciiTheme="minorHAnsi" w:hAnsiTheme="minorHAnsi" w:cstheme="minorHAnsi"/>
          <w:sz w:val="22"/>
          <w:szCs w:val="22"/>
        </w:rPr>
      </w:pPr>
      <w:r>
        <w:rPr>
          <w:rFonts w:asciiTheme="minorHAnsi" w:hAnsiTheme="minorHAnsi" w:cstheme="minorHAnsi"/>
          <w:sz w:val="22"/>
          <w:szCs w:val="22"/>
        </w:rPr>
        <w:t>A full list of savings is in Attachment 1.</w:t>
      </w:r>
      <w:r w:rsidR="0015265E">
        <w:rPr>
          <w:rFonts w:asciiTheme="minorHAnsi" w:hAnsiTheme="minorHAnsi" w:cstheme="minorHAnsi"/>
          <w:sz w:val="22"/>
          <w:szCs w:val="22"/>
        </w:rPr>
        <w:t xml:space="preserve"> Savings calculations are in Attachment 2.</w:t>
      </w:r>
    </w:p>
    <w:p w:rsidR="00E16609" w:rsidRPr="00504CCD" w:rsidRDefault="00E16609" w:rsidP="00504CCD">
      <w:pPr>
        <w:pStyle w:val="Heading1"/>
        <w:keepNext w:val="0"/>
        <w:rPr>
          <w:rFonts w:asciiTheme="minorHAnsi" w:hAnsiTheme="minorHAnsi" w:cstheme="minorHAnsi"/>
        </w:rPr>
      </w:pPr>
      <w:proofErr w:type="gramStart"/>
      <w:r w:rsidRPr="00504CCD">
        <w:rPr>
          <w:rFonts w:asciiTheme="minorHAnsi" w:hAnsiTheme="minorHAnsi" w:cstheme="minorHAnsi"/>
        </w:rPr>
        <w:t>Section 3.</w:t>
      </w:r>
      <w:proofErr w:type="gramEnd"/>
      <w:r w:rsidRPr="00504CCD">
        <w:rPr>
          <w:rFonts w:asciiTheme="minorHAnsi" w:hAnsiTheme="minorHAnsi" w:cstheme="minorHAnsi"/>
        </w:rPr>
        <w:t xml:space="preserve"> Load Shape</w:t>
      </w:r>
      <w:bookmarkEnd w:id="19"/>
      <w:r w:rsidRPr="00504CCD">
        <w:rPr>
          <w:rFonts w:asciiTheme="minorHAnsi" w:hAnsiTheme="minorHAnsi" w:cstheme="minorHAnsi"/>
        </w:rPr>
        <w:t>s</w:t>
      </w:r>
    </w:p>
    <w:p w:rsidR="00E16609" w:rsidRPr="00504CCD" w:rsidRDefault="00E16609" w:rsidP="00E16609">
      <w:pPr>
        <w:rPr>
          <w:rFonts w:asciiTheme="minorHAnsi" w:hAnsiTheme="minorHAnsi" w:cstheme="minorHAnsi"/>
          <w:sz w:val="22"/>
          <w:szCs w:val="22"/>
        </w:rPr>
      </w:pPr>
      <w:r w:rsidRPr="00504CCD">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504CCD">
        <w:rPr>
          <w:rFonts w:asciiTheme="minorHAnsi" w:hAnsiTheme="minorHAnsi" w:cstheme="minorHAnsi"/>
          <w:sz w:val="22"/>
          <w:szCs w:val="22"/>
        </w:rPr>
        <w:fldChar w:fldCharType="begin"/>
      </w:r>
      <w:r w:rsidRPr="00504CCD">
        <w:rPr>
          <w:rFonts w:asciiTheme="minorHAnsi" w:hAnsiTheme="minorHAnsi" w:cstheme="minorHAnsi"/>
          <w:sz w:val="22"/>
          <w:szCs w:val="22"/>
        </w:rPr>
        <w:instrText xml:space="preserve"> XE "load shape" </w:instrText>
      </w:r>
      <w:r w:rsidRPr="00504CCD">
        <w:rPr>
          <w:rFonts w:asciiTheme="minorHAnsi" w:hAnsiTheme="minorHAnsi" w:cstheme="minorHAnsi"/>
          <w:sz w:val="22"/>
          <w:szCs w:val="22"/>
        </w:rPr>
        <w:fldChar w:fldCharType="end"/>
      </w:r>
      <w:r w:rsidRPr="00504CCD">
        <w:rPr>
          <w:rFonts w:asciiTheme="minorHAnsi" w:hAnsiTheme="minorHAnsi" w:cstheme="minorHAnsi"/>
          <w:sz w:val="22"/>
          <w:szCs w:val="22"/>
        </w:rPr>
        <w:t xml:space="preserve">the closest load shape chosen for this measure is the </w:t>
      </w:r>
      <w:r w:rsidR="0082141A" w:rsidRPr="00504CCD">
        <w:rPr>
          <w:rFonts w:asciiTheme="minorHAnsi" w:hAnsiTheme="minorHAnsi" w:cstheme="minorHAnsi"/>
          <w:sz w:val="22"/>
          <w:szCs w:val="22"/>
        </w:rPr>
        <w:t>Refrigeration</w:t>
      </w:r>
      <w:r w:rsidR="003F0623" w:rsidRPr="00504CCD">
        <w:rPr>
          <w:rFonts w:asciiTheme="minorHAnsi" w:hAnsiTheme="minorHAnsi" w:cstheme="minorHAnsi"/>
          <w:sz w:val="22"/>
          <w:szCs w:val="22"/>
        </w:rPr>
        <w:t xml:space="preserve"> </w:t>
      </w:r>
      <w:r w:rsidRPr="00504CCD">
        <w:rPr>
          <w:rFonts w:asciiTheme="minorHAnsi" w:hAnsiTheme="minorHAnsi" w:cstheme="minorHAnsi"/>
          <w:sz w:val="22"/>
          <w:szCs w:val="22"/>
        </w:rPr>
        <w:t>load shape.  See</w:t>
      </w:r>
      <w:r w:rsidR="00504CCD">
        <w:rPr>
          <w:rFonts w:asciiTheme="minorHAnsi" w:hAnsiTheme="minorHAnsi" w:cstheme="minorHAnsi"/>
          <w:sz w:val="22"/>
          <w:szCs w:val="22"/>
        </w:rPr>
        <w:t xml:space="preserve"> </w:t>
      </w:r>
      <w:r w:rsidR="00504CCD">
        <w:rPr>
          <w:rFonts w:asciiTheme="minorHAnsi" w:hAnsiTheme="minorHAnsi" w:cstheme="minorHAnsi"/>
          <w:sz w:val="22"/>
          <w:szCs w:val="22"/>
        </w:rPr>
        <w:fldChar w:fldCharType="begin"/>
      </w:r>
      <w:r w:rsidR="00504CCD">
        <w:rPr>
          <w:rFonts w:asciiTheme="minorHAnsi" w:hAnsiTheme="minorHAnsi" w:cstheme="minorHAnsi"/>
          <w:sz w:val="22"/>
          <w:szCs w:val="22"/>
        </w:rPr>
        <w:instrText xml:space="preserve"> REF _Ref390181131 \h </w:instrText>
      </w:r>
      <w:r w:rsidR="00504CCD">
        <w:rPr>
          <w:rFonts w:asciiTheme="minorHAnsi" w:hAnsiTheme="minorHAnsi" w:cstheme="minorHAnsi"/>
          <w:sz w:val="22"/>
          <w:szCs w:val="22"/>
        </w:rPr>
      </w:r>
      <w:r w:rsidR="00504CCD">
        <w:rPr>
          <w:rFonts w:asciiTheme="minorHAnsi" w:hAnsiTheme="minorHAnsi" w:cstheme="minorHAnsi"/>
          <w:sz w:val="22"/>
          <w:szCs w:val="22"/>
        </w:rPr>
        <w:fldChar w:fldCharType="separate"/>
      </w:r>
      <w:r w:rsidR="004A3060" w:rsidRPr="00504CCD">
        <w:rPr>
          <w:rFonts w:asciiTheme="minorHAnsi" w:hAnsiTheme="minorHAnsi" w:cstheme="minorHAnsi"/>
          <w:sz w:val="22"/>
          <w:szCs w:val="22"/>
        </w:rPr>
        <w:t xml:space="preserve">Table </w:t>
      </w:r>
      <w:r w:rsidR="004A3060">
        <w:rPr>
          <w:rFonts w:asciiTheme="minorHAnsi" w:hAnsiTheme="minorHAnsi" w:cstheme="minorHAnsi"/>
          <w:noProof/>
          <w:sz w:val="22"/>
          <w:szCs w:val="22"/>
        </w:rPr>
        <w:t>11</w:t>
      </w:r>
      <w:r w:rsidR="00504CCD">
        <w:rPr>
          <w:rFonts w:asciiTheme="minorHAnsi" w:hAnsiTheme="minorHAnsi" w:cstheme="minorHAnsi"/>
          <w:sz w:val="22"/>
          <w:szCs w:val="22"/>
        </w:rPr>
        <w:fldChar w:fldCharType="end"/>
      </w:r>
      <w:r w:rsidRPr="00504CCD">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B75449" w:rsidRPr="00504CCD" w:rsidRDefault="00B75449" w:rsidP="00E16609">
      <w:pPr>
        <w:rPr>
          <w:rFonts w:asciiTheme="minorHAnsi" w:hAnsiTheme="minorHAnsi" w:cstheme="minorHAnsi"/>
          <w:sz w:val="22"/>
          <w:szCs w:val="22"/>
        </w:rPr>
      </w:pPr>
    </w:p>
    <w:p w:rsidR="00E16609" w:rsidRPr="00504CCD" w:rsidRDefault="00504CCD" w:rsidP="00504CCD">
      <w:pPr>
        <w:pStyle w:val="Caption"/>
        <w:jc w:val="center"/>
        <w:rPr>
          <w:rFonts w:asciiTheme="minorHAnsi" w:hAnsiTheme="minorHAnsi" w:cstheme="minorHAnsi"/>
          <w:b w:val="0"/>
          <w:sz w:val="22"/>
          <w:szCs w:val="22"/>
        </w:rPr>
      </w:pPr>
      <w:bookmarkStart w:id="24" w:name="_Ref390181131"/>
      <w:r w:rsidRPr="00504CCD">
        <w:rPr>
          <w:rFonts w:asciiTheme="minorHAnsi" w:hAnsiTheme="minorHAnsi" w:cstheme="minorHAnsi"/>
          <w:sz w:val="22"/>
          <w:szCs w:val="22"/>
        </w:rPr>
        <w:t xml:space="preserve">Table </w:t>
      </w:r>
      <w:r w:rsidRPr="00504CCD">
        <w:rPr>
          <w:rFonts w:asciiTheme="minorHAnsi" w:hAnsiTheme="minorHAnsi" w:cstheme="minorHAnsi"/>
          <w:sz w:val="22"/>
          <w:szCs w:val="22"/>
        </w:rPr>
        <w:fldChar w:fldCharType="begin"/>
      </w:r>
      <w:r w:rsidRPr="00504CCD">
        <w:rPr>
          <w:rFonts w:asciiTheme="minorHAnsi" w:hAnsiTheme="minorHAnsi" w:cstheme="minorHAnsi"/>
          <w:sz w:val="22"/>
          <w:szCs w:val="22"/>
        </w:rPr>
        <w:instrText xml:space="preserve"> SEQ Table \* ARABIC </w:instrText>
      </w:r>
      <w:r w:rsidRPr="00504CCD">
        <w:rPr>
          <w:rFonts w:asciiTheme="minorHAnsi" w:hAnsiTheme="minorHAnsi" w:cstheme="minorHAnsi"/>
          <w:sz w:val="22"/>
          <w:szCs w:val="22"/>
        </w:rPr>
        <w:fldChar w:fldCharType="separate"/>
      </w:r>
      <w:r w:rsidR="004A3060">
        <w:rPr>
          <w:rFonts w:asciiTheme="minorHAnsi" w:hAnsiTheme="minorHAnsi" w:cstheme="minorHAnsi"/>
          <w:noProof/>
          <w:sz w:val="22"/>
          <w:szCs w:val="22"/>
        </w:rPr>
        <w:t>11</w:t>
      </w:r>
      <w:r w:rsidRPr="00504CCD">
        <w:rPr>
          <w:rFonts w:asciiTheme="minorHAnsi" w:hAnsiTheme="minorHAnsi" w:cstheme="minorHAnsi"/>
          <w:sz w:val="22"/>
          <w:szCs w:val="22"/>
        </w:rPr>
        <w:fldChar w:fldCharType="end"/>
      </w:r>
      <w:bookmarkEnd w:id="24"/>
      <w:r w:rsidRPr="00504CCD">
        <w:rPr>
          <w:rFonts w:asciiTheme="minorHAnsi" w:hAnsiTheme="minorHAnsi" w:cstheme="minorHAnsi"/>
          <w:sz w:val="22"/>
          <w:szCs w:val="22"/>
        </w:rPr>
        <w:t xml:space="preserve"> </w:t>
      </w:r>
      <w:r w:rsidR="002A3D26" w:rsidRPr="00504CCD">
        <w:rPr>
          <w:rFonts w:asciiTheme="minorHAnsi" w:hAnsiTheme="minorHAnsi" w:cstheme="minorHAnsi"/>
          <w:sz w:val="22"/>
          <w:szCs w:val="22"/>
        </w:rPr>
        <w:t>Building Types</w:t>
      </w:r>
      <w:r w:rsidR="00E16609" w:rsidRPr="00504CCD">
        <w:rPr>
          <w:rFonts w:asciiTheme="minorHAnsi" w:hAnsiTheme="minorHAnsi" w:cstheme="minorHAnsi"/>
          <w:sz w:val="22"/>
          <w:szCs w:val="22"/>
        </w:rPr>
        <w:t xml:space="preserve"> and Load Shapes</w:t>
      </w:r>
    </w:p>
    <w:tbl>
      <w:tblPr>
        <w:tblStyle w:val="TableContemporary"/>
        <w:tblW w:w="4197" w:type="pct"/>
        <w:jc w:val="center"/>
        <w:tblInd w:w="-673" w:type="dxa"/>
        <w:tblLook w:val="01E0" w:firstRow="1" w:lastRow="1" w:firstColumn="1" w:lastColumn="1" w:noHBand="0" w:noVBand="0"/>
      </w:tblPr>
      <w:tblGrid>
        <w:gridCol w:w="3929"/>
        <w:gridCol w:w="2641"/>
        <w:gridCol w:w="1468"/>
      </w:tblGrid>
      <w:tr w:rsidR="00D23BD3" w:rsidRPr="00504CCD" w:rsidTr="00B55508">
        <w:trPr>
          <w:cnfStyle w:val="100000000000" w:firstRow="1" w:lastRow="0" w:firstColumn="0" w:lastColumn="0" w:oddVBand="0" w:evenVBand="0" w:oddHBand="0" w:evenHBand="0" w:firstRowFirstColumn="0" w:firstRowLastColumn="0" w:lastRowFirstColumn="0" w:lastRowLastColumn="0"/>
          <w:jc w:val="center"/>
        </w:trPr>
        <w:tc>
          <w:tcPr>
            <w:tcW w:w="2444" w:type="pct"/>
          </w:tcPr>
          <w:p w:rsidR="00D23BD3" w:rsidRPr="00504CCD" w:rsidRDefault="00D23BD3" w:rsidP="00B55508">
            <w:pPr>
              <w:rPr>
                <w:rFonts w:asciiTheme="minorHAnsi" w:hAnsiTheme="minorHAnsi" w:cstheme="minorHAnsi"/>
                <w:sz w:val="20"/>
                <w:szCs w:val="20"/>
              </w:rPr>
            </w:pPr>
            <w:bookmarkStart w:id="25" w:name="_Toc214003096"/>
            <w:r w:rsidRPr="00504CCD">
              <w:rPr>
                <w:rFonts w:asciiTheme="minorHAnsi" w:hAnsiTheme="minorHAnsi" w:cstheme="minorHAnsi"/>
                <w:sz w:val="20"/>
                <w:szCs w:val="20"/>
              </w:rPr>
              <w:t>Building Type</w:t>
            </w:r>
          </w:p>
        </w:tc>
        <w:tc>
          <w:tcPr>
            <w:tcW w:w="1643" w:type="pct"/>
          </w:tcPr>
          <w:p w:rsidR="00D23BD3" w:rsidRPr="00504CCD" w:rsidRDefault="00D23BD3" w:rsidP="00B55508">
            <w:pPr>
              <w:rPr>
                <w:rFonts w:asciiTheme="minorHAnsi" w:hAnsiTheme="minorHAnsi" w:cstheme="minorHAnsi"/>
                <w:sz w:val="20"/>
                <w:szCs w:val="20"/>
              </w:rPr>
            </w:pPr>
            <w:r w:rsidRPr="00504CCD">
              <w:rPr>
                <w:rFonts w:asciiTheme="minorHAnsi" w:hAnsiTheme="minorHAnsi" w:cstheme="minorHAnsi"/>
                <w:sz w:val="20"/>
                <w:szCs w:val="20"/>
              </w:rPr>
              <w:t>E3 Alt. Building Type</w:t>
            </w:r>
          </w:p>
        </w:tc>
        <w:tc>
          <w:tcPr>
            <w:tcW w:w="913" w:type="pct"/>
          </w:tcPr>
          <w:p w:rsidR="00D23BD3" w:rsidRPr="00504CCD" w:rsidRDefault="00D23BD3" w:rsidP="00B55508">
            <w:pPr>
              <w:rPr>
                <w:rFonts w:asciiTheme="minorHAnsi" w:hAnsiTheme="minorHAnsi" w:cstheme="minorHAnsi"/>
                <w:sz w:val="20"/>
                <w:szCs w:val="20"/>
              </w:rPr>
            </w:pPr>
            <w:r w:rsidRPr="00504CCD">
              <w:rPr>
                <w:rFonts w:asciiTheme="minorHAnsi" w:hAnsiTheme="minorHAnsi" w:cstheme="minorHAnsi"/>
                <w:sz w:val="20"/>
                <w:szCs w:val="20"/>
              </w:rPr>
              <w:t>Load Shape</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Agricultural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Agricultural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Assembly</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Assembly</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Education - Primary School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K_thru_12_School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Education - Secondary School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K_thru_12_School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Education - Relocatable Classroom</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K_thru_12_School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Education - Community College</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College_University</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Education - University</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College_University</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Grocery</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Grocery_Store</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Food Store</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Food_Store</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Health/Medical - Hospital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Hospital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Health/Medical - Nursing Home</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Medical_Clinic</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Health/Medical - Clinic</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Medical_Clinic</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Lodging - Hotel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Hotel_Motel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Lodging - Guest Rooms</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Hotel_Motel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lastRenderedPageBreak/>
              <w:t>Lodging - Motel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Hotel_Motel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Manufacturing - Bio/Tech</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Industrial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Manufacturing - Light Industrial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Industrial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Industrial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Industrial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Misc - Commercial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Misc._Commercial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Office - Large</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Large_Office</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Office - Small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Small_Office</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Restaurant - Fast-Food</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Fast_Food_Restaurant</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Restaurant - Sit-Down</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Sit_Down_Restaurant</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Retail - Multistory Large</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Large_Retail_Store</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Retail - Single-Story Large</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Large_Retail_Store</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Retail - Small</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Small_Retail_Store</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Storage - Conditioned</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Storage_Building</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Storage - Unconditioned</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Storage_Building</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100000" w:firstRow="0" w:lastRow="0" w:firstColumn="0" w:lastColumn="0" w:oddVBand="0" w:evenVBand="0" w:oddHBand="1" w:evenHBand="0"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Transportation - Communication - Utilities</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Trans_Comm_Util</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r w:rsidR="00B55508" w:rsidRPr="00504CCD" w:rsidTr="00B55508">
        <w:trPr>
          <w:cnfStyle w:val="000000010000" w:firstRow="0" w:lastRow="0" w:firstColumn="0" w:lastColumn="0" w:oddVBand="0" w:evenVBand="0" w:oddHBand="0" w:evenHBand="1" w:firstRowFirstColumn="0" w:firstRowLastColumn="0" w:lastRowFirstColumn="0" w:lastRowLastColumn="0"/>
          <w:jc w:val="center"/>
        </w:trPr>
        <w:tc>
          <w:tcPr>
            <w:tcW w:w="2444"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Warehouse - Refrigerated</w:t>
            </w:r>
          </w:p>
        </w:tc>
        <w:tc>
          <w:tcPr>
            <w:tcW w:w="164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Refrigerated_Warehouse</w:t>
            </w:r>
          </w:p>
        </w:tc>
        <w:tc>
          <w:tcPr>
            <w:tcW w:w="913" w:type="pct"/>
          </w:tcPr>
          <w:p w:rsidR="00B55508" w:rsidRDefault="00B55508" w:rsidP="00B55508">
            <w:pPr>
              <w:rPr>
                <w:rFonts w:ascii="Calibri" w:hAnsi="Calibri" w:cs="Arial"/>
                <w:color w:val="000000"/>
                <w:sz w:val="20"/>
                <w:szCs w:val="20"/>
              </w:rPr>
            </w:pPr>
            <w:r>
              <w:rPr>
                <w:rFonts w:ascii="Calibri" w:hAnsi="Calibri" w:cs="Arial"/>
                <w:color w:val="000000"/>
                <w:sz w:val="20"/>
                <w:szCs w:val="20"/>
              </w:rPr>
              <w:t>Refrigeration</w:t>
            </w:r>
          </w:p>
        </w:tc>
      </w:tr>
    </w:tbl>
    <w:p w:rsidR="00E16609" w:rsidRPr="00504CCD" w:rsidRDefault="00E16609" w:rsidP="00E16609">
      <w:pPr>
        <w:pStyle w:val="Heading1"/>
        <w:keepNext w:val="0"/>
        <w:rPr>
          <w:rFonts w:asciiTheme="minorHAnsi" w:hAnsiTheme="minorHAnsi" w:cstheme="minorHAnsi"/>
        </w:rPr>
      </w:pPr>
      <w:proofErr w:type="gramStart"/>
      <w:r w:rsidRPr="00504CCD">
        <w:rPr>
          <w:rFonts w:asciiTheme="minorHAnsi" w:hAnsiTheme="minorHAnsi" w:cstheme="minorHAnsi"/>
        </w:rPr>
        <w:t>Section 4.</w:t>
      </w:r>
      <w:proofErr w:type="gramEnd"/>
      <w:r w:rsidRPr="00504CCD">
        <w:rPr>
          <w:rFonts w:asciiTheme="minorHAnsi" w:hAnsiTheme="minorHAnsi" w:cstheme="minorHAnsi"/>
        </w:rPr>
        <w:t xml:space="preserve"> Base Case &amp; Measure Costs</w:t>
      </w:r>
      <w:bookmarkEnd w:id="25"/>
    </w:p>
    <w:p w:rsidR="00D23BD3" w:rsidRPr="00403E39" w:rsidRDefault="00D23BD3" w:rsidP="00D23BD3">
      <w:pPr>
        <w:pStyle w:val="Heading2"/>
        <w:rPr>
          <w:rFonts w:asciiTheme="minorHAnsi" w:hAnsiTheme="minorHAnsi" w:cstheme="minorHAnsi"/>
          <w:b w:val="0"/>
          <w:bCs w:val="0"/>
          <w:iCs w:val="0"/>
          <w:smallCaps w:val="0"/>
          <w:sz w:val="22"/>
          <w:szCs w:val="22"/>
        </w:rPr>
      </w:pPr>
      <w:bookmarkStart w:id="26" w:name="_MON_1399297811"/>
      <w:bookmarkStart w:id="27" w:name="_Toc214003097"/>
      <w:bookmarkStart w:id="28" w:name="_Toc214003098"/>
      <w:bookmarkEnd w:id="26"/>
      <w:r w:rsidRPr="00403E39">
        <w:rPr>
          <w:rFonts w:asciiTheme="minorHAnsi" w:hAnsiTheme="minorHAnsi" w:cstheme="minorHAnsi"/>
          <w:b w:val="0"/>
          <w:bCs w:val="0"/>
          <w:iCs w:val="0"/>
          <w:smallCaps w:val="0"/>
          <w:sz w:val="22"/>
          <w:szCs w:val="22"/>
        </w:rPr>
        <w:t xml:space="preserve">High efficiency ice machines typically list for more than standard efficiency ice machines. However, high efficiency designs are often bundled with other features such as all stainless steel construction and high quality components and controls. </w:t>
      </w:r>
    </w:p>
    <w:p w:rsidR="0081052E" w:rsidRPr="00504CCD" w:rsidRDefault="0081052E" w:rsidP="0081052E">
      <w:pPr>
        <w:pStyle w:val="Heading2"/>
        <w:rPr>
          <w:rFonts w:asciiTheme="minorHAnsi" w:hAnsiTheme="minorHAnsi" w:cstheme="minorHAnsi"/>
        </w:rPr>
      </w:pPr>
      <w:r w:rsidRPr="00504CCD">
        <w:rPr>
          <w:rFonts w:asciiTheme="minorHAnsi" w:hAnsiTheme="minorHAnsi" w:cstheme="minorHAnsi"/>
        </w:rPr>
        <w:t>4.1 Base Case Cost</w:t>
      </w:r>
      <w:bookmarkEnd w:id="27"/>
    </w:p>
    <w:p w:rsidR="00D23BD3" w:rsidRDefault="00403E39" w:rsidP="00D23BD3">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Base case costs are calculated by </w:t>
      </w:r>
      <w:r w:rsidR="00D23BD3" w:rsidRPr="00504CCD">
        <w:rPr>
          <w:rFonts w:asciiTheme="minorHAnsi" w:hAnsiTheme="minorHAnsi" w:cstheme="minorHAnsi"/>
          <w:i w:val="0"/>
          <w:color w:val="auto"/>
          <w:sz w:val="22"/>
          <w:szCs w:val="22"/>
        </w:rPr>
        <w:t xml:space="preserve">applying an industry-standard 50% discount to manufacturer published list prices. </w:t>
      </w:r>
      <w:r>
        <w:rPr>
          <w:rFonts w:asciiTheme="minorHAnsi" w:hAnsiTheme="minorHAnsi" w:cstheme="minorHAnsi"/>
          <w:i w:val="0"/>
          <w:color w:val="auto"/>
          <w:sz w:val="22"/>
          <w:szCs w:val="22"/>
        </w:rPr>
        <w:t>It is assumed that the labor cost is the same in base and measure cases</w:t>
      </w:r>
      <w:r w:rsidR="00E72F4E">
        <w:rPr>
          <w:rFonts w:asciiTheme="minorHAnsi" w:hAnsiTheme="minorHAnsi" w:cstheme="minorHAnsi"/>
          <w:i w:val="0"/>
          <w:color w:val="auto"/>
          <w:sz w:val="22"/>
          <w:szCs w:val="22"/>
        </w:rPr>
        <w:t xml:space="preserve">, so only </w:t>
      </w:r>
      <w:r w:rsidR="0015265E">
        <w:rPr>
          <w:rFonts w:asciiTheme="minorHAnsi" w:hAnsiTheme="minorHAnsi" w:cstheme="minorHAnsi"/>
          <w:i w:val="0"/>
          <w:color w:val="auto"/>
          <w:sz w:val="22"/>
          <w:szCs w:val="22"/>
        </w:rPr>
        <w:t>equipment</w:t>
      </w:r>
      <w:r w:rsidR="00E72F4E">
        <w:rPr>
          <w:rFonts w:asciiTheme="minorHAnsi" w:hAnsiTheme="minorHAnsi" w:cstheme="minorHAnsi"/>
          <w:i w:val="0"/>
          <w:color w:val="auto"/>
          <w:sz w:val="22"/>
          <w:szCs w:val="22"/>
        </w:rPr>
        <w:t xml:space="preserve"> costs are presented here</w:t>
      </w:r>
      <w:r>
        <w:rPr>
          <w:rFonts w:asciiTheme="minorHAnsi" w:hAnsiTheme="minorHAnsi" w:cstheme="minorHAnsi"/>
          <w:i w:val="0"/>
          <w:color w:val="auto"/>
          <w:sz w:val="22"/>
          <w:szCs w:val="22"/>
        </w:rPr>
        <w:t>.</w:t>
      </w:r>
    </w:p>
    <w:p w:rsidR="0015265E" w:rsidRDefault="0015265E" w:rsidP="00D23BD3">
      <w:pPr>
        <w:pStyle w:val="Reminders"/>
        <w:rPr>
          <w:rFonts w:asciiTheme="minorHAnsi" w:hAnsiTheme="minorHAnsi" w:cstheme="minorHAnsi"/>
          <w:i w:val="0"/>
          <w:color w:val="auto"/>
          <w:sz w:val="22"/>
          <w:szCs w:val="22"/>
        </w:rPr>
      </w:pPr>
    </w:p>
    <w:p w:rsidR="0015265E" w:rsidRPr="00504CCD" w:rsidRDefault="0015265E" w:rsidP="0015265E">
      <w:pPr>
        <w:pStyle w:val="Reminders"/>
        <w:rPr>
          <w:rFonts w:asciiTheme="minorHAnsi" w:hAnsiTheme="minorHAnsi" w:cstheme="minorHAnsi"/>
          <w:i w:val="0"/>
          <w:color w:val="auto"/>
          <w:sz w:val="22"/>
          <w:szCs w:val="22"/>
        </w:rPr>
      </w:pPr>
      <w:r w:rsidRPr="00504CCD">
        <w:rPr>
          <w:rFonts w:asciiTheme="minorHAnsi" w:hAnsiTheme="minorHAnsi" w:cstheme="minorHAnsi"/>
          <w:i w:val="0"/>
          <w:color w:val="auto"/>
          <w:sz w:val="22"/>
          <w:szCs w:val="22"/>
        </w:rPr>
        <w:t>Equipment prices for this work paper were compiled from a number of sources including quotes, equipment sales rep</w:t>
      </w:r>
      <w:r>
        <w:rPr>
          <w:rFonts w:asciiTheme="minorHAnsi" w:hAnsiTheme="minorHAnsi" w:cstheme="minorHAnsi"/>
          <w:i w:val="0"/>
          <w:color w:val="auto"/>
          <w:sz w:val="22"/>
          <w:szCs w:val="22"/>
        </w:rPr>
        <w:t>resentative</w:t>
      </w:r>
      <w:r w:rsidRPr="00504CCD">
        <w:rPr>
          <w:rFonts w:asciiTheme="minorHAnsi" w:hAnsiTheme="minorHAnsi" w:cstheme="minorHAnsi"/>
          <w:i w:val="0"/>
          <w:color w:val="auto"/>
          <w:sz w:val="22"/>
          <w:szCs w:val="22"/>
        </w:rPr>
        <w:t>s</w:t>
      </w:r>
      <w:r>
        <w:rPr>
          <w:rFonts w:asciiTheme="minorHAnsi" w:hAnsiTheme="minorHAnsi" w:cstheme="minorHAnsi"/>
          <w:i w:val="0"/>
          <w:color w:val="auto"/>
          <w:sz w:val="22"/>
          <w:szCs w:val="22"/>
        </w:rPr>
        <w:t>,</w:t>
      </w:r>
      <w:r w:rsidRPr="00504CCD">
        <w:rPr>
          <w:rFonts w:asciiTheme="minorHAnsi" w:hAnsiTheme="minorHAnsi" w:cstheme="minorHAnsi"/>
          <w:i w:val="0"/>
          <w:color w:val="auto"/>
          <w:sz w:val="22"/>
          <w:szCs w:val="22"/>
        </w:rPr>
        <w:t xml:space="preserve"> and manufacturer sources. Since equipment pricing in food service is closely held information and prices vary widely according to buying volume and other factors, the sources for prices</w:t>
      </w:r>
      <w:r>
        <w:rPr>
          <w:rFonts w:asciiTheme="minorHAnsi" w:hAnsiTheme="minorHAnsi" w:cstheme="minorHAnsi"/>
          <w:i w:val="0"/>
          <w:color w:val="auto"/>
          <w:sz w:val="22"/>
          <w:szCs w:val="22"/>
        </w:rPr>
        <w:t xml:space="preserve"> cannot be listed explicitly</w:t>
      </w:r>
      <w:r w:rsidRPr="00504CCD">
        <w:rPr>
          <w:rFonts w:asciiTheme="minorHAnsi" w:hAnsiTheme="minorHAnsi" w:cstheme="minorHAnsi"/>
          <w:i w:val="0"/>
          <w:color w:val="auto"/>
          <w:sz w:val="22"/>
          <w:szCs w:val="22"/>
        </w:rPr>
        <w:t>.</w:t>
      </w:r>
    </w:p>
    <w:p w:rsidR="0015265E" w:rsidRDefault="0015265E" w:rsidP="0015265E">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w:t>
      </w:r>
      <w:r w:rsidRPr="00E6685D">
        <w:rPr>
          <w:rFonts w:asciiTheme="minorHAnsi" w:hAnsiTheme="minorHAnsi" w:cstheme="minorHAnsi"/>
        </w:rPr>
        <w:t>Cost</w:t>
      </w:r>
    </w:p>
    <w:p w:rsidR="0015265E" w:rsidRPr="00504CCD" w:rsidRDefault="0015265E" w:rsidP="0015265E">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Measure case costs are calculated by </w:t>
      </w:r>
      <w:r w:rsidRPr="00504CCD">
        <w:rPr>
          <w:rFonts w:asciiTheme="minorHAnsi" w:hAnsiTheme="minorHAnsi" w:cstheme="minorHAnsi"/>
          <w:i w:val="0"/>
          <w:color w:val="auto"/>
          <w:sz w:val="22"/>
          <w:szCs w:val="22"/>
        </w:rPr>
        <w:t>applying an industry-standard 50% discount to manufacturer published list prices</w:t>
      </w:r>
      <w:r>
        <w:rPr>
          <w:rFonts w:asciiTheme="minorHAnsi" w:hAnsiTheme="minorHAnsi" w:cstheme="minorHAnsi"/>
          <w:i w:val="0"/>
          <w:color w:val="auto"/>
          <w:sz w:val="22"/>
          <w:szCs w:val="22"/>
        </w:rPr>
        <w:t>.</w:t>
      </w:r>
    </w:p>
    <w:p w:rsidR="0081052E" w:rsidRPr="00504CCD" w:rsidRDefault="0015265E" w:rsidP="0081052E">
      <w:pPr>
        <w:pStyle w:val="Heading2"/>
        <w:keepNext w:val="0"/>
        <w:rPr>
          <w:rFonts w:asciiTheme="minorHAnsi" w:hAnsiTheme="minorHAnsi" w:cstheme="minorHAnsi"/>
        </w:rPr>
      </w:pPr>
      <w:r>
        <w:rPr>
          <w:rFonts w:asciiTheme="minorHAnsi" w:hAnsiTheme="minorHAnsi" w:cstheme="minorHAnsi"/>
        </w:rPr>
        <w:t>4.3</w:t>
      </w:r>
      <w:r w:rsidR="0081052E" w:rsidRPr="00504CCD">
        <w:rPr>
          <w:rFonts w:asciiTheme="minorHAnsi" w:hAnsiTheme="minorHAnsi" w:cstheme="minorHAnsi"/>
        </w:rPr>
        <w:t xml:space="preserve"> Gross Measure Cost</w:t>
      </w:r>
    </w:p>
    <w:p w:rsidR="00CE3CEF" w:rsidRDefault="0015265E" w:rsidP="00CE3CEF">
      <w:pPr>
        <w:keepNext/>
        <w:rPr>
          <w:rFonts w:asciiTheme="minorHAnsi" w:hAnsiTheme="minorHAnsi" w:cstheme="minorHAnsi"/>
          <w:sz w:val="22"/>
          <w:szCs w:val="22"/>
        </w:rPr>
      </w:pPr>
      <w:r>
        <w:rPr>
          <w:rFonts w:asciiTheme="minorHAnsi" w:hAnsiTheme="minorHAnsi" w:cstheme="minorHAnsi"/>
          <w:sz w:val="22"/>
          <w:szCs w:val="22"/>
        </w:rPr>
        <w:lastRenderedPageBreak/>
        <w:t>For ROB measures, assuming the labor cost is the same in base and measure cases, the gross measure cost is determined using the following equation:</w:t>
      </w:r>
    </w:p>
    <w:p w:rsidR="0015265E" w:rsidRDefault="0015265E" w:rsidP="00CE3CEF">
      <w:pPr>
        <w:keepNext/>
        <w:rPr>
          <w:rFonts w:asciiTheme="minorHAnsi" w:hAnsiTheme="minorHAnsi" w:cstheme="minorHAnsi"/>
          <w:sz w:val="22"/>
          <w:szCs w:val="22"/>
        </w:rPr>
      </w:pPr>
    </w:p>
    <w:p w:rsidR="0015265E" w:rsidRPr="0015265E" w:rsidRDefault="0015265E" w:rsidP="00CE3CEF">
      <w:pPr>
        <w:keepNext/>
        <w:rPr>
          <w:rFonts w:asciiTheme="minorHAnsi" w:hAnsiTheme="minorHAnsi" w:cstheme="minorHAnsi"/>
          <w:i/>
          <w:sz w:val="22"/>
          <w:szCs w:val="22"/>
        </w:rPr>
      </w:pPr>
      <w:r>
        <w:rPr>
          <w:rFonts w:asciiTheme="minorHAnsi" w:hAnsiTheme="minorHAnsi" w:cstheme="minorHAnsi"/>
          <w:i/>
          <w:sz w:val="22"/>
          <w:szCs w:val="22"/>
        </w:rPr>
        <w:tab/>
        <w:t>Gross Measure Cost = Measure Case Material Cost – Base Case Material Cost</w:t>
      </w:r>
    </w:p>
    <w:p w:rsidR="0015265E" w:rsidRDefault="0015265E" w:rsidP="00CE3CEF">
      <w:pPr>
        <w:keepNext/>
        <w:rPr>
          <w:rFonts w:asciiTheme="minorHAnsi" w:hAnsiTheme="minorHAnsi" w:cstheme="minorHAnsi"/>
          <w:sz w:val="22"/>
          <w:szCs w:val="22"/>
        </w:rPr>
      </w:pPr>
    </w:p>
    <w:p w:rsidR="0015265E" w:rsidRDefault="0015265E" w:rsidP="00CE3CEF">
      <w:pPr>
        <w:keepNext/>
        <w:rPr>
          <w:rFonts w:asciiTheme="minorHAnsi" w:hAnsiTheme="minorHAnsi" w:cstheme="minorHAnsi"/>
          <w:sz w:val="22"/>
          <w:szCs w:val="22"/>
        </w:rPr>
      </w:pP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_Ref390203099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4A3060" w:rsidRPr="00504CCD">
        <w:rPr>
          <w:rFonts w:asciiTheme="minorHAnsi" w:hAnsiTheme="minorHAnsi"/>
          <w:sz w:val="22"/>
          <w:szCs w:val="22"/>
        </w:rPr>
        <w:t xml:space="preserve">Table </w:t>
      </w:r>
      <w:r w:rsidR="004A3060">
        <w:rPr>
          <w:rFonts w:asciiTheme="minorHAnsi" w:hAnsiTheme="minorHAnsi"/>
          <w:noProof/>
          <w:sz w:val="22"/>
          <w:szCs w:val="22"/>
        </w:rPr>
        <w:t>12</w:t>
      </w:r>
      <w:r>
        <w:rPr>
          <w:rFonts w:asciiTheme="minorHAnsi" w:hAnsiTheme="minorHAnsi" w:cstheme="minorHAnsi"/>
          <w:sz w:val="22"/>
          <w:szCs w:val="22"/>
        </w:rPr>
        <w:fldChar w:fldCharType="end"/>
      </w:r>
      <w:r>
        <w:rPr>
          <w:rFonts w:asciiTheme="minorHAnsi" w:hAnsiTheme="minorHAnsi" w:cstheme="minorHAnsi"/>
          <w:sz w:val="22"/>
          <w:szCs w:val="22"/>
        </w:rPr>
        <w:t xml:space="preserve"> shows the calculation of gross measure cost:</w:t>
      </w:r>
    </w:p>
    <w:p w:rsidR="0015265E" w:rsidRPr="00504CCD" w:rsidRDefault="0015265E" w:rsidP="00CE3CEF">
      <w:pPr>
        <w:keepNext/>
        <w:rPr>
          <w:rFonts w:asciiTheme="minorHAnsi" w:hAnsiTheme="minorHAnsi" w:cstheme="minorHAnsi"/>
          <w:sz w:val="22"/>
          <w:szCs w:val="22"/>
        </w:rPr>
      </w:pPr>
    </w:p>
    <w:p w:rsidR="008B7152" w:rsidRPr="00504CCD" w:rsidRDefault="00504CCD" w:rsidP="00504CCD">
      <w:pPr>
        <w:pStyle w:val="Caption"/>
        <w:keepNext/>
        <w:jc w:val="center"/>
        <w:rPr>
          <w:rFonts w:asciiTheme="minorHAnsi" w:hAnsiTheme="minorHAnsi" w:cstheme="minorHAnsi"/>
          <w:sz w:val="22"/>
          <w:szCs w:val="22"/>
        </w:rPr>
      </w:pPr>
      <w:bookmarkStart w:id="29" w:name="_Ref390203099"/>
      <w:r w:rsidRPr="00504CCD">
        <w:rPr>
          <w:rFonts w:asciiTheme="minorHAnsi" w:hAnsiTheme="minorHAnsi"/>
          <w:sz w:val="22"/>
          <w:szCs w:val="22"/>
        </w:rPr>
        <w:t xml:space="preserve">Table </w:t>
      </w:r>
      <w:r w:rsidRPr="00504CCD">
        <w:rPr>
          <w:rFonts w:asciiTheme="minorHAnsi" w:hAnsiTheme="minorHAnsi"/>
          <w:sz w:val="22"/>
          <w:szCs w:val="22"/>
        </w:rPr>
        <w:fldChar w:fldCharType="begin"/>
      </w:r>
      <w:r w:rsidRPr="00504CCD">
        <w:rPr>
          <w:rFonts w:asciiTheme="minorHAnsi" w:hAnsiTheme="minorHAnsi"/>
          <w:sz w:val="22"/>
          <w:szCs w:val="22"/>
        </w:rPr>
        <w:instrText xml:space="preserve"> SEQ Table \* ARABIC </w:instrText>
      </w:r>
      <w:r w:rsidRPr="00504CCD">
        <w:rPr>
          <w:rFonts w:asciiTheme="minorHAnsi" w:hAnsiTheme="minorHAnsi"/>
          <w:sz w:val="22"/>
          <w:szCs w:val="22"/>
        </w:rPr>
        <w:fldChar w:fldCharType="separate"/>
      </w:r>
      <w:r w:rsidR="004A3060">
        <w:rPr>
          <w:rFonts w:asciiTheme="minorHAnsi" w:hAnsiTheme="minorHAnsi"/>
          <w:noProof/>
          <w:sz w:val="22"/>
          <w:szCs w:val="22"/>
        </w:rPr>
        <w:t>12</w:t>
      </w:r>
      <w:r w:rsidRPr="00504CCD">
        <w:rPr>
          <w:rFonts w:asciiTheme="minorHAnsi" w:hAnsiTheme="minorHAnsi"/>
          <w:sz w:val="22"/>
          <w:szCs w:val="22"/>
        </w:rPr>
        <w:fldChar w:fldCharType="end"/>
      </w:r>
      <w:bookmarkEnd w:id="29"/>
      <w:r w:rsidR="0081052E" w:rsidRPr="00504CCD">
        <w:rPr>
          <w:rFonts w:asciiTheme="minorHAnsi" w:hAnsiTheme="minorHAnsi" w:cstheme="minorHAnsi"/>
          <w:sz w:val="22"/>
          <w:szCs w:val="22"/>
        </w:rPr>
        <w:t xml:space="preserve"> </w:t>
      </w:r>
      <w:r w:rsidR="00D24D71">
        <w:rPr>
          <w:rFonts w:asciiTheme="minorHAnsi" w:hAnsiTheme="minorHAnsi" w:cstheme="minorHAnsi"/>
          <w:bCs w:val="0"/>
          <w:sz w:val="22"/>
          <w:szCs w:val="22"/>
        </w:rPr>
        <w:t>Gross and</w:t>
      </w:r>
      <w:r w:rsidR="0081052E" w:rsidRPr="00504CCD">
        <w:rPr>
          <w:rFonts w:asciiTheme="minorHAnsi" w:hAnsiTheme="minorHAnsi" w:cstheme="minorHAnsi"/>
          <w:bCs w:val="0"/>
          <w:sz w:val="22"/>
          <w:szCs w:val="22"/>
        </w:rPr>
        <w:t xml:space="preserve"> Incremental Cost Data for Energy Efficient </w:t>
      </w:r>
      <w:r w:rsidR="00D23BD3" w:rsidRPr="00504CCD">
        <w:rPr>
          <w:rFonts w:asciiTheme="minorHAnsi" w:hAnsiTheme="minorHAnsi" w:cstheme="minorHAnsi"/>
          <w:bCs w:val="0"/>
          <w:sz w:val="22"/>
          <w:szCs w:val="22"/>
        </w:rPr>
        <w:t>Ice Machines</w:t>
      </w:r>
    </w:p>
    <w:tbl>
      <w:tblPr>
        <w:tblStyle w:val="TableContemporary"/>
        <w:tblW w:w="4897" w:type="pct"/>
        <w:tblLayout w:type="fixed"/>
        <w:tblLook w:val="04A0" w:firstRow="1" w:lastRow="0" w:firstColumn="1" w:lastColumn="0" w:noHBand="0" w:noVBand="1"/>
      </w:tblPr>
      <w:tblGrid>
        <w:gridCol w:w="3709"/>
        <w:gridCol w:w="1079"/>
        <w:gridCol w:w="1170"/>
        <w:gridCol w:w="1080"/>
        <w:gridCol w:w="1259"/>
        <w:gridCol w:w="1082"/>
      </w:tblGrid>
      <w:tr w:rsidR="00403E39" w:rsidRPr="00504CCD" w:rsidTr="00403E39">
        <w:trPr>
          <w:cnfStyle w:val="100000000000" w:firstRow="1" w:lastRow="0" w:firstColumn="0" w:lastColumn="0" w:oddVBand="0" w:evenVBand="0" w:oddHBand="0" w:evenHBand="0" w:firstRowFirstColumn="0" w:firstRowLastColumn="0" w:lastRowFirstColumn="0" w:lastRowLastColumn="0"/>
          <w:trHeight w:val="720"/>
        </w:trPr>
        <w:tc>
          <w:tcPr>
            <w:tcW w:w="1977" w:type="pct"/>
            <w:vAlign w:val="center"/>
          </w:tcPr>
          <w:p w:rsidR="00403E39" w:rsidRPr="00504CCD" w:rsidRDefault="00403E39" w:rsidP="00403E39">
            <w:pPr>
              <w:rPr>
                <w:rFonts w:asciiTheme="minorHAnsi" w:hAnsiTheme="minorHAnsi" w:cstheme="minorHAnsi"/>
                <w:bCs w:val="0"/>
                <w:color w:val="000000"/>
                <w:sz w:val="20"/>
                <w:szCs w:val="20"/>
              </w:rPr>
            </w:pPr>
            <w:r>
              <w:rPr>
                <w:rFonts w:asciiTheme="minorHAnsi" w:hAnsiTheme="minorHAnsi" w:cstheme="minorHAnsi"/>
                <w:bCs w:val="0"/>
                <w:color w:val="000000"/>
                <w:sz w:val="20"/>
                <w:szCs w:val="20"/>
              </w:rPr>
              <w:t>Measure:</w:t>
            </w:r>
          </w:p>
        </w:tc>
        <w:tc>
          <w:tcPr>
            <w:tcW w:w="575" w:type="pct"/>
            <w:vAlign w:val="center"/>
          </w:tcPr>
          <w:p w:rsidR="00403E39" w:rsidRPr="00403E39" w:rsidRDefault="00403E39" w:rsidP="00403E39">
            <w:pPr>
              <w:jc w:val="center"/>
              <w:rPr>
                <w:rFonts w:ascii="Calibri" w:hAnsi="Calibri"/>
                <w:bCs w:val="0"/>
                <w:color w:val="000000"/>
                <w:sz w:val="20"/>
                <w:szCs w:val="20"/>
              </w:rPr>
            </w:pPr>
            <w:r w:rsidRPr="00403E39">
              <w:rPr>
                <w:rFonts w:ascii="Calibri" w:hAnsi="Calibri"/>
                <w:bCs w:val="0"/>
                <w:color w:val="000000"/>
                <w:sz w:val="20"/>
                <w:szCs w:val="20"/>
              </w:rPr>
              <w:t>FS-29492</w:t>
            </w:r>
          </w:p>
        </w:tc>
        <w:tc>
          <w:tcPr>
            <w:tcW w:w="624" w:type="pct"/>
            <w:vAlign w:val="center"/>
          </w:tcPr>
          <w:p w:rsidR="00403E39" w:rsidRPr="00403E39" w:rsidRDefault="00403E39" w:rsidP="00403E39">
            <w:pPr>
              <w:jc w:val="center"/>
              <w:rPr>
                <w:rFonts w:ascii="Calibri" w:hAnsi="Calibri"/>
                <w:color w:val="000000"/>
                <w:sz w:val="20"/>
                <w:szCs w:val="20"/>
              </w:rPr>
            </w:pPr>
            <w:r w:rsidRPr="00403E39">
              <w:rPr>
                <w:rFonts w:ascii="Calibri" w:hAnsi="Calibri"/>
                <w:color w:val="000000"/>
                <w:sz w:val="20"/>
                <w:szCs w:val="20"/>
              </w:rPr>
              <w:t>FS-34026</w:t>
            </w:r>
          </w:p>
        </w:tc>
        <w:tc>
          <w:tcPr>
            <w:tcW w:w="576" w:type="pct"/>
            <w:vAlign w:val="center"/>
          </w:tcPr>
          <w:p w:rsidR="00403E39" w:rsidRPr="00403E39" w:rsidRDefault="00403E39" w:rsidP="00403E39">
            <w:pPr>
              <w:jc w:val="center"/>
              <w:rPr>
                <w:rFonts w:ascii="Calibri" w:hAnsi="Calibri"/>
                <w:color w:val="000000"/>
                <w:sz w:val="20"/>
                <w:szCs w:val="20"/>
              </w:rPr>
            </w:pPr>
            <w:r w:rsidRPr="00403E39">
              <w:rPr>
                <w:rFonts w:ascii="Calibri" w:hAnsi="Calibri"/>
                <w:color w:val="000000"/>
                <w:sz w:val="20"/>
                <w:szCs w:val="20"/>
              </w:rPr>
              <w:t>FS-46758</w:t>
            </w:r>
          </w:p>
        </w:tc>
        <w:tc>
          <w:tcPr>
            <w:tcW w:w="671" w:type="pct"/>
            <w:vAlign w:val="center"/>
          </w:tcPr>
          <w:p w:rsidR="00403E39" w:rsidRPr="00403E39" w:rsidRDefault="00403E39" w:rsidP="00403E39">
            <w:pPr>
              <w:jc w:val="center"/>
              <w:rPr>
                <w:rFonts w:ascii="Calibri" w:hAnsi="Calibri"/>
                <w:color w:val="000000"/>
                <w:sz w:val="20"/>
                <w:szCs w:val="20"/>
              </w:rPr>
            </w:pPr>
            <w:r w:rsidRPr="00403E39">
              <w:rPr>
                <w:rFonts w:ascii="Calibri" w:hAnsi="Calibri"/>
                <w:color w:val="000000"/>
                <w:sz w:val="20"/>
                <w:szCs w:val="20"/>
              </w:rPr>
              <w:t>FS-15494</w:t>
            </w:r>
          </w:p>
        </w:tc>
        <w:tc>
          <w:tcPr>
            <w:tcW w:w="577" w:type="pct"/>
            <w:vAlign w:val="center"/>
          </w:tcPr>
          <w:p w:rsidR="00403E39" w:rsidRPr="00403E39" w:rsidRDefault="00403E39" w:rsidP="00403E39">
            <w:pPr>
              <w:jc w:val="center"/>
              <w:rPr>
                <w:rFonts w:ascii="Calibri" w:hAnsi="Calibri"/>
                <w:color w:val="000000"/>
                <w:sz w:val="20"/>
                <w:szCs w:val="20"/>
              </w:rPr>
            </w:pPr>
            <w:r w:rsidRPr="00403E39">
              <w:rPr>
                <w:rFonts w:ascii="Calibri" w:hAnsi="Calibri"/>
                <w:color w:val="000000"/>
                <w:sz w:val="20"/>
                <w:szCs w:val="20"/>
              </w:rPr>
              <w:t>FS-93521</w:t>
            </w:r>
          </w:p>
        </w:tc>
      </w:tr>
      <w:tr w:rsidR="00D23BD3" w:rsidRPr="00504CCD" w:rsidTr="00403E39">
        <w:tblPrEx>
          <w:tblLook w:val="0000" w:firstRow="0"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360"/>
        </w:trPr>
        <w:tc>
          <w:tcPr>
            <w:tcW w:w="1977" w:type="pct"/>
            <w:noWrap/>
          </w:tcPr>
          <w:p w:rsidR="00D23BD3" w:rsidRPr="00504CCD" w:rsidRDefault="00D23BD3" w:rsidP="00403E39">
            <w:pPr>
              <w:rPr>
                <w:rFonts w:asciiTheme="minorHAnsi" w:hAnsiTheme="minorHAnsi" w:cs="Arial"/>
                <w:bCs/>
                <w:color w:val="000000"/>
                <w:sz w:val="20"/>
                <w:szCs w:val="20"/>
              </w:rPr>
            </w:pPr>
            <w:r w:rsidRPr="00504CCD">
              <w:rPr>
                <w:rFonts w:asciiTheme="minorHAnsi" w:hAnsiTheme="minorHAnsi" w:cs="Arial"/>
                <w:bCs/>
                <w:color w:val="000000"/>
                <w:sz w:val="20"/>
                <w:szCs w:val="20"/>
              </w:rPr>
              <w:t>Ice Harvest Rate (IHR) (lbs per 24 hrs.)</w:t>
            </w:r>
          </w:p>
        </w:tc>
        <w:tc>
          <w:tcPr>
            <w:tcW w:w="575" w:type="pct"/>
            <w:noWrap/>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101-300</w:t>
            </w:r>
          </w:p>
        </w:tc>
        <w:tc>
          <w:tcPr>
            <w:tcW w:w="624" w:type="pct"/>
            <w:noWrap/>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301-500</w:t>
            </w:r>
          </w:p>
        </w:tc>
        <w:tc>
          <w:tcPr>
            <w:tcW w:w="576" w:type="pct"/>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501-1,000</w:t>
            </w:r>
          </w:p>
        </w:tc>
        <w:tc>
          <w:tcPr>
            <w:tcW w:w="671" w:type="pct"/>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1,001-1,500</w:t>
            </w:r>
          </w:p>
        </w:tc>
        <w:tc>
          <w:tcPr>
            <w:tcW w:w="577" w:type="pct"/>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&gt; 1,500</w:t>
            </w:r>
          </w:p>
        </w:tc>
      </w:tr>
      <w:tr w:rsidR="00D23BD3" w:rsidRPr="00504CCD" w:rsidTr="00403E39">
        <w:tblPrEx>
          <w:tblLook w:val="0000" w:firstRow="0" w:lastRow="0" w:firstColumn="0" w:lastColumn="0" w:noHBand="0" w:noVBand="0"/>
        </w:tblPrEx>
        <w:trPr>
          <w:cnfStyle w:val="000000010000" w:firstRow="0" w:lastRow="0" w:firstColumn="0" w:lastColumn="0" w:oddVBand="0" w:evenVBand="0" w:oddHBand="0" w:evenHBand="1" w:firstRowFirstColumn="0" w:firstRowLastColumn="0" w:lastRowFirstColumn="0" w:lastRowLastColumn="0"/>
          <w:trHeight w:val="360"/>
        </w:trPr>
        <w:tc>
          <w:tcPr>
            <w:tcW w:w="1977" w:type="pct"/>
            <w:noWrap/>
          </w:tcPr>
          <w:p w:rsidR="00D23BD3" w:rsidRPr="00504CCD" w:rsidRDefault="00D23BD3" w:rsidP="00403E39">
            <w:pPr>
              <w:rPr>
                <w:rFonts w:asciiTheme="minorHAnsi" w:hAnsiTheme="minorHAnsi" w:cs="Arial"/>
                <w:bCs/>
                <w:color w:val="000000"/>
                <w:sz w:val="20"/>
                <w:szCs w:val="20"/>
              </w:rPr>
            </w:pPr>
            <w:r w:rsidRPr="00504CCD">
              <w:rPr>
                <w:rFonts w:asciiTheme="minorHAnsi" w:hAnsiTheme="minorHAnsi" w:cs="Arial"/>
                <w:bCs/>
                <w:sz w:val="20"/>
                <w:szCs w:val="20"/>
              </w:rPr>
              <w:t>Energy Efficient Average List Price</w:t>
            </w:r>
          </w:p>
        </w:tc>
        <w:tc>
          <w:tcPr>
            <w:tcW w:w="575" w:type="pct"/>
            <w:noWrap/>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$ 5,549</w:t>
            </w:r>
          </w:p>
        </w:tc>
        <w:tc>
          <w:tcPr>
            <w:tcW w:w="624" w:type="pct"/>
            <w:noWrap/>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$ 5,346</w:t>
            </w:r>
          </w:p>
        </w:tc>
        <w:tc>
          <w:tcPr>
            <w:tcW w:w="576" w:type="pct"/>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$ 9,121</w:t>
            </w:r>
          </w:p>
        </w:tc>
        <w:tc>
          <w:tcPr>
            <w:tcW w:w="671" w:type="pct"/>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$ 9,375</w:t>
            </w:r>
          </w:p>
        </w:tc>
        <w:tc>
          <w:tcPr>
            <w:tcW w:w="577" w:type="pct"/>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$ 16,259</w:t>
            </w:r>
          </w:p>
        </w:tc>
      </w:tr>
      <w:tr w:rsidR="00D23BD3" w:rsidRPr="00504CCD" w:rsidTr="00403E39">
        <w:tblPrEx>
          <w:tblLook w:val="0000" w:firstRow="0"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360"/>
        </w:trPr>
        <w:tc>
          <w:tcPr>
            <w:tcW w:w="1977" w:type="pct"/>
            <w:noWrap/>
          </w:tcPr>
          <w:p w:rsidR="00D23BD3" w:rsidRPr="00504CCD" w:rsidRDefault="00D23BD3" w:rsidP="00403E39">
            <w:pPr>
              <w:rPr>
                <w:rFonts w:asciiTheme="minorHAnsi" w:hAnsiTheme="minorHAnsi" w:cs="Arial"/>
                <w:bCs/>
                <w:color w:val="000000"/>
                <w:sz w:val="20"/>
                <w:szCs w:val="20"/>
              </w:rPr>
            </w:pPr>
            <w:r w:rsidRPr="00504CCD">
              <w:rPr>
                <w:rFonts w:asciiTheme="minorHAnsi" w:hAnsiTheme="minorHAnsi" w:cs="Arial"/>
                <w:bCs/>
                <w:sz w:val="20"/>
                <w:szCs w:val="20"/>
              </w:rPr>
              <w:t>Baseline Average List Price</w:t>
            </w:r>
          </w:p>
        </w:tc>
        <w:tc>
          <w:tcPr>
            <w:tcW w:w="575" w:type="pct"/>
            <w:noWrap/>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$ 4,927</w:t>
            </w:r>
          </w:p>
        </w:tc>
        <w:tc>
          <w:tcPr>
            <w:tcW w:w="624" w:type="pct"/>
            <w:noWrap/>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$ 4,814</w:t>
            </w:r>
          </w:p>
        </w:tc>
        <w:tc>
          <w:tcPr>
            <w:tcW w:w="576" w:type="pct"/>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$ 8,624</w:t>
            </w:r>
          </w:p>
        </w:tc>
        <w:tc>
          <w:tcPr>
            <w:tcW w:w="671" w:type="pct"/>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$ 8,197</w:t>
            </w:r>
          </w:p>
        </w:tc>
        <w:tc>
          <w:tcPr>
            <w:tcW w:w="577" w:type="pct"/>
          </w:tcPr>
          <w:p w:rsidR="00D23BD3" w:rsidRPr="00504CCD" w:rsidRDefault="00D23BD3" w:rsidP="00D23BD3">
            <w:pPr>
              <w:jc w:val="right"/>
              <w:rPr>
                <w:rFonts w:asciiTheme="minorHAnsi" w:hAnsiTheme="minorHAnsi" w:cs="Arial"/>
                <w:color w:val="000000"/>
                <w:sz w:val="20"/>
                <w:szCs w:val="20"/>
              </w:rPr>
            </w:pPr>
            <w:r w:rsidRPr="00504CCD">
              <w:rPr>
                <w:rFonts w:asciiTheme="minorHAnsi" w:hAnsiTheme="minorHAnsi" w:cs="Arial"/>
                <w:color w:val="000000"/>
                <w:sz w:val="20"/>
                <w:szCs w:val="20"/>
              </w:rPr>
              <w:t>$ 14,382</w:t>
            </w:r>
          </w:p>
        </w:tc>
      </w:tr>
      <w:tr w:rsidR="00D23BD3" w:rsidRPr="00504CCD" w:rsidTr="00403E39">
        <w:tblPrEx>
          <w:tblLook w:val="0000" w:firstRow="0" w:lastRow="0" w:firstColumn="0" w:lastColumn="0" w:noHBand="0" w:noVBand="0"/>
        </w:tblPrEx>
        <w:trPr>
          <w:cnfStyle w:val="000000010000" w:firstRow="0" w:lastRow="0" w:firstColumn="0" w:lastColumn="0" w:oddVBand="0" w:evenVBand="0" w:oddHBand="0" w:evenHBand="1" w:firstRowFirstColumn="0" w:firstRowLastColumn="0" w:lastRowFirstColumn="0" w:lastRowLastColumn="0"/>
          <w:trHeight w:val="360"/>
        </w:trPr>
        <w:tc>
          <w:tcPr>
            <w:tcW w:w="1977" w:type="pct"/>
            <w:noWrap/>
          </w:tcPr>
          <w:p w:rsidR="00D23BD3" w:rsidRPr="00403E39" w:rsidRDefault="00D23BD3" w:rsidP="00403E39">
            <w:pPr>
              <w:rPr>
                <w:rFonts w:asciiTheme="minorHAnsi" w:hAnsiTheme="minorHAnsi" w:cs="Arial"/>
                <w:bCs/>
                <w:color w:val="000000"/>
                <w:sz w:val="20"/>
                <w:szCs w:val="20"/>
              </w:rPr>
            </w:pPr>
            <w:r w:rsidRPr="00403E39">
              <w:rPr>
                <w:rFonts w:asciiTheme="minorHAnsi" w:hAnsiTheme="minorHAnsi" w:cs="Arial"/>
                <w:bCs/>
                <w:sz w:val="20"/>
                <w:szCs w:val="20"/>
              </w:rPr>
              <w:t>Energy Efficient Average Cost</w:t>
            </w:r>
            <w:r w:rsidR="00403E39" w:rsidRPr="00403E39">
              <w:rPr>
                <w:rFonts w:asciiTheme="minorHAnsi" w:hAnsiTheme="minorHAnsi" w:cs="Arial"/>
                <w:bCs/>
                <w:sz w:val="20"/>
                <w:szCs w:val="20"/>
              </w:rPr>
              <w:t xml:space="preserve"> (50% of List Price)</w:t>
            </w:r>
          </w:p>
        </w:tc>
        <w:tc>
          <w:tcPr>
            <w:tcW w:w="575" w:type="pct"/>
            <w:noWrap/>
          </w:tcPr>
          <w:p w:rsidR="00D23BD3" w:rsidRPr="00403E39" w:rsidRDefault="00D23BD3" w:rsidP="00D23BD3">
            <w:pPr>
              <w:jc w:val="right"/>
              <w:rPr>
                <w:rFonts w:asciiTheme="minorHAnsi" w:hAnsiTheme="minorHAnsi" w:cs="Arial"/>
                <w:color w:val="000000"/>
                <w:sz w:val="20"/>
                <w:szCs w:val="20"/>
              </w:rPr>
            </w:pPr>
            <w:r w:rsidRPr="00403E39">
              <w:rPr>
                <w:rFonts w:asciiTheme="minorHAnsi" w:hAnsiTheme="minorHAnsi" w:cs="Arial"/>
                <w:color w:val="000000"/>
                <w:sz w:val="20"/>
                <w:szCs w:val="20"/>
              </w:rPr>
              <w:t>$ 2,769</w:t>
            </w:r>
          </w:p>
        </w:tc>
        <w:tc>
          <w:tcPr>
            <w:tcW w:w="624" w:type="pct"/>
            <w:noWrap/>
          </w:tcPr>
          <w:p w:rsidR="00D23BD3" w:rsidRPr="00403E39" w:rsidRDefault="00D23BD3" w:rsidP="00D23BD3">
            <w:pPr>
              <w:jc w:val="right"/>
              <w:rPr>
                <w:rFonts w:asciiTheme="minorHAnsi" w:hAnsiTheme="minorHAnsi" w:cs="Arial"/>
                <w:color w:val="000000"/>
                <w:sz w:val="20"/>
                <w:szCs w:val="20"/>
              </w:rPr>
            </w:pPr>
            <w:r w:rsidRPr="00403E39">
              <w:rPr>
                <w:rFonts w:asciiTheme="minorHAnsi" w:hAnsiTheme="minorHAnsi" w:cs="Arial"/>
                <w:color w:val="000000"/>
                <w:sz w:val="20"/>
                <w:szCs w:val="20"/>
              </w:rPr>
              <w:t>$ 2,674</w:t>
            </w:r>
          </w:p>
        </w:tc>
        <w:tc>
          <w:tcPr>
            <w:tcW w:w="576" w:type="pct"/>
          </w:tcPr>
          <w:p w:rsidR="00D23BD3" w:rsidRPr="00403E39" w:rsidRDefault="00D23BD3" w:rsidP="00D23BD3">
            <w:pPr>
              <w:jc w:val="right"/>
              <w:rPr>
                <w:rFonts w:asciiTheme="minorHAnsi" w:hAnsiTheme="minorHAnsi" w:cs="Arial"/>
                <w:color w:val="000000"/>
                <w:sz w:val="20"/>
                <w:szCs w:val="20"/>
              </w:rPr>
            </w:pPr>
            <w:r w:rsidRPr="00403E39">
              <w:rPr>
                <w:rFonts w:asciiTheme="minorHAnsi" w:hAnsiTheme="minorHAnsi" w:cs="Arial"/>
                <w:color w:val="000000"/>
                <w:sz w:val="20"/>
                <w:szCs w:val="20"/>
              </w:rPr>
              <w:t>$ 4,561</w:t>
            </w:r>
          </w:p>
        </w:tc>
        <w:tc>
          <w:tcPr>
            <w:tcW w:w="671" w:type="pct"/>
          </w:tcPr>
          <w:p w:rsidR="00D23BD3" w:rsidRPr="00403E39" w:rsidRDefault="00D23BD3" w:rsidP="00D23BD3">
            <w:pPr>
              <w:jc w:val="right"/>
              <w:rPr>
                <w:rFonts w:asciiTheme="minorHAnsi" w:hAnsiTheme="minorHAnsi" w:cs="Arial"/>
                <w:color w:val="000000"/>
                <w:sz w:val="20"/>
                <w:szCs w:val="20"/>
              </w:rPr>
            </w:pPr>
            <w:r w:rsidRPr="00403E39">
              <w:rPr>
                <w:rFonts w:asciiTheme="minorHAnsi" w:hAnsiTheme="minorHAnsi" w:cs="Arial"/>
                <w:color w:val="000000"/>
                <w:sz w:val="20"/>
                <w:szCs w:val="20"/>
              </w:rPr>
              <w:t>$ 4,687</w:t>
            </w:r>
          </w:p>
        </w:tc>
        <w:tc>
          <w:tcPr>
            <w:tcW w:w="577" w:type="pct"/>
          </w:tcPr>
          <w:p w:rsidR="00D23BD3" w:rsidRPr="00403E39" w:rsidRDefault="00D23BD3" w:rsidP="00D23BD3">
            <w:pPr>
              <w:jc w:val="right"/>
              <w:rPr>
                <w:rFonts w:asciiTheme="minorHAnsi" w:hAnsiTheme="minorHAnsi" w:cs="Arial"/>
                <w:color w:val="000000"/>
                <w:sz w:val="20"/>
                <w:szCs w:val="20"/>
              </w:rPr>
            </w:pPr>
            <w:r w:rsidRPr="00403E39">
              <w:rPr>
                <w:rFonts w:asciiTheme="minorHAnsi" w:hAnsiTheme="minorHAnsi" w:cs="Arial"/>
                <w:color w:val="000000"/>
                <w:sz w:val="20"/>
                <w:szCs w:val="20"/>
              </w:rPr>
              <w:t>$ 8,130</w:t>
            </w:r>
          </w:p>
        </w:tc>
      </w:tr>
      <w:tr w:rsidR="00D23BD3" w:rsidRPr="00504CCD" w:rsidTr="00403E39">
        <w:tblPrEx>
          <w:tblLook w:val="0000" w:firstRow="0" w:lastRow="0" w:firstColumn="0" w:lastColumn="0" w:noHBand="0" w:noVBand="0"/>
        </w:tblPrEx>
        <w:trPr>
          <w:cnfStyle w:val="000000100000" w:firstRow="0" w:lastRow="0" w:firstColumn="0" w:lastColumn="0" w:oddVBand="0" w:evenVBand="0" w:oddHBand="1" w:evenHBand="0" w:firstRowFirstColumn="0" w:firstRowLastColumn="0" w:lastRowFirstColumn="0" w:lastRowLastColumn="0"/>
          <w:trHeight w:val="360"/>
        </w:trPr>
        <w:tc>
          <w:tcPr>
            <w:tcW w:w="1977" w:type="pct"/>
            <w:noWrap/>
          </w:tcPr>
          <w:p w:rsidR="00D23BD3" w:rsidRPr="00403E39" w:rsidRDefault="00D23BD3" w:rsidP="00403E39">
            <w:pPr>
              <w:rPr>
                <w:rFonts w:asciiTheme="minorHAnsi" w:hAnsiTheme="minorHAnsi" w:cs="Arial"/>
                <w:bCs/>
                <w:color w:val="000000"/>
                <w:sz w:val="20"/>
                <w:szCs w:val="20"/>
              </w:rPr>
            </w:pPr>
            <w:r w:rsidRPr="00403E39">
              <w:rPr>
                <w:rFonts w:asciiTheme="minorHAnsi" w:hAnsiTheme="minorHAnsi" w:cs="Arial"/>
                <w:bCs/>
                <w:sz w:val="20"/>
                <w:szCs w:val="20"/>
              </w:rPr>
              <w:t>Baseline Average Cost</w:t>
            </w:r>
            <w:r w:rsidR="00403E39" w:rsidRPr="00403E39">
              <w:rPr>
                <w:rFonts w:asciiTheme="minorHAnsi" w:hAnsiTheme="minorHAnsi" w:cs="Arial"/>
                <w:bCs/>
                <w:sz w:val="20"/>
                <w:szCs w:val="20"/>
              </w:rPr>
              <w:t xml:space="preserve"> (50% of List Price)</w:t>
            </w:r>
          </w:p>
        </w:tc>
        <w:tc>
          <w:tcPr>
            <w:tcW w:w="575" w:type="pct"/>
            <w:noWrap/>
          </w:tcPr>
          <w:p w:rsidR="00D23BD3" w:rsidRPr="00403E39" w:rsidRDefault="00D23BD3" w:rsidP="00D23BD3">
            <w:pPr>
              <w:jc w:val="right"/>
              <w:rPr>
                <w:rFonts w:asciiTheme="minorHAnsi" w:hAnsiTheme="minorHAnsi" w:cs="Arial"/>
                <w:color w:val="000000"/>
                <w:sz w:val="20"/>
                <w:szCs w:val="20"/>
              </w:rPr>
            </w:pPr>
            <w:r w:rsidRPr="00403E39">
              <w:rPr>
                <w:rFonts w:asciiTheme="minorHAnsi" w:hAnsiTheme="minorHAnsi" w:cs="Arial"/>
                <w:color w:val="000000"/>
                <w:sz w:val="20"/>
                <w:szCs w:val="20"/>
              </w:rPr>
              <w:t>$ 2,464</w:t>
            </w:r>
          </w:p>
        </w:tc>
        <w:tc>
          <w:tcPr>
            <w:tcW w:w="624" w:type="pct"/>
            <w:noWrap/>
          </w:tcPr>
          <w:p w:rsidR="00D23BD3" w:rsidRPr="00403E39" w:rsidRDefault="00D23BD3" w:rsidP="00D23BD3">
            <w:pPr>
              <w:jc w:val="right"/>
              <w:rPr>
                <w:rFonts w:asciiTheme="minorHAnsi" w:hAnsiTheme="minorHAnsi" w:cs="Arial"/>
                <w:color w:val="000000"/>
                <w:sz w:val="20"/>
                <w:szCs w:val="20"/>
              </w:rPr>
            </w:pPr>
            <w:r w:rsidRPr="00403E39">
              <w:rPr>
                <w:rFonts w:asciiTheme="minorHAnsi" w:hAnsiTheme="minorHAnsi" w:cs="Arial"/>
                <w:color w:val="000000"/>
                <w:sz w:val="20"/>
                <w:szCs w:val="20"/>
              </w:rPr>
              <w:t>$ 2,407</w:t>
            </w:r>
          </w:p>
        </w:tc>
        <w:tc>
          <w:tcPr>
            <w:tcW w:w="576" w:type="pct"/>
          </w:tcPr>
          <w:p w:rsidR="00D23BD3" w:rsidRPr="00403E39" w:rsidRDefault="00D23BD3" w:rsidP="00D23BD3">
            <w:pPr>
              <w:jc w:val="right"/>
              <w:rPr>
                <w:rFonts w:asciiTheme="minorHAnsi" w:hAnsiTheme="minorHAnsi" w:cs="Arial"/>
                <w:color w:val="000000"/>
                <w:sz w:val="20"/>
                <w:szCs w:val="20"/>
              </w:rPr>
            </w:pPr>
            <w:r w:rsidRPr="00403E39">
              <w:rPr>
                <w:rFonts w:asciiTheme="minorHAnsi" w:hAnsiTheme="minorHAnsi" w:cs="Arial"/>
                <w:color w:val="000000"/>
                <w:sz w:val="20"/>
                <w:szCs w:val="20"/>
              </w:rPr>
              <w:t>$ 4,312</w:t>
            </w:r>
          </w:p>
        </w:tc>
        <w:tc>
          <w:tcPr>
            <w:tcW w:w="671" w:type="pct"/>
          </w:tcPr>
          <w:p w:rsidR="00D23BD3" w:rsidRPr="00403E39" w:rsidRDefault="00D23BD3" w:rsidP="00D23BD3">
            <w:pPr>
              <w:jc w:val="right"/>
              <w:rPr>
                <w:rFonts w:asciiTheme="minorHAnsi" w:hAnsiTheme="minorHAnsi" w:cs="Arial"/>
                <w:color w:val="000000"/>
                <w:sz w:val="20"/>
                <w:szCs w:val="20"/>
              </w:rPr>
            </w:pPr>
            <w:r w:rsidRPr="00403E39">
              <w:rPr>
                <w:rFonts w:asciiTheme="minorHAnsi" w:hAnsiTheme="minorHAnsi" w:cs="Arial"/>
                <w:color w:val="000000"/>
                <w:sz w:val="20"/>
                <w:szCs w:val="20"/>
              </w:rPr>
              <w:t>$ 4,098</w:t>
            </w:r>
          </w:p>
        </w:tc>
        <w:tc>
          <w:tcPr>
            <w:tcW w:w="577" w:type="pct"/>
          </w:tcPr>
          <w:p w:rsidR="00D23BD3" w:rsidRPr="00403E39" w:rsidRDefault="00D23BD3" w:rsidP="00D23BD3">
            <w:pPr>
              <w:jc w:val="right"/>
              <w:rPr>
                <w:rFonts w:asciiTheme="minorHAnsi" w:hAnsiTheme="minorHAnsi" w:cs="Arial"/>
                <w:color w:val="000000"/>
                <w:sz w:val="20"/>
                <w:szCs w:val="20"/>
              </w:rPr>
            </w:pPr>
            <w:r w:rsidRPr="00403E39">
              <w:rPr>
                <w:rFonts w:asciiTheme="minorHAnsi" w:hAnsiTheme="minorHAnsi" w:cs="Arial"/>
                <w:color w:val="000000"/>
                <w:sz w:val="20"/>
                <w:szCs w:val="20"/>
              </w:rPr>
              <w:t xml:space="preserve">$ 7,191 </w:t>
            </w:r>
          </w:p>
        </w:tc>
      </w:tr>
      <w:tr w:rsidR="00D23BD3" w:rsidRPr="00504CCD" w:rsidTr="00403E39">
        <w:tblPrEx>
          <w:tblLook w:val="0000" w:firstRow="0" w:lastRow="0" w:firstColumn="0" w:lastColumn="0" w:noHBand="0" w:noVBand="0"/>
        </w:tblPrEx>
        <w:trPr>
          <w:cnfStyle w:val="000000010000" w:firstRow="0" w:lastRow="0" w:firstColumn="0" w:lastColumn="0" w:oddVBand="0" w:evenVBand="0" w:oddHBand="0" w:evenHBand="1" w:firstRowFirstColumn="0" w:firstRowLastColumn="0" w:lastRowFirstColumn="0" w:lastRowLastColumn="0"/>
          <w:trHeight w:val="360"/>
        </w:trPr>
        <w:tc>
          <w:tcPr>
            <w:tcW w:w="1977" w:type="pct"/>
            <w:noWrap/>
          </w:tcPr>
          <w:p w:rsidR="00D23BD3" w:rsidRPr="00504CCD" w:rsidRDefault="0015265E" w:rsidP="0015265E">
            <w:pPr>
              <w:rPr>
                <w:rFonts w:asciiTheme="minorHAnsi" w:hAnsiTheme="minorHAnsi" w:cs="Arial"/>
                <w:b/>
                <w:bCs/>
                <w:color w:val="000000"/>
                <w:sz w:val="20"/>
                <w:szCs w:val="20"/>
              </w:rPr>
            </w:pPr>
            <w:r>
              <w:rPr>
                <w:rFonts w:asciiTheme="minorHAnsi" w:hAnsiTheme="minorHAnsi" w:cs="Arial"/>
                <w:b/>
                <w:bCs/>
                <w:color w:val="000000"/>
                <w:sz w:val="20"/>
                <w:szCs w:val="20"/>
              </w:rPr>
              <w:t>Gross and Incremental Measure Cost</w:t>
            </w:r>
          </w:p>
        </w:tc>
        <w:tc>
          <w:tcPr>
            <w:tcW w:w="575" w:type="pct"/>
            <w:noWrap/>
          </w:tcPr>
          <w:p w:rsidR="00D23BD3" w:rsidRPr="00504CCD" w:rsidRDefault="00D23BD3" w:rsidP="00D23BD3">
            <w:pPr>
              <w:jc w:val="right"/>
              <w:rPr>
                <w:rFonts w:asciiTheme="minorHAnsi" w:hAnsiTheme="minorHAnsi"/>
                <w:b/>
                <w:color w:val="000000"/>
                <w:sz w:val="20"/>
                <w:szCs w:val="20"/>
              </w:rPr>
            </w:pPr>
            <w:r w:rsidRPr="00504CCD">
              <w:rPr>
                <w:rFonts w:asciiTheme="minorHAnsi" w:hAnsiTheme="minorHAnsi"/>
                <w:b/>
                <w:color w:val="000000"/>
                <w:sz w:val="20"/>
                <w:szCs w:val="20"/>
              </w:rPr>
              <w:t>$ 305</w:t>
            </w:r>
          </w:p>
        </w:tc>
        <w:tc>
          <w:tcPr>
            <w:tcW w:w="624" w:type="pct"/>
            <w:noWrap/>
          </w:tcPr>
          <w:p w:rsidR="00D23BD3" w:rsidRPr="00504CCD" w:rsidRDefault="00D23BD3" w:rsidP="00D23BD3">
            <w:pPr>
              <w:jc w:val="right"/>
              <w:rPr>
                <w:rFonts w:asciiTheme="minorHAnsi" w:hAnsiTheme="minorHAnsi"/>
                <w:b/>
                <w:color w:val="000000"/>
                <w:sz w:val="20"/>
                <w:szCs w:val="20"/>
              </w:rPr>
            </w:pPr>
            <w:r w:rsidRPr="00504CCD">
              <w:rPr>
                <w:rFonts w:asciiTheme="minorHAnsi" w:hAnsiTheme="minorHAnsi"/>
                <w:b/>
                <w:color w:val="000000"/>
                <w:sz w:val="20"/>
                <w:szCs w:val="20"/>
              </w:rPr>
              <w:t>$ 267</w:t>
            </w:r>
          </w:p>
        </w:tc>
        <w:tc>
          <w:tcPr>
            <w:tcW w:w="576" w:type="pct"/>
          </w:tcPr>
          <w:p w:rsidR="00D23BD3" w:rsidRPr="00504CCD" w:rsidRDefault="00D23BD3" w:rsidP="00D23BD3">
            <w:pPr>
              <w:jc w:val="right"/>
              <w:rPr>
                <w:rFonts w:asciiTheme="minorHAnsi" w:hAnsiTheme="minorHAnsi"/>
                <w:b/>
                <w:color w:val="000000"/>
                <w:sz w:val="20"/>
                <w:szCs w:val="20"/>
              </w:rPr>
            </w:pPr>
            <w:r w:rsidRPr="00504CCD">
              <w:rPr>
                <w:rFonts w:asciiTheme="minorHAnsi" w:hAnsiTheme="minorHAnsi"/>
                <w:b/>
                <w:color w:val="000000"/>
                <w:sz w:val="20"/>
                <w:szCs w:val="20"/>
              </w:rPr>
              <w:t>$ 249</w:t>
            </w:r>
          </w:p>
        </w:tc>
        <w:tc>
          <w:tcPr>
            <w:tcW w:w="671" w:type="pct"/>
          </w:tcPr>
          <w:p w:rsidR="00D23BD3" w:rsidRPr="00504CCD" w:rsidRDefault="00D23BD3" w:rsidP="00D23BD3">
            <w:pPr>
              <w:jc w:val="right"/>
              <w:rPr>
                <w:rFonts w:asciiTheme="minorHAnsi" w:hAnsiTheme="minorHAnsi"/>
                <w:b/>
                <w:color w:val="000000"/>
                <w:sz w:val="20"/>
                <w:szCs w:val="20"/>
              </w:rPr>
            </w:pPr>
            <w:r w:rsidRPr="00504CCD">
              <w:rPr>
                <w:rFonts w:asciiTheme="minorHAnsi" w:hAnsiTheme="minorHAnsi"/>
                <w:b/>
                <w:color w:val="000000"/>
                <w:sz w:val="20"/>
                <w:szCs w:val="20"/>
              </w:rPr>
              <w:t>$ 589</w:t>
            </w:r>
          </w:p>
        </w:tc>
        <w:tc>
          <w:tcPr>
            <w:tcW w:w="577" w:type="pct"/>
          </w:tcPr>
          <w:p w:rsidR="00D23BD3" w:rsidRPr="00504CCD" w:rsidRDefault="00D23BD3" w:rsidP="00D23BD3">
            <w:pPr>
              <w:jc w:val="right"/>
              <w:rPr>
                <w:rFonts w:asciiTheme="minorHAnsi" w:hAnsiTheme="minorHAnsi"/>
                <w:b/>
                <w:color w:val="000000"/>
                <w:sz w:val="20"/>
                <w:szCs w:val="20"/>
              </w:rPr>
            </w:pPr>
            <w:r w:rsidRPr="00504CCD">
              <w:rPr>
                <w:rFonts w:asciiTheme="minorHAnsi" w:hAnsiTheme="minorHAnsi"/>
                <w:b/>
                <w:color w:val="000000"/>
                <w:sz w:val="20"/>
                <w:szCs w:val="20"/>
              </w:rPr>
              <w:t>$ 939</w:t>
            </w:r>
          </w:p>
        </w:tc>
      </w:tr>
    </w:tbl>
    <w:p w:rsidR="0015265E" w:rsidRPr="00504CCD" w:rsidRDefault="0015265E" w:rsidP="0015265E">
      <w:pPr>
        <w:pStyle w:val="Heading2"/>
        <w:keepNext w:val="0"/>
        <w:rPr>
          <w:rFonts w:asciiTheme="minorHAnsi" w:hAnsiTheme="minorHAnsi" w:cstheme="minorHAnsi"/>
        </w:rPr>
      </w:pPr>
      <w:r>
        <w:rPr>
          <w:rFonts w:asciiTheme="minorHAnsi" w:hAnsiTheme="minorHAnsi" w:cstheme="minorHAnsi"/>
        </w:rPr>
        <w:t>4.4</w:t>
      </w:r>
      <w:r w:rsidRPr="00504CCD">
        <w:rPr>
          <w:rFonts w:asciiTheme="minorHAnsi" w:hAnsiTheme="minorHAnsi" w:cstheme="minorHAnsi"/>
        </w:rPr>
        <w:t xml:space="preserve"> Incremental Measure Cost</w:t>
      </w:r>
    </w:p>
    <w:p w:rsidR="008B7152" w:rsidRPr="00504CCD" w:rsidRDefault="0015265E" w:rsidP="0081052E">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incremental cost is the same as the gross measure cost and is shown in </w:t>
      </w:r>
      <w:r>
        <w:rPr>
          <w:rFonts w:asciiTheme="minorHAnsi" w:hAnsiTheme="minorHAnsi" w:cstheme="minorHAnsi"/>
          <w:i w:val="0"/>
          <w:color w:val="auto"/>
          <w:sz w:val="22"/>
          <w:szCs w:val="22"/>
        </w:rPr>
        <w:fldChar w:fldCharType="begin"/>
      </w:r>
      <w:r>
        <w:rPr>
          <w:rFonts w:asciiTheme="minorHAnsi" w:hAnsiTheme="minorHAnsi" w:cstheme="minorHAnsi"/>
          <w:i w:val="0"/>
          <w:color w:val="auto"/>
          <w:sz w:val="22"/>
          <w:szCs w:val="22"/>
        </w:rPr>
        <w:instrText xml:space="preserve"> REF _Ref390203099 \h  \* MERGEFORMAT </w:instrText>
      </w:r>
      <w:r>
        <w:rPr>
          <w:rFonts w:asciiTheme="minorHAnsi" w:hAnsiTheme="minorHAnsi" w:cstheme="minorHAnsi"/>
          <w:i w:val="0"/>
          <w:color w:val="auto"/>
          <w:sz w:val="22"/>
          <w:szCs w:val="22"/>
        </w:rPr>
      </w:r>
      <w:r>
        <w:rPr>
          <w:rFonts w:asciiTheme="minorHAnsi" w:hAnsiTheme="minorHAnsi" w:cstheme="minorHAnsi"/>
          <w:i w:val="0"/>
          <w:color w:val="auto"/>
          <w:sz w:val="22"/>
          <w:szCs w:val="22"/>
        </w:rPr>
        <w:fldChar w:fldCharType="separate"/>
      </w:r>
      <w:r w:rsidR="004A3060" w:rsidRPr="004A3060">
        <w:rPr>
          <w:rFonts w:asciiTheme="minorHAnsi" w:hAnsiTheme="minorHAnsi" w:cstheme="minorHAnsi"/>
          <w:i w:val="0"/>
          <w:color w:val="auto"/>
          <w:sz w:val="22"/>
          <w:szCs w:val="22"/>
        </w:rPr>
        <w:t>Table 12</w:t>
      </w:r>
      <w:r>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w:t>
      </w:r>
    </w:p>
    <w:bookmarkEnd w:id="28"/>
    <w:p w:rsidR="00CE3CEF" w:rsidRPr="00504CCD" w:rsidRDefault="00CE3CEF">
      <w:pPr>
        <w:spacing w:after="200" w:line="276" w:lineRule="auto"/>
        <w:rPr>
          <w:rFonts w:asciiTheme="minorHAnsi" w:hAnsiTheme="minorHAnsi" w:cstheme="minorHAnsi"/>
          <w:b/>
          <w:bCs/>
          <w:smallCaps/>
          <w:kern w:val="32"/>
          <w:sz w:val="36"/>
          <w:szCs w:val="32"/>
        </w:rPr>
      </w:pPr>
      <w:r w:rsidRPr="00504CCD">
        <w:rPr>
          <w:rFonts w:asciiTheme="minorHAnsi" w:hAnsiTheme="minorHAnsi" w:cstheme="minorHAnsi"/>
        </w:rPr>
        <w:br w:type="page"/>
      </w:r>
    </w:p>
    <w:p w:rsidR="00E16609" w:rsidRPr="00504CCD" w:rsidRDefault="00E16609" w:rsidP="00E16609">
      <w:pPr>
        <w:pStyle w:val="Heading1"/>
        <w:rPr>
          <w:rFonts w:asciiTheme="minorHAnsi" w:hAnsiTheme="minorHAnsi" w:cstheme="minorHAnsi"/>
        </w:rPr>
      </w:pPr>
      <w:r w:rsidRPr="00504CCD">
        <w:rPr>
          <w:rFonts w:asciiTheme="minorHAnsi" w:hAnsiTheme="minorHAnsi" w:cstheme="minorHAnsi"/>
        </w:rPr>
        <w:lastRenderedPageBreak/>
        <w:t>Attachments</w:t>
      </w:r>
    </w:p>
    <w:bookmarkStart w:id="30" w:name="_GoBack"/>
    <w:bookmarkStart w:id="31" w:name="_MON_1463920118"/>
    <w:bookmarkEnd w:id="31"/>
    <w:p w:rsidR="00E1430A" w:rsidRPr="00504CCD" w:rsidRDefault="007A42B3" w:rsidP="00E1430A">
      <w:pPr>
        <w:pStyle w:val="ListParagraph"/>
        <w:numPr>
          <w:ilvl w:val="0"/>
          <w:numId w:val="10"/>
        </w:numPr>
        <w:rPr>
          <w:rFonts w:asciiTheme="minorHAnsi" w:hAnsiTheme="minorHAnsi"/>
        </w:rPr>
      </w:pPr>
      <w:r w:rsidRPr="00504CCD">
        <w:rPr>
          <w:rFonts w:asciiTheme="minorHAnsi" w:hAnsiTheme="minorHAnsi"/>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02.05pt;height:65.75pt" o:ole="">
            <v:imagedata r:id="rId13" o:title=""/>
          </v:shape>
          <o:OLEObject Type="Embed" ProgID="Excel.SheetMacroEnabled.12" ShapeID="_x0000_i1031" DrawAspect="Icon" ObjectID="_1463974984" r:id="rId14"/>
        </w:object>
      </w:r>
      <w:bookmarkEnd w:id="30"/>
    </w:p>
    <w:p w:rsidR="008B7152" w:rsidRPr="00504CCD" w:rsidRDefault="009C43F2" w:rsidP="00E1430A">
      <w:pPr>
        <w:pStyle w:val="ListParagraph"/>
        <w:numPr>
          <w:ilvl w:val="0"/>
          <w:numId w:val="10"/>
        </w:numPr>
        <w:rPr>
          <w:rFonts w:asciiTheme="minorHAnsi" w:hAnsiTheme="minorHAnsi"/>
        </w:rPr>
      </w:pPr>
      <w:r w:rsidRPr="00504CCD">
        <w:rPr>
          <w:rFonts w:asciiTheme="minorHAnsi" w:hAnsiTheme="minorHAnsi"/>
        </w:rPr>
        <w:t xml:space="preserve"> </w:t>
      </w:r>
      <w:bookmarkStart w:id="32" w:name="_MON_1463893858"/>
      <w:bookmarkEnd w:id="32"/>
      <w:r w:rsidR="007A42B3" w:rsidRPr="00504CCD">
        <w:rPr>
          <w:rFonts w:asciiTheme="minorHAnsi" w:hAnsiTheme="minorHAnsi"/>
        </w:rPr>
        <w:object w:dxaOrig="2040" w:dyaOrig="1320">
          <v:shape id="_x0000_i1029" type="#_x0000_t75" style="width:102.05pt;height:65.75pt" o:ole="">
            <v:imagedata r:id="rId15" o:title=""/>
          </v:shape>
          <o:OLEObject Type="Embed" ProgID="Excel.Sheet.8" ShapeID="_x0000_i1029" DrawAspect="Icon" ObjectID="_1463974985" r:id="rId16"/>
        </w:object>
      </w:r>
    </w:p>
    <w:p w:rsidR="008B7152" w:rsidRPr="00504CCD" w:rsidRDefault="008B7152" w:rsidP="008B7152">
      <w:pPr>
        <w:keepNext/>
        <w:rPr>
          <w:rFonts w:asciiTheme="minorHAnsi" w:hAnsiTheme="minorHAnsi" w:cs="Arial"/>
          <w:b/>
          <w:bCs/>
        </w:rPr>
      </w:pPr>
    </w:p>
    <w:p w:rsidR="00504CCD" w:rsidRDefault="00504CCD">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6D6721" w:rsidRPr="00504CCD" w:rsidRDefault="006D6721" w:rsidP="006D6721">
      <w:pPr>
        <w:pStyle w:val="Heading1"/>
        <w:rPr>
          <w:rFonts w:asciiTheme="minorHAnsi" w:hAnsiTheme="minorHAnsi" w:cstheme="minorHAnsi"/>
        </w:rPr>
      </w:pPr>
      <w:r w:rsidRPr="00504CCD">
        <w:rPr>
          <w:rFonts w:asciiTheme="minorHAnsi" w:hAnsiTheme="minorHAnsi" w:cstheme="minorHAnsi"/>
        </w:rPr>
        <w:lastRenderedPageBreak/>
        <w:t>References</w:t>
      </w:r>
    </w:p>
    <w:bookmarkStart w:id="33" w:name="_MON_1463945819"/>
    <w:bookmarkEnd w:id="33"/>
    <w:p w:rsidR="00D26AC1" w:rsidRDefault="00D26AC1" w:rsidP="006D6721">
      <w:pPr>
        <w:rPr>
          <w:rStyle w:val="ReminderChar"/>
          <w:rFonts w:asciiTheme="minorHAnsi" w:hAnsiTheme="minorHAnsi" w:cstheme="minorHAnsi"/>
          <w:i w:val="0"/>
          <w:color w:val="auto"/>
          <w:sz w:val="22"/>
          <w:szCs w:val="22"/>
        </w:rPr>
      </w:pPr>
      <w:r>
        <w:rPr>
          <w:rStyle w:val="ReminderChar"/>
          <w:rFonts w:asciiTheme="minorHAnsi" w:hAnsiTheme="minorHAnsi" w:cstheme="minorHAnsi"/>
          <w:i w:val="0"/>
          <w:color w:val="auto"/>
          <w:sz w:val="22"/>
          <w:szCs w:val="22"/>
        </w:rPr>
        <w:object w:dxaOrig="1530" w:dyaOrig="1002">
          <v:shape id="_x0000_i1027" type="#_x0000_t75" style="width:76.4pt;height:50.1pt" o:ole="">
            <v:imagedata r:id="rId17" o:title=""/>
          </v:shape>
          <o:OLEObject Type="Embed" ProgID="Excel.Sheet.12" ShapeID="_x0000_i1027" DrawAspect="Icon" ObjectID="_1463974986" r:id="rId18"/>
        </w:object>
      </w:r>
    </w:p>
    <w:p w:rsidR="00D26AC1" w:rsidRDefault="00D26AC1" w:rsidP="006D6721">
      <w:pPr>
        <w:rPr>
          <w:rStyle w:val="ReminderChar"/>
          <w:rFonts w:asciiTheme="minorHAnsi" w:hAnsiTheme="minorHAnsi" w:cstheme="minorHAnsi"/>
          <w:i w:val="0"/>
          <w:color w:val="auto"/>
          <w:sz w:val="22"/>
          <w:szCs w:val="22"/>
        </w:rPr>
      </w:pPr>
    </w:p>
    <w:tbl>
      <w:tblPr>
        <w:tblW w:w="9390" w:type="dxa"/>
        <w:tblInd w:w="93" w:type="dxa"/>
        <w:tblLook w:val="04A0" w:firstRow="1" w:lastRow="0" w:firstColumn="1" w:lastColumn="0" w:noHBand="0" w:noVBand="1"/>
      </w:tblPr>
      <w:tblGrid>
        <w:gridCol w:w="735"/>
        <w:gridCol w:w="8655"/>
      </w:tblGrid>
      <w:tr w:rsidR="00D26AC1" w:rsidRPr="00D26AC1" w:rsidTr="00D26AC1">
        <w:trPr>
          <w:trHeight w:val="300"/>
        </w:trPr>
        <w:tc>
          <w:tcPr>
            <w:tcW w:w="73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[31]</w:t>
            </w:r>
          </w:p>
        </w:tc>
        <w:tc>
          <w:tcPr>
            <w:tcW w:w="865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Load Shape Update Initiative - KEMA / JJ Hirsch and Assoc. / Itron Inc. - November 17, 2006</w:t>
            </w:r>
          </w:p>
        </w:tc>
      </w:tr>
      <w:tr w:rsidR="00D26AC1" w:rsidRPr="00D26AC1" w:rsidTr="00D26AC1">
        <w:trPr>
          <w:trHeight w:val="300"/>
        </w:trPr>
        <w:tc>
          <w:tcPr>
            <w:tcW w:w="73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[128]</w:t>
            </w:r>
          </w:p>
        </w:tc>
        <w:tc>
          <w:tcPr>
            <w:tcW w:w="865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Energy Savings Potential for Commercial Refrigeration Equipment</w:t>
            </w:r>
          </w:p>
        </w:tc>
      </w:tr>
      <w:tr w:rsidR="00D26AC1" w:rsidRPr="00D26AC1" w:rsidTr="00D26AC1">
        <w:trPr>
          <w:trHeight w:val="300"/>
        </w:trPr>
        <w:tc>
          <w:tcPr>
            <w:tcW w:w="73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[151]</w:t>
            </w:r>
          </w:p>
        </w:tc>
        <w:tc>
          <w:tcPr>
            <w:tcW w:w="865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ARI Standard 810: Performance Rating of Automatic Commercial Ice-Makers</w:t>
            </w:r>
          </w:p>
        </w:tc>
      </w:tr>
      <w:tr w:rsidR="00D26AC1" w:rsidRPr="00D26AC1" w:rsidTr="00D26AC1">
        <w:trPr>
          <w:trHeight w:val="300"/>
        </w:trPr>
        <w:tc>
          <w:tcPr>
            <w:tcW w:w="73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[152]</w:t>
            </w:r>
          </w:p>
        </w:tc>
        <w:tc>
          <w:tcPr>
            <w:tcW w:w="865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Packaged Commercial Refrigeration Equipment: A Briefing Report For Program Planners And Implementers</w:t>
            </w:r>
          </w:p>
        </w:tc>
      </w:tr>
      <w:tr w:rsidR="00D26AC1" w:rsidRPr="00D26AC1" w:rsidTr="00D26AC1">
        <w:trPr>
          <w:trHeight w:val="300"/>
        </w:trPr>
        <w:tc>
          <w:tcPr>
            <w:tcW w:w="73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[422]</w:t>
            </w:r>
          </w:p>
        </w:tc>
        <w:tc>
          <w:tcPr>
            <w:tcW w:w="865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2014 Appliance Efficiency Regulations (Title 20)</w:t>
            </w:r>
          </w:p>
        </w:tc>
      </w:tr>
      <w:tr w:rsidR="00D26AC1" w:rsidRPr="00D26AC1" w:rsidTr="00D26AC1">
        <w:trPr>
          <w:trHeight w:val="300"/>
        </w:trPr>
        <w:tc>
          <w:tcPr>
            <w:tcW w:w="73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[436]</w:t>
            </w:r>
          </w:p>
        </w:tc>
        <w:tc>
          <w:tcPr>
            <w:tcW w:w="8655" w:type="dxa"/>
            <w:tcBorders>
              <w:top w:val="nil"/>
              <w:left w:val="nil"/>
              <w:bottom w:val="nil"/>
              <w:right w:val="nil"/>
            </w:tcBorders>
            <w:shd w:val="clear" w:color="auto" w:fill="auto"/>
            <w:noWrap/>
            <w:hideMark/>
          </w:tcPr>
          <w:p w:rsidR="00D26AC1" w:rsidRPr="00D26AC1" w:rsidRDefault="00D26AC1" w:rsidP="00D26AC1">
            <w:pPr>
              <w:rPr>
                <w:rFonts w:ascii="Calibri" w:hAnsi="Calibri"/>
                <w:color w:val="000000"/>
                <w:sz w:val="22"/>
                <w:szCs w:val="22"/>
              </w:rPr>
            </w:pPr>
            <w:r w:rsidRPr="00D26AC1">
              <w:rPr>
                <w:rFonts w:ascii="Calibri" w:hAnsi="Calibri"/>
                <w:color w:val="000000"/>
                <w:sz w:val="22"/>
                <w:szCs w:val="22"/>
              </w:rPr>
              <w:t>2014 DEER EUL Table - Update</w:t>
            </w:r>
          </w:p>
        </w:tc>
      </w:tr>
    </w:tbl>
    <w:p w:rsidR="00D26AC1" w:rsidRDefault="00D26AC1" w:rsidP="006D6721">
      <w:pPr>
        <w:rPr>
          <w:rStyle w:val="ReminderChar"/>
          <w:rFonts w:asciiTheme="minorHAnsi" w:hAnsiTheme="minorHAnsi" w:cstheme="minorHAnsi"/>
          <w:i w:val="0"/>
          <w:color w:val="auto"/>
          <w:sz w:val="22"/>
          <w:szCs w:val="22"/>
        </w:rPr>
      </w:pPr>
    </w:p>
    <w:p w:rsidR="005015B8" w:rsidRPr="0015265E" w:rsidRDefault="005015B8" w:rsidP="0015265E">
      <w:pPr>
        <w:rPr>
          <w:rFonts w:asciiTheme="minorHAnsi" w:hAnsiTheme="minorHAnsi" w:cstheme="minorHAnsi"/>
          <w:sz w:val="22"/>
          <w:szCs w:val="22"/>
        </w:rPr>
        <w:sectPr w:rsidR="005015B8" w:rsidRPr="0015265E" w:rsidSect="00CE69E9">
          <w:pgSz w:w="12240" w:h="15840"/>
          <w:pgMar w:top="1440" w:right="1440" w:bottom="1557" w:left="1440" w:header="720" w:footer="720" w:gutter="0"/>
          <w:pgNumType w:start="1"/>
          <w:cols w:space="720"/>
          <w:docGrid w:linePitch="360"/>
        </w:sectPr>
      </w:pPr>
    </w:p>
    <w:p w:rsidR="009824E9" w:rsidRPr="00504CCD" w:rsidRDefault="009824E9" w:rsidP="009824E9">
      <w:pPr>
        <w:rPr>
          <w:rFonts w:asciiTheme="minorHAnsi" w:hAnsiTheme="minorHAnsi"/>
        </w:rPr>
      </w:pPr>
    </w:p>
    <w:p w:rsidR="009824E9" w:rsidRPr="00504CCD" w:rsidRDefault="009824E9" w:rsidP="009824E9">
      <w:pPr>
        <w:pStyle w:val="Heading1"/>
        <w:rPr>
          <w:rFonts w:asciiTheme="minorHAnsi" w:hAnsiTheme="minorHAnsi" w:cstheme="minorHAnsi"/>
        </w:rPr>
      </w:pPr>
      <w:r w:rsidRPr="00504CCD">
        <w:rPr>
          <w:rFonts w:asciiTheme="minorHAnsi" w:hAnsiTheme="minorHAnsi" w:cstheme="minorHAnsi"/>
        </w:rPr>
        <w:t xml:space="preserve">Appendix </w:t>
      </w:r>
      <w:r w:rsidR="006D6721" w:rsidRPr="00504CCD">
        <w:rPr>
          <w:rFonts w:asciiTheme="minorHAnsi" w:hAnsiTheme="minorHAnsi" w:cstheme="minorHAnsi"/>
        </w:rPr>
        <w:t>B</w:t>
      </w:r>
      <w:r w:rsidRPr="00504CCD">
        <w:rPr>
          <w:rFonts w:asciiTheme="minorHAnsi" w:hAnsiTheme="minorHAnsi" w:cstheme="minorHAnsi"/>
        </w:rPr>
        <w:t xml:space="preserve"> – SCE/ED </w:t>
      </w:r>
      <w:r w:rsidR="00CE28CF" w:rsidRPr="00504CCD">
        <w:rPr>
          <w:rFonts w:asciiTheme="minorHAnsi" w:hAnsiTheme="minorHAnsi" w:cstheme="minorHAnsi"/>
        </w:rPr>
        <w:t>Application</w:t>
      </w:r>
      <w:r w:rsidRPr="00504CCD">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504CCD"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SCE Program Type</w:t>
            </w:r>
          </w:p>
        </w:tc>
        <w:tc>
          <w:tcPr>
            <w:tcW w:w="180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ED Application Type</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1</w:t>
            </w:r>
            <w:r w:rsidRPr="00504CCD">
              <w:rPr>
                <w:rFonts w:asciiTheme="minorHAnsi" w:hAnsiTheme="minorHAnsi"/>
                <w:sz w:val="20"/>
                <w:szCs w:val="20"/>
                <w:vertAlign w:val="superscript"/>
              </w:rPr>
              <w:t>st</w:t>
            </w:r>
            <w:r w:rsidRPr="00504CCD">
              <w:rPr>
                <w:rFonts w:asciiTheme="minorHAnsi" w:hAnsiTheme="minorHAnsi"/>
                <w:sz w:val="20"/>
                <w:szCs w:val="20"/>
              </w:rPr>
              <w:t xml:space="preserve"> Baseline Savings</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2</w:t>
            </w:r>
            <w:r w:rsidRPr="00504CCD">
              <w:rPr>
                <w:rFonts w:asciiTheme="minorHAnsi" w:hAnsiTheme="minorHAnsi"/>
                <w:sz w:val="20"/>
                <w:szCs w:val="20"/>
                <w:vertAlign w:val="superscript"/>
              </w:rPr>
              <w:t>nd</w:t>
            </w:r>
            <w:r w:rsidRPr="00504CCD">
              <w:rPr>
                <w:rFonts w:asciiTheme="minorHAnsi" w:hAnsiTheme="minorHAnsi"/>
                <w:sz w:val="20"/>
                <w:szCs w:val="20"/>
              </w:rPr>
              <w:t xml:space="preserve"> Baseline Savings</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1</w:t>
            </w:r>
            <w:r w:rsidRPr="00504CCD">
              <w:rPr>
                <w:rFonts w:asciiTheme="minorHAnsi" w:hAnsiTheme="minorHAnsi"/>
                <w:sz w:val="20"/>
                <w:szCs w:val="20"/>
                <w:vertAlign w:val="superscript"/>
              </w:rPr>
              <w:t>st</w:t>
            </w:r>
            <w:r w:rsidRPr="00504CCD">
              <w:rPr>
                <w:rFonts w:asciiTheme="minorHAnsi" w:hAnsiTheme="minorHAnsi"/>
                <w:sz w:val="20"/>
                <w:szCs w:val="20"/>
              </w:rPr>
              <w:t xml:space="preserve"> Baseline Cost</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2</w:t>
            </w:r>
            <w:r w:rsidRPr="00504CCD">
              <w:rPr>
                <w:rFonts w:asciiTheme="minorHAnsi" w:hAnsiTheme="minorHAnsi"/>
                <w:sz w:val="20"/>
                <w:szCs w:val="20"/>
                <w:vertAlign w:val="superscript"/>
              </w:rPr>
              <w:t>nd</w:t>
            </w:r>
            <w:r w:rsidRPr="00504CCD">
              <w:rPr>
                <w:rFonts w:asciiTheme="minorHAnsi" w:hAnsiTheme="minorHAnsi"/>
                <w:sz w:val="20"/>
                <w:szCs w:val="20"/>
              </w:rPr>
              <w:t xml:space="preserve"> Baseline Cost</w:t>
            </w:r>
          </w:p>
        </w:tc>
        <w:tc>
          <w:tcPr>
            <w:tcW w:w="117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1</w:t>
            </w:r>
            <w:r w:rsidRPr="00504CCD">
              <w:rPr>
                <w:rFonts w:asciiTheme="minorHAnsi" w:hAnsiTheme="minorHAnsi"/>
                <w:sz w:val="20"/>
                <w:szCs w:val="20"/>
                <w:vertAlign w:val="superscript"/>
              </w:rPr>
              <w:t>st</w:t>
            </w:r>
            <w:r w:rsidRPr="00504CCD">
              <w:rPr>
                <w:rFonts w:asciiTheme="minorHAnsi" w:hAnsiTheme="minorHAnsi"/>
                <w:sz w:val="20"/>
                <w:szCs w:val="20"/>
              </w:rPr>
              <w:t xml:space="preserve"> Baseline Life</w:t>
            </w:r>
          </w:p>
        </w:tc>
        <w:tc>
          <w:tcPr>
            <w:tcW w:w="126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2</w:t>
            </w:r>
            <w:r w:rsidRPr="00504CCD">
              <w:rPr>
                <w:rFonts w:asciiTheme="minorHAnsi" w:hAnsiTheme="minorHAnsi"/>
                <w:sz w:val="20"/>
                <w:szCs w:val="20"/>
                <w:vertAlign w:val="superscript"/>
              </w:rPr>
              <w:t>nd</w:t>
            </w:r>
            <w:r w:rsidRPr="00504CCD">
              <w:rPr>
                <w:rFonts w:asciiTheme="minorHAnsi" w:hAnsiTheme="minorHAnsi"/>
                <w:sz w:val="20"/>
                <w:szCs w:val="20"/>
              </w:rPr>
              <w:t xml:space="preserve"> Baseline Life</w:t>
            </w:r>
          </w:p>
        </w:tc>
      </w:tr>
      <w:tr w:rsidR="0023254A" w:rsidRPr="00504CCD"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New</w:t>
            </w:r>
          </w:p>
        </w:tc>
        <w:tc>
          <w:tcPr>
            <w:tcW w:w="180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New Construction (Nc)</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Above Code/Standard</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N/A</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Incremental Cost</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N/A</w:t>
            </w:r>
          </w:p>
        </w:tc>
        <w:tc>
          <w:tcPr>
            <w:tcW w:w="117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EUL</w:t>
            </w:r>
          </w:p>
        </w:tc>
        <w:tc>
          <w:tcPr>
            <w:tcW w:w="126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0</w:t>
            </w:r>
          </w:p>
        </w:tc>
      </w:tr>
      <w:tr w:rsidR="0023254A" w:rsidRPr="00504CCD"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Replace on Burnout (ROB)</w:t>
            </w:r>
          </w:p>
        </w:tc>
        <w:tc>
          <w:tcPr>
            <w:tcW w:w="180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Replace on Burnout (Rob)/Normal Replacement (NR)</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Above Code/Standard</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N/A</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Incremental Cost</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N/A</w:t>
            </w:r>
          </w:p>
        </w:tc>
        <w:tc>
          <w:tcPr>
            <w:tcW w:w="117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EUL</w:t>
            </w:r>
          </w:p>
        </w:tc>
        <w:tc>
          <w:tcPr>
            <w:tcW w:w="126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0</w:t>
            </w:r>
          </w:p>
        </w:tc>
      </w:tr>
      <w:tr w:rsidR="0023254A" w:rsidRPr="00504CCD"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Retrofit (RET)</w:t>
            </w:r>
          </w:p>
        </w:tc>
        <w:tc>
          <w:tcPr>
            <w:tcW w:w="180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Early Replacement (ER)</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Above Cust. Existing</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Above Code/Standard</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Full Cost</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Incremental Cost</w:t>
            </w:r>
          </w:p>
        </w:tc>
        <w:tc>
          <w:tcPr>
            <w:tcW w:w="117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RUL</w:t>
            </w:r>
          </w:p>
        </w:tc>
        <w:tc>
          <w:tcPr>
            <w:tcW w:w="126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EUL-RUL</w:t>
            </w:r>
          </w:p>
        </w:tc>
      </w:tr>
      <w:tr w:rsidR="0023254A" w:rsidRPr="00504CCD"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Retrofit – First Baseline Only (REF)</w:t>
            </w:r>
          </w:p>
        </w:tc>
        <w:tc>
          <w:tcPr>
            <w:tcW w:w="180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Early Replacement RUL (ErRul)</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Above Cust. Existing</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N/A</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Full Cost</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N/A</w:t>
            </w:r>
          </w:p>
        </w:tc>
        <w:tc>
          <w:tcPr>
            <w:tcW w:w="117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EUL</w:t>
            </w:r>
          </w:p>
        </w:tc>
        <w:tc>
          <w:tcPr>
            <w:tcW w:w="126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0</w:t>
            </w:r>
          </w:p>
        </w:tc>
      </w:tr>
      <w:tr w:rsidR="0023254A" w:rsidRPr="00504CCD"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Retrofit Add-on (REA)</w:t>
            </w:r>
          </w:p>
        </w:tc>
        <w:tc>
          <w:tcPr>
            <w:tcW w:w="180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N/A</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Above Cust. Existing</w:t>
            </w:r>
          </w:p>
        </w:tc>
        <w:tc>
          <w:tcPr>
            <w:tcW w:w="189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N/A</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Full Cost</w:t>
            </w:r>
          </w:p>
        </w:tc>
        <w:tc>
          <w:tcPr>
            <w:tcW w:w="162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N/A</w:t>
            </w:r>
          </w:p>
        </w:tc>
        <w:tc>
          <w:tcPr>
            <w:tcW w:w="117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EUL</w:t>
            </w:r>
          </w:p>
        </w:tc>
        <w:tc>
          <w:tcPr>
            <w:tcW w:w="1260" w:type="dxa"/>
          </w:tcPr>
          <w:p w:rsidR="0023254A" w:rsidRPr="00504CCD" w:rsidRDefault="0023254A" w:rsidP="00F76E7A">
            <w:pPr>
              <w:rPr>
                <w:rFonts w:asciiTheme="minorHAnsi" w:hAnsiTheme="minorHAnsi"/>
                <w:sz w:val="20"/>
                <w:szCs w:val="20"/>
              </w:rPr>
            </w:pPr>
            <w:r w:rsidRPr="00504CCD">
              <w:rPr>
                <w:rFonts w:asciiTheme="minorHAnsi" w:hAnsiTheme="minorHAnsi"/>
                <w:sz w:val="20"/>
                <w:szCs w:val="20"/>
              </w:rPr>
              <w:t>0</w:t>
            </w:r>
          </w:p>
        </w:tc>
      </w:tr>
    </w:tbl>
    <w:p w:rsidR="00697868" w:rsidRPr="00504CCD" w:rsidRDefault="00697868">
      <w:pPr>
        <w:rPr>
          <w:rFonts w:asciiTheme="minorHAnsi" w:hAnsiTheme="minorHAnsi" w:cstheme="minorHAnsi"/>
        </w:rPr>
      </w:pPr>
    </w:p>
    <w:sectPr w:rsidR="00697868" w:rsidRPr="00504CCD" w:rsidSect="00CE28CF">
      <w:footerReference w:type="default" r:id="rId19"/>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29A0" w:rsidRDefault="003729A0" w:rsidP="00447D6E">
      <w:r>
        <w:separator/>
      </w:r>
    </w:p>
  </w:endnote>
  <w:endnote w:type="continuationSeparator" w:id="0">
    <w:p w:rsidR="003729A0" w:rsidRDefault="003729A0"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4C49" w:rsidRPr="009500DC" w:rsidRDefault="00C64C49" w:rsidP="00447D6E">
    <w:pPr>
      <w:pStyle w:val="Footer"/>
      <w:jc w:val="right"/>
      <w:rPr>
        <w:rFonts w:asciiTheme="minorHAnsi" w:hAnsiTheme="minorHAnsi" w:cstheme="minorHAnsi"/>
      </w:rPr>
    </w:pPr>
    <w:r>
      <w:rPr>
        <w:rFonts w:asciiTheme="minorHAnsi" w:hAnsiTheme="minorHAnsi" w:cstheme="minorHAnsi"/>
        <w:b/>
        <w:sz w:val="36"/>
        <w:szCs w:val="36"/>
      </w:rPr>
      <w:t>June 5,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4C49" w:rsidRPr="009500DC" w:rsidRDefault="00C64C49"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SCE13CC007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7A42B3">
      <w:rPr>
        <w:rFonts w:asciiTheme="minorHAnsi" w:hAnsiTheme="minorHAnsi" w:cstheme="minorHAnsi"/>
        <w:b/>
        <w:noProof/>
        <w:sz w:val="20"/>
        <w:szCs w:val="20"/>
      </w:rPr>
      <w:t>6</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5, 2014</w:t>
    </w:r>
  </w:p>
  <w:p w:rsidR="00C64C49" w:rsidRPr="009500DC" w:rsidRDefault="00C64C49"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4C49" w:rsidRPr="009500DC" w:rsidRDefault="00C64C49"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SCE13CC007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7A42B3">
      <w:rPr>
        <w:rFonts w:asciiTheme="minorHAnsi" w:hAnsiTheme="minorHAnsi" w:cstheme="minorHAnsi"/>
        <w:b/>
        <w:noProof/>
        <w:sz w:val="20"/>
        <w:szCs w:val="20"/>
      </w:rPr>
      <w:t>12</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5, 2014</w:t>
    </w:r>
  </w:p>
  <w:p w:rsidR="00C64C49" w:rsidRPr="009500DC" w:rsidRDefault="00C64C49"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29A0" w:rsidRDefault="003729A0" w:rsidP="00447D6E">
      <w:r>
        <w:separator/>
      </w:r>
    </w:p>
  </w:footnote>
  <w:footnote w:type="continuationSeparator" w:id="0">
    <w:p w:rsidR="003729A0" w:rsidRDefault="003729A0"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836B9"/>
    <w:multiLevelType w:val="hybridMultilevel"/>
    <w:tmpl w:val="0A920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1A317AC5"/>
    <w:multiLevelType w:val="hybridMultilevel"/>
    <w:tmpl w:val="55563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A683647"/>
    <w:multiLevelType w:val="hybridMultilevel"/>
    <w:tmpl w:val="F0DCAA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6">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78F276F"/>
    <w:multiLevelType w:val="hybridMultilevel"/>
    <w:tmpl w:val="DCFE97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E1D2459"/>
    <w:multiLevelType w:val="hybridMultilevel"/>
    <w:tmpl w:val="2CCCF9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6"/>
  </w:num>
  <w:num w:numId="4">
    <w:abstractNumId w:val="4"/>
  </w:num>
  <w:num w:numId="5">
    <w:abstractNumId w:val="4"/>
  </w:num>
  <w:num w:numId="6">
    <w:abstractNumId w:val="1"/>
  </w:num>
  <w:num w:numId="7">
    <w:abstractNumId w:val="8"/>
  </w:num>
  <w:num w:numId="8">
    <w:abstractNumId w:val="5"/>
  </w:num>
  <w:num w:numId="9">
    <w:abstractNumId w:val="0"/>
  </w:num>
  <w:num w:numId="10">
    <w:abstractNumId w:val="9"/>
  </w:num>
  <w:num w:numId="11">
    <w:abstractNumId w:val="3"/>
  </w:num>
  <w:num w:numId="12">
    <w:abstractNumId w:val="2"/>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7183"/>
    <w:rsid w:val="00033EA1"/>
    <w:rsid w:val="00053F45"/>
    <w:rsid w:val="00056947"/>
    <w:rsid w:val="00076DF4"/>
    <w:rsid w:val="0009074D"/>
    <w:rsid w:val="000944EC"/>
    <w:rsid w:val="0009592B"/>
    <w:rsid w:val="000968C6"/>
    <w:rsid w:val="000A2EB0"/>
    <w:rsid w:val="000A63C9"/>
    <w:rsid w:val="000B220E"/>
    <w:rsid w:val="000C0000"/>
    <w:rsid w:val="000C18CC"/>
    <w:rsid w:val="000F130A"/>
    <w:rsid w:val="00106355"/>
    <w:rsid w:val="00107242"/>
    <w:rsid w:val="001125FB"/>
    <w:rsid w:val="001206F7"/>
    <w:rsid w:val="00132DBD"/>
    <w:rsid w:val="00147155"/>
    <w:rsid w:val="0015265E"/>
    <w:rsid w:val="00153CB3"/>
    <w:rsid w:val="0015769A"/>
    <w:rsid w:val="00165357"/>
    <w:rsid w:val="001811EE"/>
    <w:rsid w:val="001A0EB4"/>
    <w:rsid w:val="001A5F62"/>
    <w:rsid w:val="001B618B"/>
    <w:rsid w:val="001C4140"/>
    <w:rsid w:val="001C5A94"/>
    <w:rsid w:val="001D7A7C"/>
    <w:rsid w:val="001E0829"/>
    <w:rsid w:val="001F05CE"/>
    <w:rsid w:val="001F39EC"/>
    <w:rsid w:val="001F4A65"/>
    <w:rsid w:val="001F5ECA"/>
    <w:rsid w:val="002028A8"/>
    <w:rsid w:val="002143FB"/>
    <w:rsid w:val="0023254A"/>
    <w:rsid w:val="00236E4C"/>
    <w:rsid w:val="00240B74"/>
    <w:rsid w:val="00274FBE"/>
    <w:rsid w:val="002762E1"/>
    <w:rsid w:val="002811BC"/>
    <w:rsid w:val="00283DE8"/>
    <w:rsid w:val="00285966"/>
    <w:rsid w:val="00290ED8"/>
    <w:rsid w:val="002A3D26"/>
    <w:rsid w:val="002B1ADF"/>
    <w:rsid w:val="002C444C"/>
    <w:rsid w:val="002C6C7A"/>
    <w:rsid w:val="002F1437"/>
    <w:rsid w:val="002F3943"/>
    <w:rsid w:val="0030363A"/>
    <w:rsid w:val="00317EB0"/>
    <w:rsid w:val="00332700"/>
    <w:rsid w:val="00345D80"/>
    <w:rsid w:val="003471D4"/>
    <w:rsid w:val="003560BA"/>
    <w:rsid w:val="003729A0"/>
    <w:rsid w:val="003832D2"/>
    <w:rsid w:val="00387609"/>
    <w:rsid w:val="003A260E"/>
    <w:rsid w:val="003D2871"/>
    <w:rsid w:val="003D5B83"/>
    <w:rsid w:val="003E6E47"/>
    <w:rsid w:val="003F0623"/>
    <w:rsid w:val="00403E39"/>
    <w:rsid w:val="00413CDB"/>
    <w:rsid w:val="004200FE"/>
    <w:rsid w:val="00421183"/>
    <w:rsid w:val="00441957"/>
    <w:rsid w:val="00443D32"/>
    <w:rsid w:val="00447CE5"/>
    <w:rsid w:val="00447D6E"/>
    <w:rsid w:val="0046286E"/>
    <w:rsid w:val="00471234"/>
    <w:rsid w:val="00474160"/>
    <w:rsid w:val="00477522"/>
    <w:rsid w:val="0047759D"/>
    <w:rsid w:val="00493457"/>
    <w:rsid w:val="00494628"/>
    <w:rsid w:val="004A3060"/>
    <w:rsid w:val="004A4240"/>
    <w:rsid w:val="004B4A3A"/>
    <w:rsid w:val="004B55E5"/>
    <w:rsid w:val="004C23F1"/>
    <w:rsid w:val="004E01F5"/>
    <w:rsid w:val="004E76CA"/>
    <w:rsid w:val="004F3CBF"/>
    <w:rsid w:val="005015B8"/>
    <w:rsid w:val="00504CCD"/>
    <w:rsid w:val="0051020F"/>
    <w:rsid w:val="00517A38"/>
    <w:rsid w:val="00560934"/>
    <w:rsid w:val="00563FFD"/>
    <w:rsid w:val="00564960"/>
    <w:rsid w:val="005734A4"/>
    <w:rsid w:val="00592119"/>
    <w:rsid w:val="00597314"/>
    <w:rsid w:val="005A0E53"/>
    <w:rsid w:val="005A1078"/>
    <w:rsid w:val="005B28C1"/>
    <w:rsid w:val="005C2E48"/>
    <w:rsid w:val="005D4DD7"/>
    <w:rsid w:val="005E12A9"/>
    <w:rsid w:val="005E3920"/>
    <w:rsid w:val="00602799"/>
    <w:rsid w:val="00612041"/>
    <w:rsid w:val="00616793"/>
    <w:rsid w:val="00636828"/>
    <w:rsid w:val="006404E6"/>
    <w:rsid w:val="00647ABE"/>
    <w:rsid w:val="00650021"/>
    <w:rsid w:val="0065127F"/>
    <w:rsid w:val="00664B05"/>
    <w:rsid w:val="00685651"/>
    <w:rsid w:val="00693025"/>
    <w:rsid w:val="00695DE8"/>
    <w:rsid w:val="00697868"/>
    <w:rsid w:val="006A055F"/>
    <w:rsid w:val="006A5293"/>
    <w:rsid w:val="006B0DF3"/>
    <w:rsid w:val="006B4A48"/>
    <w:rsid w:val="006C430A"/>
    <w:rsid w:val="006D2809"/>
    <w:rsid w:val="006D6721"/>
    <w:rsid w:val="006E3342"/>
    <w:rsid w:val="006E4B12"/>
    <w:rsid w:val="007048AC"/>
    <w:rsid w:val="007222D7"/>
    <w:rsid w:val="00733C7D"/>
    <w:rsid w:val="00740761"/>
    <w:rsid w:val="00741EBD"/>
    <w:rsid w:val="00745F77"/>
    <w:rsid w:val="00764D0D"/>
    <w:rsid w:val="007652BB"/>
    <w:rsid w:val="007933F1"/>
    <w:rsid w:val="007A42B3"/>
    <w:rsid w:val="007B1840"/>
    <w:rsid w:val="007E43F8"/>
    <w:rsid w:val="007E656B"/>
    <w:rsid w:val="007F50E8"/>
    <w:rsid w:val="007F7FBA"/>
    <w:rsid w:val="00800319"/>
    <w:rsid w:val="00801F7F"/>
    <w:rsid w:val="0081052E"/>
    <w:rsid w:val="00813641"/>
    <w:rsid w:val="0082141A"/>
    <w:rsid w:val="00824F1C"/>
    <w:rsid w:val="00842EA1"/>
    <w:rsid w:val="0086312F"/>
    <w:rsid w:val="00863762"/>
    <w:rsid w:val="00881A42"/>
    <w:rsid w:val="00885E0A"/>
    <w:rsid w:val="0088603B"/>
    <w:rsid w:val="00893FC3"/>
    <w:rsid w:val="0089577B"/>
    <w:rsid w:val="008B4606"/>
    <w:rsid w:val="008B7152"/>
    <w:rsid w:val="008C2E0E"/>
    <w:rsid w:val="008D1F32"/>
    <w:rsid w:val="008E17CC"/>
    <w:rsid w:val="008F33B4"/>
    <w:rsid w:val="0090077A"/>
    <w:rsid w:val="0090105E"/>
    <w:rsid w:val="009138A0"/>
    <w:rsid w:val="00922B85"/>
    <w:rsid w:val="0093164F"/>
    <w:rsid w:val="0093225A"/>
    <w:rsid w:val="0094702F"/>
    <w:rsid w:val="009500DC"/>
    <w:rsid w:val="00951923"/>
    <w:rsid w:val="00972C81"/>
    <w:rsid w:val="009824E9"/>
    <w:rsid w:val="00993A40"/>
    <w:rsid w:val="00995CB0"/>
    <w:rsid w:val="00997E77"/>
    <w:rsid w:val="009A2734"/>
    <w:rsid w:val="009B2C67"/>
    <w:rsid w:val="009B5256"/>
    <w:rsid w:val="009B5B7B"/>
    <w:rsid w:val="009C1777"/>
    <w:rsid w:val="009C2C86"/>
    <w:rsid w:val="009C43F2"/>
    <w:rsid w:val="009D0753"/>
    <w:rsid w:val="009E1802"/>
    <w:rsid w:val="009E1CDE"/>
    <w:rsid w:val="009E51E2"/>
    <w:rsid w:val="009F0D58"/>
    <w:rsid w:val="009F7A61"/>
    <w:rsid w:val="00A11C16"/>
    <w:rsid w:val="00A131F6"/>
    <w:rsid w:val="00A1423E"/>
    <w:rsid w:val="00A2134C"/>
    <w:rsid w:val="00A4321C"/>
    <w:rsid w:val="00A500D6"/>
    <w:rsid w:val="00A50A51"/>
    <w:rsid w:val="00A840B7"/>
    <w:rsid w:val="00A84127"/>
    <w:rsid w:val="00A86DA2"/>
    <w:rsid w:val="00A94776"/>
    <w:rsid w:val="00AA5ECC"/>
    <w:rsid w:val="00AB21F5"/>
    <w:rsid w:val="00AB3386"/>
    <w:rsid w:val="00AC3E70"/>
    <w:rsid w:val="00AC5309"/>
    <w:rsid w:val="00AD4DD0"/>
    <w:rsid w:val="00AE4572"/>
    <w:rsid w:val="00AF6342"/>
    <w:rsid w:val="00B053FB"/>
    <w:rsid w:val="00B07EE5"/>
    <w:rsid w:val="00B155C7"/>
    <w:rsid w:val="00B24697"/>
    <w:rsid w:val="00B26778"/>
    <w:rsid w:val="00B26B83"/>
    <w:rsid w:val="00B32479"/>
    <w:rsid w:val="00B403ED"/>
    <w:rsid w:val="00B55508"/>
    <w:rsid w:val="00B6061C"/>
    <w:rsid w:val="00B75449"/>
    <w:rsid w:val="00B81EB6"/>
    <w:rsid w:val="00B842A1"/>
    <w:rsid w:val="00B866B4"/>
    <w:rsid w:val="00B86F51"/>
    <w:rsid w:val="00BA590A"/>
    <w:rsid w:val="00BB0B39"/>
    <w:rsid w:val="00BB5F75"/>
    <w:rsid w:val="00BD3931"/>
    <w:rsid w:val="00BD5B88"/>
    <w:rsid w:val="00BD7F52"/>
    <w:rsid w:val="00BE2971"/>
    <w:rsid w:val="00C24D03"/>
    <w:rsid w:val="00C25E61"/>
    <w:rsid w:val="00C54EFF"/>
    <w:rsid w:val="00C64C49"/>
    <w:rsid w:val="00C72B8B"/>
    <w:rsid w:val="00C80906"/>
    <w:rsid w:val="00CA2AB4"/>
    <w:rsid w:val="00CB0100"/>
    <w:rsid w:val="00CE28CF"/>
    <w:rsid w:val="00CE3CEF"/>
    <w:rsid w:val="00CE5BEB"/>
    <w:rsid w:val="00CE69E9"/>
    <w:rsid w:val="00CF3F68"/>
    <w:rsid w:val="00D23BD3"/>
    <w:rsid w:val="00D24D71"/>
    <w:rsid w:val="00D25074"/>
    <w:rsid w:val="00D261AB"/>
    <w:rsid w:val="00D26AC1"/>
    <w:rsid w:val="00D36798"/>
    <w:rsid w:val="00D615B0"/>
    <w:rsid w:val="00D7380B"/>
    <w:rsid w:val="00D75D77"/>
    <w:rsid w:val="00D93D6F"/>
    <w:rsid w:val="00DA11A0"/>
    <w:rsid w:val="00DA690B"/>
    <w:rsid w:val="00DA7225"/>
    <w:rsid w:val="00DD2260"/>
    <w:rsid w:val="00DF2EE9"/>
    <w:rsid w:val="00DF5A5D"/>
    <w:rsid w:val="00E07752"/>
    <w:rsid w:val="00E1430A"/>
    <w:rsid w:val="00E14977"/>
    <w:rsid w:val="00E16609"/>
    <w:rsid w:val="00E16F08"/>
    <w:rsid w:val="00E233F3"/>
    <w:rsid w:val="00E37F72"/>
    <w:rsid w:val="00E40BC5"/>
    <w:rsid w:val="00E42A30"/>
    <w:rsid w:val="00E5739E"/>
    <w:rsid w:val="00E72F4E"/>
    <w:rsid w:val="00E80A1B"/>
    <w:rsid w:val="00E81F3E"/>
    <w:rsid w:val="00E8569F"/>
    <w:rsid w:val="00E859BD"/>
    <w:rsid w:val="00E940BA"/>
    <w:rsid w:val="00E96759"/>
    <w:rsid w:val="00E96E8D"/>
    <w:rsid w:val="00EB34FC"/>
    <w:rsid w:val="00EB7171"/>
    <w:rsid w:val="00EB76E1"/>
    <w:rsid w:val="00EF5416"/>
    <w:rsid w:val="00F02119"/>
    <w:rsid w:val="00F039C2"/>
    <w:rsid w:val="00F0485C"/>
    <w:rsid w:val="00F06CCF"/>
    <w:rsid w:val="00F20DCF"/>
    <w:rsid w:val="00F34D5C"/>
    <w:rsid w:val="00F43BA6"/>
    <w:rsid w:val="00F4752B"/>
    <w:rsid w:val="00F51A6A"/>
    <w:rsid w:val="00F56792"/>
    <w:rsid w:val="00F60E32"/>
    <w:rsid w:val="00F62129"/>
    <w:rsid w:val="00F7242E"/>
    <w:rsid w:val="00F76E7A"/>
    <w:rsid w:val="00F76FCF"/>
    <w:rsid w:val="00FB5B41"/>
    <w:rsid w:val="00FC6EDF"/>
    <w:rsid w:val="00FD5A8C"/>
    <w:rsid w:val="00FD7418"/>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uiPriority w:val="99"/>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uiPriority w:val="99"/>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uiPriority w:val="99"/>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styleId="ListParagraph">
    <w:name w:val="List Paragraph"/>
    <w:basedOn w:val="Normal"/>
    <w:uiPriority w:val="34"/>
    <w:qFormat/>
    <w:rsid w:val="00E1430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uiPriority w:val="99"/>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uiPriority w:val="99"/>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uiPriority w:val="99"/>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styleId="ListParagraph">
    <w:name w:val="List Paragraph"/>
    <w:basedOn w:val="Normal"/>
    <w:uiPriority w:val="34"/>
    <w:qFormat/>
    <w:rsid w:val="00E1430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7164825">
      <w:bodyDiv w:val="1"/>
      <w:marLeft w:val="0"/>
      <w:marRight w:val="0"/>
      <w:marTop w:val="0"/>
      <w:marBottom w:val="0"/>
      <w:divBdr>
        <w:top w:val="none" w:sz="0" w:space="0" w:color="auto"/>
        <w:left w:val="none" w:sz="0" w:space="0" w:color="auto"/>
        <w:bottom w:val="none" w:sz="0" w:space="0" w:color="auto"/>
        <w:right w:val="none" w:sz="0" w:space="0" w:color="auto"/>
      </w:divBdr>
    </w:div>
    <w:div w:id="199901674">
      <w:bodyDiv w:val="1"/>
      <w:marLeft w:val="0"/>
      <w:marRight w:val="0"/>
      <w:marTop w:val="0"/>
      <w:marBottom w:val="0"/>
      <w:divBdr>
        <w:top w:val="none" w:sz="0" w:space="0" w:color="auto"/>
        <w:left w:val="none" w:sz="0" w:space="0" w:color="auto"/>
        <w:bottom w:val="none" w:sz="0" w:space="0" w:color="auto"/>
        <w:right w:val="none" w:sz="0" w:space="0" w:color="auto"/>
      </w:divBdr>
    </w:div>
    <w:div w:id="204369967">
      <w:bodyDiv w:val="1"/>
      <w:marLeft w:val="0"/>
      <w:marRight w:val="0"/>
      <w:marTop w:val="0"/>
      <w:marBottom w:val="0"/>
      <w:divBdr>
        <w:top w:val="none" w:sz="0" w:space="0" w:color="auto"/>
        <w:left w:val="none" w:sz="0" w:space="0" w:color="auto"/>
        <w:bottom w:val="none" w:sz="0" w:space="0" w:color="auto"/>
        <w:right w:val="none" w:sz="0" w:space="0" w:color="auto"/>
      </w:divBdr>
    </w:div>
    <w:div w:id="271791139">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20994098">
      <w:bodyDiv w:val="1"/>
      <w:marLeft w:val="0"/>
      <w:marRight w:val="0"/>
      <w:marTop w:val="0"/>
      <w:marBottom w:val="0"/>
      <w:divBdr>
        <w:top w:val="none" w:sz="0" w:space="0" w:color="auto"/>
        <w:left w:val="none" w:sz="0" w:space="0" w:color="auto"/>
        <w:bottom w:val="none" w:sz="0" w:space="0" w:color="auto"/>
        <w:right w:val="none" w:sz="0" w:space="0" w:color="auto"/>
      </w:divBdr>
    </w:div>
    <w:div w:id="1423844156">
      <w:bodyDiv w:val="1"/>
      <w:marLeft w:val="0"/>
      <w:marRight w:val="0"/>
      <w:marTop w:val="0"/>
      <w:marBottom w:val="0"/>
      <w:divBdr>
        <w:top w:val="none" w:sz="0" w:space="0" w:color="auto"/>
        <w:left w:val="none" w:sz="0" w:space="0" w:color="auto"/>
        <w:bottom w:val="none" w:sz="0" w:space="0" w:color="auto"/>
        <w:right w:val="none" w:sz="0" w:space="0" w:color="auto"/>
      </w:divBdr>
    </w:div>
    <w:div w:id="1843276065">
      <w:bodyDiv w:val="1"/>
      <w:marLeft w:val="0"/>
      <w:marRight w:val="0"/>
      <w:marTop w:val="0"/>
      <w:marBottom w:val="0"/>
      <w:divBdr>
        <w:top w:val="none" w:sz="0" w:space="0" w:color="auto"/>
        <w:left w:val="none" w:sz="0" w:space="0" w:color="auto"/>
        <w:bottom w:val="none" w:sz="0" w:space="0" w:color="auto"/>
        <w:right w:val="none" w:sz="0" w:space="0" w:color="auto"/>
      </w:divBdr>
    </w:div>
    <w:div w:id="1853959048">
      <w:bodyDiv w:val="1"/>
      <w:marLeft w:val="0"/>
      <w:marRight w:val="0"/>
      <w:marTop w:val="0"/>
      <w:marBottom w:val="0"/>
      <w:divBdr>
        <w:top w:val="none" w:sz="0" w:space="0" w:color="auto"/>
        <w:left w:val="none" w:sz="0" w:space="0" w:color="auto"/>
        <w:bottom w:val="none" w:sz="0" w:space="0" w:color="auto"/>
        <w:right w:val="none" w:sz="0" w:space="0" w:color="auto"/>
      </w:divBdr>
    </w:div>
    <w:div w:id="1930692789">
      <w:bodyDiv w:val="1"/>
      <w:marLeft w:val="0"/>
      <w:marRight w:val="0"/>
      <w:marTop w:val="0"/>
      <w:marBottom w:val="0"/>
      <w:divBdr>
        <w:top w:val="none" w:sz="0" w:space="0" w:color="auto"/>
        <w:left w:val="none" w:sz="0" w:space="0" w:color="auto"/>
        <w:bottom w:val="none" w:sz="0" w:space="0" w:color="auto"/>
        <w:right w:val="none" w:sz="0" w:space="0" w:color="auto"/>
      </w:divBdr>
    </w:div>
    <w:div w:id="1973365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2.xlsx"/><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oleObject" Target="embeddings/Microsoft_Excel_97-2003_Worksheet1.xls"/><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footer" Target="footer2.xml"/><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906914-DC84-4A46-8DD4-12E5D0DEAA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15</Pages>
  <Words>2866</Words>
  <Characters>16339</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19167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2014-06-11T13:46:00Z</dcterms:created>
  <dcterms:modified xsi:type="dcterms:W3CDTF">2014-06-11T13:57:00Z</dcterms:modified>
</cp:coreProperties>
</file>