
<file path=[Content_Types].xml><?xml version="1.0" encoding="utf-8"?>
<Types xmlns="http://schemas.openxmlformats.org/package/2006/content-types">
  <Default Extension="png" ContentType="image/png"/>
  <Default Extension="xlsm" ContentType="application/vnd.ms-excel.sheet.macroEnabled.12"/>
  <Default Extension="emf" ContentType="image/x-emf"/>
  <Default Extension="rels" ContentType="application/vnd.openxmlformats-package.relationships+xml"/>
  <Default Extension="xml" ContentType="application/xml"/>
  <Default Extension="xlsx" ContentType="application/vnd.openxmlformats-officedocument.spreadsheetml.sheet"/>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DA690B" w:rsidRPr="00D67BCF" w:rsidRDefault="00DA690B" w:rsidP="00DA690B">
      <w:pPr>
        <w:jc w:val="right"/>
        <w:rPr>
          <w:rFonts w:asciiTheme="minorHAnsi" w:hAnsiTheme="minorHAnsi" w:cstheme="minorHAnsi"/>
          <w:b/>
          <w:sz w:val="48"/>
          <w:szCs w:val="48"/>
        </w:rPr>
      </w:pPr>
      <w:bookmarkStart w:id="0" w:name="_Toc153189646"/>
      <w:bookmarkStart w:id="1" w:name="_Toc214003082"/>
      <w:r w:rsidRPr="00D67BCF">
        <w:rPr>
          <w:rFonts w:asciiTheme="minorHAnsi" w:hAnsiTheme="minorHAnsi" w:cstheme="minorHAnsi"/>
          <w:b/>
          <w:sz w:val="48"/>
          <w:szCs w:val="48"/>
        </w:rPr>
        <w:t xml:space="preserve">Work Paper </w:t>
      </w:r>
      <w:bookmarkEnd w:id="0"/>
      <w:r w:rsidR="00B26B83" w:rsidRPr="00D67BCF">
        <w:rPr>
          <w:rFonts w:asciiTheme="minorHAnsi" w:hAnsiTheme="minorHAnsi" w:cstheme="minorHAnsi"/>
          <w:b/>
          <w:sz w:val="48"/>
          <w:szCs w:val="48"/>
        </w:rPr>
        <w:t>SCE</w:t>
      </w:r>
      <w:r w:rsidR="00185B44" w:rsidRPr="00D67BCF">
        <w:rPr>
          <w:rFonts w:asciiTheme="minorHAnsi" w:hAnsiTheme="minorHAnsi" w:cstheme="minorHAnsi"/>
          <w:b/>
          <w:sz w:val="48"/>
          <w:szCs w:val="48"/>
        </w:rPr>
        <w:t>13</w:t>
      </w:r>
      <w:r w:rsidR="00D615B0" w:rsidRPr="00D67BCF">
        <w:rPr>
          <w:rFonts w:asciiTheme="minorHAnsi" w:hAnsiTheme="minorHAnsi" w:cstheme="minorHAnsi"/>
          <w:b/>
          <w:sz w:val="48"/>
          <w:szCs w:val="48"/>
        </w:rPr>
        <w:t>CC0</w:t>
      </w:r>
      <w:r w:rsidR="001E18BE" w:rsidRPr="00D67BCF">
        <w:rPr>
          <w:rFonts w:asciiTheme="minorHAnsi" w:hAnsiTheme="minorHAnsi" w:cstheme="minorHAnsi"/>
          <w:b/>
          <w:sz w:val="48"/>
          <w:szCs w:val="48"/>
        </w:rPr>
        <w:t>06</w:t>
      </w:r>
    </w:p>
    <w:p w:rsidR="00DA690B" w:rsidRPr="00D67BCF" w:rsidRDefault="00DA690B" w:rsidP="00DA690B">
      <w:pPr>
        <w:jc w:val="right"/>
        <w:rPr>
          <w:rFonts w:asciiTheme="minorHAnsi" w:hAnsiTheme="minorHAnsi" w:cstheme="minorHAnsi"/>
          <w:b/>
          <w:sz w:val="48"/>
          <w:szCs w:val="48"/>
        </w:rPr>
      </w:pPr>
      <w:bookmarkStart w:id="2" w:name="_Toc153189647"/>
      <w:r w:rsidRPr="00D67BCF">
        <w:rPr>
          <w:rFonts w:asciiTheme="minorHAnsi" w:hAnsiTheme="minorHAnsi" w:cstheme="minorHAnsi"/>
          <w:b/>
          <w:sz w:val="48"/>
          <w:szCs w:val="48"/>
        </w:rPr>
        <w:t>Revision</w:t>
      </w:r>
      <w:bookmarkEnd w:id="2"/>
      <w:r w:rsidRPr="00D67BCF">
        <w:rPr>
          <w:rFonts w:asciiTheme="minorHAnsi" w:hAnsiTheme="minorHAnsi" w:cstheme="minorHAnsi"/>
          <w:b/>
          <w:sz w:val="48"/>
          <w:szCs w:val="48"/>
        </w:rPr>
        <w:t xml:space="preserve"> </w:t>
      </w:r>
      <w:r w:rsidR="00185B44" w:rsidRPr="00D67BCF">
        <w:rPr>
          <w:rFonts w:asciiTheme="minorHAnsi" w:hAnsiTheme="minorHAnsi" w:cstheme="minorHAnsi"/>
          <w:b/>
          <w:sz w:val="48"/>
          <w:szCs w:val="48"/>
        </w:rPr>
        <w:t>1</w:t>
      </w:r>
    </w:p>
    <w:p w:rsidR="00DA690B" w:rsidRPr="00D67BCF" w:rsidRDefault="00DA690B" w:rsidP="00DA690B">
      <w:pPr>
        <w:rPr>
          <w:rFonts w:asciiTheme="minorHAnsi" w:hAnsiTheme="minorHAnsi" w:cstheme="minorHAnsi"/>
        </w:rPr>
      </w:pPr>
    </w:p>
    <w:p w:rsidR="00DA690B" w:rsidRPr="00D67BCF" w:rsidRDefault="00DA690B" w:rsidP="00DA690B">
      <w:pPr>
        <w:rPr>
          <w:rFonts w:asciiTheme="minorHAnsi" w:hAnsiTheme="minorHAnsi" w:cstheme="minorHAnsi"/>
        </w:rPr>
      </w:pPr>
    </w:p>
    <w:p w:rsidR="00DA690B" w:rsidRPr="00D67BCF" w:rsidRDefault="00DA690B" w:rsidP="00DA690B">
      <w:pPr>
        <w:rPr>
          <w:rFonts w:asciiTheme="minorHAnsi" w:hAnsiTheme="minorHAnsi" w:cstheme="minorHAnsi"/>
        </w:rPr>
      </w:pPr>
    </w:p>
    <w:p w:rsidR="00DA690B" w:rsidRPr="00D67BCF" w:rsidRDefault="00DA690B" w:rsidP="00DA690B">
      <w:pPr>
        <w:rPr>
          <w:rFonts w:asciiTheme="minorHAnsi" w:hAnsiTheme="minorHAnsi" w:cstheme="minorHAnsi"/>
        </w:rPr>
      </w:pPr>
    </w:p>
    <w:p w:rsidR="00DA690B" w:rsidRPr="00D67BCF" w:rsidRDefault="00DA690B" w:rsidP="00DA690B">
      <w:pPr>
        <w:pBdr>
          <w:bottom w:val="single" w:sz="4" w:space="1" w:color="auto"/>
        </w:pBdr>
        <w:rPr>
          <w:rFonts w:asciiTheme="minorHAnsi" w:hAnsiTheme="minorHAnsi" w:cstheme="minorHAnsi"/>
          <w:b/>
          <w:sz w:val="36"/>
          <w:szCs w:val="36"/>
        </w:rPr>
      </w:pPr>
      <w:r w:rsidRPr="00D67BCF">
        <w:rPr>
          <w:rFonts w:asciiTheme="minorHAnsi" w:hAnsiTheme="minorHAnsi" w:cstheme="minorHAnsi"/>
          <w:b/>
          <w:sz w:val="36"/>
          <w:szCs w:val="36"/>
        </w:rPr>
        <w:t>Southern California Edison Company</w:t>
      </w:r>
    </w:p>
    <w:p w:rsidR="00DA690B" w:rsidRPr="00D67BCF" w:rsidRDefault="00DA690B" w:rsidP="00DA690B">
      <w:pPr>
        <w:rPr>
          <w:rFonts w:asciiTheme="minorHAnsi" w:hAnsiTheme="minorHAnsi" w:cstheme="minorHAnsi"/>
        </w:rPr>
      </w:pPr>
    </w:p>
    <w:p w:rsidR="00DA690B" w:rsidRPr="00D67BCF" w:rsidRDefault="00DA690B" w:rsidP="00DA690B">
      <w:pPr>
        <w:rPr>
          <w:rFonts w:asciiTheme="minorHAnsi" w:hAnsiTheme="minorHAnsi" w:cstheme="minorHAnsi"/>
        </w:rPr>
      </w:pPr>
    </w:p>
    <w:p w:rsidR="00DA690B" w:rsidRPr="00D67BCF" w:rsidRDefault="009D0753" w:rsidP="009D0753">
      <w:pPr>
        <w:tabs>
          <w:tab w:val="left" w:pos="8190"/>
        </w:tabs>
        <w:rPr>
          <w:rFonts w:asciiTheme="minorHAnsi" w:hAnsiTheme="minorHAnsi" w:cstheme="minorHAnsi"/>
        </w:rPr>
      </w:pPr>
      <w:r w:rsidRPr="00D67BCF">
        <w:rPr>
          <w:rFonts w:asciiTheme="minorHAnsi" w:hAnsiTheme="minorHAnsi" w:cstheme="minorHAnsi"/>
        </w:rPr>
        <w:tab/>
      </w:r>
    </w:p>
    <w:p w:rsidR="00DA690B" w:rsidRPr="00D67BCF" w:rsidRDefault="00DA690B" w:rsidP="00DA690B">
      <w:pPr>
        <w:rPr>
          <w:rFonts w:asciiTheme="minorHAnsi" w:hAnsiTheme="minorHAnsi" w:cstheme="minorHAnsi"/>
        </w:rPr>
      </w:pPr>
    </w:p>
    <w:p w:rsidR="00DA690B" w:rsidRPr="00D67BCF" w:rsidRDefault="00DA690B" w:rsidP="00DA690B">
      <w:pPr>
        <w:rPr>
          <w:rFonts w:asciiTheme="minorHAnsi" w:hAnsiTheme="minorHAnsi" w:cstheme="minorHAnsi"/>
        </w:rPr>
      </w:pPr>
    </w:p>
    <w:p w:rsidR="00DA690B" w:rsidRPr="00D67BCF" w:rsidRDefault="00DA690B" w:rsidP="00DA690B">
      <w:pPr>
        <w:rPr>
          <w:rFonts w:asciiTheme="minorHAnsi" w:hAnsiTheme="minorHAnsi" w:cstheme="minorHAnsi"/>
        </w:rPr>
      </w:pPr>
    </w:p>
    <w:p w:rsidR="00DA690B" w:rsidRPr="00D67BCF" w:rsidRDefault="00DA690B" w:rsidP="00DA690B">
      <w:pPr>
        <w:rPr>
          <w:rFonts w:asciiTheme="minorHAnsi" w:hAnsiTheme="minorHAnsi" w:cstheme="minorHAnsi"/>
        </w:rPr>
      </w:pPr>
    </w:p>
    <w:p w:rsidR="00DA690B" w:rsidRPr="00D67BCF" w:rsidRDefault="00DA690B" w:rsidP="00DA690B">
      <w:pPr>
        <w:rPr>
          <w:rFonts w:asciiTheme="minorHAnsi" w:hAnsiTheme="minorHAnsi" w:cstheme="minorHAnsi"/>
        </w:rPr>
      </w:pPr>
    </w:p>
    <w:p w:rsidR="00DA690B" w:rsidRPr="00D67BCF" w:rsidRDefault="00517A38" w:rsidP="00DA690B">
      <w:pPr>
        <w:rPr>
          <w:rFonts w:asciiTheme="minorHAnsi" w:hAnsiTheme="minorHAnsi" w:cstheme="minorHAnsi"/>
          <w:b/>
          <w:sz w:val="72"/>
          <w:szCs w:val="72"/>
        </w:rPr>
      </w:pPr>
      <w:r w:rsidRPr="00D67BCF">
        <w:rPr>
          <w:rFonts w:asciiTheme="minorHAnsi" w:hAnsiTheme="minorHAnsi" w:cstheme="minorHAnsi"/>
          <w:b/>
          <w:sz w:val="72"/>
          <w:szCs w:val="72"/>
        </w:rPr>
        <w:t xml:space="preserve">Commercial </w:t>
      </w:r>
      <w:r w:rsidR="001E18BE" w:rsidRPr="00D67BCF">
        <w:rPr>
          <w:rFonts w:asciiTheme="minorHAnsi" w:hAnsiTheme="minorHAnsi" w:cstheme="minorHAnsi"/>
          <w:b/>
          <w:sz w:val="72"/>
          <w:szCs w:val="72"/>
        </w:rPr>
        <w:t>Electric</w:t>
      </w:r>
      <w:r w:rsidR="00185B44" w:rsidRPr="00D67BCF">
        <w:rPr>
          <w:rFonts w:asciiTheme="minorHAnsi" w:hAnsiTheme="minorHAnsi" w:cstheme="minorHAnsi"/>
          <w:b/>
          <w:sz w:val="72"/>
          <w:szCs w:val="72"/>
        </w:rPr>
        <w:t xml:space="preserve"> C</w:t>
      </w:r>
      <w:r w:rsidR="001E18BE" w:rsidRPr="00D67BCF">
        <w:rPr>
          <w:rFonts w:asciiTheme="minorHAnsi" w:hAnsiTheme="minorHAnsi" w:cstheme="minorHAnsi"/>
          <w:b/>
          <w:sz w:val="72"/>
          <w:szCs w:val="72"/>
        </w:rPr>
        <w:t xml:space="preserve">ombination </w:t>
      </w:r>
      <w:r w:rsidRPr="00D67BCF">
        <w:rPr>
          <w:rFonts w:asciiTheme="minorHAnsi" w:hAnsiTheme="minorHAnsi" w:cstheme="minorHAnsi"/>
          <w:b/>
          <w:sz w:val="72"/>
          <w:szCs w:val="72"/>
        </w:rPr>
        <w:t>Oven</w:t>
      </w:r>
      <w:r w:rsidR="00154A7B">
        <w:rPr>
          <w:rFonts w:asciiTheme="minorHAnsi" w:hAnsiTheme="minorHAnsi" w:cstheme="minorHAnsi"/>
          <w:b/>
          <w:sz w:val="72"/>
          <w:szCs w:val="72"/>
        </w:rPr>
        <w:t>s</w:t>
      </w:r>
      <w:bookmarkStart w:id="3" w:name="_GoBack"/>
      <w:bookmarkEnd w:id="3"/>
    </w:p>
    <w:p w:rsidR="00DA690B" w:rsidRPr="00D67BCF" w:rsidRDefault="00DA690B" w:rsidP="00DA690B">
      <w:pPr>
        <w:pStyle w:val="reminders0"/>
        <w:rPr>
          <w:rFonts w:asciiTheme="minorHAnsi" w:hAnsiTheme="minorHAnsi" w:cstheme="minorHAnsi"/>
          <w:color w:val="auto"/>
          <w:sz w:val="22"/>
          <w:szCs w:val="22"/>
        </w:rPr>
      </w:pPr>
    </w:p>
    <w:p w:rsidR="00DA690B" w:rsidRPr="00D67BCF" w:rsidRDefault="00DA690B" w:rsidP="00EB34FC">
      <w:pPr>
        <w:pStyle w:val="reminders0"/>
        <w:rPr>
          <w:rFonts w:asciiTheme="minorHAnsi" w:hAnsiTheme="minorHAnsi" w:cstheme="minorHAnsi"/>
          <w:color w:val="auto"/>
          <w:sz w:val="22"/>
          <w:szCs w:val="22"/>
        </w:rPr>
      </w:pPr>
    </w:p>
    <w:p w:rsidR="00EB34FC" w:rsidRPr="00D67BCF" w:rsidRDefault="00EB34FC" w:rsidP="00EB34FC">
      <w:pPr>
        <w:rPr>
          <w:rFonts w:asciiTheme="minorHAnsi" w:hAnsiTheme="minorHAnsi" w:cstheme="minorHAnsi"/>
          <w:sz w:val="22"/>
          <w:szCs w:val="22"/>
        </w:rPr>
      </w:pPr>
    </w:p>
    <w:p w:rsidR="00EB34FC" w:rsidRPr="00D67BCF" w:rsidRDefault="00EB34FC" w:rsidP="00DA690B">
      <w:pPr>
        <w:rPr>
          <w:rFonts w:asciiTheme="minorHAnsi" w:hAnsiTheme="minorHAnsi" w:cstheme="minorHAnsi"/>
          <w:sz w:val="22"/>
          <w:szCs w:val="22"/>
        </w:rPr>
        <w:sectPr w:rsidR="00EB34FC" w:rsidRPr="00D67BCF">
          <w:footerReference w:type="default" r:id="rId9"/>
          <w:pgSz w:w="12240" w:h="15840"/>
          <w:pgMar w:top="1440" w:right="1440" w:bottom="1440" w:left="1440" w:header="720" w:footer="720" w:gutter="0"/>
          <w:cols w:space="720"/>
          <w:docGrid w:linePitch="360"/>
        </w:sectPr>
      </w:pPr>
    </w:p>
    <w:p w:rsidR="00290ED8" w:rsidRPr="00D67BCF" w:rsidRDefault="00290ED8" w:rsidP="00AC5309">
      <w:pPr>
        <w:pStyle w:val="Heading1"/>
        <w:rPr>
          <w:rFonts w:asciiTheme="minorHAnsi" w:hAnsiTheme="minorHAnsi"/>
        </w:rPr>
      </w:pPr>
      <w:bookmarkStart w:id="4" w:name="_Toc304800192"/>
      <w:bookmarkStart w:id="5" w:name="_Toc324318330"/>
      <w:bookmarkStart w:id="6" w:name="_Toc324340474"/>
      <w:bookmarkStart w:id="7" w:name="_Toc324433427"/>
      <w:r w:rsidRPr="00D67BCF">
        <w:rPr>
          <w:rFonts w:asciiTheme="minorHAnsi" w:hAnsiTheme="minorHAnsi"/>
        </w:rPr>
        <w:lastRenderedPageBreak/>
        <w:t>At-a-Glance Summary</w:t>
      </w:r>
      <w:bookmarkEnd w:id="4"/>
      <w:bookmarkEnd w:id="5"/>
      <w:bookmarkEnd w:id="6"/>
      <w:bookmarkEnd w:id="7"/>
    </w:p>
    <w:tbl>
      <w:tblPr>
        <w:tblStyle w:val="TableContemporary"/>
        <w:tblW w:w="9648" w:type="dxa"/>
        <w:tblLook w:val="01E0" w:firstRow="1" w:lastRow="1" w:firstColumn="1" w:lastColumn="1" w:noHBand="0" w:noVBand="0"/>
      </w:tblPr>
      <w:tblGrid>
        <w:gridCol w:w="3618"/>
        <w:gridCol w:w="6030"/>
      </w:tblGrid>
      <w:tr w:rsidR="00AC5309" w:rsidRPr="003225E4" w:rsidTr="00AC5309">
        <w:trPr>
          <w:cnfStyle w:val="100000000000" w:firstRow="1" w:lastRow="0" w:firstColumn="0" w:lastColumn="0" w:oddVBand="0" w:evenVBand="0" w:oddHBand="0" w:evenHBand="0" w:firstRowFirstColumn="0" w:firstRowLastColumn="0" w:lastRowFirstColumn="0" w:lastRowLastColumn="0"/>
          <w:trHeight w:val="465"/>
        </w:trPr>
        <w:tc>
          <w:tcPr>
            <w:tcW w:w="3618" w:type="dxa"/>
          </w:tcPr>
          <w:p w:rsidR="00AC5309" w:rsidRPr="003225E4" w:rsidRDefault="00AC5309" w:rsidP="009824E9">
            <w:pPr>
              <w:rPr>
                <w:rStyle w:val="Strong"/>
                <w:rFonts w:asciiTheme="minorHAnsi" w:hAnsiTheme="minorHAnsi"/>
                <w:b/>
                <w:sz w:val="20"/>
                <w:szCs w:val="20"/>
              </w:rPr>
            </w:pPr>
            <w:r w:rsidRPr="003225E4">
              <w:rPr>
                <w:rStyle w:val="Strong"/>
                <w:rFonts w:asciiTheme="minorHAnsi" w:hAnsiTheme="minorHAnsi"/>
                <w:b/>
                <w:sz w:val="20"/>
                <w:szCs w:val="20"/>
              </w:rPr>
              <w:t>Applicable Measure Codes:</w:t>
            </w:r>
          </w:p>
        </w:tc>
        <w:tc>
          <w:tcPr>
            <w:tcW w:w="6030" w:type="dxa"/>
          </w:tcPr>
          <w:p w:rsidR="00517A38" w:rsidRPr="003225E4" w:rsidRDefault="001E18BE" w:rsidP="001A5C35">
            <w:pPr>
              <w:rPr>
                <w:rFonts w:asciiTheme="minorHAnsi" w:hAnsiTheme="minorHAnsi" w:cs="Arial"/>
                <w:b w:val="0"/>
                <w:bCs w:val="0"/>
                <w:sz w:val="20"/>
                <w:szCs w:val="20"/>
              </w:rPr>
            </w:pPr>
            <w:r w:rsidRPr="003225E4">
              <w:rPr>
                <w:rFonts w:asciiTheme="minorHAnsi" w:hAnsiTheme="minorHAnsi" w:cs="Arial"/>
                <w:b w:val="0"/>
                <w:bCs w:val="0"/>
                <w:sz w:val="20"/>
                <w:szCs w:val="20"/>
              </w:rPr>
              <w:t>FS-14121</w:t>
            </w:r>
            <w:r w:rsidR="001A5C35" w:rsidRPr="003225E4">
              <w:rPr>
                <w:rFonts w:asciiTheme="minorHAnsi" w:hAnsiTheme="minorHAnsi" w:cs="Arial"/>
                <w:b w:val="0"/>
                <w:bCs w:val="0"/>
                <w:sz w:val="20"/>
                <w:szCs w:val="20"/>
              </w:rPr>
              <w:t xml:space="preserve">, </w:t>
            </w:r>
            <w:r w:rsidRPr="003225E4">
              <w:rPr>
                <w:rFonts w:asciiTheme="minorHAnsi" w:hAnsiTheme="minorHAnsi" w:cs="Arial"/>
                <w:b w:val="0"/>
                <w:bCs w:val="0"/>
                <w:sz w:val="20"/>
                <w:szCs w:val="20"/>
              </w:rPr>
              <w:t>FS-30956</w:t>
            </w:r>
            <w:r w:rsidR="001A5C35" w:rsidRPr="003225E4">
              <w:rPr>
                <w:rFonts w:asciiTheme="minorHAnsi" w:hAnsiTheme="minorHAnsi" w:cs="Arial"/>
                <w:b w:val="0"/>
                <w:bCs w:val="0"/>
                <w:sz w:val="20"/>
                <w:szCs w:val="20"/>
              </w:rPr>
              <w:t xml:space="preserve">, </w:t>
            </w:r>
            <w:r w:rsidRPr="003225E4">
              <w:rPr>
                <w:rFonts w:asciiTheme="minorHAnsi" w:hAnsiTheme="minorHAnsi" w:cs="Arial"/>
                <w:b w:val="0"/>
                <w:bCs w:val="0"/>
                <w:sz w:val="20"/>
                <w:szCs w:val="20"/>
              </w:rPr>
              <w:t>FS-20134</w:t>
            </w:r>
          </w:p>
        </w:tc>
      </w:tr>
      <w:tr w:rsidR="00AC5309" w:rsidRPr="003225E4" w:rsidTr="00AC5309">
        <w:trPr>
          <w:cnfStyle w:val="000000100000" w:firstRow="0" w:lastRow="0" w:firstColumn="0" w:lastColumn="0" w:oddVBand="0" w:evenVBand="0" w:oddHBand="1" w:evenHBand="0" w:firstRowFirstColumn="0" w:firstRowLastColumn="0" w:lastRowFirstColumn="0" w:lastRowLastColumn="0"/>
          <w:trHeight w:val="465"/>
        </w:trPr>
        <w:tc>
          <w:tcPr>
            <w:tcW w:w="3618" w:type="dxa"/>
          </w:tcPr>
          <w:p w:rsidR="00290ED8" w:rsidRPr="003225E4" w:rsidRDefault="00290ED8" w:rsidP="009824E9">
            <w:pPr>
              <w:rPr>
                <w:rStyle w:val="Strong"/>
                <w:rFonts w:asciiTheme="minorHAnsi" w:hAnsiTheme="minorHAnsi"/>
                <w:sz w:val="20"/>
                <w:szCs w:val="20"/>
              </w:rPr>
            </w:pPr>
            <w:r w:rsidRPr="003225E4">
              <w:rPr>
                <w:rStyle w:val="Strong"/>
                <w:rFonts w:asciiTheme="minorHAnsi" w:hAnsiTheme="minorHAnsi"/>
                <w:sz w:val="20"/>
                <w:szCs w:val="20"/>
              </w:rPr>
              <w:t xml:space="preserve">Measure Description: </w:t>
            </w:r>
          </w:p>
        </w:tc>
        <w:tc>
          <w:tcPr>
            <w:tcW w:w="6030" w:type="dxa"/>
          </w:tcPr>
          <w:p w:rsidR="00517A38" w:rsidRPr="003225E4" w:rsidRDefault="001A5C35" w:rsidP="001E18BE">
            <w:pPr>
              <w:rPr>
                <w:rFonts w:asciiTheme="minorHAnsi" w:hAnsiTheme="minorHAnsi" w:cs="Arial"/>
                <w:sz w:val="20"/>
                <w:szCs w:val="20"/>
              </w:rPr>
            </w:pPr>
            <w:r w:rsidRPr="003225E4">
              <w:rPr>
                <w:rFonts w:asciiTheme="minorHAnsi" w:hAnsiTheme="minorHAnsi" w:cstheme="minorHAnsi"/>
                <w:sz w:val="20"/>
                <w:szCs w:val="20"/>
              </w:rPr>
              <w:t>Energy-efficient commercial electric combination oven</w:t>
            </w:r>
          </w:p>
        </w:tc>
      </w:tr>
      <w:tr w:rsidR="00AC5309" w:rsidRPr="003225E4" w:rsidTr="00AC5309">
        <w:trPr>
          <w:cnfStyle w:val="000000010000" w:firstRow="0" w:lastRow="0" w:firstColumn="0" w:lastColumn="0" w:oddVBand="0" w:evenVBand="0" w:oddHBand="0" w:evenHBand="1" w:firstRowFirstColumn="0" w:firstRowLastColumn="0" w:lastRowFirstColumn="0" w:lastRowLastColumn="0"/>
          <w:trHeight w:val="465"/>
        </w:trPr>
        <w:tc>
          <w:tcPr>
            <w:tcW w:w="3618" w:type="dxa"/>
          </w:tcPr>
          <w:p w:rsidR="00290ED8" w:rsidRPr="003225E4" w:rsidRDefault="00290ED8" w:rsidP="009824E9">
            <w:pPr>
              <w:rPr>
                <w:rStyle w:val="Strong"/>
                <w:rFonts w:asciiTheme="minorHAnsi" w:hAnsiTheme="minorHAnsi"/>
                <w:sz w:val="20"/>
                <w:szCs w:val="20"/>
              </w:rPr>
            </w:pPr>
            <w:r w:rsidRPr="003225E4">
              <w:rPr>
                <w:rStyle w:val="Strong"/>
                <w:rFonts w:asciiTheme="minorHAnsi" w:hAnsiTheme="minorHAnsi"/>
                <w:sz w:val="20"/>
                <w:szCs w:val="20"/>
              </w:rPr>
              <w:t>Base Case Description:</w:t>
            </w:r>
          </w:p>
        </w:tc>
        <w:tc>
          <w:tcPr>
            <w:tcW w:w="6030" w:type="dxa"/>
          </w:tcPr>
          <w:p w:rsidR="00290ED8" w:rsidRPr="003225E4" w:rsidRDefault="001A5C35" w:rsidP="001E18BE">
            <w:pPr>
              <w:rPr>
                <w:rFonts w:asciiTheme="minorHAnsi" w:hAnsiTheme="minorHAnsi" w:cs="Arial"/>
                <w:sz w:val="20"/>
                <w:szCs w:val="20"/>
              </w:rPr>
            </w:pPr>
            <w:r w:rsidRPr="003225E4">
              <w:rPr>
                <w:rFonts w:asciiTheme="minorHAnsi" w:hAnsiTheme="minorHAnsi" w:cstheme="minorHAnsi"/>
                <w:sz w:val="20"/>
                <w:szCs w:val="20"/>
              </w:rPr>
              <w:t>Standard-efficiency commercial electric combination oven</w:t>
            </w:r>
          </w:p>
        </w:tc>
      </w:tr>
      <w:tr w:rsidR="00D36798" w:rsidRPr="003225E4" w:rsidTr="00D36798">
        <w:tblPrEx>
          <w:tblLook w:val="04A0" w:firstRow="1" w:lastRow="0" w:firstColumn="1" w:lastColumn="0" w:noHBand="0" w:noVBand="1"/>
        </w:tblPrEx>
        <w:trPr>
          <w:cnfStyle w:val="000000100000" w:firstRow="0" w:lastRow="0" w:firstColumn="0" w:lastColumn="0" w:oddVBand="0" w:evenVBand="0" w:oddHBand="1" w:evenHBand="0" w:firstRowFirstColumn="0" w:firstRowLastColumn="0" w:lastRowFirstColumn="0" w:lastRowLastColumn="0"/>
          <w:trHeight w:val="465"/>
        </w:trPr>
        <w:tc>
          <w:tcPr>
            <w:tcW w:w="3618" w:type="dxa"/>
          </w:tcPr>
          <w:p w:rsidR="00D36798" w:rsidRPr="003225E4" w:rsidRDefault="00D36798" w:rsidP="00F76E7A">
            <w:pPr>
              <w:rPr>
                <w:rStyle w:val="Strong"/>
                <w:rFonts w:asciiTheme="minorHAnsi" w:hAnsiTheme="minorHAnsi"/>
                <w:sz w:val="20"/>
                <w:szCs w:val="20"/>
              </w:rPr>
            </w:pPr>
            <w:r w:rsidRPr="003225E4">
              <w:rPr>
                <w:rStyle w:val="Strong"/>
                <w:rFonts w:asciiTheme="minorHAnsi" w:hAnsiTheme="minorHAnsi"/>
                <w:sz w:val="20"/>
                <w:szCs w:val="20"/>
              </w:rPr>
              <w:t xml:space="preserve">Energy Impact Common Units: </w:t>
            </w:r>
          </w:p>
        </w:tc>
        <w:tc>
          <w:tcPr>
            <w:tcW w:w="6030" w:type="dxa"/>
          </w:tcPr>
          <w:p w:rsidR="00D36798" w:rsidRPr="003225E4" w:rsidRDefault="001A5C35" w:rsidP="001E18BE">
            <w:pPr>
              <w:rPr>
                <w:rFonts w:asciiTheme="minorHAnsi" w:hAnsiTheme="minorHAnsi" w:cs="Arial"/>
                <w:sz w:val="20"/>
                <w:szCs w:val="20"/>
              </w:rPr>
            </w:pPr>
            <w:r w:rsidRPr="003225E4">
              <w:rPr>
                <w:rFonts w:asciiTheme="minorHAnsi" w:hAnsiTheme="minorHAnsi" w:cs="Arial"/>
                <w:sz w:val="20"/>
                <w:szCs w:val="20"/>
              </w:rPr>
              <w:t>Unit</w:t>
            </w:r>
          </w:p>
        </w:tc>
      </w:tr>
      <w:tr w:rsidR="00290ED8" w:rsidRPr="003225E4" w:rsidTr="00AC5309">
        <w:trPr>
          <w:cnfStyle w:val="000000010000" w:firstRow="0" w:lastRow="0" w:firstColumn="0" w:lastColumn="0" w:oddVBand="0" w:evenVBand="0" w:oddHBand="0" w:evenHBand="1" w:firstRowFirstColumn="0" w:firstRowLastColumn="0" w:lastRowFirstColumn="0" w:lastRowLastColumn="0"/>
          <w:trHeight w:val="465"/>
        </w:trPr>
        <w:tc>
          <w:tcPr>
            <w:tcW w:w="3618" w:type="dxa"/>
          </w:tcPr>
          <w:p w:rsidR="00290ED8" w:rsidRPr="003225E4" w:rsidRDefault="00290ED8" w:rsidP="009824E9">
            <w:pPr>
              <w:rPr>
                <w:rStyle w:val="Strong1"/>
                <w:rFonts w:asciiTheme="minorHAnsi" w:hAnsiTheme="minorHAnsi"/>
                <w:sz w:val="20"/>
                <w:szCs w:val="20"/>
              </w:rPr>
            </w:pPr>
            <w:r w:rsidRPr="003225E4">
              <w:rPr>
                <w:rStyle w:val="Strong"/>
                <w:rFonts w:asciiTheme="minorHAnsi" w:hAnsiTheme="minorHAnsi"/>
                <w:sz w:val="20"/>
                <w:szCs w:val="20"/>
              </w:rPr>
              <w:t>Energy Savings :</w:t>
            </w:r>
          </w:p>
        </w:tc>
        <w:tc>
          <w:tcPr>
            <w:tcW w:w="6030" w:type="dxa"/>
          </w:tcPr>
          <w:p w:rsidR="00290ED8" w:rsidRPr="003225E4" w:rsidRDefault="00D36798" w:rsidP="00AC5309">
            <w:pPr>
              <w:rPr>
                <w:rFonts w:asciiTheme="minorHAnsi" w:hAnsiTheme="minorHAnsi" w:cs="Arial"/>
                <w:sz w:val="20"/>
                <w:szCs w:val="20"/>
              </w:rPr>
            </w:pPr>
            <w:r w:rsidRPr="003225E4">
              <w:rPr>
                <w:rFonts w:asciiTheme="minorHAnsi" w:hAnsiTheme="minorHAnsi" w:cs="Arial"/>
                <w:sz w:val="20"/>
                <w:szCs w:val="20"/>
              </w:rPr>
              <w:t>Refer to Excel Calculation Attachment</w:t>
            </w:r>
          </w:p>
        </w:tc>
      </w:tr>
      <w:tr w:rsidR="00290ED8" w:rsidRPr="003225E4" w:rsidTr="00AC5309">
        <w:trPr>
          <w:cnfStyle w:val="000000100000" w:firstRow="0" w:lastRow="0" w:firstColumn="0" w:lastColumn="0" w:oddVBand="0" w:evenVBand="0" w:oddHBand="1" w:evenHBand="0" w:firstRowFirstColumn="0" w:firstRowLastColumn="0" w:lastRowFirstColumn="0" w:lastRowLastColumn="0"/>
          <w:trHeight w:val="465"/>
        </w:trPr>
        <w:tc>
          <w:tcPr>
            <w:tcW w:w="3618" w:type="dxa"/>
          </w:tcPr>
          <w:p w:rsidR="00290ED8" w:rsidRPr="003225E4" w:rsidRDefault="00290ED8" w:rsidP="009824E9">
            <w:pPr>
              <w:rPr>
                <w:rStyle w:val="Strong"/>
                <w:rFonts w:asciiTheme="minorHAnsi" w:hAnsiTheme="minorHAnsi"/>
                <w:sz w:val="20"/>
                <w:szCs w:val="20"/>
              </w:rPr>
            </w:pPr>
            <w:r w:rsidRPr="003225E4">
              <w:rPr>
                <w:rStyle w:val="Strong"/>
                <w:rFonts w:asciiTheme="minorHAnsi" w:hAnsiTheme="minorHAnsi"/>
                <w:sz w:val="20"/>
                <w:szCs w:val="20"/>
              </w:rPr>
              <w:t>Gross Measure Cost ($/unit)</w:t>
            </w:r>
          </w:p>
        </w:tc>
        <w:tc>
          <w:tcPr>
            <w:tcW w:w="6030" w:type="dxa"/>
          </w:tcPr>
          <w:p w:rsidR="00290ED8" w:rsidRPr="003225E4" w:rsidRDefault="00D36798" w:rsidP="009824E9">
            <w:pPr>
              <w:rPr>
                <w:rFonts w:asciiTheme="minorHAnsi" w:hAnsiTheme="minorHAnsi" w:cs="Arial"/>
                <w:sz w:val="20"/>
                <w:szCs w:val="20"/>
              </w:rPr>
            </w:pPr>
            <w:r w:rsidRPr="003225E4">
              <w:rPr>
                <w:rFonts w:asciiTheme="minorHAnsi" w:hAnsiTheme="minorHAnsi" w:cs="Arial"/>
                <w:sz w:val="20"/>
                <w:szCs w:val="20"/>
              </w:rPr>
              <w:t>Refer to Excel Calculation Attachment</w:t>
            </w:r>
          </w:p>
        </w:tc>
      </w:tr>
      <w:tr w:rsidR="00AC5309" w:rsidRPr="003225E4" w:rsidTr="00AC5309">
        <w:trPr>
          <w:cnfStyle w:val="000000010000" w:firstRow="0" w:lastRow="0" w:firstColumn="0" w:lastColumn="0" w:oddVBand="0" w:evenVBand="0" w:oddHBand="0" w:evenHBand="1" w:firstRowFirstColumn="0" w:firstRowLastColumn="0" w:lastRowFirstColumn="0" w:lastRowLastColumn="0"/>
          <w:trHeight w:val="465"/>
        </w:trPr>
        <w:tc>
          <w:tcPr>
            <w:tcW w:w="3618" w:type="dxa"/>
          </w:tcPr>
          <w:p w:rsidR="00290ED8" w:rsidRPr="003225E4" w:rsidRDefault="00290ED8" w:rsidP="009824E9">
            <w:pPr>
              <w:rPr>
                <w:rStyle w:val="Strong"/>
                <w:rFonts w:asciiTheme="minorHAnsi" w:hAnsiTheme="minorHAnsi"/>
                <w:sz w:val="20"/>
                <w:szCs w:val="20"/>
              </w:rPr>
            </w:pPr>
            <w:r w:rsidRPr="003225E4">
              <w:rPr>
                <w:rStyle w:val="Strong"/>
                <w:rFonts w:asciiTheme="minorHAnsi" w:hAnsiTheme="minorHAnsi"/>
                <w:sz w:val="20"/>
                <w:szCs w:val="20"/>
              </w:rPr>
              <w:t xml:space="preserve">Measure Incremental Cost ($/unit): </w:t>
            </w:r>
          </w:p>
        </w:tc>
        <w:tc>
          <w:tcPr>
            <w:tcW w:w="6030" w:type="dxa"/>
          </w:tcPr>
          <w:p w:rsidR="00290ED8" w:rsidRPr="003225E4" w:rsidRDefault="00D36798" w:rsidP="009824E9">
            <w:pPr>
              <w:rPr>
                <w:rFonts w:asciiTheme="minorHAnsi" w:hAnsiTheme="minorHAnsi" w:cs="Arial"/>
                <w:sz w:val="20"/>
                <w:szCs w:val="20"/>
              </w:rPr>
            </w:pPr>
            <w:r w:rsidRPr="003225E4">
              <w:rPr>
                <w:rFonts w:asciiTheme="minorHAnsi" w:hAnsiTheme="minorHAnsi" w:cs="Arial"/>
                <w:sz w:val="20"/>
                <w:szCs w:val="20"/>
              </w:rPr>
              <w:t>Refer to Excel Calculation Attachment</w:t>
            </w:r>
          </w:p>
        </w:tc>
      </w:tr>
      <w:tr w:rsidR="00290ED8" w:rsidRPr="003225E4" w:rsidTr="00AC5309">
        <w:trPr>
          <w:cnfStyle w:val="000000100000" w:firstRow="0" w:lastRow="0" w:firstColumn="0" w:lastColumn="0" w:oddVBand="0" w:evenVBand="0" w:oddHBand="1" w:evenHBand="0" w:firstRowFirstColumn="0" w:firstRowLastColumn="0" w:lastRowFirstColumn="0" w:lastRowLastColumn="0"/>
          <w:trHeight w:val="465"/>
        </w:trPr>
        <w:tc>
          <w:tcPr>
            <w:tcW w:w="3618" w:type="dxa"/>
          </w:tcPr>
          <w:p w:rsidR="00290ED8" w:rsidRPr="003225E4" w:rsidRDefault="00290ED8" w:rsidP="009824E9">
            <w:pPr>
              <w:rPr>
                <w:rStyle w:val="Strong"/>
                <w:rFonts w:asciiTheme="minorHAnsi" w:hAnsiTheme="minorHAnsi"/>
                <w:sz w:val="20"/>
                <w:szCs w:val="20"/>
              </w:rPr>
            </w:pPr>
            <w:r w:rsidRPr="003225E4">
              <w:rPr>
                <w:rStyle w:val="Strong"/>
                <w:rFonts w:asciiTheme="minorHAnsi" w:hAnsiTheme="minorHAnsi"/>
                <w:sz w:val="20"/>
                <w:szCs w:val="20"/>
              </w:rPr>
              <w:t xml:space="preserve">Effective Useful Life (years): </w:t>
            </w:r>
          </w:p>
        </w:tc>
        <w:tc>
          <w:tcPr>
            <w:tcW w:w="6030" w:type="dxa"/>
          </w:tcPr>
          <w:p w:rsidR="00290ED8" w:rsidRPr="003225E4" w:rsidRDefault="001A5C35" w:rsidP="001A5C35">
            <w:pPr>
              <w:rPr>
                <w:rFonts w:asciiTheme="minorHAnsi" w:hAnsiTheme="minorHAnsi" w:cstheme="minorHAnsi"/>
                <w:sz w:val="20"/>
                <w:szCs w:val="20"/>
              </w:rPr>
            </w:pPr>
            <w:r w:rsidRPr="003225E4">
              <w:rPr>
                <w:rFonts w:asciiTheme="minorHAnsi" w:hAnsiTheme="minorHAnsi" w:cstheme="minorHAnsi"/>
                <w:sz w:val="20"/>
                <w:szCs w:val="20"/>
              </w:rPr>
              <w:t>Cook-ElecCombOven</w:t>
            </w:r>
            <w:r w:rsidR="00290ED8" w:rsidRPr="003225E4">
              <w:rPr>
                <w:rFonts w:asciiTheme="minorHAnsi" w:hAnsiTheme="minorHAnsi" w:cs="Arial"/>
                <w:sz w:val="20"/>
                <w:szCs w:val="20"/>
              </w:rPr>
              <w:t xml:space="preserve">: </w:t>
            </w:r>
            <w:r w:rsidRPr="003225E4">
              <w:rPr>
                <w:rFonts w:asciiTheme="minorHAnsi" w:hAnsiTheme="minorHAnsi" w:cs="Arial"/>
                <w:sz w:val="20"/>
                <w:szCs w:val="20"/>
              </w:rPr>
              <w:t>12 years</w:t>
            </w:r>
          </w:p>
        </w:tc>
      </w:tr>
      <w:tr w:rsidR="00AC5309" w:rsidRPr="003225E4" w:rsidTr="00AC5309">
        <w:trPr>
          <w:cnfStyle w:val="000000010000" w:firstRow="0" w:lastRow="0" w:firstColumn="0" w:lastColumn="0" w:oddVBand="0" w:evenVBand="0" w:oddHBand="0" w:evenHBand="1" w:firstRowFirstColumn="0" w:firstRowLastColumn="0" w:lastRowFirstColumn="0" w:lastRowLastColumn="0"/>
          <w:trHeight w:val="465"/>
        </w:trPr>
        <w:tc>
          <w:tcPr>
            <w:tcW w:w="3618" w:type="dxa"/>
          </w:tcPr>
          <w:p w:rsidR="00290ED8" w:rsidRPr="003225E4" w:rsidRDefault="00290ED8" w:rsidP="009824E9">
            <w:pPr>
              <w:rPr>
                <w:rStyle w:val="Strong"/>
                <w:rFonts w:asciiTheme="minorHAnsi" w:hAnsiTheme="minorHAnsi"/>
                <w:sz w:val="20"/>
                <w:szCs w:val="20"/>
              </w:rPr>
            </w:pPr>
            <w:r w:rsidRPr="003225E4">
              <w:rPr>
                <w:rStyle w:val="Strong"/>
                <w:rFonts w:asciiTheme="minorHAnsi" w:hAnsiTheme="minorHAnsi"/>
                <w:sz w:val="20"/>
                <w:szCs w:val="20"/>
              </w:rPr>
              <w:t>Measure Application Type:</w:t>
            </w:r>
          </w:p>
        </w:tc>
        <w:tc>
          <w:tcPr>
            <w:tcW w:w="6030" w:type="dxa"/>
          </w:tcPr>
          <w:p w:rsidR="00290ED8" w:rsidRPr="003225E4" w:rsidRDefault="001A5C35" w:rsidP="001A5C35">
            <w:pPr>
              <w:rPr>
                <w:rFonts w:asciiTheme="minorHAnsi" w:hAnsiTheme="minorHAnsi" w:cs="Arial"/>
                <w:sz w:val="20"/>
                <w:szCs w:val="20"/>
              </w:rPr>
            </w:pPr>
            <w:r w:rsidRPr="003225E4">
              <w:rPr>
                <w:rFonts w:asciiTheme="minorHAnsi" w:hAnsiTheme="minorHAnsi" w:cs="Arial"/>
                <w:sz w:val="20"/>
                <w:szCs w:val="20"/>
              </w:rPr>
              <w:t>Replace on Burnout (ROB)</w:t>
            </w:r>
          </w:p>
        </w:tc>
      </w:tr>
      <w:tr w:rsidR="00290ED8" w:rsidRPr="003225E4" w:rsidTr="00AC5309">
        <w:trPr>
          <w:cnfStyle w:val="000000100000" w:firstRow="0" w:lastRow="0" w:firstColumn="0" w:lastColumn="0" w:oddVBand="0" w:evenVBand="0" w:oddHBand="1" w:evenHBand="0" w:firstRowFirstColumn="0" w:firstRowLastColumn="0" w:lastRowFirstColumn="0" w:lastRowLastColumn="0"/>
          <w:trHeight w:val="465"/>
        </w:trPr>
        <w:tc>
          <w:tcPr>
            <w:tcW w:w="3618" w:type="dxa"/>
          </w:tcPr>
          <w:p w:rsidR="00290ED8" w:rsidRPr="003225E4" w:rsidRDefault="00290ED8" w:rsidP="009824E9">
            <w:pPr>
              <w:rPr>
                <w:rStyle w:val="Strong"/>
                <w:rFonts w:asciiTheme="minorHAnsi" w:hAnsiTheme="minorHAnsi"/>
                <w:sz w:val="20"/>
                <w:szCs w:val="20"/>
              </w:rPr>
            </w:pPr>
            <w:r w:rsidRPr="003225E4">
              <w:rPr>
                <w:rStyle w:val="Strong"/>
                <w:rFonts w:asciiTheme="minorHAnsi" w:hAnsiTheme="minorHAnsi"/>
                <w:sz w:val="20"/>
                <w:szCs w:val="20"/>
              </w:rPr>
              <w:t xml:space="preserve">Net-to-Gross Ratios: </w:t>
            </w:r>
          </w:p>
        </w:tc>
        <w:tc>
          <w:tcPr>
            <w:tcW w:w="6030" w:type="dxa"/>
          </w:tcPr>
          <w:p w:rsidR="00517A38" w:rsidRPr="003225E4" w:rsidRDefault="001A5C35" w:rsidP="00517A38">
            <w:pPr>
              <w:rPr>
                <w:rFonts w:asciiTheme="minorHAnsi" w:hAnsiTheme="minorHAnsi" w:cs="Arial"/>
                <w:sz w:val="20"/>
                <w:szCs w:val="20"/>
              </w:rPr>
            </w:pPr>
            <w:r w:rsidRPr="003225E4">
              <w:rPr>
                <w:rFonts w:asciiTheme="minorHAnsi" w:hAnsiTheme="minorHAnsi" w:cs="Arial"/>
                <w:sz w:val="20"/>
                <w:szCs w:val="20"/>
              </w:rPr>
              <w:t>Com-Default&gt;2yrs: 0.6</w:t>
            </w:r>
          </w:p>
          <w:p w:rsidR="00290ED8" w:rsidRDefault="00DE3FF8" w:rsidP="00517A38">
            <w:pPr>
              <w:rPr>
                <w:rFonts w:asciiTheme="minorHAnsi" w:hAnsiTheme="minorHAnsi" w:cs="Arial"/>
                <w:sz w:val="20"/>
                <w:szCs w:val="20"/>
              </w:rPr>
            </w:pPr>
            <w:r>
              <w:rPr>
                <w:rFonts w:asciiTheme="minorHAnsi" w:hAnsiTheme="minorHAnsi" w:cs="Arial"/>
                <w:sz w:val="20"/>
                <w:szCs w:val="20"/>
              </w:rPr>
              <w:t>Ind</w:t>
            </w:r>
            <w:r w:rsidRPr="003225E4">
              <w:rPr>
                <w:rFonts w:asciiTheme="minorHAnsi" w:hAnsiTheme="minorHAnsi" w:cs="Arial"/>
                <w:sz w:val="20"/>
                <w:szCs w:val="20"/>
              </w:rPr>
              <w:t>-Default&gt;2yrs: 0.6</w:t>
            </w:r>
          </w:p>
          <w:p w:rsidR="00DE3FF8" w:rsidRPr="003225E4" w:rsidRDefault="00DE3FF8" w:rsidP="00517A38">
            <w:pPr>
              <w:rPr>
                <w:rFonts w:asciiTheme="minorHAnsi" w:hAnsiTheme="minorHAnsi" w:cs="Arial"/>
                <w:sz w:val="20"/>
                <w:szCs w:val="20"/>
              </w:rPr>
            </w:pPr>
            <w:r>
              <w:rPr>
                <w:rFonts w:asciiTheme="minorHAnsi" w:hAnsiTheme="minorHAnsi" w:cs="Arial"/>
                <w:sz w:val="20"/>
                <w:szCs w:val="20"/>
              </w:rPr>
              <w:t>Agric</w:t>
            </w:r>
            <w:r w:rsidRPr="003225E4">
              <w:rPr>
                <w:rFonts w:asciiTheme="minorHAnsi" w:hAnsiTheme="minorHAnsi" w:cs="Arial"/>
                <w:sz w:val="20"/>
                <w:szCs w:val="20"/>
              </w:rPr>
              <w:t>-Default&gt;2yrs: 0.6</w:t>
            </w:r>
          </w:p>
        </w:tc>
      </w:tr>
      <w:tr w:rsidR="00290ED8" w:rsidRPr="003225E4" w:rsidTr="00AC5309">
        <w:trPr>
          <w:cnfStyle w:val="000000010000" w:firstRow="0" w:lastRow="0" w:firstColumn="0" w:lastColumn="0" w:oddVBand="0" w:evenVBand="0" w:oddHBand="0" w:evenHBand="1" w:firstRowFirstColumn="0" w:firstRowLastColumn="0" w:lastRowFirstColumn="0" w:lastRowLastColumn="0"/>
          <w:trHeight w:val="465"/>
        </w:trPr>
        <w:tc>
          <w:tcPr>
            <w:tcW w:w="3618" w:type="dxa"/>
          </w:tcPr>
          <w:p w:rsidR="00290ED8" w:rsidRPr="003225E4" w:rsidRDefault="00290ED8" w:rsidP="009824E9">
            <w:pPr>
              <w:rPr>
                <w:rStyle w:val="Strong"/>
                <w:rFonts w:asciiTheme="minorHAnsi" w:hAnsiTheme="minorHAnsi"/>
                <w:sz w:val="20"/>
                <w:szCs w:val="20"/>
              </w:rPr>
            </w:pPr>
            <w:r w:rsidRPr="003225E4">
              <w:rPr>
                <w:rStyle w:val="Strong"/>
                <w:rFonts w:asciiTheme="minorHAnsi" w:hAnsiTheme="minorHAnsi"/>
                <w:sz w:val="20"/>
                <w:szCs w:val="20"/>
              </w:rPr>
              <w:t>Important Comments:</w:t>
            </w:r>
          </w:p>
        </w:tc>
        <w:tc>
          <w:tcPr>
            <w:tcW w:w="6030" w:type="dxa"/>
          </w:tcPr>
          <w:p w:rsidR="00290ED8" w:rsidRPr="003225E4" w:rsidRDefault="00A84127" w:rsidP="00317EB0">
            <w:pPr>
              <w:rPr>
                <w:rFonts w:asciiTheme="minorHAnsi" w:hAnsiTheme="minorHAnsi" w:cs="Arial"/>
                <w:sz w:val="20"/>
                <w:szCs w:val="20"/>
              </w:rPr>
            </w:pPr>
            <w:r w:rsidRPr="003225E4">
              <w:rPr>
                <w:rFonts w:asciiTheme="minorHAnsi" w:hAnsiTheme="minorHAnsi" w:cs="Arial"/>
                <w:sz w:val="20"/>
                <w:szCs w:val="20"/>
              </w:rPr>
              <w:t>This work paper document does not contain a data set</w:t>
            </w:r>
            <w:r w:rsidR="00317EB0" w:rsidRPr="003225E4">
              <w:rPr>
                <w:rFonts w:asciiTheme="minorHAnsi" w:hAnsiTheme="minorHAnsi" w:cs="Arial"/>
                <w:sz w:val="20"/>
                <w:szCs w:val="20"/>
              </w:rPr>
              <w:t xml:space="preserve"> in conformance with</w:t>
            </w:r>
            <w:r w:rsidRPr="003225E4">
              <w:rPr>
                <w:rFonts w:asciiTheme="minorHAnsi" w:hAnsiTheme="minorHAnsi" w:cs="Arial"/>
                <w:sz w:val="20"/>
                <w:szCs w:val="20"/>
              </w:rPr>
              <w:t xml:space="preserve"> the 4/1/14</w:t>
            </w:r>
            <w:r w:rsidR="00317EB0" w:rsidRPr="003225E4">
              <w:rPr>
                <w:rFonts w:asciiTheme="minorHAnsi" w:hAnsiTheme="minorHAnsi" w:cs="Arial"/>
                <w:sz w:val="20"/>
                <w:szCs w:val="20"/>
              </w:rPr>
              <w:t xml:space="preserve"> CPUC</w:t>
            </w:r>
            <w:r w:rsidRPr="003225E4">
              <w:rPr>
                <w:rFonts w:asciiTheme="minorHAnsi" w:hAnsiTheme="minorHAnsi" w:cs="Arial"/>
                <w:sz w:val="20"/>
                <w:szCs w:val="20"/>
              </w:rPr>
              <w:t xml:space="preserve"> Ex Ante Data</w:t>
            </w:r>
            <w:r w:rsidR="00317EB0" w:rsidRPr="003225E4">
              <w:rPr>
                <w:rFonts w:asciiTheme="minorHAnsi" w:hAnsiTheme="minorHAnsi" w:cs="Arial"/>
                <w:sz w:val="20"/>
                <w:szCs w:val="20"/>
              </w:rPr>
              <w:t>base</w:t>
            </w:r>
            <w:r w:rsidRPr="003225E4">
              <w:rPr>
                <w:rFonts w:asciiTheme="minorHAnsi" w:hAnsiTheme="minorHAnsi" w:cs="Arial"/>
                <w:sz w:val="20"/>
                <w:szCs w:val="20"/>
              </w:rPr>
              <w:t xml:space="preserve"> Specification;</w:t>
            </w:r>
            <w:r w:rsidR="00317EB0" w:rsidRPr="003225E4">
              <w:rPr>
                <w:rFonts w:asciiTheme="minorHAnsi" w:hAnsiTheme="minorHAnsi" w:cs="Arial"/>
                <w:sz w:val="20"/>
                <w:szCs w:val="20"/>
              </w:rPr>
              <w:t xml:space="preserve"> SCE will provide</w:t>
            </w:r>
            <w:r w:rsidRPr="003225E4">
              <w:rPr>
                <w:rFonts w:asciiTheme="minorHAnsi" w:hAnsiTheme="minorHAnsi" w:cs="Arial"/>
                <w:sz w:val="20"/>
                <w:szCs w:val="20"/>
              </w:rPr>
              <w:t xml:space="preserve"> that data set </w:t>
            </w:r>
            <w:r w:rsidR="00317EB0" w:rsidRPr="003225E4">
              <w:rPr>
                <w:rFonts w:asciiTheme="minorHAnsi" w:hAnsiTheme="minorHAnsi" w:cs="Arial"/>
                <w:sz w:val="20"/>
                <w:szCs w:val="20"/>
              </w:rPr>
              <w:t>separately</w:t>
            </w:r>
            <w:r w:rsidRPr="003225E4">
              <w:rPr>
                <w:rFonts w:asciiTheme="minorHAnsi" w:hAnsiTheme="minorHAnsi" w:cs="Arial"/>
                <w:sz w:val="20"/>
                <w:szCs w:val="20"/>
              </w:rPr>
              <w:t>.</w:t>
            </w:r>
          </w:p>
        </w:tc>
      </w:tr>
    </w:tbl>
    <w:p w:rsidR="00AC5309" w:rsidRPr="00D67BCF" w:rsidRDefault="00AC5309">
      <w:pPr>
        <w:spacing w:after="200" w:line="276" w:lineRule="auto"/>
        <w:rPr>
          <w:rFonts w:asciiTheme="minorHAnsi" w:hAnsiTheme="minorHAnsi" w:cstheme="minorHAnsi"/>
          <w:b/>
          <w:bCs/>
          <w:smallCaps/>
          <w:kern w:val="32"/>
          <w:sz w:val="36"/>
          <w:szCs w:val="32"/>
        </w:rPr>
      </w:pPr>
    </w:p>
    <w:p w:rsidR="00AC5309" w:rsidRPr="00D67BCF" w:rsidRDefault="00AC5309">
      <w:pPr>
        <w:spacing w:after="200" w:line="276" w:lineRule="auto"/>
        <w:rPr>
          <w:rFonts w:asciiTheme="minorHAnsi" w:hAnsiTheme="minorHAnsi" w:cstheme="minorHAnsi"/>
          <w:b/>
          <w:bCs/>
          <w:smallCaps/>
          <w:kern w:val="32"/>
          <w:sz w:val="36"/>
          <w:szCs w:val="32"/>
        </w:rPr>
      </w:pPr>
      <w:r w:rsidRPr="00D67BCF">
        <w:rPr>
          <w:rFonts w:asciiTheme="minorHAnsi" w:hAnsiTheme="minorHAnsi" w:cstheme="minorHAnsi"/>
          <w:b/>
          <w:bCs/>
          <w:smallCaps/>
          <w:kern w:val="32"/>
          <w:sz w:val="36"/>
          <w:szCs w:val="32"/>
        </w:rPr>
        <w:br w:type="page"/>
      </w:r>
    </w:p>
    <w:p w:rsidR="00EB34FC" w:rsidRPr="00D67BCF" w:rsidRDefault="00EB34FC" w:rsidP="00AC5309">
      <w:pPr>
        <w:pStyle w:val="Heading1"/>
        <w:rPr>
          <w:rFonts w:asciiTheme="minorHAnsi" w:hAnsiTheme="minorHAnsi"/>
        </w:rPr>
      </w:pPr>
      <w:r w:rsidRPr="00D67BCF">
        <w:rPr>
          <w:rFonts w:asciiTheme="minorHAnsi" w:hAnsiTheme="minorHAnsi"/>
        </w:rPr>
        <w:lastRenderedPageBreak/>
        <w:t>Document Revision History</w:t>
      </w:r>
    </w:p>
    <w:tbl>
      <w:tblPr>
        <w:tblStyle w:val="TableContemporary"/>
        <w:tblW w:w="5000" w:type="pct"/>
        <w:tblLayout w:type="fixed"/>
        <w:tblLook w:val="01E0" w:firstRow="1" w:lastRow="1" w:firstColumn="1" w:lastColumn="1" w:noHBand="0" w:noVBand="0"/>
      </w:tblPr>
      <w:tblGrid>
        <w:gridCol w:w="1458"/>
        <w:gridCol w:w="990"/>
        <w:gridCol w:w="1260"/>
        <w:gridCol w:w="1800"/>
        <w:gridCol w:w="4068"/>
      </w:tblGrid>
      <w:tr w:rsidR="00413CDB" w:rsidRPr="00D67BCF" w:rsidTr="00413CDB">
        <w:trPr>
          <w:cnfStyle w:val="100000000000" w:firstRow="1" w:lastRow="0" w:firstColumn="0" w:lastColumn="0" w:oddVBand="0" w:evenVBand="0" w:oddHBand="0" w:evenHBand="0" w:firstRowFirstColumn="0" w:firstRowLastColumn="0" w:lastRowFirstColumn="0" w:lastRowLastColumn="0"/>
          <w:trHeight w:val="298"/>
        </w:trPr>
        <w:tc>
          <w:tcPr>
            <w:tcW w:w="761" w:type="pct"/>
          </w:tcPr>
          <w:p w:rsidR="00CE28CF" w:rsidRPr="00D67BCF" w:rsidRDefault="00413CDB" w:rsidP="00413CDB">
            <w:pPr>
              <w:rPr>
                <w:rFonts w:asciiTheme="minorHAnsi" w:hAnsiTheme="minorHAnsi" w:cstheme="minorHAnsi"/>
                <w:b w:val="0"/>
                <w:bCs w:val="0"/>
                <w:sz w:val="20"/>
                <w:szCs w:val="20"/>
              </w:rPr>
            </w:pPr>
            <w:r w:rsidRPr="00D67BCF">
              <w:rPr>
                <w:rFonts w:asciiTheme="minorHAnsi" w:hAnsiTheme="minorHAnsi" w:cstheme="minorHAnsi"/>
                <w:sz w:val="20"/>
                <w:szCs w:val="20"/>
              </w:rPr>
              <w:t xml:space="preserve">Workpaper and </w:t>
            </w:r>
            <w:r w:rsidR="00CE28CF" w:rsidRPr="00D67BCF">
              <w:rPr>
                <w:rFonts w:asciiTheme="minorHAnsi" w:hAnsiTheme="minorHAnsi" w:cstheme="minorHAnsi"/>
                <w:sz w:val="20"/>
                <w:szCs w:val="20"/>
              </w:rPr>
              <w:t>Revision #</w:t>
            </w:r>
          </w:p>
        </w:tc>
        <w:tc>
          <w:tcPr>
            <w:tcW w:w="517" w:type="pct"/>
          </w:tcPr>
          <w:p w:rsidR="00CE28CF" w:rsidRPr="00D67BCF" w:rsidRDefault="00CE28CF" w:rsidP="00413CDB">
            <w:pPr>
              <w:rPr>
                <w:rFonts w:asciiTheme="minorHAnsi" w:hAnsiTheme="minorHAnsi" w:cstheme="minorHAnsi"/>
                <w:sz w:val="20"/>
                <w:szCs w:val="20"/>
              </w:rPr>
            </w:pPr>
            <w:r w:rsidRPr="00D67BCF">
              <w:rPr>
                <w:rFonts w:asciiTheme="minorHAnsi" w:hAnsiTheme="minorHAnsi" w:cstheme="minorHAnsi"/>
                <w:sz w:val="20"/>
                <w:szCs w:val="20"/>
              </w:rPr>
              <w:t>Tech</w:t>
            </w:r>
            <w:r w:rsidR="00413CDB" w:rsidRPr="00D67BCF">
              <w:rPr>
                <w:rFonts w:asciiTheme="minorHAnsi" w:hAnsiTheme="minorHAnsi" w:cstheme="minorHAnsi"/>
                <w:sz w:val="20"/>
                <w:szCs w:val="20"/>
              </w:rPr>
              <w:t>.</w:t>
            </w:r>
            <w:r w:rsidRPr="00D67BCF">
              <w:rPr>
                <w:rFonts w:asciiTheme="minorHAnsi" w:hAnsiTheme="minorHAnsi" w:cstheme="minorHAnsi"/>
                <w:sz w:val="20"/>
                <w:szCs w:val="20"/>
              </w:rPr>
              <w:t xml:space="preserve"> Revision</w:t>
            </w:r>
          </w:p>
        </w:tc>
        <w:tc>
          <w:tcPr>
            <w:tcW w:w="658" w:type="pct"/>
          </w:tcPr>
          <w:p w:rsidR="00CE28CF" w:rsidRPr="00D67BCF" w:rsidRDefault="00CE28CF" w:rsidP="007048AC">
            <w:pPr>
              <w:rPr>
                <w:rFonts w:asciiTheme="minorHAnsi" w:hAnsiTheme="minorHAnsi" w:cstheme="minorHAnsi"/>
                <w:b w:val="0"/>
                <w:bCs w:val="0"/>
                <w:sz w:val="20"/>
                <w:szCs w:val="20"/>
              </w:rPr>
            </w:pPr>
            <w:r w:rsidRPr="00D67BCF">
              <w:rPr>
                <w:rFonts w:asciiTheme="minorHAnsi" w:hAnsiTheme="minorHAnsi" w:cstheme="minorHAnsi"/>
                <w:sz w:val="20"/>
                <w:szCs w:val="20"/>
              </w:rPr>
              <w:t>MM/DD/YY</w:t>
            </w:r>
          </w:p>
        </w:tc>
        <w:tc>
          <w:tcPr>
            <w:tcW w:w="940" w:type="pct"/>
          </w:tcPr>
          <w:p w:rsidR="00CE28CF" w:rsidRPr="00D67BCF" w:rsidRDefault="00CE28CF" w:rsidP="007048AC">
            <w:pPr>
              <w:rPr>
                <w:rFonts w:asciiTheme="minorHAnsi" w:hAnsiTheme="minorHAnsi" w:cstheme="minorHAnsi"/>
                <w:b w:val="0"/>
                <w:bCs w:val="0"/>
                <w:sz w:val="20"/>
                <w:szCs w:val="20"/>
              </w:rPr>
            </w:pPr>
            <w:r w:rsidRPr="00D67BCF">
              <w:rPr>
                <w:rFonts w:asciiTheme="minorHAnsi" w:hAnsiTheme="minorHAnsi" w:cstheme="minorHAnsi"/>
                <w:sz w:val="20"/>
                <w:szCs w:val="20"/>
              </w:rPr>
              <w:t>Author/Affiliation</w:t>
            </w:r>
          </w:p>
        </w:tc>
        <w:tc>
          <w:tcPr>
            <w:tcW w:w="2124" w:type="pct"/>
          </w:tcPr>
          <w:p w:rsidR="00CE28CF" w:rsidRPr="00D67BCF" w:rsidRDefault="00CE28CF" w:rsidP="007048AC">
            <w:pPr>
              <w:rPr>
                <w:rFonts w:asciiTheme="minorHAnsi" w:hAnsiTheme="minorHAnsi" w:cstheme="minorHAnsi"/>
                <w:b w:val="0"/>
                <w:bCs w:val="0"/>
                <w:sz w:val="20"/>
                <w:szCs w:val="20"/>
              </w:rPr>
            </w:pPr>
            <w:r w:rsidRPr="00D67BCF">
              <w:rPr>
                <w:rFonts w:asciiTheme="minorHAnsi" w:hAnsiTheme="minorHAnsi" w:cstheme="minorHAnsi"/>
                <w:sz w:val="20"/>
                <w:szCs w:val="20"/>
              </w:rPr>
              <w:t>Summary of Changes</w:t>
            </w:r>
          </w:p>
        </w:tc>
      </w:tr>
      <w:tr w:rsidR="00185B44" w:rsidRPr="00D67BCF" w:rsidTr="00413CDB">
        <w:trPr>
          <w:cnfStyle w:val="000000100000" w:firstRow="0" w:lastRow="0" w:firstColumn="0" w:lastColumn="0" w:oddVBand="0" w:evenVBand="0" w:oddHBand="1" w:evenHBand="0" w:firstRowFirstColumn="0" w:firstRowLastColumn="0" w:lastRowFirstColumn="0" w:lastRowLastColumn="0"/>
          <w:trHeight w:val="325"/>
        </w:trPr>
        <w:tc>
          <w:tcPr>
            <w:tcW w:w="761" w:type="pct"/>
          </w:tcPr>
          <w:p w:rsidR="00185B44" w:rsidRPr="00D67BCF" w:rsidRDefault="002005B4" w:rsidP="00E96E8D">
            <w:pPr>
              <w:jc w:val="center"/>
              <w:rPr>
                <w:rFonts w:asciiTheme="minorHAnsi" w:hAnsiTheme="minorHAnsi" w:cstheme="minorHAnsi"/>
                <w:sz w:val="20"/>
                <w:szCs w:val="20"/>
              </w:rPr>
            </w:pPr>
            <w:r>
              <w:rPr>
                <w:rFonts w:asciiTheme="minorHAnsi" w:hAnsiTheme="minorHAnsi" w:cstheme="minorHAnsi"/>
                <w:sz w:val="20"/>
                <w:szCs w:val="20"/>
              </w:rPr>
              <w:t>SCE13CC006.0</w:t>
            </w:r>
          </w:p>
        </w:tc>
        <w:tc>
          <w:tcPr>
            <w:tcW w:w="517" w:type="pct"/>
          </w:tcPr>
          <w:p w:rsidR="00185B44" w:rsidRPr="00D67BCF" w:rsidRDefault="00185B44" w:rsidP="00E96E8D">
            <w:pPr>
              <w:jc w:val="center"/>
              <w:rPr>
                <w:rFonts w:asciiTheme="minorHAnsi" w:hAnsiTheme="minorHAnsi" w:cstheme="minorHAnsi"/>
                <w:sz w:val="20"/>
                <w:szCs w:val="20"/>
              </w:rPr>
            </w:pPr>
            <w:r w:rsidRPr="00D67BCF">
              <w:rPr>
                <w:rFonts w:asciiTheme="minorHAnsi" w:hAnsiTheme="minorHAnsi" w:cstheme="minorHAnsi"/>
                <w:sz w:val="20"/>
                <w:szCs w:val="20"/>
              </w:rPr>
              <w:t>No</w:t>
            </w:r>
          </w:p>
        </w:tc>
        <w:tc>
          <w:tcPr>
            <w:tcW w:w="658" w:type="pct"/>
          </w:tcPr>
          <w:p w:rsidR="00185B44" w:rsidRPr="00D67BCF" w:rsidRDefault="00185B44" w:rsidP="00344029">
            <w:pPr>
              <w:jc w:val="center"/>
              <w:rPr>
                <w:rFonts w:asciiTheme="minorHAnsi" w:hAnsiTheme="minorHAnsi" w:cstheme="minorHAnsi"/>
                <w:sz w:val="20"/>
                <w:szCs w:val="20"/>
              </w:rPr>
            </w:pPr>
            <w:r w:rsidRPr="00D67BCF">
              <w:rPr>
                <w:rFonts w:asciiTheme="minorHAnsi" w:hAnsiTheme="minorHAnsi" w:cstheme="minorHAnsi"/>
                <w:sz w:val="20"/>
                <w:szCs w:val="20"/>
              </w:rPr>
              <w:t>6/8/2012</w:t>
            </w:r>
          </w:p>
        </w:tc>
        <w:tc>
          <w:tcPr>
            <w:tcW w:w="940" w:type="pct"/>
          </w:tcPr>
          <w:p w:rsidR="00185B44" w:rsidRPr="00D67BCF" w:rsidRDefault="00185B44" w:rsidP="00344029">
            <w:pPr>
              <w:rPr>
                <w:rFonts w:asciiTheme="minorHAnsi" w:hAnsiTheme="minorHAnsi" w:cstheme="minorHAnsi"/>
                <w:sz w:val="20"/>
                <w:szCs w:val="20"/>
              </w:rPr>
            </w:pPr>
            <w:r w:rsidRPr="00D67BCF">
              <w:rPr>
                <w:rFonts w:asciiTheme="minorHAnsi" w:hAnsiTheme="minorHAnsi" w:cstheme="minorHAnsi"/>
                <w:sz w:val="20"/>
                <w:szCs w:val="20"/>
              </w:rPr>
              <w:t>Ricson Chude/SCE</w:t>
            </w:r>
          </w:p>
        </w:tc>
        <w:tc>
          <w:tcPr>
            <w:tcW w:w="2124" w:type="pct"/>
          </w:tcPr>
          <w:p w:rsidR="00185B44" w:rsidRPr="00D67BCF" w:rsidRDefault="00185B44" w:rsidP="00344029">
            <w:pPr>
              <w:rPr>
                <w:rFonts w:asciiTheme="minorHAnsi" w:hAnsiTheme="minorHAnsi" w:cstheme="minorHAnsi"/>
                <w:bCs/>
                <w:sz w:val="20"/>
                <w:szCs w:val="20"/>
              </w:rPr>
            </w:pPr>
            <w:r w:rsidRPr="00D67BCF">
              <w:rPr>
                <w:rFonts w:asciiTheme="minorHAnsi" w:hAnsiTheme="minorHAnsi" w:cstheme="minorHAnsi"/>
                <w:bCs/>
                <w:sz w:val="20"/>
                <w:szCs w:val="20"/>
              </w:rPr>
              <w:t>Updates from WPSCNRCC006.4:</w:t>
            </w:r>
          </w:p>
          <w:p w:rsidR="00185B44" w:rsidRPr="00D67BCF" w:rsidRDefault="00185B44" w:rsidP="00185B44">
            <w:pPr>
              <w:pStyle w:val="ListParagraph"/>
              <w:numPr>
                <w:ilvl w:val="0"/>
                <w:numId w:val="10"/>
              </w:numPr>
              <w:rPr>
                <w:rFonts w:asciiTheme="minorHAnsi" w:hAnsiTheme="minorHAnsi" w:cstheme="minorHAnsi"/>
                <w:bCs/>
                <w:sz w:val="20"/>
                <w:szCs w:val="20"/>
              </w:rPr>
            </w:pPr>
            <w:r w:rsidRPr="00D67BCF">
              <w:rPr>
                <w:rFonts w:asciiTheme="minorHAnsi" w:hAnsiTheme="minorHAnsi" w:cstheme="minorHAnsi"/>
                <w:bCs/>
                <w:sz w:val="20"/>
                <w:szCs w:val="20"/>
              </w:rPr>
              <w:t xml:space="preserve">Updated Cost and Savings calculation based on ASTM testing </w:t>
            </w:r>
          </w:p>
          <w:p w:rsidR="00185B44" w:rsidRPr="00D67BCF" w:rsidRDefault="00185B44" w:rsidP="00185B44">
            <w:pPr>
              <w:pStyle w:val="ListParagraph"/>
              <w:numPr>
                <w:ilvl w:val="0"/>
                <w:numId w:val="10"/>
              </w:numPr>
              <w:rPr>
                <w:rFonts w:asciiTheme="minorHAnsi" w:hAnsiTheme="minorHAnsi" w:cstheme="minorHAnsi"/>
                <w:bCs/>
                <w:sz w:val="20"/>
                <w:szCs w:val="20"/>
              </w:rPr>
            </w:pPr>
            <w:r w:rsidRPr="00D67BCF">
              <w:rPr>
                <w:rFonts w:asciiTheme="minorHAnsi" w:hAnsiTheme="minorHAnsi" w:cstheme="minorHAnsi"/>
                <w:bCs/>
                <w:sz w:val="20"/>
                <w:szCs w:val="20"/>
              </w:rPr>
              <w:t>Updated EUL</w:t>
            </w:r>
          </w:p>
          <w:p w:rsidR="00185B44" w:rsidRPr="00D67BCF" w:rsidRDefault="00185B44" w:rsidP="00344029">
            <w:pPr>
              <w:pStyle w:val="ListParagraph"/>
              <w:numPr>
                <w:ilvl w:val="0"/>
                <w:numId w:val="10"/>
              </w:numPr>
              <w:rPr>
                <w:rFonts w:asciiTheme="minorHAnsi" w:hAnsiTheme="minorHAnsi" w:cstheme="minorHAnsi"/>
                <w:sz w:val="20"/>
                <w:szCs w:val="20"/>
              </w:rPr>
            </w:pPr>
            <w:r w:rsidRPr="00D67BCF">
              <w:rPr>
                <w:rFonts w:asciiTheme="minorHAnsi" w:hAnsiTheme="minorHAnsi" w:cstheme="minorHAnsi"/>
                <w:bCs/>
                <w:sz w:val="20"/>
                <w:szCs w:val="20"/>
              </w:rPr>
              <w:t>Updated NTG values to DEER 2011</w:t>
            </w:r>
          </w:p>
        </w:tc>
      </w:tr>
      <w:tr w:rsidR="00413CDB" w:rsidRPr="00D67BCF" w:rsidTr="00413CDB">
        <w:trPr>
          <w:cnfStyle w:val="000000010000" w:firstRow="0" w:lastRow="0" w:firstColumn="0" w:lastColumn="0" w:oddVBand="0" w:evenVBand="0" w:oddHBand="0" w:evenHBand="1" w:firstRowFirstColumn="0" w:firstRowLastColumn="0" w:lastRowFirstColumn="0" w:lastRowLastColumn="0"/>
          <w:trHeight w:val="325"/>
        </w:trPr>
        <w:tc>
          <w:tcPr>
            <w:tcW w:w="761" w:type="pct"/>
          </w:tcPr>
          <w:p w:rsidR="00CE28CF" w:rsidRPr="00D67BCF" w:rsidRDefault="00185B44" w:rsidP="00E96E8D">
            <w:pPr>
              <w:jc w:val="center"/>
              <w:rPr>
                <w:rFonts w:asciiTheme="minorHAnsi" w:hAnsiTheme="minorHAnsi" w:cstheme="minorHAnsi"/>
                <w:sz w:val="20"/>
                <w:szCs w:val="20"/>
              </w:rPr>
            </w:pPr>
            <w:r w:rsidRPr="00D67BCF">
              <w:rPr>
                <w:rFonts w:asciiTheme="minorHAnsi" w:hAnsiTheme="minorHAnsi" w:cstheme="minorHAnsi"/>
                <w:sz w:val="20"/>
                <w:szCs w:val="20"/>
              </w:rPr>
              <w:t>SCE13CC006.1</w:t>
            </w:r>
          </w:p>
        </w:tc>
        <w:tc>
          <w:tcPr>
            <w:tcW w:w="517" w:type="pct"/>
          </w:tcPr>
          <w:p w:rsidR="00CE28CF" w:rsidRPr="00D67BCF" w:rsidRDefault="00CE28CF" w:rsidP="00E96E8D">
            <w:pPr>
              <w:jc w:val="center"/>
              <w:rPr>
                <w:rFonts w:asciiTheme="minorHAnsi" w:hAnsiTheme="minorHAnsi" w:cstheme="minorHAnsi"/>
                <w:sz w:val="20"/>
                <w:szCs w:val="20"/>
              </w:rPr>
            </w:pPr>
            <w:r w:rsidRPr="00D67BCF">
              <w:rPr>
                <w:rFonts w:asciiTheme="minorHAnsi" w:hAnsiTheme="minorHAnsi" w:cstheme="minorHAnsi"/>
                <w:sz w:val="20"/>
                <w:szCs w:val="20"/>
              </w:rPr>
              <w:t>No</w:t>
            </w:r>
          </w:p>
        </w:tc>
        <w:tc>
          <w:tcPr>
            <w:tcW w:w="658" w:type="pct"/>
          </w:tcPr>
          <w:p w:rsidR="00CE28CF" w:rsidRPr="00D67BCF" w:rsidRDefault="009C6AEC" w:rsidP="00E96E8D">
            <w:pPr>
              <w:jc w:val="center"/>
              <w:rPr>
                <w:rFonts w:asciiTheme="minorHAnsi" w:hAnsiTheme="minorHAnsi" w:cstheme="minorHAnsi"/>
                <w:sz w:val="20"/>
                <w:szCs w:val="20"/>
              </w:rPr>
            </w:pPr>
            <w:r w:rsidRPr="00D67BCF">
              <w:rPr>
                <w:rFonts w:asciiTheme="minorHAnsi" w:hAnsiTheme="minorHAnsi" w:cstheme="minorHAnsi"/>
                <w:sz w:val="20"/>
                <w:szCs w:val="20"/>
              </w:rPr>
              <w:t>6</w:t>
            </w:r>
            <w:r w:rsidR="002143FB" w:rsidRPr="00D67BCF">
              <w:rPr>
                <w:rFonts w:asciiTheme="minorHAnsi" w:hAnsiTheme="minorHAnsi" w:cstheme="minorHAnsi"/>
                <w:sz w:val="20"/>
                <w:szCs w:val="20"/>
              </w:rPr>
              <w:t>/5</w:t>
            </w:r>
            <w:r w:rsidR="00CE28CF" w:rsidRPr="00D67BCF">
              <w:rPr>
                <w:rFonts w:asciiTheme="minorHAnsi" w:hAnsiTheme="minorHAnsi" w:cstheme="minorHAnsi"/>
                <w:sz w:val="20"/>
                <w:szCs w:val="20"/>
              </w:rPr>
              <w:t>/2014</w:t>
            </w:r>
          </w:p>
        </w:tc>
        <w:tc>
          <w:tcPr>
            <w:tcW w:w="940" w:type="pct"/>
          </w:tcPr>
          <w:p w:rsidR="00CE28CF" w:rsidRPr="00D67BCF" w:rsidRDefault="00E96E8D" w:rsidP="00E96E8D">
            <w:pPr>
              <w:jc w:val="center"/>
              <w:rPr>
                <w:rFonts w:asciiTheme="minorHAnsi" w:hAnsiTheme="minorHAnsi" w:cstheme="minorHAnsi"/>
                <w:sz w:val="20"/>
                <w:szCs w:val="20"/>
              </w:rPr>
            </w:pPr>
            <w:r w:rsidRPr="00D67BCF">
              <w:rPr>
                <w:rFonts w:asciiTheme="minorHAnsi" w:hAnsiTheme="minorHAnsi" w:cstheme="minorHAnsi"/>
                <w:sz w:val="20"/>
                <w:szCs w:val="20"/>
              </w:rPr>
              <w:t>Ricson Chude/</w:t>
            </w:r>
            <w:r w:rsidR="00CE28CF" w:rsidRPr="00D67BCF">
              <w:rPr>
                <w:rFonts w:asciiTheme="minorHAnsi" w:hAnsiTheme="minorHAnsi" w:cstheme="minorHAnsi"/>
                <w:sz w:val="20"/>
                <w:szCs w:val="20"/>
              </w:rPr>
              <w:t>SCE</w:t>
            </w:r>
          </w:p>
        </w:tc>
        <w:tc>
          <w:tcPr>
            <w:tcW w:w="2124" w:type="pct"/>
          </w:tcPr>
          <w:p w:rsidR="00E96E8D" w:rsidRPr="00D67BCF" w:rsidRDefault="00185B44" w:rsidP="00185B44">
            <w:pPr>
              <w:rPr>
                <w:rFonts w:asciiTheme="minorHAnsi" w:hAnsiTheme="minorHAnsi" w:cstheme="minorHAnsi"/>
                <w:bCs/>
                <w:sz w:val="20"/>
                <w:szCs w:val="20"/>
              </w:rPr>
            </w:pPr>
            <w:r w:rsidRPr="00D67BCF">
              <w:rPr>
                <w:rFonts w:asciiTheme="minorHAnsi" w:hAnsiTheme="minorHAnsi" w:cstheme="minorHAnsi"/>
                <w:bCs/>
                <w:sz w:val="20"/>
                <w:szCs w:val="20"/>
              </w:rPr>
              <w:t>-Work paper updated for the reporting period, effective 7/1/14 – 12/31/14.</w:t>
            </w:r>
          </w:p>
        </w:tc>
      </w:tr>
    </w:tbl>
    <w:p w:rsidR="009500DC" w:rsidRPr="00D67BCF" w:rsidRDefault="009500DC" w:rsidP="00DA690B">
      <w:pPr>
        <w:rPr>
          <w:rFonts w:asciiTheme="minorHAnsi" w:hAnsiTheme="minorHAnsi" w:cstheme="minorHAnsi"/>
        </w:rPr>
        <w:sectPr w:rsidR="009500DC" w:rsidRPr="00D67BCF" w:rsidSect="007F7FBA">
          <w:footerReference w:type="default" r:id="rId10"/>
          <w:pgSz w:w="12240" w:h="15840"/>
          <w:pgMar w:top="1440" w:right="1440" w:bottom="1440" w:left="1440" w:header="720" w:footer="720" w:gutter="0"/>
          <w:pgNumType w:fmt="lowerRoman" w:start="1"/>
          <w:cols w:space="720"/>
          <w:docGrid w:linePitch="360"/>
        </w:sectPr>
      </w:pPr>
    </w:p>
    <w:p w:rsidR="00E16609" w:rsidRPr="00D67BCF" w:rsidRDefault="00E16609" w:rsidP="00E16609">
      <w:pPr>
        <w:pStyle w:val="Heading1"/>
        <w:rPr>
          <w:rFonts w:asciiTheme="minorHAnsi" w:hAnsiTheme="minorHAnsi" w:cstheme="minorHAnsi"/>
        </w:rPr>
      </w:pPr>
      <w:r w:rsidRPr="00D67BCF">
        <w:rPr>
          <w:rFonts w:asciiTheme="minorHAnsi" w:hAnsiTheme="minorHAnsi" w:cstheme="minorHAnsi"/>
        </w:rPr>
        <w:lastRenderedPageBreak/>
        <w:t>Section 1. General Measure &amp; Baseline Data</w:t>
      </w:r>
      <w:bookmarkEnd w:id="1"/>
    </w:p>
    <w:p w:rsidR="009C6AEC" w:rsidRPr="00D67BCF" w:rsidRDefault="009C6AEC" w:rsidP="009C6AEC">
      <w:pPr>
        <w:pStyle w:val="Heading3"/>
        <w:rPr>
          <w:rFonts w:asciiTheme="minorHAnsi" w:hAnsiTheme="minorHAnsi" w:cstheme="minorHAnsi"/>
          <w:b w:val="0"/>
          <w:bCs w:val="0"/>
          <w:sz w:val="22"/>
          <w:szCs w:val="22"/>
        </w:rPr>
      </w:pPr>
      <w:bookmarkStart w:id="8" w:name="_Toc214003083"/>
      <w:r w:rsidRPr="00D67BCF">
        <w:rPr>
          <w:rFonts w:asciiTheme="minorHAnsi" w:hAnsiTheme="minorHAnsi" w:cstheme="minorHAnsi"/>
          <w:b w:val="0"/>
          <w:bCs w:val="0"/>
          <w:sz w:val="22"/>
          <w:szCs w:val="22"/>
        </w:rPr>
        <w:t>This work paper details the replacement of standard-efficiency commercial electric combination ovens with energy-efficient commercial electric combination ovens.</w:t>
      </w:r>
    </w:p>
    <w:p w:rsidR="00E16609" w:rsidRPr="00D67BCF" w:rsidRDefault="00824F1C" w:rsidP="00697868">
      <w:pPr>
        <w:pStyle w:val="Heading2"/>
        <w:rPr>
          <w:rFonts w:asciiTheme="minorHAnsi" w:hAnsiTheme="minorHAnsi"/>
        </w:rPr>
      </w:pPr>
      <w:r w:rsidRPr="00D67BCF">
        <w:rPr>
          <w:rFonts w:asciiTheme="minorHAnsi" w:hAnsiTheme="minorHAnsi"/>
        </w:rPr>
        <w:t xml:space="preserve">1.1 </w:t>
      </w:r>
      <w:r w:rsidR="00AC5309" w:rsidRPr="00D67BCF">
        <w:rPr>
          <w:rFonts w:asciiTheme="minorHAnsi" w:hAnsiTheme="minorHAnsi"/>
        </w:rPr>
        <w:t xml:space="preserve">Measure Description </w:t>
      </w:r>
      <w:r w:rsidR="00E16609" w:rsidRPr="00D67BCF">
        <w:rPr>
          <w:rFonts w:asciiTheme="minorHAnsi" w:hAnsiTheme="minorHAnsi"/>
        </w:rPr>
        <w:t xml:space="preserve">&amp; </w:t>
      </w:r>
      <w:r w:rsidR="00AC5309" w:rsidRPr="00D67BCF">
        <w:rPr>
          <w:rFonts w:asciiTheme="minorHAnsi" w:hAnsiTheme="minorHAnsi"/>
        </w:rPr>
        <w:t>Background</w:t>
      </w:r>
      <w:r w:rsidR="00E16609" w:rsidRPr="00D67BCF">
        <w:rPr>
          <w:rFonts w:asciiTheme="minorHAnsi" w:hAnsiTheme="minorHAnsi"/>
        </w:rPr>
        <w:t xml:space="preserve"> </w:t>
      </w:r>
      <w:bookmarkEnd w:id="8"/>
    </w:p>
    <w:p w:rsidR="00B6061C" w:rsidRPr="00D67BCF" w:rsidRDefault="00B6061C" w:rsidP="00B6061C">
      <w:pPr>
        <w:pStyle w:val="Reminders"/>
        <w:rPr>
          <w:rFonts w:asciiTheme="minorHAnsi" w:hAnsiTheme="minorHAnsi" w:cstheme="minorHAnsi"/>
          <w:color w:val="auto"/>
          <w:sz w:val="22"/>
          <w:szCs w:val="22"/>
        </w:rPr>
      </w:pPr>
    </w:p>
    <w:p w:rsidR="00B6061C" w:rsidRPr="00D67BCF" w:rsidRDefault="00B6061C" w:rsidP="009C6AEC">
      <w:pPr>
        <w:pStyle w:val="Caption"/>
        <w:jc w:val="center"/>
        <w:rPr>
          <w:rFonts w:asciiTheme="minorHAnsi" w:hAnsiTheme="minorHAnsi" w:cstheme="minorHAnsi"/>
          <w:sz w:val="22"/>
          <w:szCs w:val="22"/>
        </w:rPr>
      </w:pPr>
      <w:bookmarkStart w:id="9" w:name="_Ref325629993"/>
      <w:r w:rsidRPr="00D67BCF">
        <w:rPr>
          <w:rFonts w:asciiTheme="minorHAnsi" w:hAnsiTheme="minorHAnsi" w:cstheme="minorHAnsi"/>
          <w:sz w:val="22"/>
          <w:szCs w:val="22"/>
        </w:rPr>
        <w:t xml:space="preserve">Table </w:t>
      </w:r>
      <w:r w:rsidRPr="00D67BCF">
        <w:rPr>
          <w:rFonts w:asciiTheme="minorHAnsi" w:hAnsiTheme="minorHAnsi" w:cstheme="minorHAnsi"/>
          <w:sz w:val="22"/>
          <w:szCs w:val="22"/>
        </w:rPr>
        <w:fldChar w:fldCharType="begin"/>
      </w:r>
      <w:r w:rsidRPr="00D67BCF">
        <w:rPr>
          <w:rFonts w:asciiTheme="minorHAnsi" w:hAnsiTheme="minorHAnsi" w:cstheme="minorHAnsi"/>
          <w:sz w:val="22"/>
          <w:szCs w:val="22"/>
        </w:rPr>
        <w:instrText xml:space="preserve"> SEQ Table \* ARABIC </w:instrText>
      </w:r>
      <w:r w:rsidRPr="00D67BCF">
        <w:rPr>
          <w:rFonts w:asciiTheme="minorHAnsi" w:hAnsiTheme="minorHAnsi" w:cstheme="minorHAnsi"/>
          <w:sz w:val="22"/>
          <w:szCs w:val="22"/>
        </w:rPr>
        <w:fldChar w:fldCharType="separate"/>
      </w:r>
      <w:r w:rsidR="00A83D2F">
        <w:rPr>
          <w:rFonts w:asciiTheme="minorHAnsi" w:hAnsiTheme="minorHAnsi" w:cstheme="minorHAnsi"/>
          <w:noProof/>
          <w:sz w:val="22"/>
          <w:szCs w:val="22"/>
        </w:rPr>
        <w:t>1</w:t>
      </w:r>
      <w:r w:rsidRPr="00D67BCF">
        <w:rPr>
          <w:rFonts w:asciiTheme="minorHAnsi" w:hAnsiTheme="minorHAnsi" w:cstheme="minorHAnsi"/>
          <w:sz w:val="22"/>
          <w:szCs w:val="22"/>
        </w:rPr>
        <w:fldChar w:fldCharType="end"/>
      </w:r>
      <w:bookmarkEnd w:id="9"/>
      <w:r w:rsidRPr="00D67BCF">
        <w:rPr>
          <w:rFonts w:asciiTheme="minorHAnsi" w:hAnsiTheme="minorHAnsi" w:cstheme="minorHAnsi"/>
          <w:sz w:val="22"/>
          <w:szCs w:val="22"/>
        </w:rPr>
        <w:t xml:space="preserve"> Measure Names</w:t>
      </w:r>
    </w:p>
    <w:tbl>
      <w:tblPr>
        <w:tblStyle w:val="TableContemporary"/>
        <w:tblW w:w="0" w:type="auto"/>
        <w:jc w:val="center"/>
        <w:tblLook w:val="04A0" w:firstRow="1" w:lastRow="0" w:firstColumn="1" w:lastColumn="0" w:noHBand="0" w:noVBand="1"/>
      </w:tblPr>
      <w:tblGrid>
        <w:gridCol w:w="1475"/>
        <w:gridCol w:w="4561"/>
      </w:tblGrid>
      <w:tr w:rsidR="009C6AEC" w:rsidRPr="00D67BCF" w:rsidTr="009C6AEC">
        <w:trPr>
          <w:cnfStyle w:val="100000000000" w:firstRow="1" w:lastRow="0" w:firstColumn="0" w:lastColumn="0" w:oddVBand="0" w:evenVBand="0" w:oddHBand="0" w:evenHBand="0" w:firstRowFirstColumn="0" w:firstRowLastColumn="0" w:lastRowFirstColumn="0" w:lastRowLastColumn="0"/>
          <w:jc w:val="center"/>
        </w:trPr>
        <w:tc>
          <w:tcPr>
            <w:tcW w:w="1475" w:type="dxa"/>
          </w:tcPr>
          <w:p w:rsidR="009C6AEC" w:rsidRPr="00D67BCF" w:rsidRDefault="009C6AEC" w:rsidP="009C6AEC">
            <w:pPr>
              <w:rPr>
                <w:rFonts w:asciiTheme="minorHAnsi" w:hAnsiTheme="minorHAnsi" w:cstheme="minorHAnsi"/>
                <w:sz w:val="20"/>
                <w:szCs w:val="20"/>
              </w:rPr>
            </w:pPr>
            <w:r w:rsidRPr="00D67BCF">
              <w:rPr>
                <w:rFonts w:asciiTheme="minorHAnsi" w:hAnsiTheme="minorHAnsi" w:cstheme="minorHAnsi"/>
                <w:sz w:val="20"/>
                <w:szCs w:val="20"/>
              </w:rPr>
              <w:t>Solution Code</w:t>
            </w:r>
          </w:p>
        </w:tc>
        <w:tc>
          <w:tcPr>
            <w:tcW w:w="4561" w:type="dxa"/>
          </w:tcPr>
          <w:p w:rsidR="009C6AEC" w:rsidRPr="00D67BCF" w:rsidRDefault="009C6AEC" w:rsidP="009C6AEC">
            <w:pPr>
              <w:rPr>
                <w:rFonts w:asciiTheme="minorHAnsi" w:hAnsiTheme="minorHAnsi" w:cstheme="minorHAnsi"/>
                <w:sz w:val="20"/>
                <w:szCs w:val="20"/>
              </w:rPr>
            </w:pPr>
            <w:r w:rsidRPr="00D67BCF">
              <w:rPr>
                <w:rFonts w:asciiTheme="minorHAnsi" w:hAnsiTheme="minorHAnsi" w:cstheme="minorHAnsi"/>
                <w:sz w:val="20"/>
                <w:szCs w:val="20"/>
              </w:rPr>
              <w:t>Measure name</w:t>
            </w:r>
          </w:p>
        </w:tc>
      </w:tr>
      <w:tr w:rsidR="009C6AEC" w:rsidRPr="00D67BCF" w:rsidTr="009C6AEC">
        <w:trPr>
          <w:cnfStyle w:val="000000100000" w:firstRow="0" w:lastRow="0" w:firstColumn="0" w:lastColumn="0" w:oddVBand="0" w:evenVBand="0" w:oddHBand="1" w:evenHBand="0" w:firstRowFirstColumn="0" w:firstRowLastColumn="0" w:lastRowFirstColumn="0" w:lastRowLastColumn="0"/>
          <w:trHeight w:val="243"/>
          <w:jc w:val="center"/>
        </w:trPr>
        <w:tc>
          <w:tcPr>
            <w:tcW w:w="1475" w:type="dxa"/>
            <w:vAlign w:val="center"/>
          </w:tcPr>
          <w:p w:rsidR="009C6AEC" w:rsidRPr="00D67BCF" w:rsidRDefault="009C6AEC" w:rsidP="009C6AEC">
            <w:pPr>
              <w:jc w:val="center"/>
              <w:rPr>
                <w:rFonts w:asciiTheme="minorHAnsi" w:hAnsiTheme="minorHAnsi" w:cstheme="minorHAnsi"/>
                <w:sz w:val="20"/>
                <w:szCs w:val="20"/>
              </w:rPr>
            </w:pPr>
            <w:r w:rsidRPr="00D67BCF">
              <w:rPr>
                <w:rFonts w:asciiTheme="minorHAnsi" w:hAnsiTheme="minorHAnsi" w:cstheme="minorHAnsi"/>
                <w:sz w:val="20"/>
                <w:szCs w:val="20"/>
              </w:rPr>
              <w:t>FS-14121</w:t>
            </w:r>
          </w:p>
        </w:tc>
        <w:tc>
          <w:tcPr>
            <w:tcW w:w="4561" w:type="dxa"/>
            <w:vAlign w:val="center"/>
          </w:tcPr>
          <w:p w:rsidR="009C6AEC" w:rsidRPr="00D67BCF" w:rsidRDefault="009C6AEC" w:rsidP="009C6AEC">
            <w:pPr>
              <w:spacing w:before="20" w:after="20"/>
              <w:jc w:val="center"/>
              <w:rPr>
                <w:rFonts w:asciiTheme="minorHAnsi" w:hAnsiTheme="minorHAnsi" w:cstheme="minorHAnsi"/>
                <w:sz w:val="20"/>
                <w:szCs w:val="20"/>
              </w:rPr>
            </w:pPr>
            <w:r w:rsidRPr="00D67BCF">
              <w:rPr>
                <w:rFonts w:asciiTheme="minorHAnsi" w:hAnsiTheme="minorHAnsi" w:cstheme="minorHAnsi"/>
                <w:sz w:val="20"/>
                <w:szCs w:val="20"/>
              </w:rPr>
              <w:t>Electric Combi Oven &lt;15 pan capacity</w:t>
            </w:r>
          </w:p>
        </w:tc>
      </w:tr>
      <w:tr w:rsidR="009C6AEC" w:rsidRPr="00D67BCF" w:rsidTr="009C6AEC">
        <w:trPr>
          <w:cnfStyle w:val="000000010000" w:firstRow="0" w:lastRow="0" w:firstColumn="0" w:lastColumn="0" w:oddVBand="0" w:evenVBand="0" w:oddHBand="0" w:evenHBand="1" w:firstRowFirstColumn="0" w:firstRowLastColumn="0" w:lastRowFirstColumn="0" w:lastRowLastColumn="0"/>
          <w:trHeight w:val="243"/>
          <w:jc w:val="center"/>
        </w:trPr>
        <w:tc>
          <w:tcPr>
            <w:tcW w:w="1475" w:type="dxa"/>
            <w:vAlign w:val="center"/>
          </w:tcPr>
          <w:p w:rsidR="009C6AEC" w:rsidRPr="00D67BCF" w:rsidRDefault="009C6AEC" w:rsidP="009C6AEC">
            <w:pPr>
              <w:jc w:val="center"/>
              <w:rPr>
                <w:rFonts w:asciiTheme="minorHAnsi" w:hAnsiTheme="minorHAnsi" w:cstheme="minorHAnsi"/>
                <w:sz w:val="20"/>
                <w:szCs w:val="20"/>
              </w:rPr>
            </w:pPr>
            <w:r w:rsidRPr="00D67BCF">
              <w:rPr>
                <w:rFonts w:asciiTheme="minorHAnsi" w:hAnsiTheme="minorHAnsi" w:cstheme="minorHAnsi"/>
                <w:sz w:val="20"/>
                <w:szCs w:val="20"/>
              </w:rPr>
              <w:t>FS-30956</w:t>
            </w:r>
          </w:p>
        </w:tc>
        <w:tc>
          <w:tcPr>
            <w:tcW w:w="4561" w:type="dxa"/>
            <w:vAlign w:val="center"/>
          </w:tcPr>
          <w:p w:rsidR="009C6AEC" w:rsidRPr="00D67BCF" w:rsidRDefault="009C6AEC" w:rsidP="009C6AEC">
            <w:pPr>
              <w:spacing w:before="20" w:after="20"/>
              <w:jc w:val="center"/>
              <w:rPr>
                <w:rFonts w:asciiTheme="minorHAnsi" w:hAnsiTheme="minorHAnsi" w:cstheme="minorHAnsi"/>
                <w:sz w:val="20"/>
                <w:szCs w:val="20"/>
              </w:rPr>
            </w:pPr>
            <w:r w:rsidRPr="00D67BCF">
              <w:rPr>
                <w:rFonts w:asciiTheme="minorHAnsi" w:hAnsiTheme="minorHAnsi" w:cstheme="minorHAnsi"/>
                <w:sz w:val="20"/>
                <w:szCs w:val="20"/>
              </w:rPr>
              <w:t>Electric Combi Oven 15−28 pan capacity</w:t>
            </w:r>
          </w:p>
        </w:tc>
      </w:tr>
      <w:tr w:rsidR="009C6AEC" w:rsidRPr="00D67BCF" w:rsidTr="009C6AEC">
        <w:trPr>
          <w:cnfStyle w:val="000000100000" w:firstRow="0" w:lastRow="0" w:firstColumn="0" w:lastColumn="0" w:oddVBand="0" w:evenVBand="0" w:oddHBand="1" w:evenHBand="0" w:firstRowFirstColumn="0" w:firstRowLastColumn="0" w:lastRowFirstColumn="0" w:lastRowLastColumn="0"/>
          <w:trHeight w:val="243"/>
          <w:jc w:val="center"/>
        </w:trPr>
        <w:tc>
          <w:tcPr>
            <w:tcW w:w="1475" w:type="dxa"/>
            <w:vAlign w:val="center"/>
          </w:tcPr>
          <w:p w:rsidR="009C6AEC" w:rsidRPr="00D67BCF" w:rsidRDefault="009C6AEC" w:rsidP="009C6AEC">
            <w:pPr>
              <w:jc w:val="center"/>
              <w:rPr>
                <w:rFonts w:asciiTheme="minorHAnsi" w:hAnsiTheme="minorHAnsi" w:cstheme="minorHAnsi"/>
                <w:sz w:val="20"/>
                <w:szCs w:val="20"/>
              </w:rPr>
            </w:pPr>
            <w:r w:rsidRPr="00D67BCF">
              <w:rPr>
                <w:rFonts w:asciiTheme="minorHAnsi" w:hAnsiTheme="minorHAnsi" w:cstheme="minorHAnsi"/>
                <w:sz w:val="20"/>
                <w:szCs w:val="20"/>
              </w:rPr>
              <w:t>FS-20134</w:t>
            </w:r>
          </w:p>
        </w:tc>
        <w:tc>
          <w:tcPr>
            <w:tcW w:w="4561" w:type="dxa"/>
            <w:vAlign w:val="center"/>
          </w:tcPr>
          <w:p w:rsidR="009C6AEC" w:rsidRPr="00D67BCF" w:rsidRDefault="009C6AEC" w:rsidP="009C6AEC">
            <w:pPr>
              <w:spacing w:before="20" w:after="20"/>
              <w:jc w:val="center"/>
              <w:rPr>
                <w:rFonts w:asciiTheme="minorHAnsi" w:hAnsiTheme="minorHAnsi" w:cstheme="minorHAnsi"/>
                <w:sz w:val="20"/>
                <w:szCs w:val="20"/>
              </w:rPr>
            </w:pPr>
            <w:r w:rsidRPr="00D67BCF">
              <w:rPr>
                <w:rFonts w:asciiTheme="minorHAnsi" w:hAnsiTheme="minorHAnsi" w:cstheme="minorHAnsi"/>
                <w:sz w:val="20"/>
                <w:szCs w:val="20"/>
              </w:rPr>
              <w:t>Electric Combi Oven</w:t>
            </w:r>
            <w:r w:rsidR="00177166">
              <w:rPr>
                <w:rFonts w:asciiTheme="minorHAnsi" w:hAnsiTheme="minorHAnsi" w:cstheme="minorHAnsi"/>
                <w:sz w:val="20"/>
                <w:szCs w:val="20"/>
              </w:rPr>
              <w:t xml:space="preserve"> </w:t>
            </w:r>
            <w:r w:rsidRPr="00D67BCF">
              <w:rPr>
                <w:rFonts w:asciiTheme="minorHAnsi" w:hAnsiTheme="minorHAnsi" w:cstheme="minorHAnsi"/>
                <w:sz w:val="20"/>
                <w:szCs w:val="20"/>
              </w:rPr>
              <w:t>&gt;28 pan capacity</w:t>
            </w:r>
          </w:p>
        </w:tc>
      </w:tr>
    </w:tbl>
    <w:p w:rsidR="009C6AEC" w:rsidRPr="00D67BCF" w:rsidRDefault="009C6AEC" w:rsidP="00B47E27">
      <w:pPr>
        <w:pStyle w:val="Heading3"/>
        <w:spacing w:before="0" w:after="0"/>
        <w:rPr>
          <w:rFonts w:asciiTheme="minorHAnsi" w:hAnsiTheme="minorHAnsi" w:cstheme="minorHAnsi"/>
          <w:b w:val="0"/>
          <w:bCs w:val="0"/>
          <w:sz w:val="22"/>
          <w:szCs w:val="22"/>
        </w:rPr>
      </w:pPr>
    </w:p>
    <w:p w:rsidR="0057341F" w:rsidRDefault="009C6AEC" w:rsidP="00B47E27">
      <w:pPr>
        <w:pStyle w:val="Heading3"/>
        <w:spacing w:before="0" w:after="0"/>
        <w:rPr>
          <w:rFonts w:asciiTheme="minorHAnsi" w:hAnsiTheme="minorHAnsi" w:cstheme="minorHAnsi"/>
          <w:b w:val="0"/>
          <w:bCs w:val="0"/>
          <w:sz w:val="22"/>
          <w:szCs w:val="22"/>
        </w:rPr>
      </w:pPr>
      <w:r w:rsidRPr="00D67BCF">
        <w:rPr>
          <w:rFonts w:asciiTheme="minorHAnsi" w:hAnsiTheme="minorHAnsi" w:cstheme="minorHAnsi"/>
          <w:b w:val="0"/>
          <w:bCs w:val="0"/>
          <w:sz w:val="22"/>
          <w:szCs w:val="22"/>
        </w:rPr>
        <w:t>An oven is a fully enclosed, insulated chamber used to heat food.  Commercial electric combination ovens offer even more options with their ability to add steam to the oven cavity.  In addition to baking and roasting, a combination oven is also capable of steaming, proofing and re-thermalizing various food products.  Foods can be cooked in a convection oven dry heat only mode, a steam only mode, and a combination of dry heat and steam modes.  The programmability of combination ovens also allows food to be cooked partially in one mode at a certain temperature, and then finished in another mode and at a separate temperature.  For example, a turkey can be cooked in combination mode at low temperature for several hours, and then stepped to a higher temperature in dry heat mode to finish.</w:t>
      </w:r>
    </w:p>
    <w:p w:rsidR="0057341F" w:rsidRDefault="0057341F" w:rsidP="00B47E27">
      <w:pPr>
        <w:pStyle w:val="Heading3"/>
        <w:spacing w:before="0" w:after="0"/>
        <w:rPr>
          <w:rFonts w:asciiTheme="minorHAnsi" w:hAnsiTheme="minorHAnsi" w:cstheme="minorHAnsi"/>
          <w:b w:val="0"/>
          <w:bCs w:val="0"/>
          <w:sz w:val="22"/>
          <w:szCs w:val="22"/>
        </w:rPr>
      </w:pPr>
    </w:p>
    <w:p w:rsidR="009C6AEC" w:rsidRPr="00D67BCF" w:rsidRDefault="009C6AEC" w:rsidP="00B47E27">
      <w:pPr>
        <w:pStyle w:val="Heading3"/>
        <w:spacing w:before="0" w:after="0"/>
        <w:rPr>
          <w:rFonts w:asciiTheme="minorHAnsi" w:hAnsiTheme="minorHAnsi" w:cstheme="minorHAnsi"/>
          <w:b w:val="0"/>
          <w:bCs w:val="0"/>
          <w:sz w:val="22"/>
          <w:szCs w:val="22"/>
        </w:rPr>
      </w:pPr>
      <w:r w:rsidRPr="00D67BCF">
        <w:rPr>
          <w:rFonts w:asciiTheme="minorHAnsi" w:hAnsiTheme="minorHAnsi" w:cstheme="minorHAnsi"/>
          <w:b w:val="0"/>
          <w:bCs w:val="0"/>
          <w:sz w:val="22"/>
          <w:szCs w:val="22"/>
        </w:rPr>
        <w:t xml:space="preserve">Combination ovens are available in a variety of sizes ranging from 6-pan countertop models to 40-pan roll-in models.  Combination oven sizes are based on the capacity to accommodate 12 x 20 x 21/2-inch hotel pans. Half-size models can accommodate one column of hotel pans and 9 x 13-inch (half-size) sheet pans, while full-size models can accommodate two columns of hotel pans and 18 x 26-inch (full-size) sheet pans. </w:t>
      </w:r>
    </w:p>
    <w:p w:rsidR="009C6AEC" w:rsidRPr="00D67BCF" w:rsidRDefault="009C6AEC" w:rsidP="009C6AEC">
      <w:pPr>
        <w:pStyle w:val="Heading3"/>
        <w:rPr>
          <w:rFonts w:asciiTheme="minorHAnsi" w:hAnsiTheme="minorHAnsi" w:cstheme="minorHAnsi"/>
          <w:b w:val="0"/>
          <w:bCs w:val="0"/>
          <w:sz w:val="22"/>
          <w:szCs w:val="22"/>
        </w:rPr>
      </w:pPr>
      <w:r w:rsidRPr="00D67BCF">
        <w:rPr>
          <w:rFonts w:asciiTheme="minorHAnsi" w:hAnsiTheme="minorHAnsi" w:cstheme="minorHAnsi"/>
          <w:b w:val="0"/>
          <w:bCs w:val="0"/>
          <w:sz w:val="22"/>
          <w:szCs w:val="22"/>
        </w:rPr>
        <w:t>Fifty percent of the operations in the commercial sector reported using combination ovens as compared to 83% of non-commercial operations [</w:t>
      </w:r>
      <w:r w:rsidR="00344029" w:rsidRPr="00D67BCF">
        <w:rPr>
          <w:rFonts w:asciiTheme="minorHAnsi" w:hAnsiTheme="minorHAnsi" w:cstheme="minorHAnsi"/>
          <w:b w:val="0"/>
          <w:bCs w:val="0"/>
          <w:sz w:val="22"/>
          <w:szCs w:val="22"/>
        </w:rPr>
        <w:t>437</w:t>
      </w:r>
      <w:r w:rsidRPr="00D67BCF">
        <w:rPr>
          <w:rFonts w:asciiTheme="minorHAnsi" w:hAnsiTheme="minorHAnsi" w:cstheme="minorHAnsi"/>
          <w:b w:val="0"/>
          <w:bCs w:val="0"/>
          <w:sz w:val="22"/>
          <w:szCs w:val="22"/>
        </w:rPr>
        <w:t>].  With competition rising among equipment manufacturers, new designs that incorporate timesaving features via sophisticated control packages are being introduced.</w:t>
      </w:r>
    </w:p>
    <w:p w:rsidR="009C6AEC" w:rsidRDefault="009C6AEC" w:rsidP="0057341F">
      <w:pPr>
        <w:pStyle w:val="Heading3"/>
        <w:rPr>
          <w:rFonts w:asciiTheme="minorHAnsi" w:hAnsiTheme="minorHAnsi" w:cstheme="minorHAnsi"/>
          <w:b w:val="0"/>
          <w:bCs w:val="0"/>
          <w:sz w:val="22"/>
          <w:szCs w:val="22"/>
        </w:rPr>
      </w:pPr>
      <w:r w:rsidRPr="00D67BCF">
        <w:rPr>
          <w:rFonts w:asciiTheme="minorHAnsi" w:hAnsiTheme="minorHAnsi" w:cstheme="minorHAnsi"/>
          <w:b w:val="0"/>
          <w:bCs w:val="0"/>
          <w:sz w:val="22"/>
          <w:szCs w:val="22"/>
        </w:rPr>
        <w:t>Combination oven performance is determined by applying the American Society for Testing and Materials (ASTM) Standard Test Method for the Performance of Combination Ovens (ASTM F1639-05) [</w:t>
      </w:r>
      <w:r w:rsidR="00344029" w:rsidRPr="00D67BCF">
        <w:rPr>
          <w:rFonts w:asciiTheme="minorHAnsi" w:hAnsiTheme="minorHAnsi" w:cstheme="minorHAnsi"/>
          <w:b w:val="0"/>
          <w:bCs w:val="0"/>
          <w:sz w:val="22"/>
          <w:szCs w:val="22"/>
        </w:rPr>
        <w:t>148</w:t>
      </w:r>
      <w:r w:rsidRPr="00D67BCF">
        <w:rPr>
          <w:rFonts w:asciiTheme="minorHAnsi" w:hAnsiTheme="minorHAnsi" w:cstheme="minorHAnsi"/>
          <w:b w:val="0"/>
          <w:bCs w:val="0"/>
          <w:sz w:val="22"/>
          <w:szCs w:val="22"/>
        </w:rPr>
        <w:t>] and ASTM Standard Test Method for the Performance for Enhanced Performance of Combination Ovens in Di</w:t>
      </w:r>
      <w:r w:rsidR="00344029" w:rsidRPr="00D67BCF">
        <w:rPr>
          <w:rFonts w:asciiTheme="minorHAnsi" w:hAnsiTheme="minorHAnsi" w:cstheme="minorHAnsi"/>
          <w:b w:val="0"/>
          <w:bCs w:val="0"/>
          <w:sz w:val="22"/>
          <w:szCs w:val="22"/>
        </w:rPr>
        <w:t>fferent Modes (F2861-10) [148</w:t>
      </w:r>
      <w:r w:rsidRPr="00D67BCF">
        <w:rPr>
          <w:rFonts w:asciiTheme="minorHAnsi" w:hAnsiTheme="minorHAnsi" w:cstheme="minorHAnsi"/>
          <w:b w:val="0"/>
          <w:bCs w:val="0"/>
          <w:sz w:val="22"/>
          <w:szCs w:val="22"/>
        </w:rPr>
        <w:t>].  The ASTM standard test methods are considered to be the industry standard for quantifying the efficiency and performance of combination ovens. This measure is focused on electric combination ovens.</w:t>
      </w:r>
    </w:p>
    <w:p w:rsidR="00E16609" w:rsidRPr="00D67BCF" w:rsidRDefault="00E16609" w:rsidP="00697868">
      <w:pPr>
        <w:pStyle w:val="Heading2"/>
        <w:rPr>
          <w:rFonts w:asciiTheme="minorHAnsi" w:hAnsiTheme="minorHAnsi"/>
        </w:rPr>
      </w:pPr>
      <w:r w:rsidRPr="00D67BCF">
        <w:rPr>
          <w:rFonts w:asciiTheme="minorHAnsi" w:hAnsiTheme="minorHAnsi"/>
        </w:rPr>
        <w:t>1.</w:t>
      </w:r>
      <w:r w:rsidR="00AC5309" w:rsidRPr="00D67BCF">
        <w:rPr>
          <w:rFonts w:asciiTheme="minorHAnsi" w:hAnsiTheme="minorHAnsi"/>
        </w:rPr>
        <w:t>2</w:t>
      </w:r>
      <w:r w:rsidRPr="00D67BCF">
        <w:rPr>
          <w:rFonts w:asciiTheme="minorHAnsi" w:hAnsiTheme="minorHAnsi"/>
        </w:rPr>
        <w:t xml:space="preserve"> </w:t>
      </w:r>
      <w:r w:rsidR="00697868" w:rsidRPr="00D67BCF">
        <w:rPr>
          <w:rFonts w:asciiTheme="minorHAnsi" w:hAnsiTheme="minorHAnsi"/>
        </w:rPr>
        <w:t>Technical</w:t>
      </w:r>
      <w:r w:rsidRPr="00D67BCF">
        <w:rPr>
          <w:rFonts w:asciiTheme="minorHAnsi" w:hAnsiTheme="minorHAnsi"/>
        </w:rPr>
        <w:t xml:space="preserve"> Description</w:t>
      </w:r>
    </w:p>
    <w:p w:rsidR="0057341F" w:rsidRDefault="009C6AEC" w:rsidP="0057341F">
      <w:pPr>
        <w:pStyle w:val="NormalParagraph"/>
        <w:spacing w:after="0"/>
        <w:rPr>
          <w:rFonts w:asciiTheme="minorHAnsi" w:hAnsiTheme="minorHAnsi" w:cstheme="minorHAnsi"/>
          <w:sz w:val="22"/>
          <w:szCs w:val="22"/>
        </w:rPr>
      </w:pPr>
      <w:r w:rsidRPr="0057341F">
        <w:rPr>
          <w:rFonts w:asciiTheme="minorHAnsi" w:hAnsiTheme="minorHAnsi" w:cstheme="minorHAnsi"/>
          <w:sz w:val="22"/>
          <w:szCs w:val="22"/>
        </w:rPr>
        <w:t>Qualifying equipment must retrofit, replace, or upgrade existing equipment with new, energy-efficient technologies. Each installed equipment must meet minimum prescriptive criteria to qualify for a per unit rebate.</w:t>
      </w:r>
    </w:p>
    <w:p w:rsidR="0057341F" w:rsidRDefault="0057341F" w:rsidP="0057341F">
      <w:pPr>
        <w:pStyle w:val="NormalParagraph"/>
        <w:spacing w:after="0"/>
        <w:rPr>
          <w:rFonts w:asciiTheme="minorHAnsi" w:hAnsiTheme="minorHAnsi" w:cstheme="minorHAnsi"/>
          <w:sz w:val="22"/>
          <w:szCs w:val="22"/>
        </w:rPr>
      </w:pPr>
    </w:p>
    <w:p w:rsidR="009C6AEC" w:rsidRPr="0057341F" w:rsidRDefault="009C6AEC" w:rsidP="0057341F">
      <w:pPr>
        <w:pStyle w:val="NormalParagraph"/>
        <w:spacing w:after="0"/>
        <w:rPr>
          <w:rFonts w:asciiTheme="minorHAnsi" w:hAnsiTheme="minorHAnsi" w:cstheme="minorHAnsi"/>
          <w:sz w:val="22"/>
          <w:szCs w:val="22"/>
        </w:rPr>
      </w:pPr>
      <w:r w:rsidRPr="0057341F">
        <w:rPr>
          <w:rFonts w:asciiTheme="minorHAnsi" w:hAnsiTheme="minorHAnsi" w:cstheme="minorHAnsi"/>
          <w:sz w:val="22"/>
          <w:szCs w:val="22"/>
        </w:rPr>
        <w:lastRenderedPageBreak/>
        <w:t>The electric combination oven must have a tested steam mode cooking energy efficiency of ≥50% and convection mode cooking energy efficiency of ≥70% utilizing American Society for Testing and Materials (ASTM) Standard F2861, and meet the idle rate requirements in</w:t>
      </w:r>
      <w:r w:rsidR="00344029" w:rsidRPr="0057341F">
        <w:rPr>
          <w:rFonts w:asciiTheme="minorHAnsi" w:hAnsiTheme="minorHAnsi" w:cstheme="minorHAnsi"/>
          <w:sz w:val="22"/>
          <w:szCs w:val="22"/>
        </w:rPr>
        <w:t xml:space="preserve"> </w:t>
      </w:r>
      <w:r w:rsidR="00344029" w:rsidRPr="0057341F">
        <w:rPr>
          <w:rFonts w:asciiTheme="minorHAnsi" w:hAnsiTheme="minorHAnsi" w:cstheme="minorHAnsi"/>
          <w:sz w:val="22"/>
          <w:szCs w:val="22"/>
        </w:rPr>
        <w:fldChar w:fldCharType="begin"/>
      </w:r>
      <w:r w:rsidR="00344029" w:rsidRPr="0057341F">
        <w:rPr>
          <w:rFonts w:asciiTheme="minorHAnsi" w:hAnsiTheme="minorHAnsi" w:cstheme="minorHAnsi"/>
          <w:sz w:val="22"/>
          <w:szCs w:val="22"/>
        </w:rPr>
        <w:instrText xml:space="preserve"> REF _Ref390773407 \h </w:instrText>
      </w:r>
      <w:r w:rsidR="00C5179F" w:rsidRPr="0057341F">
        <w:rPr>
          <w:rFonts w:asciiTheme="minorHAnsi" w:hAnsiTheme="minorHAnsi" w:cstheme="minorHAnsi"/>
          <w:sz w:val="22"/>
          <w:szCs w:val="22"/>
        </w:rPr>
        <w:instrText xml:space="preserve"> \* MERGEFORMAT </w:instrText>
      </w:r>
      <w:r w:rsidR="00344029" w:rsidRPr="0057341F">
        <w:rPr>
          <w:rFonts w:asciiTheme="minorHAnsi" w:hAnsiTheme="minorHAnsi" w:cstheme="minorHAnsi"/>
          <w:sz w:val="22"/>
          <w:szCs w:val="22"/>
        </w:rPr>
      </w:r>
      <w:r w:rsidR="00344029" w:rsidRPr="0057341F">
        <w:rPr>
          <w:rFonts w:asciiTheme="minorHAnsi" w:hAnsiTheme="minorHAnsi" w:cstheme="minorHAnsi"/>
          <w:sz w:val="22"/>
          <w:szCs w:val="22"/>
        </w:rPr>
        <w:fldChar w:fldCharType="separate"/>
      </w:r>
      <w:r w:rsidR="00A83D2F" w:rsidRPr="0057341F">
        <w:rPr>
          <w:rFonts w:asciiTheme="minorHAnsi" w:hAnsiTheme="minorHAnsi"/>
          <w:sz w:val="22"/>
          <w:szCs w:val="22"/>
        </w:rPr>
        <w:t xml:space="preserve">Table </w:t>
      </w:r>
      <w:r w:rsidR="00A83D2F">
        <w:rPr>
          <w:rFonts w:asciiTheme="minorHAnsi" w:hAnsiTheme="minorHAnsi"/>
          <w:noProof/>
          <w:sz w:val="22"/>
          <w:szCs w:val="22"/>
        </w:rPr>
        <w:t>2</w:t>
      </w:r>
      <w:r w:rsidR="00344029" w:rsidRPr="0057341F">
        <w:rPr>
          <w:rFonts w:asciiTheme="minorHAnsi" w:hAnsiTheme="minorHAnsi" w:cstheme="minorHAnsi"/>
          <w:sz w:val="22"/>
          <w:szCs w:val="22"/>
        </w:rPr>
        <w:fldChar w:fldCharType="end"/>
      </w:r>
      <w:r w:rsidRPr="0057341F">
        <w:rPr>
          <w:rFonts w:asciiTheme="minorHAnsi" w:hAnsiTheme="minorHAnsi" w:cstheme="minorHAnsi"/>
          <w:sz w:val="22"/>
          <w:szCs w:val="22"/>
        </w:rPr>
        <w:t xml:space="preserve">. </w:t>
      </w:r>
    </w:p>
    <w:p w:rsidR="00B6061C" w:rsidRPr="00D67BCF" w:rsidRDefault="00B6061C" w:rsidP="00B6061C">
      <w:pPr>
        <w:pStyle w:val="Reminders"/>
        <w:rPr>
          <w:rFonts w:asciiTheme="minorHAnsi" w:hAnsiTheme="minorHAnsi" w:cstheme="minorHAnsi"/>
          <w:i w:val="0"/>
          <w:color w:val="auto"/>
          <w:sz w:val="22"/>
          <w:szCs w:val="22"/>
        </w:rPr>
      </w:pPr>
    </w:p>
    <w:p w:rsidR="009C6AEC" w:rsidRPr="00D67BCF" w:rsidRDefault="00344029" w:rsidP="00344029">
      <w:pPr>
        <w:pStyle w:val="Caption"/>
        <w:jc w:val="center"/>
        <w:rPr>
          <w:rFonts w:asciiTheme="minorHAnsi" w:hAnsiTheme="minorHAnsi" w:cstheme="minorHAnsi"/>
          <w:sz w:val="22"/>
          <w:szCs w:val="22"/>
        </w:rPr>
      </w:pPr>
      <w:bookmarkStart w:id="10" w:name="_Ref390773407"/>
      <w:r w:rsidRPr="0057341F">
        <w:rPr>
          <w:rFonts w:asciiTheme="minorHAnsi" w:hAnsiTheme="minorHAnsi"/>
          <w:sz w:val="22"/>
          <w:szCs w:val="22"/>
        </w:rPr>
        <w:t xml:space="preserve">Table </w:t>
      </w:r>
      <w:r w:rsidRPr="0057341F">
        <w:rPr>
          <w:rFonts w:asciiTheme="minorHAnsi" w:hAnsiTheme="minorHAnsi"/>
          <w:sz w:val="22"/>
          <w:szCs w:val="22"/>
        </w:rPr>
        <w:fldChar w:fldCharType="begin"/>
      </w:r>
      <w:r w:rsidRPr="0057341F">
        <w:rPr>
          <w:rFonts w:asciiTheme="minorHAnsi" w:hAnsiTheme="minorHAnsi"/>
          <w:sz w:val="22"/>
          <w:szCs w:val="22"/>
        </w:rPr>
        <w:instrText xml:space="preserve"> SEQ Table \* ARABIC </w:instrText>
      </w:r>
      <w:r w:rsidRPr="0057341F">
        <w:rPr>
          <w:rFonts w:asciiTheme="minorHAnsi" w:hAnsiTheme="minorHAnsi"/>
          <w:sz w:val="22"/>
          <w:szCs w:val="22"/>
        </w:rPr>
        <w:fldChar w:fldCharType="separate"/>
      </w:r>
      <w:r w:rsidR="00A83D2F">
        <w:rPr>
          <w:rFonts w:asciiTheme="minorHAnsi" w:hAnsiTheme="minorHAnsi"/>
          <w:noProof/>
          <w:sz w:val="22"/>
          <w:szCs w:val="22"/>
        </w:rPr>
        <w:t>2</w:t>
      </w:r>
      <w:r w:rsidRPr="0057341F">
        <w:rPr>
          <w:rFonts w:asciiTheme="minorHAnsi" w:hAnsiTheme="minorHAnsi"/>
          <w:sz w:val="22"/>
          <w:szCs w:val="22"/>
        </w:rPr>
        <w:fldChar w:fldCharType="end"/>
      </w:r>
      <w:bookmarkEnd w:id="10"/>
      <w:r w:rsidRPr="0057341F">
        <w:rPr>
          <w:rFonts w:asciiTheme="minorHAnsi" w:hAnsiTheme="minorHAnsi"/>
          <w:sz w:val="22"/>
          <w:szCs w:val="22"/>
        </w:rPr>
        <w:t xml:space="preserve"> </w:t>
      </w:r>
      <w:r w:rsidR="009C6AEC" w:rsidRPr="0057341F">
        <w:rPr>
          <w:rFonts w:asciiTheme="minorHAnsi" w:hAnsiTheme="minorHAnsi" w:cstheme="minorHAnsi"/>
          <w:sz w:val="22"/>
          <w:szCs w:val="22"/>
        </w:rPr>
        <w:t>ASTM</w:t>
      </w:r>
      <w:r w:rsidR="009C6AEC" w:rsidRPr="00D67BCF">
        <w:rPr>
          <w:rFonts w:asciiTheme="minorHAnsi" w:hAnsiTheme="minorHAnsi" w:cstheme="minorHAnsi"/>
          <w:sz w:val="22"/>
          <w:szCs w:val="22"/>
        </w:rPr>
        <w:t xml:space="preserve"> F2861 Idle Rate Requirements for Commercial Combination Ovens.</w:t>
      </w:r>
    </w:p>
    <w:tbl>
      <w:tblPr>
        <w:tblW w:w="3446" w:type="pct"/>
        <w:jc w:val="center"/>
        <w:tblBorders>
          <w:insideH w:val="single" w:sz="18" w:space="0" w:color="FFFFFF"/>
          <w:insideV w:val="single" w:sz="18" w:space="0" w:color="FFFFFF"/>
        </w:tblBorders>
        <w:tblLook w:val="01E0" w:firstRow="1" w:lastRow="1" w:firstColumn="1" w:lastColumn="1" w:noHBand="0" w:noVBand="0"/>
      </w:tblPr>
      <w:tblGrid>
        <w:gridCol w:w="3251"/>
        <w:gridCol w:w="1760"/>
        <w:gridCol w:w="1589"/>
      </w:tblGrid>
      <w:tr w:rsidR="009C6AEC" w:rsidRPr="00D67BCF" w:rsidTr="00344029">
        <w:trPr>
          <w:trHeight w:val="432"/>
          <w:jc w:val="center"/>
        </w:trPr>
        <w:tc>
          <w:tcPr>
            <w:tcW w:w="2463" w:type="pct"/>
            <w:shd w:val="pct20" w:color="000000" w:fill="FFFFFF"/>
            <w:vAlign w:val="center"/>
          </w:tcPr>
          <w:p w:rsidR="009C6AEC" w:rsidRPr="00D67BCF" w:rsidRDefault="009C6AEC" w:rsidP="009C6AEC">
            <w:pPr>
              <w:jc w:val="center"/>
              <w:rPr>
                <w:rFonts w:asciiTheme="minorHAnsi" w:hAnsiTheme="minorHAnsi" w:cstheme="minorHAnsi"/>
                <w:b/>
                <w:sz w:val="20"/>
                <w:szCs w:val="20"/>
              </w:rPr>
            </w:pPr>
            <w:r w:rsidRPr="00D67BCF">
              <w:rPr>
                <w:rFonts w:asciiTheme="minorHAnsi" w:hAnsiTheme="minorHAnsi" w:cstheme="minorHAnsi"/>
                <w:b/>
                <w:sz w:val="20"/>
                <w:szCs w:val="20"/>
              </w:rPr>
              <w:t>Combi</w:t>
            </w:r>
            <w:r w:rsidR="005B4036" w:rsidRPr="00D67BCF">
              <w:rPr>
                <w:rFonts w:asciiTheme="minorHAnsi" w:hAnsiTheme="minorHAnsi" w:cstheme="minorHAnsi"/>
                <w:b/>
                <w:sz w:val="20"/>
                <w:szCs w:val="20"/>
              </w:rPr>
              <w:t>nation</w:t>
            </w:r>
            <w:r w:rsidRPr="00D67BCF">
              <w:rPr>
                <w:rFonts w:asciiTheme="minorHAnsi" w:hAnsiTheme="minorHAnsi" w:cstheme="minorHAnsi"/>
                <w:b/>
                <w:sz w:val="20"/>
                <w:szCs w:val="20"/>
              </w:rPr>
              <w:t xml:space="preserve"> Oven Type</w:t>
            </w:r>
          </w:p>
        </w:tc>
        <w:tc>
          <w:tcPr>
            <w:tcW w:w="1333" w:type="pct"/>
            <w:shd w:val="pct20" w:color="000000" w:fill="FFFFFF"/>
            <w:vAlign w:val="center"/>
          </w:tcPr>
          <w:p w:rsidR="009C6AEC" w:rsidRPr="00D67BCF" w:rsidRDefault="009C6AEC" w:rsidP="009C6AEC">
            <w:pPr>
              <w:jc w:val="center"/>
              <w:rPr>
                <w:rFonts w:asciiTheme="minorHAnsi" w:hAnsiTheme="minorHAnsi" w:cstheme="minorHAnsi"/>
                <w:b/>
                <w:sz w:val="20"/>
                <w:szCs w:val="20"/>
              </w:rPr>
            </w:pPr>
            <w:r w:rsidRPr="00D67BCF">
              <w:rPr>
                <w:rFonts w:asciiTheme="minorHAnsi" w:hAnsiTheme="minorHAnsi" w:cstheme="minorHAnsi"/>
                <w:b/>
                <w:sz w:val="20"/>
                <w:szCs w:val="20"/>
              </w:rPr>
              <w:t xml:space="preserve">Steam Mode </w:t>
            </w:r>
            <w:r w:rsidRPr="00D67BCF">
              <w:rPr>
                <w:rFonts w:asciiTheme="minorHAnsi" w:hAnsiTheme="minorHAnsi" w:cstheme="minorHAnsi"/>
                <w:b/>
                <w:sz w:val="20"/>
                <w:szCs w:val="20"/>
              </w:rPr>
              <w:br/>
              <w:t>Idle Energy Rate</w:t>
            </w:r>
          </w:p>
        </w:tc>
        <w:tc>
          <w:tcPr>
            <w:tcW w:w="1204" w:type="pct"/>
            <w:shd w:val="pct20" w:color="000000" w:fill="FFFFFF"/>
            <w:vAlign w:val="center"/>
          </w:tcPr>
          <w:p w:rsidR="009C6AEC" w:rsidRPr="00D67BCF" w:rsidRDefault="009C6AEC" w:rsidP="009C6AEC">
            <w:pPr>
              <w:jc w:val="center"/>
              <w:rPr>
                <w:rFonts w:asciiTheme="minorHAnsi" w:hAnsiTheme="minorHAnsi" w:cstheme="minorHAnsi"/>
                <w:b/>
                <w:sz w:val="20"/>
                <w:szCs w:val="20"/>
              </w:rPr>
            </w:pPr>
            <w:r w:rsidRPr="00D67BCF">
              <w:rPr>
                <w:rFonts w:asciiTheme="minorHAnsi" w:hAnsiTheme="minorHAnsi" w:cstheme="minorHAnsi"/>
                <w:b/>
                <w:sz w:val="20"/>
                <w:szCs w:val="20"/>
              </w:rPr>
              <w:t>Idle Energy Rate</w:t>
            </w:r>
          </w:p>
        </w:tc>
      </w:tr>
      <w:tr w:rsidR="009C6AEC" w:rsidRPr="00D67BCF" w:rsidTr="00344029">
        <w:trPr>
          <w:trHeight w:val="288"/>
          <w:jc w:val="center"/>
        </w:trPr>
        <w:tc>
          <w:tcPr>
            <w:tcW w:w="2463" w:type="pct"/>
            <w:shd w:val="pct5" w:color="000000" w:fill="FFFFFF"/>
          </w:tcPr>
          <w:p w:rsidR="009C6AEC" w:rsidRPr="00D67BCF" w:rsidRDefault="0057341F" w:rsidP="009C6AEC">
            <w:pPr>
              <w:rPr>
                <w:rFonts w:asciiTheme="minorHAnsi" w:hAnsiTheme="minorHAnsi" w:cstheme="minorHAnsi"/>
                <w:sz w:val="20"/>
                <w:szCs w:val="20"/>
              </w:rPr>
            </w:pPr>
            <w:r>
              <w:rPr>
                <w:rFonts w:asciiTheme="minorHAnsi" w:hAnsiTheme="minorHAnsi" w:cstheme="minorHAnsi"/>
                <w:sz w:val="20"/>
                <w:szCs w:val="20"/>
              </w:rPr>
              <w:t>Electric Combi &lt;</w:t>
            </w:r>
            <w:r w:rsidR="009C6AEC" w:rsidRPr="00D67BCF">
              <w:rPr>
                <w:rFonts w:asciiTheme="minorHAnsi" w:hAnsiTheme="minorHAnsi" w:cstheme="minorHAnsi"/>
                <w:sz w:val="20"/>
                <w:szCs w:val="20"/>
              </w:rPr>
              <w:t>15 pan capacity*</w:t>
            </w:r>
          </w:p>
        </w:tc>
        <w:tc>
          <w:tcPr>
            <w:tcW w:w="1333" w:type="pct"/>
            <w:shd w:val="pct5" w:color="000000" w:fill="FFFFFF"/>
          </w:tcPr>
          <w:p w:rsidR="009C6AEC" w:rsidRPr="00D67BCF" w:rsidRDefault="009C6AEC" w:rsidP="009C6AEC">
            <w:pPr>
              <w:rPr>
                <w:rFonts w:asciiTheme="minorHAnsi" w:hAnsiTheme="minorHAnsi" w:cstheme="minorHAnsi"/>
                <w:sz w:val="20"/>
                <w:szCs w:val="20"/>
              </w:rPr>
            </w:pPr>
            <w:r w:rsidRPr="00D67BCF">
              <w:rPr>
                <w:rFonts w:asciiTheme="minorHAnsi" w:hAnsiTheme="minorHAnsi" w:cstheme="minorHAnsi"/>
                <w:sz w:val="20"/>
                <w:szCs w:val="20"/>
              </w:rPr>
              <w:t>≤ 5.0 kW</w:t>
            </w:r>
          </w:p>
        </w:tc>
        <w:tc>
          <w:tcPr>
            <w:tcW w:w="1204" w:type="pct"/>
            <w:shd w:val="pct5" w:color="000000" w:fill="FFFFFF"/>
          </w:tcPr>
          <w:p w:rsidR="009C6AEC" w:rsidRPr="00D67BCF" w:rsidRDefault="009C6AEC" w:rsidP="009C6AEC">
            <w:pPr>
              <w:rPr>
                <w:rFonts w:asciiTheme="minorHAnsi" w:hAnsiTheme="minorHAnsi" w:cstheme="minorHAnsi"/>
                <w:sz w:val="20"/>
                <w:szCs w:val="20"/>
              </w:rPr>
            </w:pPr>
            <w:r w:rsidRPr="00D67BCF">
              <w:rPr>
                <w:rFonts w:asciiTheme="minorHAnsi" w:hAnsiTheme="minorHAnsi" w:cstheme="minorHAnsi"/>
                <w:sz w:val="20"/>
                <w:szCs w:val="20"/>
              </w:rPr>
              <w:t>≤ 2.0 kW</w:t>
            </w:r>
          </w:p>
        </w:tc>
      </w:tr>
      <w:tr w:rsidR="009C6AEC" w:rsidRPr="00D67BCF" w:rsidTr="00344029">
        <w:trPr>
          <w:trHeight w:val="288"/>
          <w:jc w:val="center"/>
        </w:trPr>
        <w:tc>
          <w:tcPr>
            <w:tcW w:w="2463" w:type="pct"/>
            <w:shd w:val="pct20" w:color="000000" w:fill="FFFFFF"/>
          </w:tcPr>
          <w:p w:rsidR="009C6AEC" w:rsidRPr="00D67BCF" w:rsidRDefault="009C6AEC" w:rsidP="009C6AEC">
            <w:pPr>
              <w:rPr>
                <w:rFonts w:asciiTheme="minorHAnsi" w:hAnsiTheme="minorHAnsi" w:cstheme="minorHAnsi"/>
                <w:sz w:val="20"/>
                <w:szCs w:val="20"/>
              </w:rPr>
            </w:pPr>
            <w:r w:rsidRPr="00D67BCF">
              <w:rPr>
                <w:rFonts w:asciiTheme="minorHAnsi" w:hAnsiTheme="minorHAnsi" w:cstheme="minorHAnsi"/>
                <w:sz w:val="20"/>
                <w:szCs w:val="20"/>
              </w:rPr>
              <w:t>Electric Combi 15−28 pan capacity*</w:t>
            </w:r>
          </w:p>
        </w:tc>
        <w:tc>
          <w:tcPr>
            <w:tcW w:w="1333" w:type="pct"/>
            <w:shd w:val="pct20" w:color="000000" w:fill="FFFFFF"/>
          </w:tcPr>
          <w:p w:rsidR="009C6AEC" w:rsidRPr="00D67BCF" w:rsidRDefault="009C6AEC" w:rsidP="009C6AEC">
            <w:pPr>
              <w:rPr>
                <w:rFonts w:asciiTheme="minorHAnsi" w:hAnsiTheme="minorHAnsi" w:cstheme="minorHAnsi"/>
                <w:sz w:val="20"/>
                <w:szCs w:val="20"/>
              </w:rPr>
            </w:pPr>
            <w:r w:rsidRPr="00D67BCF">
              <w:rPr>
                <w:rFonts w:asciiTheme="minorHAnsi" w:hAnsiTheme="minorHAnsi" w:cstheme="minorHAnsi"/>
                <w:sz w:val="20"/>
                <w:szCs w:val="20"/>
              </w:rPr>
              <w:t>≤ 6.0 kW</w:t>
            </w:r>
          </w:p>
        </w:tc>
        <w:tc>
          <w:tcPr>
            <w:tcW w:w="1204" w:type="pct"/>
            <w:shd w:val="pct20" w:color="000000" w:fill="FFFFFF"/>
          </w:tcPr>
          <w:p w:rsidR="009C6AEC" w:rsidRPr="00D67BCF" w:rsidRDefault="009C6AEC" w:rsidP="009C6AEC">
            <w:pPr>
              <w:rPr>
                <w:rFonts w:asciiTheme="minorHAnsi" w:hAnsiTheme="minorHAnsi" w:cstheme="minorHAnsi"/>
                <w:sz w:val="20"/>
                <w:szCs w:val="20"/>
              </w:rPr>
            </w:pPr>
            <w:r w:rsidRPr="00D67BCF">
              <w:rPr>
                <w:rFonts w:asciiTheme="minorHAnsi" w:hAnsiTheme="minorHAnsi" w:cstheme="minorHAnsi"/>
                <w:sz w:val="20"/>
                <w:szCs w:val="20"/>
              </w:rPr>
              <w:t>≤ 2.5 kW</w:t>
            </w:r>
          </w:p>
        </w:tc>
      </w:tr>
      <w:tr w:rsidR="009C6AEC" w:rsidRPr="00D67BCF" w:rsidTr="00344029">
        <w:trPr>
          <w:trHeight w:val="288"/>
          <w:jc w:val="center"/>
        </w:trPr>
        <w:tc>
          <w:tcPr>
            <w:tcW w:w="2463" w:type="pct"/>
            <w:shd w:val="pct5" w:color="000000" w:fill="FFFFFF"/>
          </w:tcPr>
          <w:p w:rsidR="009C6AEC" w:rsidRPr="00D67BCF" w:rsidRDefault="0057341F" w:rsidP="009C6AEC">
            <w:pPr>
              <w:rPr>
                <w:rFonts w:asciiTheme="minorHAnsi" w:hAnsiTheme="minorHAnsi" w:cstheme="minorHAnsi"/>
                <w:sz w:val="20"/>
                <w:szCs w:val="20"/>
              </w:rPr>
            </w:pPr>
            <w:r>
              <w:rPr>
                <w:rFonts w:asciiTheme="minorHAnsi" w:hAnsiTheme="minorHAnsi" w:cstheme="minorHAnsi"/>
                <w:sz w:val="20"/>
                <w:szCs w:val="20"/>
              </w:rPr>
              <w:t>Electric Combi &gt;</w:t>
            </w:r>
            <w:r w:rsidR="009C6AEC" w:rsidRPr="00D67BCF">
              <w:rPr>
                <w:rFonts w:asciiTheme="minorHAnsi" w:hAnsiTheme="minorHAnsi" w:cstheme="minorHAnsi"/>
                <w:sz w:val="20"/>
                <w:szCs w:val="20"/>
              </w:rPr>
              <w:t>28 pan capacity*</w:t>
            </w:r>
          </w:p>
        </w:tc>
        <w:tc>
          <w:tcPr>
            <w:tcW w:w="1333" w:type="pct"/>
            <w:shd w:val="pct5" w:color="000000" w:fill="FFFFFF"/>
          </w:tcPr>
          <w:p w:rsidR="009C6AEC" w:rsidRPr="00D67BCF" w:rsidRDefault="009C6AEC" w:rsidP="009C6AEC">
            <w:pPr>
              <w:rPr>
                <w:rFonts w:asciiTheme="minorHAnsi" w:hAnsiTheme="minorHAnsi" w:cstheme="minorHAnsi"/>
                <w:sz w:val="20"/>
                <w:szCs w:val="20"/>
              </w:rPr>
            </w:pPr>
            <w:r w:rsidRPr="00D67BCF">
              <w:rPr>
                <w:rFonts w:asciiTheme="minorHAnsi" w:hAnsiTheme="minorHAnsi" w:cstheme="minorHAnsi"/>
                <w:sz w:val="20"/>
                <w:szCs w:val="20"/>
              </w:rPr>
              <w:t>≤ 9.0 kW</w:t>
            </w:r>
          </w:p>
        </w:tc>
        <w:tc>
          <w:tcPr>
            <w:tcW w:w="1204" w:type="pct"/>
            <w:shd w:val="pct5" w:color="000000" w:fill="FFFFFF"/>
          </w:tcPr>
          <w:p w:rsidR="009C6AEC" w:rsidRPr="00D67BCF" w:rsidRDefault="009C6AEC" w:rsidP="009C6AEC">
            <w:pPr>
              <w:rPr>
                <w:rFonts w:asciiTheme="minorHAnsi" w:hAnsiTheme="minorHAnsi" w:cstheme="minorHAnsi"/>
                <w:sz w:val="20"/>
                <w:szCs w:val="20"/>
              </w:rPr>
            </w:pPr>
            <w:r w:rsidRPr="00D67BCF">
              <w:rPr>
                <w:rFonts w:asciiTheme="minorHAnsi" w:hAnsiTheme="minorHAnsi" w:cstheme="minorHAnsi"/>
                <w:sz w:val="20"/>
                <w:szCs w:val="20"/>
              </w:rPr>
              <w:t>≤ 4 kW</w:t>
            </w:r>
          </w:p>
        </w:tc>
      </w:tr>
    </w:tbl>
    <w:p w:rsidR="009C6AEC" w:rsidRPr="00D67BCF" w:rsidRDefault="009C6AEC" w:rsidP="009C6AEC">
      <w:pPr>
        <w:rPr>
          <w:rFonts w:asciiTheme="minorHAnsi" w:hAnsiTheme="minorHAnsi" w:cstheme="minorHAnsi"/>
          <w:sz w:val="18"/>
          <w:szCs w:val="18"/>
        </w:rPr>
      </w:pPr>
      <w:r w:rsidRPr="00D67BCF">
        <w:rPr>
          <w:rFonts w:asciiTheme="minorHAnsi" w:hAnsiTheme="minorHAnsi" w:cstheme="minorHAnsi"/>
          <w:sz w:val="18"/>
          <w:szCs w:val="18"/>
        </w:rPr>
        <w:t>*Combination oven/steamer pan capacity on based on the maximum capacity of full-size 2 ½-inch deep hotel pans. This must be consistent with the number of pans used to meet the energy-efficiency qualifications per ASTM F2861.</w:t>
      </w:r>
    </w:p>
    <w:p w:rsidR="00697868" w:rsidRPr="00D67BCF" w:rsidRDefault="00697868" w:rsidP="00697868">
      <w:pPr>
        <w:pStyle w:val="Heading2"/>
        <w:rPr>
          <w:rFonts w:asciiTheme="minorHAnsi" w:hAnsiTheme="minorHAnsi"/>
        </w:rPr>
      </w:pPr>
      <w:r w:rsidRPr="00D67BCF">
        <w:rPr>
          <w:rFonts w:asciiTheme="minorHAnsi" w:hAnsiTheme="minorHAnsi"/>
        </w:rPr>
        <w:t>1.3 Measure Application Type</w:t>
      </w:r>
    </w:p>
    <w:p w:rsidR="00344029" w:rsidRDefault="00B6061C" w:rsidP="00B6061C">
      <w:pPr>
        <w:rPr>
          <w:rFonts w:asciiTheme="minorHAnsi" w:hAnsiTheme="minorHAnsi" w:cstheme="minorHAnsi"/>
          <w:sz w:val="22"/>
          <w:szCs w:val="22"/>
        </w:rPr>
      </w:pPr>
      <w:bookmarkStart w:id="11" w:name="_Toc214003084"/>
      <w:r w:rsidRPr="00D67BCF">
        <w:rPr>
          <w:rFonts w:asciiTheme="minorHAnsi" w:hAnsiTheme="minorHAnsi" w:cstheme="minorHAnsi"/>
          <w:sz w:val="22"/>
          <w:szCs w:val="22"/>
        </w:rPr>
        <w:t>The delivery method is Financial Support -</w:t>
      </w:r>
      <w:r w:rsidR="00344029" w:rsidRPr="00D67BCF">
        <w:rPr>
          <w:rFonts w:asciiTheme="minorHAnsi" w:hAnsiTheme="minorHAnsi" w:cstheme="minorHAnsi"/>
          <w:sz w:val="22"/>
          <w:szCs w:val="22"/>
        </w:rPr>
        <w:t xml:space="preserve"> Down-Stream Incentive – Deemed</w:t>
      </w:r>
      <w:r w:rsidR="0057341F">
        <w:rPr>
          <w:rFonts w:asciiTheme="minorHAnsi" w:hAnsiTheme="minorHAnsi" w:cstheme="minorHAnsi"/>
          <w:sz w:val="22"/>
          <w:szCs w:val="22"/>
        </w:rPr>
        <w:t>.</w:t>
      </w:r>
    </w:p>
    <w:p w:rsidR="0057341F" w:rsidRPr="00D67BCF" w:rsidRDefault="0057341F" w:rsidP="00B6061C">
      <w:pPr>
        <w:rPr>
          <w:rFonts w:asciiTheme="minorHAnsi" w:hAnsiTheme="minorHAnsi" w:cstheme="minorHAnsi"/>
          <w:sz w:val="22"/>
          <w:szCs w:val="22"/>
        </w:rPr>
      </w:pPr>
    </w:p>
    <w:p w:rsidR="00B6061C" w:rsidRPr="00D67BCF" w:rsidRDefault="00344029" w:rsidP="00B6061C">
      <w:pPr>
        <w:rPr>
          <w:rFonts w:asciiTheme="minorHAnsi" w:hAnsiTheme="minorHAnsi" w:cstheme="minorHAnsi"/>
          <w:sz w:val="22"/>
          <w:szCs w:val="22"/>
        </w:rPr>
      </w:pPr>
      <w:r w:rsidRPr="00D67BCF">
        <w:rPr>
          <w:rFonts w:asciiTheme="minorHAnsi" w:hAnsiTheme="minorHAnsi" w:cstheme="minorHAnsi"/>
          <w:sz w:val="22"/>
          <w:szCs w:val="22"/>
        </w:rPr>
        <w:t xml:space="preserve">The install type is </w:t>
      </w:r>
      <w:r w:rsidR="0057341F">
        <w:rPr>
          <w:rFonts w:asciiTheme="minorHAnsi" w:hAnsiTheme="minorHAnsi" w:cstheme="minorHAnsi"/>
          <w:sz w:val="22"/>
          <w:szCs w:val="22"/>
        </w:rPr>
        <w:t>ROB (Replace-on-B</w:t>
      </w:r>
      <w:r w:rsidR="00B6061C" w:rsidRPr="00D67BCF">
        <w:rPr>
          <w:rFonts w:asciiTheme="minorHAnsi" w:hAnsiTheme="minorHAnsi" w:cstheme="minorHAnsi"/>
          <w:sz w:val="22"/>
          <w:szCs w:val="22"/>
        </w:rPr>
        <w:t>urnout).</w:t>
      </w:r>
    </w:p>
    <w:p w:rsidR="00E16609" w:rsidRPr="00D67BCF" w:rsidRDefault="00824F1C" w:rsidP="00824F1C">
      <w:pPr>
        <w:pStyle w:val="Heading2"/>
        <w:rPr>
          <w:rFonts w:asciiTheme="minorHAnsi" w:hAnsiTheme="minorHAnsi" w:cstheme="minorHAnsi"/>
        </w:rPr>
      </w:pPr>
      <w:r w:rsidRPr="00D67BCF">
        <w:rPr>
          <w:rFonts w:asciiTheme="minorHAnsi" w:hAnsiTheme="minorHAnsi" w:cstheme="minorHAnsi"/>
        </w:rPr>
        <w:t>1.</w:t>
      </w:r>
      <w:r w:rsidR="00697868" w:rsidRPr="00D67BCF">
        <w:rPr>
          <w:rFonts w:asciiTheme="minorHAnsi" w:hAnsiTheme="minorHAnsi" w:cstheme="minorHAnsi"/>
        </w:rPr>
        <w:t>4</w:t>
      </w:r>
      <w:r w:rsidRPr="00D67BCF">
        <w:rPr>
          <w:rFonts w:asciiTheme="minorHAnsi" w:hAnsiTheme="minorHAnsi" w:cstheme="minorHAnsi"/>
        </w:rPr>
        <w:t xml:space="preserve">  </w:t>
      </w:r>
      <w:r w:rsidR="00697868" w:rsidRPr="00D67BCF">
        <w:rPr>
          <w:rFonts w:asciiTheme="minorHAnsi" w:hAnsiTheme="minorHAnsi" w:cstheme="minorHAnsi"/>
        </w:rPr>
        <w:t>Measure and Base Case</w:t>
      </w:r>
      <w:r w:rsidR="00E16609" w:rsidRPr="00D67BCF">
        <w:rPr>
          <w:rFonts w:asciiTheme="minorHAnsi" w:hAnsiTheme="minorHAnsi" w:cstheme="minorHAnsi"/>
        </w:rPr>
        <w:t xml:space="preserve"> </w:t>
      </w:r>
      <w:r w:rsidR="00F06CCF" w:rsidRPr="00D67BCF">
        <w:rPr>
          <w:rFonts w:asciiTheme="minorHAnsi" w:hAnsiTheme="minorHAnsi" w:cstheme="minorHAnsi"/>
        </w:rPr>
        <w:t>Cost Effectiveness Data</w:t>
      </w:r>
      <w:bookmarkEnd w:id="11"/>
    </w:p>
    <w:p w:rsidR="00F06CCF" w:rsidRPr="00D67BCF" w:rsidRDefault="00F06CCF" w:rsidP="00F06CCF">
      <w:pPr>
        <w:pStyle w:val="Heading3"/>
        <w:rPr>
          <w:rFonts w:asciiTheme="minorHAnsi" w:hAnsiTheme="minorHAnsi"/>
        </w:rPr>
      </w:pPr>
      <w:r w:rsidRPr="00D67BCF">
        <w:rPr>
          <w:rFonts w:asciiTheme="minorHAnsi" w:hAnsiTheme="minorHAnsi"/>
        </w:rPr>
        <w:t>1.4.1 DEER Measure and Base Case Analysis</w:t>
      </w:r>
    </w:p>
    <w:p w:rsidR="009E1CDE" w:rsidRPr="00D67BCF" w:rsidRDefault="009E1CDE" w:rsidP="00E16609">
      <w:pPr>
        <w:rPr>
          <w:rFonts w:asciiTheme="minorHAnsi" w:hAnsiTheme="minorHAnsi" w:cstheme="minorHAnsi"/>
          <w:sz w:val="22"/>
          <w:szCs w:val="22"/>
        </w:rPr>
      </w:pPr>
    </w:p>
    <w:p w:rsidR="009E1CDE" w:rsidRPr="00D67BCF" w:rsidRDefault="00344029" w:rsidP="00344029">
      <w:pPr>
        <w:pStyle w:val="Caption"/>
        <w:jc w:val="center"/>
        <w:rPr>
          <w:rFonts w:asciiTheme="minorHAnsi" w:hAnsiTheme="minorHAnsi" w:cstheme="minorHAnsi"/>
          <w:sz w:val="22"/>
          <w:szCs w:val="22"/>
        </w:rPr>
      </w:pPr>
      <w:r w:rsidRPr="00476636">
        <w:rPr>
          <w:rFonts w:asciiTheme="minorHAnsi" w:hAnsiTheme="minorHAnsi"/>
          <w:sz w:val="22"/>
          <w:szCs w:val="22"/>
        </w:rPr>
        <w:t xml:space="preserve">Table </w:t>
      </w:r>
      <w:r w:rsidRPr="00476636">
        <w:rPr>
          <w:rFonts w:asciiTheme="minorHAnsi" w:hAnsiTheme="minorHAnsi"/>
          <w:sz w:val="22"/>
          <w:szCs w:val="22"/>
        </w:rPr>
        <w:fldChar w:fldCharType="begin"/>
      </w:r>
      <w:r w:rsidRPr="00476636">
        <w:rPr>
          <w:rFonts w:asciiTheme="minorHAnsi" w:hAnsiTheme="minorHAnsi"/>
          <w:sz w:val="22"/>
          <w:szCs w:val="22"/>
        </w:rPr>
        <w:instrText xml:space="preserve"> SEQ Table \* ARABIC </w:instrText>
      </w:r>
      <w:r w:rsidRPr="00476636">
        <w:rPr>
          <w:rFonts w:asciiTheme="minorHAnsi" w:hAnsiTheme="minorHAnsi"/>
          <w:sz w:val="22"/>
          <w:szCs w:val="22"/>
        </w:rPr>
        <w:fldChar w:fldCharType="separate"/>
      </w:r>
      <w:r w:rsidR="00A83D2F">
        <w:rPr>
          <w:rFonts w:asciiTheme="minorHAnsi" w:hAnsiTheme="minorHAnsi"/>
          <w:noProof/>
          <w:sz w:val="22"/>
          <w:szCs w:val="22"/>
        </w:rPr>
        <w:t>3</w:t>
      </w:r>
      <w:r w:rsidRPr="00476636">
        <w:rPr>
          <w:rFonts w:asciiTheme="minorHAnsi" w:hAnsiTheme="minorHAnsi"/>
          <w:sz w:val="22"/>
          <w:szCs w:val="22"/>
        </w:rPr>
        <w:fldChar w:fldCharType="end"/>
      </w:r>
      <w:r w:rsidRPr="00476636">
        <w:rPr>
          <w:rFonts w:asciiTheme="minorHAnsi" w:hAnsiTheme="minorHAnsi"/>
          <w:sz w:val="22"/>
          <w:szCs w:val="22"/>
        </w:rPr>
        <w:t xml:space="preserve"> </w:t>
      </w:r>
      <w:r w:rsidR="009E1CDE" w:rsidRPr="00476636">
        <w:rPr>
          <w:rFonts w:asciiTheme="minorHAnsi" w:hAnsiTheme="minorHAnsi" w:cstheme="minorHAnsi"/>
          <w:sz w:val="22"/>
          <w:szCs w:val="22"/>
        </w:rPr>
        <w:t>DEER</w:t>
      </w:r>
      <w:r w:rsidR="009E1CDE" w:rsidRPr="00D67BCF">
        <w:rPr>
          <w:rFonts w:asciiTheme="minorHAnsi" w:hAnsiTheme="minorHAnsi" w:cstheme="minorHAnsi"/>
          <w:sz w:val="22"/>
          <w:szCs w:val="22"/>
        </w:rPr>
        <w:t xml:space="preserve"> Difference </w:t>
      </w:r>
      <w:r w:rsidR="00E81F3E" w:rsidRPr="00D67BCF">
        <w:rPr>
          <w:rFonts w:asciiTheme="minorHAnsi" w:hAnsiTheme="minorHAnsi" w:cstheme="minorHAnsi"/>
          <w:sz w:val="22"/>
          <w:szCs w:val="22"/>
        </w:rPr>
        <w:t>Summary</w:t>
      </w:r>
    </w:p>
    <w:tbl>
      <w:tblPr>
        <w:tblStyle w:val="TableContemporary"/>
        <w:tblW w:w="0" w:type="auto"/>
        <w:jc w:val="center"/>
        <w:tblInd w:w="-4618" w:type="dxa"/>
        <w:tblLook w:val="04A0" w:firstRow="1" w:lastRow="0" w:firstColumn="1" w:lastColumn="0" w:noHBand="0" w:noVBand="1"/>
      </w:tblPr>
      <w:tblGrid>
        <w:gridCol w:w="3173"/>
        <w:gridCol w:w="5513"/>
      </w:tblGrid>
      <w:tr w:rsidR="006D2809" w:rsidRPr="00D67BCF" w:rsidTr="0088603B">
        <w:trPr>
          <w:cnfStyle w:val="100000000000" w:firstRow="1" w:lastRow="0" w:firstColumn="0" w:lastColumn="0" w:oddVBand="0" w:evenVBand="0" w:oddHBand="0" w:evenHBand="0" w:firstRowFirstColumn="0" w:firstRowLastColumn="0" w:lastRowFirstColumn="0" w:lastRowLastColumn="0"/>
          <w:jc w:val="center"/>
        </w:trPr>
        <w:tc>
          <w:tcPr>
            <w:tcW w:w="8686" w:type="dxa"/>
            <w:gridSpan w:val="2"/>
            <w:vAlign w:val="center"/>
          </w:tcPr>
          <w:p w:rsidR="006D2809" w:rsidRPr="00D67BCF" w:rsidRDefault="006D2809" w:rsidP="00602799">
            <w:pPr>
              <w:jc w:val="center"/>
              <w:rPr>
                <w:rFonts w:asciiTheme="minorHAnsi" w:hAnsiTheme="minorHAnsi" w:cstheme="minorHAnsi"/>
                <w:sz w:val="20"/>
                <w:szCs w:val="20"/>
              </w:rPr>
            </w:pPr>
            <w:r w:rsidRPr="00D67BCF">
              <w:rPr>
                <w:rFonts w:asciiTheme="minorHAnsi" w:hAnsiTheme="minorHAnsi" w:cstheme="minorHAnsi"/>
                <w:sz w:val="20"/>
                <w:szCs w:val="20"/>
              </w:rPr>
              <w:t>DEER Difference Summary Table</w:t>
            </w:r>
          </w:p>
        </w:tc>
      </w:tr>
      <w:tr w:rsidR="0046286E" w:rsidRPr="00D67BCF" w:rsidTr="00E81F3E">
        <w:trPr>
          <w:cnfStyle w:val="000000100000" w:firstRow="0" w:lastRow="0" w:firstColumn="0" w:lastColumn="0" w:oddVBand="0" w:evenVBand="0" w:oddHBand="1" w:evenHBand="0" w:firstRowFirstColumn="0" w:firstRowLastColumn="0" w:lastRowFirstColumn="0" w:lastRowLastColumn="0"/>
          <w:trHeight w:val="243"/>
          <w:jc w:val="center"/>
        </w:trPr>
        <w:tc>
          <w:tcPr>
            <w:tcW w:w="3173" w:type="dxa"/>
            <w:vAlign w:val="center"/>
          </w:tcPr>
          <w:p w:rsidR="0046286E" w:rsidRPr="00D67BCF" w:rsidRDefault="0046286E" w:rsidP="00447CE5">
            <w:pPr>
              <w:rPr>
                <w:rFonts w:asciiTheme="minorHAnsi" w:hAnsiTheme="minorHAnsi" w:cstheme="minorHAnsi"/>
                <w:sz w:val="20"/>
                <w:szCs w:val="20"/>
              </w:rPr>
            </w:pPr>
            <w:r w:rsidRPr="00D67BCF">
              <w:rPr>
                <w:rFonts w:asciiTheme="minorHAnsi" w:hAnsiTheme="minorHAnsi" w:cstheme="minorHAnsi"/>
                <w:sz w:val="20"/>
                <w:szCs w:val="20"/>
              </w:rPr>
              <w:t xml:space="preserve">Modified DEER </w:t>
            </w:r>
            <w:r w:rsidR="00D36798" w:rsidRPr="00D67BCF">
              <w:rPr>
                <w:rFonts w:asciiTheme="minorHAnsi" w:hAnsiTheme="minorHAnsi" w:cstheme="minorHAnsi"/>
                <w:sz w:val="20"/>
                <w:szCs w:val="20"/>
              </w:rPr>
              <w:t>Methodology</w:t>
            </w:r>
          </w:p>
        </w:tc>
        <w:tc>
          <w:tcPr>
            <w:tcW w:w="5513" w:type="dxa"/>
            <w:vAlign w:val="center"/>
          </w:tcPr>
          <w:p w:rsidR="0046286E" w:rsidRPr="00D67BCF" w:rsidRDefault="0046286E" w:rsidP="0088603B">
            <w:pPr>
              <w:jc w:val="center"/>
              <w:rPr>
                <w:rFonts w:asciiTheme="minorHAnsi" w:hAnsiTheme="minorHAnsi" w:cstheme="minorHAnsi"/>
                <w:b/>
                <w:sz w:val="20"/>
                <w:szCs w:val="20"/>
              </w:rPr>
            </w:pPr>
            <w:r w:rsidRPr="00D67BCF">
              <w:rPr>
                <w:rFonts w:asciiTheme="minorHAnsi" w:hAnsiTheme="minorHAnsi" w:cstheme="minorHAnsi"/>
                <w:sz w:val="20"/>
                <w:szCs w:val="20"/>
              </w:rPr>
              <w:t>No</w:t>
            </w:r>
          </w:p>
        </w:tc>
      </w:tr>
      <w:tr w:rsidR="00447CE5" w:rsidRPr="00D67BCF" w:rsidTr="00E81F3E">
        <w:trPr>
          <w:cnfStyle w:val="000000010000" w:firstRow="0" w:lastRow="0" w:firstColumn="0" w:lastColumn="0" w:oddVBand="0" w:evenVBand="0" w:oddHBand="0" w:evenHBand="1" w:firstRowFirstColumn="0" w:firstRowLastColumn="0" w:lastRowFirstColumn="0" w:lastRowLastColumn="0"/>
          <w:trHeight w:val="243"/>
          <w:jc w:val="center"/>
        </w:trPr>
        <w:tc>
          <w:tcPr>
            <w:tcW w:w="3173" w:type="dxa"/>
            <w:vAlign w:val="center"/>
          </w:tcPr>
          <w:p w:rsidR="00447CE5" w:rsidRPr="00D67BCF" w:rsidRDefault="00447CE5" w:rsidP="00E81F3E">
            <w:pPr>
              <w:rPr>
                <w:rFonts w:asciiTheme="minorHAnsi" w:hAnsiTheme="minorHAnsi" w:cstheme="minorHAnsi"/>
                <w:sz w:val="20"/>
                <w:szCs w:val="20"/>
              </w:rPr>
            </w:pPr>
            <w:r w:rsidRPr="00D67BCF">
              <w:rPr>
                <w:rFonts w:asciiTheme="minorHAnsi" w:hAnsiTheme="minorHAnsi" w:cstheme="minorHAnsi"/>
                <w:sz w:val="20"/>
                <w:szCs w:val="20"/>
              </w:rPr>
              <w:t>Scaled DEER Measure</w:t>
            </w:r>
          </w:p>
        </w:tc>
        <w:tc>
          <w:tcPr>
            <w:tcW w:w="5513" w:type="dxa"/>
            <w:vAlign w:val="center"/>
          </w:tcPr>
          <w:p w:rsidR="00447CE5" w:rsidRPr="00D67BCF" w:rsidRDefault="00447CE5" w:rsidP="00E81F3E">
            <w:pPr>
              <w:jc w:val="center"/>
              <w:rPr>
                <w:rFonts w:asciiTheme="minorHAnsi" w:hAnsiTheme="minorHAnsi" w:cstheme="minorHAnsi"/>
                <w:sz w:val="20"/>
                <w:szCs w:val="20"/>
              </w:rPr>
            </w:pPr>
            <w:r w:rsidRPr="00D67BCF">
              <w:rPr>
                <w:rFonts w:asciiTheme="minorHAnsi" w:hAnsiTheme="minorHAnsi" w:cstheme="minorHAnsi"/>
                <w:sz w:val="20"/>
                <w:szCs w:val="20"/>
              </w:rPr>
              <w:t>No</w:t>
            </w:r>
          </w:p>
        </w:tc>
      </w:tr>
      <w:tr w:rsidR="00E81F3E" w:rsidRPr="00D67BCF" w:rsidTr="00E81F3E">
        <w:trPr>
          <w:cnfStyle w:val="000000100000" w:firstRow="0" w:lastRow="0" w:firstColumn="0" w:lastColumn="0" w:oddVBand="0" w:evenVBand="0" w:oddHBand="1" w:evenHBand="0" w:firstRowFirstColumn="0" w:firstRowLastColumn="0" w:lastRowFirstColumn="0" w:lastRowLastColumn="0"/>
          <w:trHeight w:val="243"/>
          <w:jc w:val="center"/>
        </w:trPr>
        <w:tc>
          <w:tcPr>
            <w:tcW w:w="3173" w:type="dxa"/>
            <w:vAlign w:val="center"/>
          </w:tcPr>
          <w:p w:rsidR="00E81F3E" w:rsidRPr="00D67BCF" w:rsidRDefault="00E81F3E" w:rsidP="00E81F3E">
            <w:pPr>
              <w:rPr>
                <w:rFonts w:asciiTheme="minorHAnsi" w:hAnsiTheme="minorHAnsi" w:cstheme="minorHAnsi"/>
                <w:sz w:val="20"/>
                <w:szCs w:val="20"/>
              </w:rPr>
            </w:pPr>
            <w:r w:rsidRPr="00D67BCF">
              <w:rPr>
                <w:rFonts w:asciiTheme="minorHAnsi" w:hAnsiTheme="minorHAnsi" w:cstheme="minorHAnsi"/>
                <w:sz w:val="20"/>
                <w:szCs w:val="20"/>
              </w:rPr>
              <w:t>DEER Building Prototypes Used</w:t>
            </w:r>
          </w:p>
        </w:tc>
        <w:tc>
          <w:tcPr>
            <w:tcW w:w="5513" w:type="dxa"/>
            <w:vAlign w:val="center"/>
          </w:tcPr>
          <w:p w:rsidR="00E81F3E" w:rsidRPr="00D67BCF" w:rsidRDefault="00E81F3E" w:rsidP="00E81F3E">
            <w:pPr>
              <w:jc w:val="center"/>
              <w:rPr>
                <w:rFonts w:asciiTheme="minorHAnsi" w:hAnsiTheme="minorHAnsi" w:cstheme="minorHAnsi"/>
                <w:sz w:val="20"/>
                <w:szCs w:val="20"/>
              </w:rPr>
            </w:pPr>
            <w:r w:rsidRPr="00D67BCF">
              <w:rPr>
                <w:rFonts w:asciiTheme="minorHAnsi" w:hAnsiTheme="minorHAnsi" w:cstheme="minorHAnsi"/>
                <w:sz w:val="20"/>
                <w:szCs w:val="20"/>
              </w:rPr>
              <w:t>No</w:t>
            </w:r>
          </w:p>
        </w:tc>
      </w:tr>
      <w:tr w:rsidR="00E81F3E" w:rsidRPr="00D67BCF" w:rsidTr="00E81F3E">
        <w:trPr>
          <w:cnfStyle w:val="000000010000" w:firstRow="0" w:lastRow="0" w:firstColumn="0" w:lastColumn="0" w:oddVBand="0" w:evenVBand="0" w:oddHBand="0" w:evenHBand="1" w:firstRowFirstColumn="0" w:firstRowLastColumn="0" w:lastRowFirstColumn="0" w:lastRowLastColumn="0"/>
          <w:trHeight w:val="243"/>
          <w:jc w:val="center"/>
        </w:trPr>
        <w:tc>
          <w:tcPr>
            <w:tcW w:w="3173" w:type="dxa"/>
            <w:vAlign w:val="center"/>
          </w:tcPr>
          <w:p w:rsidR="00E81F3E" w:rsidRPr="00D67BCF" w:rsidRDefault="00E81F3E" w:rsidP="00E81F3E">
            <w:pPr>
              <w:rPr>
                <w:rFonts w:asciiTheme="minorHAnsi" w:hAnsiTheme="minorHAnsi" w:cstheme="minorHAnsi"/>
                <w:sz w:val="20"/>
                <w:szCs w:val="20"/>
              </w:rPr>
            </w:pPr>
            <w:r w:rsidRPr="00D67BCF">
              <w:rPr>
                <w:rFonts w:asciiTheme="minorHAnsi" w:hAnsiTheme="minorHAnsi" w:cstheme="minorHAnsi"/>
                <w:sz w:val="20"/>
                <w:szCs w:val="20"/>
              </w:rPr>
              <w:t>Deviation from DEER</w:t>
            </w:r>
          </w:p>
        </w:tc>
        <w:tc>
          <w:tcPr>
            <w:tcW w:w="5513" w:type="dxa"/>
            <w:vAlign w:val="center"/>
          </w:tcPr>
          <w:p w:rsidR="00E81F3E" w:rsidRPr="00D67BCF" w:rsidRDefault="00B6061C" w:rsidP="00E81F3E">
            <w:pPr>
              <w:jc w:val="center"/>
              <w:rPr>
                <w:rFonts w:asciiTheme="minorHAnsi" w:hAnsiTheme="minorHAnsi" w:cstheme="minorHAnsi"/>
                <w:sz w:val="20"/>
                <w:szCs w:val="20"/>
              </w:rPr>
            </w:pPr>
            <w:r w:rsidRPr="00D67BCF">
              <w:rPr>
                <w:rFonts w:asciiTheme="minorHAnsi" w:hAnsiTheme="minorHAnsi" w:cstheme="minorHAnsi"/>
                <w:sz w:val="20"/>
                <w:szCs w:val="20"/>
              </w:rPr>
              <w:t>DEER does not contain this measure</w:t>
            </w:r>
          </w:p>
        </w:tc>
      </w:tr>
      <w:tr w:rsidR="00E81F3E" w:rsidRPr="00D67BCF" w:rsidTr="00E81F3E">
        <w:trPr>
          <w:cnfStyle w:val="000000100000" w:firstRow="0" w:lastRow="0" w:firstColumn="0" w:lastColumn="0" w:oddVBand="0" w:evenVBand="0" w:oddHBand="1" w:evenHBand="0" w:firstRowFirstColumn="0" w:firstRowLastColumn="0" w:lastRowFirstColumn="0" w:lastRowLastColumn="0"/>
          <w:trHeight w:val="243"/>
          <w:jc w:val="center"/>
        </w:trPr>
        <w:tc>
          <w:tcPr>
            <w:tcW w:w="3173" w:type="dxa"/>
            <w:vAlign w:val="center"/>
          </w:tcPr>
          <w:p w:rsidR="00E81F3E" w:rsidRPr="00D67BCF" w:rsidRDefault="00E81F3E" w:rsidP="00E81F3E">
            <w:pPr>
              <w:rPr>
                <w:rFonts w:asciiTheme="minorHAnsi" w:hAnsiTheme="minorHAnsi" w:cstheme="minorHAnsi"/>
                <w:sz w:val="20"/>
                <w:szCs w:val="20"/>
              </w:rPr>
            </w:pPr>
            <w:r w:rsidRPr="00D67BCF">
              <w:rPr>
                <w:rFonts w:asciiTheme="minorHAnsi" w:hAnsiTheme="minorHAnsi" w:cstheme="minorHAnsi"/>
                <w:sz w:val="20"/>
                <w:szCs w:val="20"/>
              </w:rPr>
              <w:t>DEER Version</w:t>
            </w:r>
          </w:p>
        </w:tc>
        <w:tc>
          <w:tcPr>
            <w:tcW w:w="5513" w:type="dxa"/>
            <w:vAlign w:val="center"/>
          </w:tcPr>
          <w:p w:rsidR="00E81F3E" w:rsidRPr="00D67BCF" w:rsidRDefault="00E81F3E" w:rsidP="00D36798">
            <w:pPr>
              <w:jc w:val="center"/>
              <w:rPr>
                <w:rFonts w:asciiTheme="minorHAnsi" w:hAnsiTheme="minorHAnsi" w:cstheme="minorHAnsi"/>
                <w:sz w:val="20"/>
                <w:szCs w:val="20"/>
              </w:rPr>
            </w:pPr>
            <w:r w:rsidRPr="00D67BCF">
              <w:rPr>
                <w:rFonts w:asciiTheme="minorHAnsi" w:hAnsiTheme="minorHAnsi" w:cstheme="minorHAnsi"/>
                <w:sz w:val="20"/>
                <w:szCs w:val="20"/>
              </w:rPr>
              <w:t>N/A</w:t>
            </w:r>
          </w:p>
        </w:tc>
      </w:tr>
      <w:tr w:rsidR="00E81F3E" w:rsidRPr="00D67BCF" w:rsidTr="00E81F3E">
        <w:trPr>
          <w:cnfStyle w:val="000000010000" w:firstRow="0" w:lastRow="0" w:firstColumn="0" w:lastColumn="0" w:oddVBand="0" w:evenVBand="0" w:oddHBand="0" w:evenHBand="1" w:firstRowFirstColumn="0" w:firstRowLastColumn="0" w:lastRowFirstColumn="0" w:lastRowLastColumn="0"/>
          <w:trHeight w:val="243"/>
          <w:jc w:val="center"/>
        </w:trPr>
        <w:tc>
          <w:tcPr>
            <w:tcW w:w="3173" w:type="dxa"/>
            <w:vAlign w:val="center"/>
          </w:tcPr>
          <w:p w:rsidR="00E81F3E" w:rsidRPr="00D67BCF" w:rsidRDefault="00E81F3E" w:rsidP="00E81F3E">
            <w:pPr>
              <w:rPr>
                <w:rFonts w:asciiTheme="minorHAnsi" w:hAnsiTheme="minorHAnsi" w:cstheme="minorHAnsi"/>
                <w:sz w:val="20"/>
                <w:szCs w:val="20"/>
              </w:rPr>
            </w:pPr>
            <w:r w:rsidRPr="00D67BCF">
              <w:rPr>
                <w:rFonts w:asciiTheme="minorHAnsi" w:hAnsiTheme="minorHAnsi" w:cstheme="minorHAnsi"/>
                <w:sz w:val="20"/>
                <w:szCs w:val="20"/>
              </w:rPr>
              <w:t>DEER Run ID and Measure Name (Sample)</w:t>
            </w:r>
          </w:p>
        </w:tc>
        <w:tc>
          <w:tcPr>
            <w:tcW w:w="5513" w:type="dxa"/>
            <w:vAlign w:val="center"/>
          </w:tcPr>
          <w:p w:rsidR="00E81F3E" w:rsidRPr="00D67BCF" w:rsidRDefault="00B6061C" w:rsidP="00E81F3E">
            <w:pPr>
              <w:jc w:val="center"/>
              <w:rPr>
                <w:rFonts w:asciiTheme="minorHAnsi" w:hAnsiTheme="minorHAnsi" w:cstheme="minorHAnsi"/>
                <w:sz w:val="20"/>
                <w:szCs w:val="20"/>
              </w:rPr>
            </w:pPr>
            <w:r w:rsidRPr="00D67BCF">
              <w:rPr>
                <w:rFonts w:asciiTheme="minorHAnsi" w:hAnsiTheme="minorHAnsi" w:cstheme="minorHAnsi"/>
                <w:sz w:val="20"/>
                <w:szCs w:val="20"/>
              </w:rPr>
              <w:t>N/A</w:t>
            </w:r>
          </w:p>
        </w:tc>
      </w:tr>
    </w:tbl>
    <w:p w:rsidR="000968C6" w:rsidRPr="00D67BCF" w:rsidRDefault="000968C6" w:rsidP="000968C6">
      <w:pPr>
        <w:pStyle w:val="Reminders"/>
        <w:rPr>
          <w:rFonts w:asciiTheme="minorHAnsi" w:hAnsiTheme="minorHAnsi" w:cstheme="minorHAnsi"/>
          <w:color w:val="auto"/>
          <w:sz w:val="22"/>
          <w:szCs w:val="22"/>
        </w:rPr>
      </w:pPr>
      <w:bookmarkStart w:id="12" w:name="_Toc214003087"/>
    </w:p>
    <w:p w:rsidR="000968C6" w:rsidRPr="00D67BCF" w:rsidRDefault="000968C6" w:rsidP="000968C6">
      <w:pPr>
        <w:pStyle w:val="Reminders"/>
        <w:rPr>
          <w:rFonts w:asciiTheme="minorHAnsi" w:hAnsiTheme="minorHAnsi" w:cstheme="minorHAnsi"/>
          <w:b/>
          <w:i w:val="0"/>
          <w:color w:val="auto"/>
          <w:sz w:val="22"/>
          <w:szCs w:val="22"/>
        </w:rPr>
      </w:pPr>
      <w:r w:rsidRPr="00D67BCF">
        <w:rPr>
          <w:rFonts w:asciiTheme="minorHAnsi" w:hAnsiTheme="minorHAnsi" w:cstheme="minorHAnsi"/>
          <w:b/>
          <w:i w:val="0"/>
          <w:color w:val="auto"/>
          <w:sz w:val="22"/>
          <w:szCs w:val="22"/>
        </w:rPr>
        <w:t>Net to Gross</w:t>
      </w:r>
    </w:p>
    <w:p w:rsidR="000968C6" w:rsidRPr="00D67BCF" w:rsidRDefault="000968C6" w:rsidP="000968C6">
      <w:pPr>
        <w:rPr>
          <w:rFonts w:asciiTheme="minorHAnsi" w:hAnsiTheme="minorHAnsi" w:cstheme="minorHAnsi"/>
          <w:sz w:val="22"/>
          <w:szCs w:val="22"/>
        </w:rPr>
      </w:pPr>
      <w:r w:rsidRPr="00D67BCF">
        <w:rPr>
          <w:rFonts w:asciiTheme="minorHAnsi" w:hAnsiTheme="minorHAnsi" w:cstheme="minorHAnsi"/>
          <w:sz w:val="22"/>
          <w:szCs w:val="22"/>
        </w:rPr>
        <w:t xml:space="preserve">The NTG value was obtained from the “DEER2011_NTGR_2012-05-16.xls” on the DEER website as required by Version </w:t>
      </w:r>
      <w:r w:rsidR="006B4A48" w:rsidRPr="00D67BCF">
        <w:rPr>
          <w:rFonts w:asciiTheme="minorHAnsi" w:hAnsiTheme="minorHAnsi" w:cstheme="minorHAnsi"/>
          <w:sz w:val="22"/>
          <w:szCs w:val="22"/>
        </w:rPr>
        <w:t>5</w:t>
      </w:r>
      <w:r w:rsidRPr="00D67BCF">
        <w:rPr>
          <w:rFonts w:asciiTheme="minorHAnsi" w:hAnsiTheme="minorHAnsi" w:cstheme="minorHAnsi"/>
          <w:sz w:val="22"/>
          <w:szCs w:val="22"/>
        </w:rPr>
        <w:t xml:space="preserve"> of the California Public Utilities Commission (CPUC) Energy Efficiency Policy Manual </w:t>
      </w:r>
      <w:r w:rsidR="009138A0" w:rsidRPr="00D67BCF">
        <w:rPr>
          <w:rFonts w:asciiTheme="minorHAnsi" w:hAnsiTheme="minorHAnsi" w:cstheme="minorHAnsi"/>
          <w:sz w:val="22"/>
          <w:szCs w:val="22"/>
        </w:rPr>
        <w:t>[351]</w:t>
      </w:r>
      <w:r w:rsidRPr="00D67BCF">
        <w:rPr>
          <w:rFonts w:asciiTheme="minorHAnsi" w:hAnsiTheme="minorHAnsi" w:cstheme="minorHAnsi"/>
          <w:sz w:val="22"/>
          <w:szCs w:val="22"/>
        </w:rPr>
        <w:t xml:space="preserve">. The relevant NTGR for this measure is </w:t>
      </w:r>
      <w:r w:rsidRPr="0057341F">
        <w:rPr>
          <w:rFonts w:asciiTheme="minorHAnsi" w:hAnsiTheme="minorHAnsi" w:cstheme="minorHAnsi"/>
          <w:sz w:val="22"/>
          <w:szCs w:val="22"/>
        </w:rPr>
        <w:t>shown in</w:t>
      </w:r>
      <w:r w:rsidR="00344029" w:rsidRPr="0057341F">
        <w:rPr>
          <w:rFonts w:asciiTheme="minorHAnsi" w:hAnsiTheme="minorHAnsi" w:cstheme="minorHAnsi"/>
          <w:sz w:val="22"/>
          <w:szCs w:val="22"/>
        </w:rPr>
        <w:t xml:space="preserve"> </w:t>
      </w:r>
      <w:r w:rsidR="00344029" w:rsidRPr="0057341F">
        <w:rPr>
          <w:rFonts w:asciiTheme="minorHAnsi" w:hAnsiTheme="minorHAnsi" w:cstheme="minorHAnsi"/>
          <w:sz w:val="22"/>
          <w:szCs w:val="22"/>
        </w:rPr>
        <w:fldChar w:fldCharType="begin"/>
      </w:r>
      <w:r w:rsidR="00344029" w:rsidRPr="0057341F">
        <w:rPr>
          <w:rFonts w:asciiTheme="minorHAnsi" w:hAnsiTheme="minorHAnsi" w:cstheme="minorHAnsi"/>
          <w:sz w:val="22"/>
          <w:szCs w:val="22"/>
        </w:rPr>
        <w:instrText xml:space="preserve"> REF _Ref390773466 \h </w:instrText>
      </w:r>
      <w:r w:rsidR="00C5179F" w:rsidRPr="0057341F">
        <w:rPr>
          <w:rFonts w:asciiTheme="minorHAnsi" w:hAnsiTheme="minorHAnsi" w:cstheme="minorHAnsi"/>
          <w:sz w:val="22"/>
          <w:szCs w:val="22"/>
        </w:rPr>
        <w:instrText xml:space="preserve"> \* MERGEFORMAT </w:instrText>
      </w:r>
      <w:r w:rsidR="00344029" w:rsidRPr="0057341F">
        <w:rPr>
          <w:rFonts w:asciiTheme="minorHAnsi" w:hAnsiTheme="minorHAnsi" w:cstheme="minorHAnsi"/>
          <w:sz w:val="22"/>
          <w:szCs w:val="22"/>
        </w:rPr>
      </w:r>
      <w:r w:rsidR="00344029" w:rsidRPr="0057341F">
        <w:rPr>
          <w:rFonts w:asciiTheme="minorHAnsi" w:hAnsiTheme="minorHAnsi" w:cstheme="minorHAnsi"/>
          <w:sz w:val="22"/>
          <w:szCs w:val="22"/>
        </w:rPr>
        <w:fldChar w:fldCharType="separate"/>
      </w:r>
      <w:r w:rsidR="00A83D2F" w:rsidRPr="00476636">
        <w:rPr>
          <w:rFonts w:asciiTheme="minorHAnsi" w:hAnsiTheme="minorHAnsi"/>
          <w:sz w:val="22"/>
          <w:szCs w:val="22"/>
        </w:rPr>
        <w:t xml:space="preserve">Table </w:t>
      </w:r>
      <w:r w:rsidR="00A83D2F">
        <w:rPr>
          <w:rFonts w:asciiTheme="minorHAnsi" w:hAnsiTheme="minorHAnsi"/>
          <w:noProof/>
          <w:sz w:val="22"/>
          <w:szCs w:val="22"/>
        </w:rPr>
        <w:t>4</w:t>
      </w:r>
      <w:r w:rsidR="00344029" w:rsidRPr="0057341F">
        <w:rPr>
          <w:rFonts w:asciiTheme="minorHAnsi" w:hAnsiTheme="minorHAnsi" w:cstheme="minorHAnsi"/>
          <w:sz w:val="22"/>
          <w:szCs w:val="22"/>
        </w:rPr>
        <w:fldChar w:fldCharType="end"/>
      </w:r>
      <w:r w:rsidRPr="0057341F">
        <w:rPr>
          <w:rFonts w:asciiTheme="minorHAnsi" w:hAnsiTheme="minorHAnsi" w:cstheme="minorHAnsi"/>
          <w:sz w:val="22"/>
          <w:szCs w:val="22"/>
        </w:rPr>
        <w:t xml:space="preserve"> below</w:t>
      </w:r>
      <w:r w:rsidRPr="00D67BCF">
        <w:rPr>
          <w:rFonts w:asciiTheme="minorHAnsi" w:hAnsiTheme="minorHAnsi" w:cstheme="minorHAnsi"/>
          <w:sz w:val="22"/>
          <w:szCs w:val="22"/>
        </w:rPr>
        <w:t>.</w:t>
      </w:r>
    </w:p>
    <w:p w:rsidR="000968C6" w:rsidRPr="00D67BCF" w:rsidRDefault="000968C6" w:rsidP="000968C6">
      <w:pPr>
        <w:rPr>
          <w:rFonts w:asciiTheme="minorHAnsi" w:hAnsiTheme="minorHAnsi" w:cstheme="minorHAnsi"/>
          <w:sz w:val="22"/>
          <w:szCs w:val="22"/>
        </w:rPr>
      </w:pPr>
    </w:p>
    <w:p w:rsidR="000968C6" w:rsidRPr="00D67BCF" w:rsidRDefault="00344029" w:rsidP="00344029">
      <w:pPr>
        <w:pStyle w:val="Caption"/>
        <w:jc w:val="center"/>
        <w:rPr>
          <w:rFonts w:asciiTheme="minorHAnsi" w:hAnsiTheme="minorHAnsi" w:cstheme="minorHAnsi"/>
          <w:sz w:val="22"/>
          <w:szCs w:val="22"/>
        </w:rPr>
      </w:pPr>
      <w:bookmarkStart w:id="13" w:name="_Ref390773466"/>
      <w:r w:rsidRPr="00476636">
        <w:rPr>
          <w:rFonts w:asciiTheme="minorHAnsi" w:hAnsiTheme="minorHAnsi"/>
          <w:sz w:val="22"/>
          <w:szCs w:val="22"/>
        </w:rPr>
        <w:t xml:space="preserve">Table </w:t>
      </w:r>
      <w:r w:rsidRPr="00476636">
        <w:rPr>
          <w:rFonts w:asciiTheme="minorHAnsi" w:hAnsiTheme="minorHAnsi"/>
          <w:sz w:val="22"/>
          <w:szCs w:val="22"/>
        </w:rPr>
        <w:fldChar w:fldCharType="begin"/>
      </w:r>
      <w:r w:rsidRPr="00476636">
        <w:rPr>
          <w:rFonts w:asciiTheme="minorHAnsi" w:hAnsiTheme="minorHAnsi"/>
          <w:sz w:val="22"/>
          <w:szCs w:val="22"/>
        </w:rPr>
        <w:instrText xml:space="preserve"> SEQ Table \* ARABIC </w:instrText>
      </w:r>
      <w:r w:rsidRPr="00476636">
        <w:rPr>
          <w:rFonts w:asciiTheme="minorHAnsi" w:hAnsiTheme="minorHAnsi"/>
          <w:sz w:val="22"/>
          <w:szCs w:val="22"/>
        </w:rPr>
        <w:fldChar w:fldCharType="separate"/>
      </w:r>
      <w:r w:rsidR="00A83D2F">
        <w:rPr>
          <w:rFonts w:asciiTheme="minorHAnsi" w:hAnsiTheme="minorHAnsi"/>
          <w:noProof/>
          <w:sz w:val="22"/>
          <w:szCs w:val="22"/>
        </w:rPr>
        <w:t>4</w:t>
      </w:r>
      <w:r w:rsidRPr="00476636">
        <w:rPr>
          <w:rFonts w:asciiTheme="minorHAnsi" w:hAnsiTheme="minorHAnsi"/>
          <w:sz w:val="22"/>
          <w:szCs w:val="22"/>
        </w:rPr>
        <w:fldChar w:fldCharType="end"/>
      </w:r>
      <w:bookmarkEnd w:id="13"/>
      <w:r w:rsidRPr="00476636">
        <w:rPr>
          <w:rFonts w:asciiTheme="minorHAnsi" w:hAnsiTheme="minorHAnsi"/>
          <w:sz w:val="22"/>
          <w:szCs w:val="22"/>
        </w:rPr>
        <w:t xml:space="preserve"> </w:t>
      </w:r>
      <w:r w:rsidR="000968C6" w:rsidRPr="00476636">
        <w:rPr>
          <w:rFonts w:asciiTheme="minorHAnsi" w:hAnsiTheme="minorHAnsi" w:cstheme="minorHAnsi"/>
          <w:sz w:val="22"/>
          <w:szCs w:val="22"/>
        </w:rPr>
        <w:t>Net</w:t>
      </w:r>
      <w:r w:rsidR="000968C6" w:rsidRPr="00D67BCF">
        <w:rPr>
          <w:rFonts w:asciiTheme="minorHAnsi" w:hAnsiTheme="minorHAnsi" w:cstheme="minorHAnsi"/>
          <w:sz w:val="22"/>
          <w:szCs w:val="22"/>
        </w:rPr>
        <w:t>-to-Gross Ratio</w:t>
      </w:r>
    </w:p>
    <w:tbl>
      <w:tblPr>
        <w:tblStyle w:val="TableContemporary"/>
        <w:tblW w:w="4681" w:type="pct"/>
        <w:jc w:val="center"/>
        <w:tblInd w:w="611" w:type="dxa"/>
        <w:tblLook w:val="01E0" w:firstRow="1" w:lastRow="1" w:firstColumn="1" w:lastColumn="1" w:noHBand="0" w:noVBand="0"/>
      </w:tblPr>
      <w:tblGrid>
        <w:gridCol w:w="1513"/>
        <w:gridCol w:w="2304"/>
        <w:gridCol w:w="1399"/>
        <w:gridCol w:w="1718"/>
        <w:gridCol w:w="1278"/>
        <w:gridCol w:w="753"/>
      </w:tblGrid>
      <w:tr w:rsidR="003225E4" w:rsidRPr="00D67BCF" w:rsidTr="003225E4">
        <w:trPr>
          <w:cnfStyle w:val="100000000000" w:firstRow="1" w:lastRow="0" w:firstColumn="0" w:lastColumn="0" w:oddVBand="0" w:evenVBand="0" w:oddHBand="0" w:evenHBand="0" w:firstRowFirstColumn="0" w:firstRowLastColumn="0" w:lastRowFirstColumn="0" w:lastRowLastColumn="0"/>
          <w:jc w:val="center"/>
        </w:trPr>
        <w:tc>
          <w:tcPr>
            <w:tcW w:w="844" w:type="pct"/>
            <w:vAlign w:val="center"/>
          </w:tcPr>
          <w:p w:rsidR="000968C6" w:rsidRPr="00D67BCF" w:rsidRDefault="000968C6" w:rsidP="009824E9">
            <w:pPr>
              <w:jc w:val="center"/>
              <w:rPr>
                <w:rFonts w:asciiTheme="minorHAnsi" w:hAnsiTheme="minorHAnsi" w:cstheme="minorHAnsi"/>
                <w:sz w:val="20"/>
                <w:szCs w:val="20"/>
              </w:rPr>
            </w:pPr>
            <w:r w:rsidRPr="00D67BCF">
              <w:rPr>
                <w:rFonts w:asciiTheme="minorHAnsi" w:hAnsiTheme="minorHAnsi" w:cstheme="minorHAnsi"/>
                <w:sz w:val="20"/>
                <w:szCs w:val="20"/>
              </w:rPr>
              <w:t>NTGR_ID*</w:t>
            </w:r>
          </w:p>
        </w:tc>
        <w:tc>
          <w:tcPr>
            <w:tcW w:w="1285" w:type="pct"/>
            <w:vAlign w:val="center"/>
          </w:tcPr>
          <w:p w:rsidR="000968C6" w:rsidRPr="00D67BCF" w:rsidRDefault="000968C6" w:rsidP="009824E9">
            <w:pPr>
              <w:jc w:val="center"/>
              <w:rPr>
                <w:rFonts w:asciiTheme="minorHAnsi" w:hAnsiTheme="minorHAnsi" w:cstheme="minorHAnsi"/>
                <w:sz w:val="20"/>
                <w:szCs w:val="20"/>
              </w:rPr>
            </w:pPr>
            <w:r w:rsidRPr="00D67BCF">
              <w:rPr>
                <w:rFonts w:asciiTheme="minorHAnsi" w:hAnsiTheme="minorHAnsi" w:cstheme="minorHAnsi"/>
                <w:sz w:val="20"/>
                <w:szCs w:val="20"/>
              </w:rPr>
              <w:t>Description*</w:t>
            </w:r>
          </w:p>
        </w:tc>
        <w:tc>
          <w:tcPr>
            <w:tcW w:w="780" w:type="pct"/>
            <w:vAlign w:val="center"/>
          </w:tcPr>
          <w:p w:rsidR="000968C6" w:rsidRPr="00D67BCF" w:rsidRDefault="000968C6" w:rsidP="009824E9">
            <w:pPr>
              <w:jc w:val="center"/>
              <w:rPr>
                <w:rFonts w:asciiTheme="minorHAnsi" w:hAnsiTheme="minorHAnsi" w:cstheme="minorHAnsi"/>
                <w:sz w:val="20"/>
                <w:szCs w:val="20"/>
              </w:rPr>
            </w:pPr>
            <w:r w:rsidRPr="00D67BCF">
              <w:rPr>
                <w:rFonts w:asciiTheme="minorHAnsi" w:hAnsiTheme="minorHAnsi" w:cstheme="minorHAnsi"/>
                <w:sz w:val="20"/>
                <w:szCs w:val="20"/>
              </w:rPr>
              <w:t>Sector*</w:t>
            </w:r>
          </w:p>
        </w:tc>
        <w:tc>
          <w:tcPr>
            <w:tcW w:w="958" w:type="pct"/>
            <w:vAlign w:val="center"/>
          </w:tcPr>
          <w:p w:rsidR="000968C6" w:rsidRPr="00D67BCF" w:rsidRDefault="000968C6" w:rsidP="009824E9">
            <w:pPr>
              <w:jc w:val="center"/>
              <w:rPr>
                <w:rFonts w:asciiTheme="minorHAnsi" w:hAnsiTheme="minorHAnsi" w:cstheme="minorHAnsi"/>
                <w:sz w:val="20"/>
                <w:szCs w:val="20"/>
              </w:rPr>
            </w:pPr>
            <w:r w:rsidRPr="00D67BCF">
              <w:rPr>
                <w:rFonts w:asciiTheme="minorHAnsi" w:hAnsiTheme="minorHAnsi" w:cstheme="minorHAnsi"/>
                <w:sz w:val="20"/>
                <w:szCs w:val="20"/>
              </w:rPr>
              <w:t>BldgType*</w:t>
            </w:r>
          </w:p>
        </w:tc>
        <w:tc>
          <w:tcPr>
            <w:tcW w:w="713" w:type="pct"/>
          </w:tcPr>
          <w:p w:rsidR="000968C6" w:rsidRPr="00D67BCF" w:rsidRDefault="000968C6" w:rsidP="009824E9">
            <w:pPr>
              <w:jc w:val="center"/>
              <w:rPr>
                <w:rFonts w:asciiTheme="minorHAnsi" w:hAnsiTheme="minorHAnsi" w:cstheme="minorHAnsi"/>
                <w:sz w:val="20"/>
                <w:szCs w:val="20"/>
              </w:rPr>
            </w:pPr>
            <w:r w:rsidRPr="00D67BCF">
              <w:rPr>
                <w:rFonts w:asciiTheme="minorHAnsi" w:hAnsiTheme="minorHAnsi" w:cstheme="minorHAnsi"/>
                <w:sz w:val="20"/>
                <w:szCs w:val="20"/>
              </w:rPr>
              <w:t>ProgDelivID</w:t>
            </w:r>
          </w:p>
        </w:tc>
        <w:tc>
          <w:tcPr>
            <w:tcW w:w="420" w:type="pct"/>
            <w:vAlign w:val="center"/>
          </w:tcPr>
          <w:p w:rsidR="000968C6" w:rsidRPr="00D67BCF" w:rsidRDefault="000968C6" w:rsidP="009824E9">
            <w:pPr>
              <w:jc w:val="center"/>
              <w:rPr>
                <w:rFonts w:asciiTheme="minorHAnsi" w:hAnsiTheme="minorHAnsi" w:cstheme="minorHAnsi"/>
                <w:sz w:val="20"/>
                <w:szCs w:val="20"/>
              </w:rPr>
            </w:pPr>
            <w:r w:rsidRPr="00D67BCF">
              <w:rPr>
                <w:rFonts w:asciiTheme="minorHAnsi" w:hAnsiTheme="minorHAnsi" w:cstheme="minorHAnsi"/>
                <w:sz w:val="20"/>
                <w:szCs w:val="20"/>
              </w:rPr>
              <w:t>NTG*</w:t>
            </w:r>
          </w:p>
        </w:tc>
      </w:tr>
      <w:tr w:rsidR="003225E4" w:rsidRPr="00D67BCF" w:rsidTr="003225E4">
        <w:trPr>
          <w:cnfStyle w:val="000000100000" w:firstRow="0" w:lastRow="0" w:firstColumn="0" w:lastColumn="0" w:oddVBand="0" w:evenVBand="0" w:oddHBand="1" w:evenHBand="0" w:firstRowFirstColumn="0" w:firstRowLastColumn="0" w:lastRowFirstColumn="0" w:lastRowLastColumn="0"/>
          <w:jc w:val="center"/>
        </w:trPr>
        <w:tc>
          <w:tcPr>
            <w:tcW w:w="844" w:type="pct"/>
            <w:vAlign w:val="center"/>
          </w:tcPr>
          <w:p w:rsidR="000968C6" w:rsidRPr="00D67BCF" w:rsidRDefault="001A5C35" w:rsidP="009824E9">
            <w:pPr>
              <w:jc w:val="center"/>
              <w:rPr>
                <w:rFonts w:asciiTheme="minorHAnsi" w:hAnsiTheme="minorHAnsi" w:cstheme="minorHAnsi"/>
                <w:sz w:val="20"/>
                <w:szCs w:val="20"/>
              </w:rPr>
            </w:pPr>
            <w:r w:rsidRPr="00D67BCF">
              <w:rPr>
                <w:rFonts w:asciiTheme="minorHAnsi" w:hAnsiTheme="minorHAnsi" w:cstheme="minorHAnsi"/>
                <w:sz w:val="20"/>
                <w:szCs w:val="20"/>
              </w:rPr>
              <w:t>Com-Default&gt;2yrs</w:t>
            </w:r>
          </w:p>
        </w:tc>
        <w:tc>
          <w:tcPr>
            <w:tcW w:w="1285" w:type="pct"/>
            <w:vAlign w:val="center"/>
          </w:tcPr>
          <w:p w:rsidR="000968C6" w:rsidRPr="00D67BCF" w:rsidRDefault="00A2134C" w:rsidP="009824E9">
            <w:pPr>
              <w:jc w:val="center"/>
              <w:rPr>
                <w:rFonts w:asciiTheme="minorHAnsi" w:hAnsiTheme="minorHAnsi" w:cstheme="minorHAnsi"/>
                <w:sz w:val="20"/>
                <w:szCs w:val="20"/>
              </w:rPr>
            </w:pPr>
            <w:r w:rsidRPr="00D67BCF">
              <w:rPr>
                <w:rFonts w:asciiTheme="minorHAnsi" w:hAnsiTheme="minorHAnsi" w:cstheme="minorHAnsi"/>
                <w:sz w:val="20"/>
                <w:szCs w:val="20"/>
              </w:rPr>
              <w:t>All other EEMs with no evaluated NTGR; existing EEM in programs with same delivery mechanism for more than 2 years</w:t>
            </w:r>
          </w:p>
        </w:tc>
        <w:tc>
          <w:tcPr>
            <w:tcW w:w="780" w:type="pct"/>
            <w:vAlign w:val="center"/>
          </w:tcPr>
          <w:p w:rsidR="000968C6" w:rsidRPr="00D67BCF" w:rsidRDefault="000968C6" w:rsidP="009824E9">
            <w:pPr>
              <w:jc w:val="center"/>
              <w:rPr>
                <w:rFonts w:asciiTheme="minorHAnsi" w:hAnsiTheme="minorHAnsi" w:cstheme="minorHAnsi"/>
                <w:sz w:val="20"/>
                <w:szCs w:val="20"/>
              </w:rPr>
            </w:pPr>
            <w:r w:rsidRPr="00D67BCF">
              <w:rPr>
                <w:rFonts w:asciiTheme="minorHAnsi" w:hAnsiTheme="minorHAnsi" w:cstheme="minorHAnsi"/>
                <w:sz w:val="20"/>
                <w:szCs w:val="20"/>
              </w:rPr>
              <w:t>Com</w:t>
            </w:r>
          </w:p>
        </w:tc>
        <w:tc>
          <w:tcPr>
            <w:tcW w:w="958" w:type="pct"/>
            <w:vAlign w:val="center"/>
          </w:tcPr>
          <w:p w:rsidR="000968C6" w:rsidRPr="00D67BCF" w:rsidRDefault="000968C6" w:rsidP="009824E9">
            <w:pPr>
              <w:jc w:val="center"/>
              <w:rPr>
                <w:rFonts w:asciiTheme="minorHAnsi" w:hAnsiTheme="minorHAnsi" w:cstheme="minorHAnsi"/>
                <w:sz w:val="20"/>
                <w:szCs w:val="20"/>
              </w:rPr>
            </w:pPr>
            <w:r w:rsidRPr="00D67BCF">
              <w:rPr>
                <w:rFonts w:asciiTheme="minorHAnsi" w:hAnsiTheme="minorHAnsi" w:cstheme="minorHAnsi"/>
                <w:sz w:val="20"/>
                <w:szCs w:val="20"/>
              </w:rPr>
              <w:t>Any</w:t>
            </w:r>
          </w:p>
        </w:tc>
        <w:tc>
          <w:tcPr>
            <w:tcW w:w="713" w:type="pct"/>
            <w:vAlign w:val="center"/>
          </w:tcPr>
          <w:p w:rsidR="000968C6" w:rsidRPr="00D67BCF" w:rsidRDefault="00CE4D61" w:rsidP="009824E9">
            <w:pPr>
              <w:jc w:val="center"/>
              <w:rPr>
                <w:rFonts w:asciiTheme="minorHAnsi" w:hAnsiTheme="minorHAnsi" w:cstheme="minorHAnsi"/>
                <w:sz w:val="20"/>
                <w:szCs w:val="20"/>
              </w:rPr>
            </w:pPr>
            <w:r w:rsidRPr="00D67BCF">
              <w:rPr>
                <w:rFonts w:asciiTheme="minorHAnsi" w:hAnsiTheme="minorHAnsi" w:cstheme="minorHAnsi"/>
                <w:sz w:val="20"/>
                <w:szCs w:val="20"/>
              </w:rPr>
              <w:t>Any</w:t>
            </w:r>
          </w:p>
        </w:tc>
        <w:tc>
          <w:tcPr>
            <w:tcW w:w="420" w:type="pct"/>
            <w:vAlign w:val="center"/>
          </w:tcPr>
          <w:p w:rsidR="000968C6" w:rsidRPr="00D67BCF" w:rsidRDefault="00A2134C" w:rsidP="009824E9">
            <w:pPr>
              <w:jc w:val="center"/>
              <w:rPr>
                <w:rFonts w:asciiTheme="minorHAnsi" w:hAnsiTheme="minorHAnsi" w:cstheme="minorHAnsi"/>
                <w:sz w:val="20"/>
                <w:szCs w:val="20"/>
              </w:rPr>
            </w:pPr>
            <w:r w:rsidRPr="00D67BCF">
              <w:rPr>
                <w:rFonts w:asciiTheme="minorHAnsi" w:hAnsiTheme="minorHAnsi" w:cstheme="minorHAnsi"/>
                <w:sz w:val="20"/>
                <w:szCs w:val="20"/>
              </w:rPr>
              <w:t>0.6</w:t>
            </w:r>
          </w:p>
        </w:tc>
      </w:tr>
      <w:tr w:rsidR="00CB7208" w:rsidRPr="00D67BCF" w:rsidTr="00D83A0C">
        <w:trPr>
          <w:cnfStyle w:val="000000010000" w:firstRow="0" w:lastRow="0" w:firstColumn="0" w:lastColumn="0" w:oddVBand="0" w:evenVBand="0" w:oddHBand="0" w:evenHBand="1" w:firstRowFirstColumn="0" w:firstRowLastColumn="0" w:lastRowFirstColumn="0" w:lastRowLastColumn="0"/>
          <w:jc w:val="center"/>
        </w:trPr>
        <w:tc>
          <w:tcPr>
            <w:tcW w:w="844" w:type="pct"/>
            <w:vAlign w:val="center"/>
          </w:tcPr>
          <w:p w:rsidR="00CB7208" w:rsidRPr="00D67BCF" w:rsidRDefault="00CB7208" w:rsidP="00D83A0C">
            <w:pPr>
              <w:jc w:val="center"/>
              <w:rPr>
                <w:rFonts w:asciiTheme="minorHAnsi" w:hAnsiTheme="minorHAnsi" w:cstheme="minorHAnsi"/>
                <w:sz w:val="20"/>
                <w:szCs w:val="20"/>
              </w:rPr>
            </w:pPr>
            <w:r>
              <w:rPr>
                <w:rFonts w:asciiTheme="minorHAnsi" w:hAnsiTheme="minorHAnsi" w:cstheme="minorHAnsi"/>
                <w:sz w:val="20"/>
                <w:szCs w:val="20"/>
              </w:rPr>
              <w:t>Ind</w:t>
            </w:r>
            <w:r w:rsidRPr="00D67BCF">
              <w:rPr>
                <w:rFonts w:asciiTheme="minorHAnsi" w:hAnsiTheme="minorHAnsi" w:cstheme="minorHAnsi"/>
                <w:sz w:val="20"/>
                <w:szCs w:val="20"/>
              </w:rPr>
              <w:t>-</w:t>
            </w:r>
            <w:r w:rsidRPr="00D67BCF">
              <w:rPr>
                <w:rFonts w:asciiTheme="minorHAnsi" w:hAnsiTheme="minorHAnsi" w:cstheme="minorHAnsi"/>
                <w:sz w:val="20"/>
                <w:szCs w:val="20"/>
              </w:rPr>
              <w:lastRenderedPageBreak/>
              <w:t>Default&gt;2yrs</w:t>
            </w:r>
          </w:p>
        </w:tc>
        <w:tc>
          <w:tcPr>
            <w:tcW w:w="1285" w:type="pct"/>
            <w:vAlign w:val="center"/>
          </w:tcPr>
          <w:p w:rsidR="00CB7208" w:rsidRPr="00D67BCF" w:rsidRDefault="00CB7208" w:rsidP="00D83A0C">
            <w:pPr>
              <w:jc w:val="center"/>
              <w:rPr>
                <w:rFonts w:asciiTheme="minorHAnsi" w:hAnsiTheme="minorHAnsi" w:cstheme="minorHAnsi"/>
                <w:sz w:val="20"/>
                <w:szCs w:val="20"/>
              </w:rPr>
            </w:pPr>
            <w:r w:rsidRPr="00D67BCF">
              <w:rPr>
                <w:rFonts w:asciiTheme="minorHAnsi" w:hAnsiTheme="minorHAnsi" w:cstheme="minorHAnsi"/>
                <w:sz w:val="20"/>
                <w:szCs w:val="20"/>
              </w:rPr>
              <w:lastRenderedPageBreak/>
              <w:t xml:space="preserve">All other EEMs with no </w:t>
            </w:r>
            <w:r w:rsidRPr="00D67BCF">
              <w:rPr>
                <w:rFonts w:asciiTheme="minorHAnsi" w:hAnsiTheme="minorHAnsi" w:cstheme="minorHAnsi"/>
                <w:sz w:val="20"/>
                <w:szCs w:val="20"/>
              </w:rPr>
              <w:lastRenderedPageBreak/>
              <w:t>evaluated NTGR; existing EEM in programs with same delivery mechanism for more than 2 years</w:t>
            </w:r>
          </w:p>
        </w:tc>
        <w:tc>
          <w:tcPr>
            <w:tcW w:w="780" w:type="pct"/>
            <w:vAlign w:val="center"/>
          </w:tcPr>
          <w:p w:rsidR="00CB7208" w:rsidRPr="00D67BCF" w:rsidRDefault="00D83A0C" w:rsidP="00D83A0C">
            <w:pPr>
              <w:jc w:val="center"/>
              <w:rPr>
                <w:rFonts w:asciiTheme="minorHAnsi" w:hAnsiTheme="minorHAnsi" w:cstheme="minorHAnsi"/>
                <w:sz w:val="20"/>
                <w:szCs w:val="20"/>
              </w:rPr>
            </w:pPr>
            <w:r>
              <w:rPr>
                <w:rFonts w:asciiTheme="minorHAnsi" w:hAnsiTheme="minorHAnsi" w:cstheme="minorHAnsi"/>
                <w:sz w:val="20"/>
                <w:szCs w:val="20"/>
              </w:rPr>
              <w:lastRenderedPageBreak/>
              <w:t>Ind</w:t>
            </w:r>
          </w:p>
        </w:tc>
        <w:tc>
          <w:tcPr>
            <w:tcW w:w="958" w:type="pct"/>
            <w:vAlign w:val="center"/>
          </w:tcPr>
          <w:p w:rsidR="00CB7208" w:rsidRPr="00D67BCF" w:rsidRDefault="00CB7208" w:rsidP="00D83A0C">
            <w:pPr>
              <w:jc w:val="center"/>
              <w:rPr>
                <w:rFonts w:asciiTheme="minorHAnsi" w:hAnsiTheme="minorHAnsi" w:cstheme="minorHAnsi"/>
                <w:sz w:val="20"/>
                <w:szCs w:val="20"/>
              </w:rPr>
            </w:pPr>
            <w:r w:rsidRPr="00D67BCF">
              <w:rPr>
                <w:rFonts w:asciiTheme="minorHAnsi" w:hAnsiTheme="minorHAnsi" w:cstheme="minorHAnsi"/>
                <w:sz w:val="20"/>
                <w:szCs w:val="20"/>
              </w:rPr>
              <w:t>Any</w:t>
            </w:r>
          </w:p>
        </w:tc>
        <w:tc>
          <w:tcPr>
            <w:tcW w:w="713" w:type="pct"/>
            <w:vAlign w:val="center"/>
          </w:tcPr>
          <w:p w:rsidR="00CB7208" w:rsidRPr="00D67BCF" w:rsidRDefault="00CB7208" w:rsidP="00D83A0C">
            <w:pPr>
              <w:jc w:val="center"/>
              <w:rPr>
                <w:rFonts w:asciiTheme="minorHAnsi" w:hAnsiTheme="minorHAnsi" w:cstheme="minorHAnsi"/>
                <w:sz w:val="20"/>
                <w:szCs w:val="20"/>
              </w:rPr>
            </w:pPr>
            <w:r w:rsidRPr="00D67BCF">
              <w:rPr>
                <w:rFonts w:asciiTheme="minorHAnsi" w:hAnsiTheme="minorHAnsi" w:cstheme="minorHAnsi"/>
                <w:sz w:val="20"/>
                <w:szCs w:val="20"/>
              </w:rPr>
              <w:t>Any</w:t>
            </w:r>
          </w:p>
        </w:tc>
        <w:tc>
          <w:tcPr>
            <w:tcW w:w="420" w:type="pct"/>
            <w:vAlign w:val="center"/>
          </w:tcPr>
          <w:p w:rsidR="00CB7208" w:rsidRPr="00D67BCF" w:rsidRDefault="00CB7208" w:rsidP="00D83A0C">
            <w:pPr>
              <w:jc w:val="center"/>
              <w:rPr>
                <w:rFonts w:asciiTheme="minorHAnsi" w:hAnsiTheme="minorHAnsi" w:cstheme="minorHAnsi"/>
                <w:sz w:val="20"/>
                <w:szCs w:val="20"/>
              </w:rPr>
            </w:pPr>
            <w:r w:rsidRPr="00D67BCF">
              <w:rPr>
                <w:rFonts w:asciiTheme="minorHAnsi" w:hAnsiTheme="minorHAnsi" w:cstheme="minorHAnsi"/>
                <w:sz w:val="20"/>
                <w:szCs w:val="20"/>
              </w:rPr>
              <w:t>0.6</w:t>
            </w:r>
          </w:p>
        </w:tc>
      </w:tr>
      <w:tr w:rsidR="00CB7208" w:rsidRPr="00D67BCF" w:rsidTr="00D83A0C">
        <w:trPr>
          <w:cnfStyle w:val="000000100000" w:firstRow="0" w:lastRow="0" w:firstColumn="0" w:lastColumn="0" w:oddVBand="0" w:evenVBand="0" w:oddHBand="1" w:evenHBand="0" w:firstRowFirstColumn="0" w:firstRowLastColumn="0" w:lastRowFirstColumn="0" w:lastRowLastColumn="0"/>
          <w:jc w:val="center"/>
        </w:trPr>
        <w:tc>
          <w:tcPr>
            <w:tcW w:w="844" w:type="pct"/>
            <w:vAlign w:val="center"/>
          </w:tcPr>
          <w:p w:rsidR="00CB7208" w:rsidRPr="00D67BCF" w:rsidRDefault="00CB7208" w:rsidP="00D83A0C">
            <w:pPr>
              <w:jc w:val="center"/>
              <w:rPr>
                <w:rFonts w:asciiTheme="minorHAnsi" w:hAnsiTheme="minorHAnsi" w:cstheme="minorHAnsi"/>
                <w:sz w:val="20"/>
                <w:szCs w:val="20"/>
              </w:rPr>
            </w:pPr>
            <w:r>
              <w:rPr>
                <w:rFonts w:asciiTheme="minorHAnsi" w:hAnsiTheme="minorHAnsi" w:cstheme="minorHAnsi"/>
                <w:sz w:val="20"/>
                <w:szCs w:val="20"/>
              </w:rPr>
              <w:lastRenderedPageBreak/>
              <w:t>Agric</w:t>
            </w:r>
            <w:r w:rsidRPr="00D67BCF">
              <w:rPr>
                <w:rFonts w:asciiTheme="minorHAnsi" w:hAnsiTheme="minorHAnsi" w:cstheme="minorHAnsi"/>
                <w:sz w:val="20"/>
                <w:szCs w:val="20"/>
              </w:rPr>
              <w:t>-Default&gt;2yrs</w:t>
            </w:r>
          </w:p>
        </w:tc>
        <w:tc>
          <w:tcPr>
            <w:tcW w:w="1285" w:type="pct"/>
            <w:vAlign w:val="center"/>
          </w:tcPr>
          <w:p w:rsidR="00CB7208" w:rsidRPr="00D67BCF" w:rsidRDefault="00CB7208" w:rsidP="00D83A0C">
            <w:pPr>
              <w:jc w:val="center"/>
              <w:rPr>
                <w:rFonts w:asciiTheme="minorHAnsi" w:hAnsiTheme="minorHAnsi" w:cstheme="minorHAnsi"/>
                <w:sz w:val="20"/>
                <w:szCs w:val="20"/>
              </w:rPr>
            </w:pPr>
            <w:r w:rsidRPr="00D67BCF">
              <w:rPr>
                <w:rFonts w:asciiTheme="minorHAnsi" w:hAnsiTheme="minorHAnsi" w:cstheme="minorHAnsi"/>
                <w:sz w:val="20"/>
                <w:szCs w:val="20"/>
              </w:rPr>
              <w:t>All other EEMs with no evaluated NTGR; existing EEM in programs with same delivery mechanism for more than 2 years</w:t>
            </w:r>
          </w:p>
        </w:tc>
        <w:tc>
          <w:tcPr>
            <w:tcW w:w="780" w:type="pct"/>
            <w:vAlign w:val="center"/>
          </w:tcPr>
          <w:p w:rsidR="00CB7208" w:rsidRPr="00D67BCF" w:rsidRDefault="00D83A0C" w:rsidP="00D83A0C">
            <w:pPr>
              <w:jc w:val="center"/>
              <w:rPr>
                <w:rFonts w:asciiTheme="minorHAnsi" w:hAnsiTheme="minorHAnsi" w:cstheme="minorHAnsi"/>
                <w:sz w:val="20"/>
                <w:szCs w:val="20"/>
              </w:rPr>
            </w:pPr>
            <w:r>
              <w:rPr>
                <w:rFonts w:asciiTheme="minorHAnsi" w:hAnsiTheme="minorHAnsi" w:cstheme="minorHAnsi"/>
                <w:sz w:val="20"/>
                <w:szCs w:val="20"/>
              </w:rPr>
              <w:t>Ag</w:t>
            </w:r>
          </w:p>
        </w:tc>
        <w:tc>
          <w:tcPr>
            <w:tcW w:w="958" w:type="pct"/>
            <w:vAlign w:val="center"/>
          </w:tcPr>
          <w:p w:rsidR="00CB7208" w:rsidRPr="00D67BCF" w:rsidRDefault="00CB7208" w:rsidP="00D83A0C">
            <w:pPr>
              <w:jc w:val="center"/>
              <w:rPr>
                <w:rFonts w:asciiTheme="minorHAnsi" w:hAnsiTheme="minorHAnsi" w:cstheme="minorHAnsi"/>
                <w:sz w:val="20"/>
                <w:szCs w:val="20"/>
              </w:rPr>
            </w:pPr>
            <w:r w:rsidRPr="00D67BCF">
              <w:rPr>
                <w:rFonts w:asciiTheme="minorHAnsi" w:hAnsiTheme="minorHAnsi" w:cstheme="minorHAnsi"/>
                <w:sz w:val="20"/>
                <w:szCs w:val="20"/>
              </w:rPr>
              <w:t>Any</w:t>
            </w:r>
          </w:p>
        </w:tc>
        <w:tc>
          <w:tcPr>
            <w:tcW w:w="713" w:type="pct"/>
            <w:vAlign w:val="center"/>
          </w:tcPr>
          <w:p w:rsidR="00CB7208" w:rsidRPr="00D67BCF" w:rsidRDefault="00CB7208" w:rsidP="00D83A0C">
            <w:pPr>
              <w:jc w:val="center"/>
              <w:rPr>
                <w:rFonts w:asciiTheme="minorHAnsi" w:hAnsiTheme="minorHAnsi" w:cstheme="minorHAnsi"/>
                <w:sz w:val="20"/>
                <w:szCs w:val="20"/>
              </w:rPr>
            </w:pPr>
            <w:r w:rsidRPr="00D67BCF">
              <w:rPr>
                <w:rFonts w:asciiTheme="minorHAnsi" w:hAnsiTheme="minorHAnsi" w:cstheme="minorHAnsi"/>
                <w:sz w:val="20"/>
                <w:szCs w:val="20"/>
              </w:rPr>
              <w:t>Any</w:t>
            </w:r>
          </w:p>
        </w:tc>
        <w:tc>
          <w:tcPr>
            <w:tcW w:w="420" w:type="pct"/>
            <w:vAlign w:val="center"/>
          </w:tcPr>
          <w:p w:rsidR="00CB7208" w:rsidRPr="00D67BCF" w:rsidRDefault="00CB7208" w:rsidP="00D83A0C">
            <w:pPr>
              <w:jc w:val="center"/>
              <w:rPr>
                <w:rFonts w:asciiTheme="minorHAnsi" w:hAnsiTheme="minorHAnsi" w:cstheme="minorHAnsi"/>
                <w:sz w:val="20"/>
                <w:szCs w:val="20"/>
              </w:rPr>
            </w:pPr>
            <w:r w:rsidRPr="00D67BCF">
              <w:rPr>
                <w:rFonts w:asciiTheme="minorHAnsi" w:hAnsiTheme="minorHAnsi" w:cstheme="minorHAnsi"/>
                <w:sz w:val="20"/>
                <w:szCs w:val="20"/>
              </w:rPr>
              <w:t>0.6</w:t>
            </w:r>
          </w:p>
        </w:tc>
      </w:tr>
    </w:tbl>
    <w:p w:rsidR="000968C6" w:rsidRPr="00D67BCF" w:rsidRDefault="000968C6" w:rsidP="000968C6">
      <w:pPr>
        <w:ind w:firstLine="720"/>
        <w:rPr>
          <w:rFonts w:asciiTheme="minorHAnsi" w:hAnsiTheme="minorHAnsi" w:cstheme="minorHAnsi"/>
          <w:sz w:val="20"/>
          <w:szCs w:val="20"/>
        </w:rPr>
      </w:pPr>
      <w:r w:rsidRPr="00D67BCF">
        <w:rPr>
          <w:rFonts w:asciiTheme="minorHAnsi" w:hAnsiTheme="minorHAnsi" w:cstheme="minorHAnsi"/>
          <w:sz w:val="20"/>
          <w:szCs w:val="20"/>
        </w:rPr>
        <w:t>*Denotes that the column is taken from the DEER NTG Table.</w:t>
      </w:r>
    </w:p>
    <w:p w:rsidR="00A4321C" w:rsidRPr="00D67BCF" w:rsidRDefault="00A4321C" w:rsidP="000968C6">
      <w:pPr>
        <w:pStyle w:val="Reminders"/>
        <w:rPr>
          <w:rFonts w:asciiTheme="minorHAnsi" w:hAnsiTheme="minorHAnsi" w:cstheme="minorHAnsi"/>
          <w:b/>
          <w:i w:val="0"/>
          <w:color w:val="auto"/>
          <w:sz w:val="22"/>
          <w:szCs w:val="22"/>
        </w:rPr>
      </w:pPr>
    </w:p>
    <w:p w:rsidR="000968C6" w:rsidRPr="00D67BCF" w:rsidRDefault="000968C6" w:rsidP="0057341F">
      <w:pPr>
        <w:spacing w:line="276" w:lineRule="auto"/>
        <w:rPr>
          <w:rFonts w:asciiTheme="minorHAnsi" w:hAnsiTheme="minorHAnsi" w:cstheme="minorHAnsi"/>
          <w:b/>
          <w:i/>
          <w:sz w:val="22"/>
          <w:szCs w:val="22"/>
        </w:rPr>
      </w:pPr>
      <w:r w:rsidRPr="00D67BCF">
        <w:rPr>
          <w:rFonts w:asciiTheme="minorHAnsi" w:hAnsiTheme="minorHAnsi" w:cstheme="minorHAnsi"/>
          <w:b/>
          <w:sz w:val="22"/>
          <w:szCs w:val="22"/>
        </w:rPr>
        <w:t>Installation Rate</w:t>
      </w:r>
    </w:p>
    <w:p w:rsidR="000968C6" w:rsidRPr="00D67BCF" w:rsidRDefault="000968C6" w:rsidP="0057341F">
      <w:pPr>
        <w:pStyle w:val="Reminders"/>
        <w:spacing w:before="0"/>
        <w:rPr>
          <w:rFonts w:asciiTheme="minorHAnsi" w:hAnsiTheme="minorHAnsi" w:cstheme="minorHAnsi"/>
          <w:i w:val="0"/>
          <w:color w:val="auto"/>
          <w:sz w:val="22"/>
          <w:szCs w:val="22"/>
        </w:rPr>
      </w:pPr>
      <w:r w:rsidRPr="00D67BCF">
        <w:rPr>
          <w:rFonts w:asciiTheme="minorHAnsi" w:hAnsiTheme="minorHAnsi" w:cstheme="minorHAnsi"/>
          <w:i w:val="0"/>
          <w:color w:val="auto"/>
          <w:sz w:val="22"/>
          <w:szCs w:val="22"/>
        </w:rPr>
        <w:t xml:space="preserve">The installation rate (IR) is identified in the calculation attachment. This value is obtained from </w:t>
      </w:r>
      <w:r w:rsidR="00240B74" w:rsidRPr="00D67BCF">
        <w:rPr>
          <w:rFonts w:asciiTheme="minorHAnsi" w:hAnsiTheme="minorHAnsi" w:cstheme="minorHAnsi"/>
          <w:i w:val="0"/>
          <w:color w:val="auto"/>
          <w:sz w:val="22"/>
          <w:szCs w:val="22"/>
        </w:rPr>
        <w:t xml:space="preserve">the support table available in READi. Currently </w:t>
      </w:r>
      <w:r w:rsidR="00413CDB" w:rsidRPr="00D67BCF">
        <w:rPr>
          <w:rFonts w:asciiTheme="minorHAnsi" w:hAnsiTheme="minorHAnsi" w:cstheme="minorHAnsi"/>
          <w:i w:val="0"/>
          <w:color w:val="auto"/>
          <w:sz w:val="22"/>
          <w:szCs w:val="22"/>
        </w:rPr>
        <w:t>there is no versioning on</w:t>
      </w:r>
      <w:r w:rsidR="00240B74" w:rsidRPr="00D67BCF">
        <w:rPr>
          <w:rFonts w:asciiTheme="minorHAnsi" w:hAnsiTheme="minorHAnsi" w:cstheme="minorHAnsi"/>
          <w:i w:val="0"/>
          <w:color w:val="auto"/>
          <w:sz w:val="22"/>
          <w:szCs w:val="22"/>
        </w:rPr>
        <w:t xml:space="preserve"> the installation rate table</w:t>
      </w:r>
      <w:r w:rsidR="00413CDB" w:rsidRPr="00D67BCF">
        <w:rPr>
          <w:rFonts w:asciiTheme="minorHAnsi" w:hAnsiTheme="minorHAnsi" w:cstheme="minorHAnsi"/>
          <w:i w:val="0"/>
          <w:color w:val="auto"/>
          <w:sz w:val="22"/>
          <w:szCs w:val="22"/>
        </w:rPr>
        <w:t>. To address appropriate selection of the installation rate</w:t>
      </w:r>
      <w:r w:rsidR="00240B74" w:rsidRPr="00D67BCF">
        <w:rPr>
          <w:rFonts w:asciiTheme="minorHAnsi" w:hAnsiTheme="minorHAnsi" w:cstheme="minorHAnsi"/>
          <w:i w:val="0"/>
          <w:color w:val="auto"/>
          <w:sz w:val="22"/>
          <w:szCs w:val="22"/>
        </w:rPr>
        <w:t xml:space="preserve"> the date of the workpaper will serve as the last date checked for updated IR values.</w:t>
      </w:r>
      <w:r w:rsidRPr="00D67BCF">
        <w:rPr>
          <w:rFonts w:asciiTheme="minorHAnsi" w:hAnsiTheme="minorHAnsi" w:cstheme="minorHAnsi"/>
          <w:i w:val="0"/>
          <w:color w:val="auto"/>
          <w:sz w:val="22"/>
          <w:szCs w:val="22"/>
        </w:rPr>
        <w:t xml:space="preserve"> The installation rate varies by end use, sector, technology, application, and delivery method.</w:t>
      </w:r>
      <w:r w:rsidR="006B4A48" w:rsidRPr="00D67BCF">
        <w:rPr>
          <w:rFonts w:asciiTheme="minorHAnsi" w:hAnsiTheme="minorHAnsi" w:cstheme="minorHAnsi"/>
          <w:i w:val="0"/>
          <w:color w:val="auto"/>
          <w:sz w:val="22"/>
          <w:szCs w:val="22"/>
        </w:rPr>
        <w:t xml:space="preserve"> The relevant IR values for this measure are </w:t>
      </w:r>
      <w:r w:rsidR="006B4A48" w:rsidRPr="0057341F">
        <w:rPr>
          <w:rFonts w:asciiTheme="minorHAnsi" w:hAnsiTheme="minorHAnsi" w:cstheme="minorHAnsi"/>
          <w:i w:val="0"/>
          <w:color w:val="auto"/>
          <w:sz w:val="22"/>
          <w:szCs w:val="22"/>
        </w:rPr>
        <w:t>shown in</w:t>
      </w:r>
      <w:r w:rsidR="00344029" w:rsidRPr="0057341F">
        <w:rPr>
          <w:rFonts w:asciiTheme="minorHAnsi" w:hAnsiTheme="minorHAnsi" w:cstheme="minorHAnsi"/>
          <w:i w:val="0"/>
          <w:color w:val="auto"/>
          <w:sz w:val="22"/>
          <w:szCs w:val="22"/>
        </w:rPr>
        <w:t xml:space="preserve"> </w:t>
      </w:r>
      <w:r w:rsidR="00344029" w:rsidRPr="0057341F">
        <w:rPr>
          <w:rFonts w:asciiTheme="minorHAnsi" w:hAnsiTheme="minorHAnsi" w:cstheme="minorHAnsi"/>
          <w:i w:val="0"/>
          <w:color w:val="auto"/>
          <w:sz w:val="22"/>
          <w:szCs w:val="22"/>
        </w:rPr>
        <w:fldChar w:fldCharType="begin"/>
      </w:r>
      <w:r w:rsidR="00344029" w:rsidRPr="0057341F">
        <w:rPr>
          <w:rFonts w:asciiTheme="minorHAnsi" w:hAnsiTheme="minorHAnsi" w:cstheme="minorHAnsi"/>
          <w:i w:val="0"/>
          <w:color w:val="auto"/>
          <w:sz w:val="22"/>
          <w:szCs w:val="22"/>
        </w:rPr>
        <w:instrText xml:space="preserve"> REF _Ref390773489 \h </w:instrText>
      </w:r>
      <w:r w:rsidR="00C5179F" w:rsidRPr="0057341F">
        <w:rPr>
          <w:rFonts w:asciiTheme="minorHAnsi" w:hAnsiTheme="minorHAnsi" w:cstheme="minorHAnsi"/>
          <w:i w:val="0"/>
          <w:color w:val="auto"/>
          <w:sz w:val="22"/>
          <w:szCs w:val="22"/>
        </w:rPr>
        <w:instrText xml:space="preserve"> \* MERGEFORMAT </w:instrText>
      </w:r>
      <w:r w:rsidR="00344029" w:rsidRPr="0057341F">
        <w:rPr>
          <w:rFonts w:asciiTheme="minorHAnsi" w:hAnsiTheme="minorHAnsi" w:cstheme="minorHAnsi"/>
          <w:i w:val="0"/>
          <w:color w:val="auto"/>
          <w:sz w:val="22"/>
          <w:szCs w:val="22"/>
        </w:rPr>
      </w:r>
      <w:r w:rsidR="00344029" w:rsidRPr="0057341F">
        <w:rPr>
          <w:rFonts w:asciiTheme="minorHAnsi" w:hAnsiTheme="minorHAnsi" w:cstheme="minorHAnsi"/>
          <w:i w:val="0"/>
          <w:color w:val="auto"/>
          <w:sz w:val="22"/>
          <w:szCs w:val="22"/>
        </w:rPr>
        <w:fldChar w:fldCharType="separate"/>
      </w:r>
      <w:r w:rsidR="00A83D2F" w:rsidRPr="00A83D2F">
        <w:rPr>
          <w:rFonts w:asciiTheme="minorHAnsi" w:hAnsiTheme="minorHAnsi"/>
          <w:i w:val="0"/>
          <w:color w:val="auto"/>
          <w:sz w:val="22"/>
          <w:szCs w:val="22"/>
        </w:rPr>
        <w:t xml:space="preserve">Table </w:t>
      </w:r>
      <w:r w:rsidR="00A83D2F" w:rsidRPr="00A83D2F">
        <w:rPr>
          <w:rFonts w:asciiTheme="minorHAnsi" w:hAnsiTheme="minorHAnsi"/>
          <w:i w:val="0"/>
          <w:noProof/>
          <w:color w:val="auto"/>
          <w:sz w:val="22"/>
          <w:szCs w:val="22"/>
        </w:rPr>
        <w:t>5</w:t>
      </w:r>
      <w:r w:rsidR="00344029" w:rsidRPr="0057341F">
        <w:rPr>
          <w:rFonts w:asciiTheme="minorHAnsi" w:hAnsiTheme="minorHAnsi" w:cstheme="minorHAnsi"/>
          <w:i w:val="0"/>
          <w:color w:val="auto"/>
          <w:sz w:val="22"/>
          <w:szCs w:val="22"/>
        </w:rPr>
        <w:fldChar w:fldCharType="end"/>
      </w:r>
      <w:r w:rsidR="006B4A48" w:rsidRPr="0057341F">
        <w:rPr>
          <w:rFonts w:asciiTheme="minorHAnsi" w:hAnsiTheme="minorHAnsi" w:cstheme="minorHAnsi"/>
          <w:i w:val="0"/>
          <w:color w:val="auto"/>
          <w:sz w:val="22"/>
          <w:szCs w:val="22"/>
        </w:rPr>
        <w:t xml:space="preserve"> below.</w:t>
      </w:r>
    </w:p>
    <w:p w:rsidR="006B4A48" w:rsidRPr="00D67BCF" w:rsidRDefault="006B4A48" w:rsidP="000968C6">
      <w:pPr>
        <w:pStyle w:val="Reminders"/>
        <w:rPr>
          <w:rFonts w:asciiTheme="minorHAnsi" w:hAnsiTheme="minorHAnsi" w:cstheme="minorHAnsi"/>
          <w:i w:val="0"/>
          <w:color w:val="auto"/>
          <w:sz w:val="22"/>
          <w:szCs w:val="22"/>
        </w:rPr>
      </w:pPr>
    </w:p>
    <w:p w:rsidR="00240B74" w:rsidRPr="00D67BCF" w:rsidRDefault="00344029" w:rsidP="00344029">
      <w:pPr>
        <w:pStyle w:val="Caption"/>
        <w:jc w:val="center"/>
        <w:rPr>
          <w:rFonts w:asciiTheme="minorHAnsi" w:hAnsiTheme="minorHAnsi" w:cstheme="minorHAnsi"/>
          <w:sz w:val="22"/>
          <w:szCs w:val="22"/>
        </w:rPr>
      </w:pPr>
      <w:bookmarkStart w:id="14" w:name="_Ref390773489"/>
      <w:r w:rsidRPr="00476636">
        <w:rPr>
          <w:rFonts w:asciiTheme="minorHAnsi" w:hAnsiTheme="minorHAnsi"/>
          <w:sz w:val="22"/>
          <w:szCs w:val="22"/>
        </w:rPr>
        <w:t xml:space="preserve">Table </w:t>
      </w:r>
      <w:r w:rsidRPr="00476636">
        <w:rPr>
          <w:rFonts w:asciiTheme="minorHAnsi" w:hAnsiTheme="minorHAnsi"/>
          <w:sz w:val="22"/>
          <w:szCs w:val="22"/>
        </w:rPr>
        <w:fldChar w:fldCharType="begin"/>
      </w:r>
      <w:r w:rsidRPr="00476636">
        <w:rPr>
          <w:rFonts w:asciiTheme="minorHAnsi" w:hAnsiTheme="minorHAnsi"/>
          <w:sz w:val="22"/>
          <w:szCs w:val="22"/>
        </w:rPr>
        <w:instrText xml:space="preserve"> SEQ Table \* ARABIC </w:instrText>
      </w:r>
      <w:r w:rsidRPr="00476636">
        <w:rPr>
          <w:rFonts w:asciiTheme="minorHAnsi" w:hAnsiTheme="minorHAnsi"/>
          <w:sz w:val="22"/>
          <w:szCs w:val="22"/>
        </w:rPr>
        <w:fldChar w:fldCharType="separate"/>
      </w:r>
      <w:r w:rsidR="00A83D2F">
        <w:rPr>
          <w:rFonts w:asciiTheme="minorHAnsi" w:hAnsiTheme="minorHAnsi"/>
          <w:noProof/>
          <w:sz w:val="22"/>
          <w:szCs w:val="22"/>
        </w:rPr>
        <w:t>5</w:t>
      </w:r>
      <w:r w:rsidRPr="00476636">
        <w:rPr>
          <w:rFonts w:asciiTheme="minorHAnsi" w:hAnsiTheme="minorHAnsi"/>
          <w:sz w:val="22"/>
          <w:szCs w:val="22"/>
        </w:rPr>
        <w:fldChar w:fldCharType="end"/>
      </w:r>
      <w:bookmarkEnd w:id="14"/>
      <w:r w:rsidRPr="00476636">
        <w:rPr>
          <w:rFonts w:asciiTheme="minorHAnsi" w:hAnsiTheme="minorHAnsi"/>
          <w:sz w:val="22"/>
          <w:szCs w:val="22"/>
        </w:rPr>
        <w:t xml:space="preserve"> </w:t>
      </w:r>
      <w:r w:rsidR="00240B74" w:rsidRPr="00476636">
        <w:rPr>
          <w:rFonts w:asciiTheme="minorHAnsi" w:hAnsiTheme="minorHAnsi" w:cstheme="minorHAnsi"/>
          <w:sz w:val="22"/>
          <w:szCs w:val="22"/>
        </w:rPr>
        <w:t>Installation</w:t>
      </w:r>
      <w:r w:rsidR="00240B74" w:rsidRPr="00D67BCF">
        <w:rPr>
          <w:rFonts w:asciiTheme="minorHAnsi" w:hAnsiTheme="minorHAnsi" w:cstheme="minorHAnsi"/>
          <w:sz w:val="22"/>
          <w:szCs w:val="22"/>
        </w:rPr>
        <w:t xml:space="preserve"> Rate</w:t>
      </w:r>
    </w:p>
    <w:tbl>
      <w:tblPr>
        <w:tblStyle w:val="TableContemporary"/>
        <w:tblW w:w="4381" w:type="pct"/>
        <w:jc w:val="center"/>
        <w:tblInd w:w="1186" w:type="dxa"/>
        <w:tblLook w:val="01E0" w:firstRow="1" w:lastRow="1" w:firstColumn="1" w:lastColumn="1" w:noHBand="0" w:noVBand="0"/>
      </w:tblPr>
      <w:tblGrid>
        <w:gridCol w:w="1331"/>
        <w:gridCol w:w="1695"/>
        <w:gridCol w:w="1290"/>
        <w:gridCol w:w="1608"/>
        <w:gridCol w:w="1279"/>
        <w:gridCol w:w="1187"/>
      </w:tblGrid>
      <w:tr w:rsidR="0057341F" w:rsidRPr="0057341F" w:rsidTr="0057341F">
        <w:trPr>
          <w:cnfStyle w:val="100000000000" w:firstRow="1" w:lastRow="0" w:firstColumn="0" w:lastColumn="0" w:oddVBand="0" w:evenVBand="0" w:oddHBand="0" w:evenHBand="0" w:firstRowFirstColumn="0" w:firstRowLastColumn="0" w:lastRowFirstColumn="0" w:lastRowLastColumn="0"/>
          <w:jc w:val="center"/>
        </w:trPr>
        <w:tc>
          <w:tcPr>
            <w:tcW w:w="793" w:type="pct"/>
            <w:vAlign w:val="center"/>
          </w:tcPr>
          <w:p w:rsidR="006B4A48" w:rsidRPr="0057341F" w:rsidRDefault="006B4A48" w:rsidP="0057341F">
            <w:pPr>
              <w:jc w:val="center"/>
              <w:rPr>
                <w:rFonts w:asciiTheme="minorHAnsi" w:hAnsiTheme="minorHAnsi" w:cstheme="minorHAnsi"/>
                <w:sz w:val="20"/>
                <w:szCs w:val="20"/>
              </w:rPr>
            </w:pPr>
            <w:r w:rsidRPr="0057341F">
              <w:rPr>
                <w:rFonts w:asciiTheme="minorHAnsi" w:hAnsiTheme="minorHAnsi" w:cstheme="minorHAnsi"/>
                <w:sz w:val="20"/>
                <w:szCs w:val="20"/>
              </w:rPr>
              <w:t>GSIA_ID*</w:t>
            </w:r>
          </w:p>
        </w:tc>
        <w:tc>
          <w:tcPr>
            <w:tcW w:w="1010" w:type="pct"/>
            <w:vAlign w:val="center"/>
          </w:tcPr>
          <w:p w:rsidR="006B4A48" w:rsidRPr="0057341F" w:rsidRDefault="006B4A48" w:rsidP="0057341F">
            <w:pPr>
              <w:jc w:val="center"/>
              <w:rPr>
                <w:rFonts w:asciiTheme="minorHAnsi" w:hAnsiTheme="minorHAnsi" w:cstheme="minorHAnsi"/>
                <w:sz w:val="20"/>
                <w:szCs w:val="20"/>
              </w:rPr>
            </w:pPr>
            <w:r w:rsidRPr="0057341F">
              <w:rPr>
                <w:rFonts w:asciiTheme="minorHAnsi" w:hAnsiTheme="minorHAnsi" w:cstheme="minorHAnsi"/>
                <w:sz w:val="20"/>
                <w:szCs w:val="20"/>
              </w:rPr>
              <w:t>Description*</w:t>
            </w:r>
          </w:p>
        </w:tc>
        <w:tc>
          <w:tcPr>
            <w:tcW w:w="769" w:type="pct"/>
            <w:vAlign w:val="center"/>
          </w:tcPr>
          <w:p w:rsidR="006B4A48" w:rsidRPr="0057341F" w:rsidRDefault="006B4A48" w:rsidP="0057341F">
            <w:pPr>
              <w:jc w:val="center"/>
              <w:rPr>
                <w:rFonts w:asciiTheme="minorHAnsi" w:hAnsiTheme="minorHAnsi" w:cstheme="minorHAnsi"/>
                <w:sz w:val="20"/>
                <w:szCs w:val="20"/>
              </w:rPr>
            </w:pPr>
            <w:r w:rsidRPr="0057341F">
              <w:rPr>
                <w:rFonts w:asciiTheme="minorHAnsi" w:hAnsiTheme="minorHAnsi" w:cstheme="minorHAnsi"/>
                <w:sz w:val="20"/>
                <w:szCs w:val="20"/>
              </w:rPr>
              <w:t>Sector*</w:t>
            </w:r>
          </w:p>
        </w:tc>
        <w:tc>
          <w:tcPr>
            <w:tcW w:w="958" w:type="pct"/>
            <w:vAlign w:val="center"/>
          </w:tcPr>
          <w:p w:rsidR="006B4A48" w:rsidRPr="0057341F" w:rsidRDefault="006B4A48" w:rsidP="0057341F">
            <w:pPr>
              <w:jc w:val="center"/>
              <w:rPr>
                <w:rFonts w:asciiTheme="minorHAnsi" w:hAnsiTheme="minorHAnsi" w:cstheme="minorHAnsi"/>
                <w:sz w:val="20"/>
                <w:szCs w:val="20"/>
              </w:rPr>
            </w:pPr>
            <w:r w:rsidRPr="0057341F">
              <w:rPr>
                <w:rFonts w:asciiTheme="minorHAnsi" w:hAnsiTheme="minorHAnsi" w:cstheme="minorHAnsi"/>
                <w:sz w:val="20"/>
                <w:szCs w:val="20"/>
              </w:rPr>
              <w:t>BldgType*</w:t>
            </w:r>
          </w:p>
        </w:tc>
        <w:tc>
          <w:tcPr>
            <w:tcW w:w="762" w:type="pct"/>
            <w:vAlign w:val="center"/>
          </w:tcPr>
          <w:p w:rsidR="006B4A48" w:rsidRPr="0057341F" w:rsidRDefault="006B4A48" w:rsidP="0057341F">
            <w:pPr>
              <w:jc w:val="center"/>
              <w:rPr>
                <w:rFonts w:asciiTheme="minorHAnsi" w:hAnsiTheme="minorHAnsi" w:cstheme="minorHAnsi"/>
                <w:sz w:val="20"/>
                <w:szCs w:val="20"/>
              </w:rPr>
            </w:pPr>
            <w:r w:rsidRPr="0057341F">
              <w:rPr>
                <w:rFonts w:asciiTheme="minorHAnsi" w:hAnsiTheme="minorHAnsi" w:cstheme="minorHAnsi"/>
                <w:sz w:val="20"/>
                <w:szCs w:val="20"/>
              </w:rPr>
              <w:t>ProgDelivID</w:t>
            </w:r>
          </w:p>
        </w:tc>
        <w:tc>
          <w:tcPr>
            <w:tcW w:w="707" w:type="pct"/>
            <w:vAlign w:val="center"/>
          </w:tcPr>
          <w:p w:rsidR="006B4A48" w:rsidRPr="0057341F" w:rsidRDefault="006B4A48" w:rsidP="0057341F">
            <w:pPr>
              <w:jc w:val="center"/>
              <w:rPr>
                <w:rFonts w:asciiTheme="minorHAnsi" w:hAnsiTheme="minorHAnsi" w:cstheme="minorHAnsi"/>
                <w:sz w:val="20"/>
                <w:szCs w:val="20"/>
              </w:rPr>
            </w:pPr>
            <w:r w:rsidRPr="0057341F">
              <w:rPr>
                <w:rFonts w:asciiTheme="minorHAnsi" w:hAnsiTheme="minorHAnsi" w:cstheme="minorHAnsi"/>
                <w:sz w:val="20"/>
                <w:szCs w:val="20"/>
              </w:rPr>
              <w:t>GSIAValue*</w:t>
            </w:r>
          </w:p>
        </w:tc>
      </w:tr>
      <w:tr w:rsidR="0057341F" w:rsidRPr="0057341F" w:rsidTr="0057341F">
        <w:trPr>
          <w:cnfStyle w:val="000000100000" w:firstRow="0" w:lastRow="0" w:firstColumn="0" w:lastColumn="0" w:oddVBand="0" w:evenVBand="0" w:oddHBand="1" w:evenHBand="0" w:firstRowFirstColumn="0" w:firstRowLastColumn="0" w:lastRowFirstColumn="0" w:lastRowLastColumn="0"/>
          <w:jc w:val="center"/>
        </w:trPr>
        <w:tc>
          <w:tcPr>
            <w:tcW w:w="793" w:type="pct"/>
            <w:vAlign w:val="center"/>
          </w:tcPr>
          <w:p w:rsidR="006B4A48" w:rsidRPr="0057341F" w:rsidRDefault="009C6AEC" w:rsidP="0057341F">
            <w:pPr>
              <w:jc w:val="center"/>
              <w:rPr>
                <w:rFonts w:asciiTheme="minorHAnsi" w:hAnsiTheme="minorHAnsi" w:cstheme="minorHAnsi"/>
                <w:sz w:val="20"/>
                <w:szCs w:val="20"/>
              </w:rPr>
            </w:pPr>
            <w:r w:rsidRPr="0057341F">
              <w:rPr>
                <w:rFonts w:asciiTheme="minorHAnsi" w:hAnsiTheme="minorHAnsi"/>
                <w:sz w:val="20"/>
                <w:szCs w:val="20"/>
              </w:rPr>
              <w:t>Def-GSIA</w:t>
            </w:r>
          </w:p>
        </w:tc>
        <w:tc>
          <w:tcPr>
            <w:tcW w:w="1010" w:type="pct"/>
            <w:vAlign w:val="center"/>
          </w:tcPr>
          <w:p w:rsidR="006B4A48" w:rsidRPr="0057341F" w:rsidRDefault="009C6AEC" w:rsidP="0057341F">
            <w:pPr>
              <w:jc w:val="center"/>
              <w:rPr>
                <w:rFonts w:asciiTheme="minorHAnsi" w:hAnsiTheme="minorHAnsi" w:cstheme="minorHAnsi"/>
                <w:sz w:val="20"/>
                <w:szCs w:val="20"/>
              </w:rPr>
            </w:pPr>
            <w:r w:rsidRPr="0057341F">
              <w:rPr>
                <w:rFonts w:asciiTheme="minorHAnsi" w:hAnsiTheme="minorHAnsi"/>
                <w:sz w:val="20"/>
                <w:szCs w:val="20"/>
              </w:rPr>
              <w:t>Default GSIA values</w:t>
            </w:r>
          </w:p>
        </w:tc>
        <w:tc>
          <w:tcPr>
            <w:tcW w:w="769" w:type="pct"/>
            <w:vAlign w:val="center"/>
          </w:tcPr>
          <w:p w:rsidR="006B4A48" w:rsidRPr="0057341F" w:rsidRDefault="009C6AEC" w:rsidP="0057341F">
            <w:pPr>
              <w:jc w:val="center"/>
              <w:rPr>
                <w:rFonts w:asciiTheme="minorHAnsi" w:hAnsiTheme="minorHAnsi" w:cstheme="minorHAnsi"/>
                <w:sz w:val="20"/>
                <w:szCs w:val="20"/>
              </w:rPr>
            </w:pPr>
            <w:r w:rsidRPr="0057341F">
              <w:rPr>
                <w:rFonts w:asciiTheme="minorHAnsi" w:hAnsiTheme="minorHAnsi" w:cstheme="minorHAnsi"/>
                <w:sz w:val="20"/>
                <w:szCs w:val="20"/>
              </w:rPr>
              <w:t>Any</w:t>
            </w:r>
          </w:p>
        </w:tc>
        <w:tc>
          <w:tcPr>
            <w:tcW w:w="958" w:type="pct"/>
            <w:vAlign w:val="center"/>
          </w:tcPr>
          <w:p w:rsidR="006B4A48" w:rsidRPr="0057341F" w:rsidRDefault="006B4A48" w:rsidP="0057341F">
            <w:pPr>
              <w:jc w:val="center"/>
              <w:rPr>
                <w:rFonts w:asciiTheme="minorHAnsi" w:hAnsiTheme="minorHAnsi" w:cstheme="minorHAnsi"/>
                <w:sz w:val="20"/>
                <w:szCs w:val="20"/>
              </w:rPr>
            </w:pPr>
            <w:r w:rsidRPr="0057341F">
              <w:rPr>
                <w:rFonts w:asciiTheme="minorHAnsi" w:hAnsiTheme="minorHAnsi" w:cstheme="minorHAnsi"/>
                <w:sz w:val="20"/>
                <w:szCs w:val="20"/>
              </w:rPr>
              <w:t>Any</w:t>
            </w:r>
          </w:p>
        </w:tc>
        <w:tc>
          <w:tcPr>
            <w:tcW w:w="762" w:type="pct"/>
            <w:vAlign w:val="center"/>
          </w:tcPr>
          <w:p w:rsidR="006B4A48" w:rsidRPr="0057341F" w:rsidRDefault="009C6AEC" w:rsidP="0057341F">
            <w:pPr>
              <w:jc w:val="center"/>
              <w:rPr>
                <w:rFonts w:asciiTheme="minorHAnsi" w:hAnsiTheme="minorHAnsi" w:cstheme="minorHAnsi"/>
                <w:sz w:val="20"/>
                <w:szCs w:val="20"/>
              </w:rPr>
            </w:pPr>
            <w:r w:rsidRPr="0057341F">
              <w:rPr>
                <w:rFonts w:asciiTheme="minorHAnsi" w:hAnsiTheme="minorHAnsi" w:cstheme="minorHAnsi"/>
                <w:sz w:val="20"/>
                <w:szCs w:val="20"/>
              </w:rPr>
              <w:t>Any</w:t>
            </w:r>
          </w:p>
        </w:tc>
        <w:tc>
          <w:tcPr>
            <w:tcW w:w="707" w:type="pct"/>
            <w:vAlign w:val="center"/>
          </w:tcPr>
          <w:p w:rsidR="006B4A48" w:rsidRPr="0057341F" w:rsidRDefault="009C6AEC" w:rsidP="0057341F">
            <w:pPr>
              <w:jc w:val="center"/>
              <w:rPr>
                <w:rFonts w:asciiTheme="minorHAnsi" w:hAnsiTheme="minorHAnsi" w:cstheme="minorHAnsi"/>
                <w:sz w:val="20"/>
                <w:szCs w:val="20"/>
              </w:rPr>
            </w:pPr>
            <w:r w:rsidRPr="0057341F">
              <w:rPr>
                <w:rFonts w:asciiTheme="minorHAnsi" w:hAnsiTheme="minorHAnsi" w:cstheme="minorHAnsi"/>
                <w:sz w:val="20"/>
                <w:szCs w:val="20"/>
              </w:rPr>
              <w:t>1.0</w:t>
            </w:r>
          </w:p>
        </w:tc>
      </w:tr>
    </w:tbl>
    <w:p w:rsidR="006B4A48" w:rsidRPr="00D67BCF" w:rsidRDefault="006B4A48" w:rsidP="000968C6">
      <w:pPr>
        <w:pStyle w:val="Reminders"/>
        <w:rPr>
          <w:rFonts w:asciiTheme="minorHAnsi" w:hAnsiTheme="minorHAnsi" w:cstheme="minorHAnsi"/>
          <w:b/>
          <w:i w:val="0"/>
          <w:color w:val="auto"/>
          <w:sz w:val="22"/>
          <w:szCs w:val="22"/>
        </w:rPr>
      </w:pPr>
    </w:p>
    <w:p w:rsidR="000968C6" w:rsidRPr="00D67BCF" w:rsidRDefault="000968C6" w:rsidP="000968C6">
      <w:pPr>
        <w:pStyle w:val="Reminders"/>
        <w:rPr>
          <w:rFonts w:asciiTheme="minorHAnsi" w:hAnsiTheme="minorHAnsi" w:cstheme="minorHAnsi"/>
          <w:i w:val="0"/>
          <w:color w:val="auto"/>
          <w:sz w:val="22"/>
          <w:szCs w:val="22"/>
        </w:rPr>
      </w:pPr>
      <w:r w:rsidRPr="00D67BCF">
        <w:rPr>
          <w:rFonts w:asciiTheme="minorHAnsi" w:hAnsiTheme="minorHAnsi" w:cstheme="minorHAnsi"/>
          <w:b/>
          <w:i w:val="0"/>
          <w:color w:val="auto"/>
          <w:sz w:val="22"/>
          <w:szCs w:val="22"/>
        </w:rPr>
        <w:t>Spillage Rate</w:t>
      </w:r>
    </w:p>
    <w:p w:rsidR="000968C6" w:rsidRPr="00D67BCF" w:rsidRDefault="000968C6" w:rsidP="000968C6">
      <w:pPr>
        <w:pStyle w:val="Reminders"/>
        <w:rPr>
          <w:rFonts w:asciiTheme="minorHAnsi" w:hAnsiTheme="minorHAnsi" w:cstheme="minorHAnsi"/>
          <w:i w:val="0"/>
          <w:color w:val="auto"/>
          <w:sz w:val="22"/>
          <w:szCs w:val="22"/>
        </w:rPr>
      </w:pPr>
      <w:r w:rsidRPr="00D67BCF">
        <w:rPr>
          <w:rFonts w:asciiTheme="minorHAnsi" w:hAnsiTheme="minorHAnsi" w:cstheme="minorHAnsi"/>
          <w:i w:val="0"/>
          <w:color w:val="auto"/>
          <w:sz w:val="22"/>
          <w:szCs w:val="22"/>
        </w:rPr>
        <w:t>Spillage rate will also be applied to measures however the values will not be tracked in the workpapers. The spillage rate will be tracked in an external table to be supplied to the Energy Division</w:t>
      </w:r>
      <w:r w:rsidR="00240B74" w:rsidRPr="00D67BCF">
        <w:rPr>
          <w:rFonts w:asciiTheme="minorHAnsi" w:hAnsiTheme="minorHAnsi" w:cstheme="minorHAnsi"/>
          <w:i w:val="0"/>
          <w:color w:val="auto"/>
          <w:sz w:val="22"/>
          <w:szCs w:val="22"/>
        </w:rPr>
        <w:t>.</w:t>
      </w:r>
    </w:p>
    <w:p w:rsidR="00E37F72" w:rsidRPr="00D67BCF" w:rsidRDefault="00E37F72" w:rsidP="000968C6">
      <w:pPr>
        <w:pStyle w:val="Reminders"/>
        <w:rPr>
          <w:rFonts w:asciiTheme="minorHAnsi" w:hAnsiTheme="minorHAnsi" w:cstheme="minorHAnsi"/>
          <w:i w:val="0"/>
          <w:color w:val="auto"/>
          <w:sz w:val="22"/>
          <w:szCs w:val="22"/>
        </w:rPr>
      </w:pPr>
    </w:p>
    <w:p w:rsidR="00E37F72" w:rsidRPr="00D67BCF" w:rsidRDefault="00E37F72" w:rsidP="000968C6">
      <w:pPr>
        <w:pStyle w:val="Reminders"/>
        <w:rPr>
          <w:rFonts w:asciiTheme="minorHAnsi" w:hAnsiTheme="minorHAnsi" w:cstheme="minorHAnsi"/>
          <w:b/>
          <w:i w:val="0"/>
          <w:color w:val="auto"/>
          <w:sz w:val="22"/>
          <w:szCs w:val="22"/>
        </w:rPr>
      </w:pPr>
      <w:r w:rsidRPr="00D67BCF">
        <w:rPr>
          <w:rFonts w:asciiTheme="minorHAnsi" w:hAnsiTheme="minorHAnsi" w:cstheme="minorHAnsi"/>
          <w:b/>
          <w:i w:val="0"/>
          <w:color w:val="auto"/>
          <w:sz w:val="22"/>
          <w:szCs w:val="22"/>
        </w:rPr>
        <w:t>READi Technology Fields</w:t>
      </w:r>
    </w:p>
    <w:p w:rsidR="00240B74" w:rsidRPr="00D67BCF" w:rsidRDefault="00344029" w:rsidP="00344029">
      <w:pPr>
        <w:pStyle w:val="Caption"/>
        <w:jc w:val="center"/>
        <w:rPr>
          <w:rFonts w:asciiTheme="minorHAnsi" w:hAnsiTheme="minorHAnsi" w:cstheme="minorHAnsi"/>
          <w:sz w:val="22"/>
          <w:szCs w:val="22"/>
        </w:rPr>
      </w:pPr>
      <w:r w:rsidRPr="00476636">
        <w:rPr>
          <w:rFonts w:asciiTheme="minorHAnsi" w:hAnsiTheme="minorHAnsi"/>
          <w:sz w:val="22"/>
          <w:szCs w:val="22"/>
        </w:rPr>
        <w:t xml:space="preserve">Table </w:t>
      </w:r>
      <w:r w:rsidRPr="00476636">
        <w:rPr>
          <w:rFonts w:asciiTheme="minorHAnsi" w:hAnsiTheme="minorHAnsi"/>
          <w:sz w:val="22"/>
          <w:szCs w:val="22"/>
        </w:rPr>
        <w:fldChar w:fldCharType="begin"/>
      </w:r>
      <w:r w:rsidRPr="00476636">
        <w:rPr>
          <w:rFonts w:asciiTheme="minorHAnsi" w:hAnsiTheme="minorHAnsi"/>
          <w:sz w:val="22"/>
          <w:szCs w:val="22"/>
        </w:rPr>
        <w:instrText xml:space="preserve"> SEQ Table \* ARABIC </w:instrText>
      </w:r>
      <w:r w:rsidRPr="00476636">
        <w:rPr>
          <w:rFonts w:asciiTheme="minorHAnsi" w:hAnsiTheme="minorHAnsi"/>
          <w:sz w:val="22"/>
          <w:szCs w:val="22"/>
        </w:rPr>
        <w:fldChar w:fldCharType="separate"/>
      </w:r>
      <w:r w:rsidR="00A83D2F">
        <w:rPr>
          <w:rFonts w:asciiTheme="minorHAnsi" w:hAnsiTheme="minorHAnsi"/>
          <w:noProof/>
          <w:sz w:val="22"/>
          <w:szCs w:val="22"/>
        </w:rPr>
        <w:t>6</w:t>
      </w:r>
      <w:r w:rsidRPr="00476636">
        <w:rPr>
          <w:rFonts w:asciiTheme="minorHAnsi" w:hAnsiTheme="minorHAnsi"/>
          <w:sz w:val="22"/>
          <w:szCs w:val="22"/>
        </w:rPr>
        <w:fldChar w:fldCharType="end"/>
      </w:r>
      <w:r w:rsidRPr="00476636">
        <w:rPr>
          <w:rFonts w:asciiTheme="minorHAnsi" w:hAnsiTheme="minorHAnsi"/>
          <w:sz w:val="22"/>
          <w:szCs w:val="22"/>
        </w:rPr>
        <w:t xml:space="preserve"> </w:t>
      </w:r>
      <w:r w:rsidR="00240B74" w:rsidRPr="00476636">
        <w:rPr>
          <w:rFonts w:asciiTheme="minorHAnsi" w:hAnsiTheme="minorHAnsi" w:cstheme="minorHAnsi"/>
          <w:sz w:val="22"/>
          <w:szCs w:val="22"/>
        </w:rPr>
        <w:t>READi</w:t>
      </w:r>
      <w:r w:rsidR="00240B74" w:rsidRPr="00D67BCF">
        <w:rPr>
          <w:rFonts w:asciiTheme="minorHAnsi" w:hAnsiTheme="minorHAnsi" w:cstheme="minorHAnsi"/>
          <w:sz w:val="22"/>
          <w:szCs w:val="22"/>
        </w:rPr>
        <w:t xml:space="preserve"> Tech IDs</w:t>
      </w:r>
    </w:p>
    <w:tbl>
      <w:tblPr>
        <w:tblStyle w:val="TableContemporary"/>
        <w:tblW w:w="0" w:type="auto"/>
        <w:jc w:val="center"/>
        <w:tblLook w:val="04A0" w:firstRow="1" w:lastRow="0" w:firstColumn="1" w:lastColumn="0" w:noHBand="0" w:noVBand="1"/>
      </w:tblPr>
      <w:tblGrid>
        <w:gridCol w:w="2448"/>
        <w:gridCol w:w="3321"/>
      </w:tblGrid>
      <w:tr w:rsidR="00240B74" w:rsidRPr="00D67BCF" w:rsidTr="00B75449">
        <w:trPr>
          <w:cnfStyle w:val="100000000000" w:firstRow="1" w:lastRow="0" w:firstColumn="0" w:lastColumn="0" w:oddVBand="0" w:evenVBand="0" w:oddHBand="0" w:evenHBand="0" w:firstRowFirstColumn="0" w:firstRowLastColumn="0" w:lastRowFirstColumn="0" w:lastRowLastColumn="0"/>
          <w:jc w:val="center"/>
        </w:trPr>
        <w:tc>
          <w:tcPr>
            <w:tcW w:w="2448" w:type="dxa"/>
          </w:tcPr>
          <w:p w:rsidR="00240B74" w:rsidRPr="00D67BCF" w:rsidRDefault="00240B74" w:rsidP="000968C6">
            <w:pPr>
              <w:pStyle w:val="Reminders"/>
              <w:rPr>
                <w:rFonts w:asciiTheme="minorHAnsi" w:hAnsiTheme="minorHAnsi" w:cstheme="minorHAnsi"/>
                <w:i w:val="0"/>
                <w:color w:val="auto"/>
                <w:sz w:val="20"/>
                <w:szCs w:val="20"/>
              </w:rPr>
            </w:pPr>
            <w:r w:rsidRPr="00D67BCF">
              <w:rPr>
                <w:rFonts w:asciiTheme="minorHAnsi" w:hAnsiTheme="minorHAnsi" w:cstheme="minorHAnsi"/>
                <w:i w:val="0"/>
                <w:color w:val="auto"/>
                <w:sz w:val="20"/>
                <w:szCs w:val="20"/>
              </w:rPr>
              <w:t>READi Field Name</w:t>
            </w:r>
          </w:p>
        </w:tc>
        <w:tc>
          <w:tcPr>
            <w:tcW w:w="3321" w:type="dxa"/>
          </w:tcPr>
          <w:p w:rsidR="00240B74" w:rsidRPr="00D67BCF" w:rsidRDefault="00240B74" w:rsidP="000968C6">
            <w:pPr>
              <w:pStyle w:val="Reminders"/>
              <w:rPr>
                <w:rFonts w:asciiTheme="minorHAnsi" w:hAnsiTheme="minorHAnsi" w:cstheme="minorHAnsi"/>
                <w:i w:val="0"/>
                <w:color w:val="auto"/>
                <w:sz w:val="20"/>
                <w:szCs w:val="20"/>
              </w:rPr>
            </w:pPr>
            <w:r w:rsidRPr="00D67BCF">
              <w:rPr>
                <w:rFonts w:asciiTheme="minorHAnsi" w:hAnsiTheme="minorHAnsi" w:cstheme="minorHAnsi"/>
                <w:i w:val="0"/>
                <w:color w:val="auto"/>
                <w:sz w:val="20"/>
                <w:szCs w:val="20"/>
              </w:rPr>
              <w:t>Values included in this workpaper</w:t>
            </w:r>
          </w:p>
        </w:tc>
      </w:tr>
      <w:tr w:rsidR="00240B74" w:rsidRPr="00D67BCF" w:rsidTr="00B75449">
        <w:trPr>
          <w:cnfStyle w:val="000000100000" w:firstRow="0" w:lastRow="0" w:firstColumn="0" w:lastColumn="0" w:oddVBand="0" w:evenVBand="0" w:oddHBand="1" w:evenHBand="0" w:firstRowFirstColumn="0" w:firstRowLastColumn="0" w:lastRowFirstColumn="0" w:lastRowLastColumn="0"/>
          <w:jc w:val="center"/>
        </w:trPr>
        <w:tc>
          <w:tcPr>
            <w:tcW w:w="2448" w:type="dxa"/>
          </w:tcPr>
          <w:p w:rsidR="00240B74" w:rsidRPr="00D67BCF" w:rsidRDefault="00240B74" w:rsidP="000968C6">
            <w:pPr>
              <w:pStyle w:val="Reminders"/>
              <w:rPr>
                <w:rFonts w:asciiTheme="minorHAnsi" w:hAnsiTheme="minorHAnsi" w:cstheme="minorHAnsi"/>
                <w:i w:val="0"/>
                <w:color w:val="auto"/>
                <w:sz w:val="20"/>
                <w:szCs w:val="20"/>
              </w:rPr>
            </w:pPr>
            <w:r w:rsidRPr="00D67BCF">
              <w:rPr>
                <w:rFonts w:asciiTheme="minorHAnsi" w:hAnsiTheme="minorHAnsi" w:cstheme="minorHAnsi"/>
                <w:i w:val="0"/>
                <w:color w:val="auto"/>
                <w:sz w:val="20"/>
                <w:szCs w:val="20"/>
              </w:rPr>
              <w:t>Measu</w:t>
            </w:r>
            <w:r w:rsidR="00344029" w:rsidRPr="00D67BCF">
              <w:rPr>
                <w:rFonts w:asciiTheme="minorHAnsi" w:hAnsiTheme="minorHAnsi" w:cstheme="minorHAnsi"/>
                <w:i w:val="0"/>
                <w:color w:val="auto"/>
                <w:sz w:val="20"/>
                <w:szCs w:val="20"/>
              </w:rPr>
              <w:t>r</w:t>
            </w:r>
            <w:r w:rsidRPr="00D67BCF">
              <w:rPr>
                <w:rFonts w:asciiTheme="minorHAnsi" w:hAnsiTheme="minorHAnsi" w:cstheme="minorHAnsi"/>
                <w:i w:val="0"/>
                <w:color w:val="auto"/>
                <w:sz w:val="20"/>
                <w:szCs w:val="20"/>
              </w:rPr>
              <w:t>e Case UseCategory</w:t>
            </w:r>
          </w:p>
        </w:tc>
        <w:tc>
          <w:tcPr>
            <w:tcW w:w="3321" w:type="dxa"/>
          </w:tcPr>
          <w:p w:rsidR="00240B74" w:rsidRPr="00D67BCF" w:rsidRDefault="00344029" w:rsidP="000944EC">
            <w:pPr>
              <w:pStyle w:val="Reminders"/>
              <w:jc w:val="center"/>
              <w:rPr>
                <w:rFonts w:asciiTheme="minorHAnsi" w:hAnsiTheme="minorHAnsi" w:cstheme="minorHAnsi"/>
                <w:i w:val="0"/>
                <w:color w:val="auto"/>
                <w:sz w:val="20"/>
                <w:szCs w:val="20"/>
              </w:rPr>
            </w:pPr>
            <w:r w:rsidRPr="00D67BCF">
              <w:rPr>
                <w:rFonts w:asciiTheme="minorHAnsi" w:hAnsiTheme="minorHAnsi" w:cstheme="minorHAnsi"/>
                <w:i w:val="0"/>
                <w:color w:val="auto"/>
                <w:sz w:val="20"/>
                <w:szCs w:val="20"/>
              </w:rPr>
              <w:t>Food Service</w:t>
            </w:r>
          </w:p>
        </w:tc>
      </w:tr>
      <w:tr w:rsidR="00240B74" w:rsidRPr="00D67BCF" w:rsidTr="00B75449">
        <w:trPr>
          <w:cnfStyle w:val="000000010000" w:firstRow="0" w:lastRow="0" w:firstColumn="0" w:lastColumn="0" w:oddVBand="0" w:evenVBand="0" w:oddHBand="0" w:evenHBand="1" w:firstRowFirstColumn="0" w:firstRowLastColumn="0" w:lastRowFirstColumn="0" w:lastRowLastColumn="0"/>
          <w:jc w:val="center"/>
        </w:trPr>
        <w:tc>
          <w:tcPr>
            <w:tcW w:w="2448" w:type="dxa"/>
          </w:tcPr>
          <w:p w:rsidR="00240B74" w:rsidRPr="00D67BCF" w:rsidRDefault="00240B74" w:rsidP="000968C6">
            <w:pPr>
              <w:pStyle w:val="Reminders"/>
              <w:rPr>
                <w:rFonts w:asciiTheme="minorHAnsi" w:hAnsiTheme="minorHAnsi" w:cstheme="minorHAnsi"/>
                <w:i w:val="0"/>
                <w:color w:val="auto"/>
                <w:sz w:val="20"/>
                <w:szCs w:val="20"/>
              </w:rPr>
            </w:pPr>
            <w:r w:rsidRPr="00D67BCF">
              <w:rPr>
                <w:rFonts w:asciiTheme="minorHAnsi" w:hAnsiTheme="minorHAnsi" w:cstheme="minorHAnsi"/>
                <w:i w:val="0"/>
                <w:color w:val="auto"/>
                <w:sz w:val="20"/>
                <w:szCs w:val="20"/>
              </w:rPr>
              <w:t>Measure Case UseSubCats</w:t>
            </w:r>
          </w:p>
        </w:tc>
        <w:tc>
          <w:tcPr>
            <w:tcW w:w="3321" w:type="dxa"/>
          </w:tcPr>
          <w:p w:rsidR="00240B74" w:rsidRPr="00D67BCF" w:rsidRDefault="00344029" w:rsidP="000944EC">
            <w:pPr>
              <w:pStyle w:val="Reminders"/>
              <w:jc w:val="center"/>
              <w:rPr>
                <w:rFonts w:asciiTheme="minorHAnsi" w:hAnsiTheme="minorHAnsi" w:cstheme="minorHAnsi"/>
                <w:i w:val="0"/>
                <w:color w:val="auto"/>
                <w:sz w:val="20"/>
                <w:szCs w:val="20"/>
              </w:rPr>
            </w:pPr>
            <w:r w:rsidRPr="00D67BCF">
              <w:rPr>
                <w:rFonts w:asciiTheme="minorHAnsi" w:hAnsiTheme="minorHAnsi" w:cstheme="minorHAnsi"/>
                <w:i w:val="0"/>
                <w:color w:val="auto"/>
                <w:sz w:val="20"/>
                <w:szCs w:val="20"/>
              </w:rPr>
              <w:t>Cooking</w:t>
            </w:r>
          </w:p>
        </w:tc>
      </w:tr>
      <w:tr w:rsidR="00240B74" w:rsidRPr="00D67BCF" w:rsidTr="00B75449">
        <w:trPr>
          <w:cnfStyle w:val="000000100000" w:firstRow="0" w:lastRow="0" w:firstColumn="0" w:lastColumn="0" w:oddVBand="0" w:evenVBand="0" w:oddHBand="1" w:evenHBand="0" w:firstRowFirstColumn="0" w:firstRowLastColumn="0" w:lastRowFirstColumn="0" w:lastRowLastColumn="0"/>
          <w:jc w:val="center"/>
        </w:trPr>
        <w:tc>
          <w:tcPr>
            <w:tcW w:w="2448" w:type="dxa"/>
          </w:tcPr>
          <w:p w:rsidR="00240B74" w:rsidRPr="00D67BCF" w:rsidRDefault="00240B74" w:rsidP="000968C6">
            <w:pPr>
              <w:pStyle w:val="Reminders"/>
              <w:rPr>
                <w:rFonts w:asciiTheme="minorHAnsi" w:hAnsiTheme="minorHAnsi" w:cstheme="minorHAnsi"/>
                <w:i w:val="0"/>
                <w:color w:val="auto"/>
                <w:sz w:val="20"/>
                <w:szCs w:val="20"/>
              </w:rPr>
            </w:pPr>
            <w:r w:rsidRPr="00D67BCF">
              <w:rPr>
                <w:rFonts w:asciiTheme="minorHAnsi" w:hAnsiTheme="minorHAnsi" w:cstheme="minorHAnsi"/>
                <w:i w:val="0"/>
                <w:color w:val="auto"/>
                <w:sz w:val="20"/>
                <w:szCs w:val="20"/>
              </w:rPr>
              <w:t>Measure Case TechGroups</w:t>
            </w:r>
          </w:p>
        </w:tc>
        <w:tc>
          <w:tcPr>
            <w:tcW w:w="3321" w:type="dxa"/>
          </w:tcPr>
          <w:p w:rsidR="00240B74" w:rsidRPr="00D67BCF" w:rsidRDefault="00344029" w:rsidP="000944EC">
            <w:pPr>
              <w:pStyle w:val="Reminders"/>
              <w:jc w:val="center"/>
              <w:rPr>
                <w:rFonts w:asciiTheme="minorHAnsi" w:hAnsiTheme="minorHAnsi" w:cstheme="minorHAnsi"/>
                <w:i w:val="0"/>
                <w:color w:val="auto"/>
                <w:sz w:val="20"/>
                <w:szCs w:val="20"/>
              </w:rPr>
            </w:pPr>
            <w:r w:rsidRPr="00D67BCF">
              <w:rPr>
                <w:rFonts w:asciiTheme="minorHAnsi" w:hAnsiTheme="minorHAnsi" w:cstheme="minorHAnsi"/>
                <w:i w:val="0"/>
                <w:color w:val="auto"/>
                <w:sz w:val="20"/>
                <w:szCs w:val="20"/>
              </w:rPr>
              <w:t>Cooking Equipment</w:t>
            </w:r>
          </w:p>
        </w:tc>
      </w:tr>
      <w:tr w:rsidR="00240B74" w:rsidRPr="00D67BCF" w:rsidTr="00B75449">
        <w:trPr>
          <w:cnfStyle w:val="000000010000" w:firstRow="0" w:lastRow="0" w:firstColumn="0" w:lastColumn="0" w:oddVBand="0" w:evenVBand="0" w:oddHBand="0" w:evenHBand="1" w:firstRowFirstColumn="0" w:firstRowLastColumn="0" w:lastRowFirstColumn="0" w:lastRowLastColumn="0"/>
          <w:jc w:val="center"/>
        </w:trPr>
        <w:tc>
          <w:tcPr>
            <w:tcW w:w="2448" w:type="dxa"/>
          </w:tcPr>
          <w:p w:rsidR="00240B74" w:rsidRPr="00D67BCF" w:rsidRDefault="00240B74" w:rsidP="000968C6">
            <w:pPr>
              <w:pStyle w:val="Reminders"/>
              <w:rPr>
                <w:rFonts w:asciiTheme="minorHAnsi" w:hAnsiTheme="minorHAnsi" w:cstheme="minorHAnsi"/>
                <w:i w:val="0"/>
                <w:color w:val="auto"/>
                <w:sz w:val="20"/>
                <w:szCs w:val="20"/>
              </w:rPr>
            </w:pPr>
            <w:r w:rsidRPr="00D67BCF">
              <w:rPr>
                <w:rFonts w:asciiTheme="minorHAnsi" w:hAnsiTheme="minorHAnsi" w:cstheme="minorHAnsi"/>
                <w:i w:val="0"/>
                <w:color w:val="auto"/>
                <w:sz w:val="20"/>
                <w:szCs w:val="20"/>
              </w:rPr>
              <w:t>Measure Case TechTypes</w:t>
            </w:r>
          </w:p>
        </w:tc>
        <w:tc>
          <w:tcPr>
            <w:tcW w:w="3321" w:type="dxa"/>
          </w:tcPr>
          <w:p w:rsidR="00240B74" w:rsidRPr="00D67BCF" w:rsidRDefault="00344029" w:rsidP="000944EC">
            <w:pPr>
              <w:pStyle w:val="Reminders"/>
              <w:jc w:val="center"/>
              <w:rPr>
                <w:rFonts w:asciiTheme="minorHAnsi" w:hAnsiTheme="minorHAnsi" w:cstheme="minorHAnsi"/>
                <w:i w:val="0"/>
                <w:color w:val="auto"/>
                <w:sz w:val="20"/>
                <w:szCs w:val="20"/>
              </w:rPr>
            </w:pPr>
            <w:r w:rsidRPr="00D67BCF">
              <w:rPr>
                <w:rFonts w:asciiTheme="minorHAnsi" w:hAnsiTheme="minorHAnsi" w:cstheme="minorHAnsi"/>
                <w:i w:val="0"/>
                <w:color w:val="auto"/>
                <w:sz w:val="20"/>
                <w:szCs w:val="20"/>
              </w:rPr>
              <w:t>Oven-Combo</w:t>
            </w:r>
          </w:p>
        </w:tc>
      </w:tr>
      <w:tr w:rsidR="00240B74" w:rsidRPr="00D67BCF" w:rsidTr="00B75449">
        <w:trPr>
          <w:cnfStyle w:val="000000100000" w:firstRow="0" w:lastRow="0" w:firstColumn="0" w:lastColumn="0" w:oddVBand="0" w:evenVBand="0" w:oddHBand="1" w:evenHBand="0" w:firstRowFirstColumn="0" w:firstRowLastColumn="0" w:lastRowFirstColumn="0" w:lastRowLastColumn="0"/>
          <w:jc w:val="center"/>
        </w:trPr>
        <w:tc>
          <w:tcPr>
            <w:tcW w:w="2448" w:type="dxa"/>
          </w:tcPr>
          <w:p w:rsidR="00240B74" w:rsidRPr="00D67BCF" w:rsidRDefault="00240B74" w:rsidP="000968C6">
            <w:pPr>
              <w:pStyle w:val="Reminders"/>
              <w:rPr>
                <w:rFonts w:asciiTheme="minorHAnsi" w:hAnsiTheme="minorHAnsi" w:cstheme="minorHAnsi"/>
                <w:i w:val="0"/>
                <w:color w:val="auto"/>
                <w:sz w:val="20"/>
                <w:szCs w:val="20"/>
              </w:rPr>
            </w:pPr>
            <w:r w:rsidRPr="00D67BCF">
              <w:rPr>
                <w:rFonts w:asciiTheme="minorHAnsi" w:hAnsiTheme="minorHAnsi" w:cstheme="minorHAnsi"/>
                <w:i w:val="0"/>
                <w:color w:val="auto"/>
                <w:sz w:val="20"/>
                <w:szCs w:val="20"/>
              </w:rPr>
              <w:t>Base Case TechGroups</w:t>
            </w:r>
          </w:p>
        </w:tc>
        <w:tc>
          <w:tcPr>
            <w:tcW w:w="3321" w:type="dxa"/>
          </w:tcPr>
          <w:p w:rsidR="00240B74" w:rsidRPr="00D67BCF" w:rsidRDefault="00344029" w:rsidP="000944EC">
            <w:pPr>
              <w:pStyle w:val="Reminders"/>
              <w:jc w:val="center"/>
              <w:rPr>
                <w:rFonts w:asciiTheme="minorHAnsi" w:hAnsiTheme="minorHAnsi" w:cstheme="minorHAnsi"/>
                <w:i w:val="0"/>
                <w:color w:val="auto"/>
                <w:sz w:val="20"/>
                <w:szCs w:val="20"/>
              </w:rPr>
            </w:pPr>
            <w:r w:rsidRPr="00D67BCF">
              <w:rPr>
                <w:rFonts w:asciiTheme="minorHAnsi" w:hAnsiTheme="minorHAnsi" w:cstheme="minorHAnsi"/>
                <w:i w:val="0"/>
                <w:color w:val="auto"/>
                <w:sz w:val="20"/>
                <w:szCs w:val="20"/>
              </w:rPr>
              <w:t>Cooking Equipment</w:t>
            </w:r>
          </w:p>
        </w:tc>
      </w:tr>
      <w:tr w:rsidR="00240B74" w:rsidRPr="00D67BCF" w:rsidTr="00B75449">
        <w:trPr>
          <w:cnfStyle w:val="000000010000" w:firstRow="0" w:lastRow="0" w:firstColumn="0" w:lastColumn="0" w:oddVBand="0" w:evenVBand="0" w:oddHBand="0" w:evenHBand="1" w:firstRowFirstColumn="0" w:firstRowLastColumn="0" w:lastRowFirstColumn="0" w:lastRowLastColumn="0"/>
          <w:jc w:val="center"/>
        </w:trPr>
        <w:tc>
          <w:tcPr>
            <w:tcW w:w="2448" w:type="dxa"/>
          </w:tcPr>
          <w:p w:rsidR="00240B74" w:rsidRPr="00D67BCF" w:rsidRDefault="00240B74" w:rsidP="000968C6">
            <w:pPr>
              <w:pStyle w:val="Reminders"/>
              <w:rPr>
                <w:rFonts w:asciiTheme="minorHAnsi" w:hAnsiTheme="minorHAnsi" w:cstheme="minorHAnsi"/>
                <w:i w:val="0"/>
                <w:color w:val="auto"/>
                <w:sz w:val="20"/>
                <w:szCs w:val="20"/>
              </w:rPr>
            </w:pPr>
            <w:r w:rsidRPr="00D67BCF">
              <w:rPr>
                <w:rFonts w:asciiTheme="minorHAnsi" w:hAnsiTheme="minorHAnsi" w:cstheme="minorHAnsi"/>
                <w:i w:val="0"/>
                <w:color w:val="auto"/>
                <w:sz w:val="20"/>
                <w:szCs w:val="20"/>
              </w:rPr>
              <w:t>Base Case TechTypes</w:t>
            </w:r>
          </w:p>
        </w:tc>
        <w:tc>
          <w:tcPr>
            <w:tcW w:w="3321" w:type="dxa"/>
          </w:tcPr>
          <w:p w:rsidR="00240B74" w:rsidRPr="00D67BCF" w:rsidRDefault="00344029" w:rsidP="000944EC">
            <w:pPr>
              <w:pStyle w:val="Reminders"/>
              <w:jc w:val="center"/>
              <w:rPr>
                <w:rFonts w:asciiTheme="minorHAnsi" w:hAnsiTheme="minorHAnsi" w:cstheme="minorHAnsi"/>
                <w:i w:val="0"/>
                <w:color w:val="auto"/>
                <w:sz w:val="20"/>
                <w:szCs w:val="20"/>
              </w:rPr>
            </w:pPr>
            <w:r w:rsidRPr="00D67BCF">
              <w:rPr>
                <w:rFonts w:asciiTheme="minorHAnsi" w:hAnsiTheme="minorHAnsi" w:cstheme="minorHAnsi"/>
                <w:i w:val="0"/>
                <w:color w:val="auto"/>
                <w:sz w:val="20"/>
                <w:szCs w:val="20"/>
              </w:rPr>
              <w:t>Oven-Combo</w:t>
            </w:r>
          </w:p>
        </w:tc>
      </w:tr>
    </w:tbl>
    <w:p w:rsidR="00E16609" w:rsidRPr="00D67BCF" w:rsidRDefault="00F06CCF" w:rsidP="00F06CCF">
      <w:pPr>
        <w:pStyle w:val="Heading3"/>
        <w:rPr>
          <w:rFonts w:asciiTheme="minorHAnsi" w:hAnsiTheme="minorHAnsi"/>
        </w:rPr>
      </w:pPr>
      <w:r w:rsidRPr="00D67BCF">
        <w:rPr>
          <w:rFonts w:asciiTheme="minorHAnsi" w:hAnsiTheme="minorHAnsi"/>
        </w:rPr>
        <w:t>1.4.2</w:t>
      </w:r>
      <w:r w:rsidR="00824F1C" w:rsidRPr="00D67BCF">
        <w:rPr>
          <w:rFonts w:asciiTheme="minorHAnsi" w:hAnsiTheme="minorHAnsi"/>
        </w:rPr>
        <w:t xml:space="preserve"> </w:t>
      </w:r>
      <w:r w:rsidR="00E16609" w:rsidRPr="00D67BCF">
        <w:rPr>
          <w:rFonts w:asciiTheme="minorHAnsi" w:hAnsiTheme="minorHAnsi"/>
        </w:rPr>
        <w:t>Code</w:t>
      </w:r>
      <w:r w:rsidR="00B26778" w:rsidRPr="00D67BCF">
        <w:rPr>
          <w:rFonts w:asciiTheme="minorHAnsi" w:hAnsiTheme="minorHAnsi"/>
        </w:rPr>
        <w:t xml:space="preserve">s and Standards </w:t>
      </w:r>
      <w:r w:rsidR="00E16609" w:rsidRPr="00D67BCF">
        <w:rPr>
          <w:rFonts w:asciiTheme="minorHAnsi" w:hAnsiTheme="minorHAnsi"/>
        </w:rPr>
        <w:t xml:space="preserve">Analysis </w:t>
      </w:r>
      <w:bookmarkEnd w:id="12"/>
    </w:p>
    <w:p w:rsidR="00B07EE5" w:rsidRPr="00D67BCF" w:rsidRDefault="00B07EE5" w:rsidP="00B07EE5">
      <w:pPr>
        <w:pStyle w:val="Caption"/>
        <w:keepNext/>
        <w:jc w:val="center"/>
        <w:rPr>
          <w:rFonts w:asciiTheme="minorHAnsi" w:hAnsiTheme="minorHAnsi" w:cstheme="minorHAnsi"/>
          <w:sz w:val="22"/>
          <w:szCs w:val="22"/>
        </w:rPr>
      </w:pPr>
      <w:r w:rsidRPr="00D67BCF">
        <w:rPr>
          <w:rFonts w:asciiTheme="minorHAnsi" w:hAnsiTheme="minorHAnsi" w:cstheme="minorHAnsi"/>
          <w:sz w:val="22"/>
          <w:szCs w:val="22"/>
        </w:rPr>
        <w:t xml:space="preserve">Table </w:t>
      </w:r>
      <w:r w:rsidRPr="00D67BCF">
        <w:rPr>
          <w:rFonts w:asciiTheme="minorHAnsi" w:hAnsiTheme="minorHAnsi" w:cstheme="minorHAnsi"/>
          <w:sz w:val="22"/>
          <w:szCs w:val="22"/>
        </w:rPr>
        <w:fldChar w:fldCharType="begin"/>
      </w:r>
      <w:r w:rsidRPr="00D67BCF">
        <w:rPr>
          <w:rFonts w:asciiTheme="minorHAnsi" w:hAnsiTheme="minorHAnsi" w:cstheme="minorHAnsi"/>
          <w:sz w:val="22"/>
          <w:szCs w:val="22"/>
        </w:rPr>
        <w:instrText xml:space="preserve"> SEQ Table \* ARABIC </w:instrText>
      </w:r>
      <w:r w:rsidRPr="00D67BCF">
        <w:rPr>
          <w:rFonts w:asciiTheme="minorHAnsi" w:hAnsiTheme="minorHAnsi" w:cstheme="minorHAnsi"/>
          <w:sz w:val="22"/>
          <w:szCs w:val="22"/>
        </w:rPr>
        <w:fldChar w:fldCharType="separate"/>
      </w:r>
      <w:r w:rsidR="00A83D2F">
        <w:rPr>
          <w:rFonts w:asciiTheme="minorHAnsi" w:hAnsiTheme="minorHAnsi" w:cstheme="minorHAnsi"/>
          <w:noProof/>
          <w:sz w:val="22"/>
          <w:szCs w:val="22"/>
        </w:rPr>
        <w:t>7</w:t>
      </w:r>
      <w:r w:rsidRPr="00D67BCF">
        <w:rPr>
          <w:rFonts w:asciiTheme="minorHAnsi" w:hAnsiTheme="minorHAnsi" w:cstheme="minorHAnsi"/>
          <w:sz w:val="22"/>
          <w:szCs w:val="22"/>
        </w:rPr>
        <w:fldChar w:fldCharType="end"/>
      </w:r>
      <w:r w:rsidRPr="00D67BCF">
        <w:rPr>
          <w:rFonts w:asciiTheme="minorHAnsi" w:hAnsiTheme="minorHAnsi" w:cstheme="minorHAnsi"/>
          <w:sz w:val="22"/>
          <w:szCs w:val="22"/>
        </w:rPr>
        <w:t xml:space="preserve"> </w:t>
      </w:r>
      <w:r w:rsidR="005A1078" w:rsidRPr="00D67BCF">
        <w:rPr>
          <w:rFonts w:asciiTheme="minorHAnsi" w:hAnsiTheme="minorHAnsi" w:cstheme="minorHAnsi"/>
          <w:sz w:val="22"/>
          <w:szCs w:val="22"/>
        </w:rPr>
        <w:t>Code Summary</w:t>
      </w:r>
    </w:p>
    <w:tbl>
      <w:tblPr>
        <w:tblStyle w:val="TableContemporary"/>
        <w:tblW w:w="8027" w:type="dxa"/>
        <w:jc w:val="center"/>
        <w:tblInd w:w="-4933" w:type="dxa"/>
        <w:tblLook w:val="04A0" w:firstRow="1" w:lastRow="0" w:firstColumn="1" w:lastColumn="0" w:noHBand="0" w:noVBand="1"/>
      </w:tblPr>
      <w:tblGrid>
        <w:gridCol w:w="1854"/>
        <w:gridCol w:w="4352"/>
        <w:gridCol w:w="1821"/>
      </w:tblGrid>
      <w:tr w:rsidR="00881A42" w:rsidRPr="00D67BCF" w:rsidTr="00C25E61">
        <w:trPr>
          <w:cnfStyle w:val="100000000000" w:firstRow="1" w:lastRow="0" w:firstColumn="0" w:lastColumn="0" w:oddVBand="0" w:evenVBand="0" w:oddHBand="0" w:evenHBand="0" w:firstRowFirstColumn="0" w:firstRowLastColumn="0" w:lastRowFirstColumn="0" w:lastRowLastColumn="0"/>
          <w:jc w:val="center"/>
        </w:trPr>
        <w:tc>
          <w:tcPr>
            <w:tcW w:w="1854" w:type="dxa"/>
          </w:tcPr>
          <w:p w:rsidR="00881A42" w:rsidRPr="00D67BCF" w:rsidRDefault="00881A42" w:rsidP="00283DE8">
            <w:pPr>
              <w:jc w:val="center"/>
              <w:rPr>
                <w:rFonts w:asciiTheme="minorHAnsi" w:hAnsiTheme="minorHAnsi" w:cstheme="minorHAnsi"/>
                <w:sz w:val="20"/>
                <w:szCs w:val="20"/>
              </w:rPr>
            </w:pPr>
            <w:r w:rsidRPr="00D67BCF">
              <w:rPr>
                <w:rFonts w:asciiTheme="minorHAnsi" w:hAnsiTheme="minorHAnsi" w:cstheme="minorHAnsi"/>
                <w:sz w:val="20"/>
                <w:szCs w:val="20"/>
              </w:rPr>
              <w:t>Code</w:t>
            </w:r>
          </w:p>
        </w:tc>
        <w:tc>
          <w:tcPr>
            <w:tcW w:w="4352" w:type="dxa"/>
          </w:tcPr>
          <w:p w:rsidR="00881A42" w:rsidRPr="00D67BCF" w:rsidRDefault="00CB0100" w:rsidP="00283DE8">
            <w:pPr>
              <w:jc w:val="center"/>
              <w:rPr>
                <w:rFonts w:asciiTheme="minorHAnsi" w:hAnsiTheme="minorHAnsi" w:cstheme="minorHAnsi"/>
                <w:sz w:val="20"/>
                <w:szCs w:val="20"/>
              </w:rPr>
            </w:pPr>
            <w:r w:rsidRPr="00D67BCF">
              <w:rPr>
                <w:rFonts w:asciiTheme="minorHAnsi" w:hAnsiTheme="minorHAnsi" w:cstheme="minorHAnsi"/>
                <w:sz w:val="20"/>
                <w:szCs w:val="20"/>
              </w:rPr>
              <w:t xml:space="preserve">Applicable </w:t>
            </w:r>
            <w:r w:rsidR="00881A42" w:rsidRPr="00D67BCF">
              <w:rPr>
                <w:rFonts w:asciiTheme="minorHAnsi" w:hAnsiTheme="minorHAnsi" w:cstheme="minorHAnsi"/>
                <w:sz w:val="20"/>
                <w:szCs w:val="20"/>
              </w:rPr>
              <w:t>Code Reference</w:t>
            </w:r>
          </w:p>
        </w:tc>
        <w:tc>
          <w:tcPr>
            <w:tcW w:w="1821" w:type="dxa"/>
          </w:tcPr>
          <w:p w:rsidR="00881A42" w:rsidRPr="00D67BCF" w:rsidRDefault="00881A42" w:rsidP="00283DE8">
            <w:pPr>
              <w:jc w:val="center"/>
              <w:rPr>
                <w:rFonts w:asciiTheme="minorHAnsi" w:hAnsiTheme="minorHAnsi" w:cstheme="minorHAnsi"/>
                <w:sz w:val="20"/>
                <w:szCs w:val="20"/>
              </w:rPr>
            </w:pPr>
            <w:r w:rsidRPr="00D67BCF">
              <w:rPr>
                <w:rFonts w:asciiTheme="minorHAnsi" w:hAnsiTheme="minorHAnsi" w:cstheme="minorHAnsi"/>
                <w:sz w:val="20"/>
                <w:szCs w:val="20"/>
              </w:rPr>
              <w:t>Effective Dates</w:t>
            </w:r>
          </w:p>
        </w:tc>
      </w:tr>
      <w:tr w:rsidR="00D67BCF" w:rsidRPr="00D67BCF" w:rsidTr="00C25E61">
        <w:trPr>
          <w:cnfStyle w:val="000000100000" w:firstRow="0" w:lastRow="0" w:firstColumn="0" w:lastColumn="0" w:oddVBand="0" w:evenVBand="0" w:oddHBand="1" w:evenHBand="0" w:firstRowFirstColumn="0" w:firstRowLastColumn="0" w:lastRowFirstColumn="0" w:lastRowLastColumn="0"/>
          <w:trHeight w:val="243"/>
          <w:jc w:val="center"/>
        </w:trPr>
        <w:tc>
          <w:tcPr>
            <w:tcW w:w="1854" w:type="dxa"/>
            <w:vAlign w:val="center"/>
          </w:tcPr>
          <w:p w:rsidR="002C6C7A" w:rsidRPr="00D67BCF" w:rsidRDefault="00A4321C" w:rsidP="007E43F8">
            <w:pPr>
              <w:jc w:val="center"/>
              <w:rPr>
                <w:rFonts w:asciiTheme="minorHAnsi" w:hAnsiTheme="minorHAnsi" w:cstheme="minorHAnsi"/>
                <w:sz w:val="20"/>
                <w:szCs w:val="20"/>
              </w:rPr>
            </w:pPr>
            <w:r w:rsidRPr="00D67BCF">
              <w:rPr>
                <w:rFonts w:asciiTheme="minorHAnsi" w:hAnsiTheme="minorHAnsi" w:cstheme="minorHAnsi"/>
                <w:sz w:val="20"/>
                <w:szCs w:val="20"/>
              </w:rPr>
              <w:t>ASTM</w:t>
            </w:r>
          </w:p>
        </w:tc>
        <w:tc>
          <w:tcPr>
            <w:tcW w:w="4352" w:type="dxa"/>
            <w:vAlign w:val="center"/>
          </w:tcPr>
          <w:p w:rsidR="002C6C7A" w:rsidRPr="00D67BCF" w:rsidRDefault="0057341F" w:rsidP="00AB3386">
            <w:pPr>
              <w:jc w:val="center"/>
              <w:rPr>
                <w:rFonts w:asciiTheme="minorHAnsi" w:hAnsiTheme="minorHAnsi" w:cstheme="minorHAnsi"/>
                <w:sz w:val="20"/>
                <w:szCs w:val="20"/>
              </w:rPr>
            </w:pPr>
            <w:r>
              <w:rPr>
                <w:rFonts w:asciiTheme="minorHAnsi" w:hAnsiTheme="minorHAnsi" w:cstheme="minorHAnsi"/>
                <w:sz w:val="20"/>
                <w:szCs w:val="20"/>
              </w:rPr>
              <w:t>F2861</w:t>
            </w:r>
          </w:p>
        </w:tc>
        <w:tc>
          <w:tcPr>
            <w:tcW w:w="1821" w:type="dxa"/>
            <w:vAlign w:val="center"/>
          </w:tcPr>
          <w:p w:rsidR="002C6C7A" w:rsidRPr="00D67BCF" w:rsidRDefault="0057341F" w:rsidP="007E43F8">
            <w:pPr>
              <w:jc w:val="center"/>
              <w:rPr>
                <w:rFonts w:asciiTheme="minorHAnsi" w:hAnsiTheme="minorHAnsi" w:cstheme="minorHAnsi"/>
                <w:sz w:val="20"/>
                <w:szCs w:val="20"/>
              </w:rPr>
            </w:pPr>
            <w:r>
              <w:rPr>
                <w:rFonts w:asciiTheme="minorHAnsi" w:hAnsiTheme="minorHAnsi" w:cstheme="minorHAnsi"/>
                <w:sz w:val="20"/>
                <w:szCs w:val="20"/>
              </w:rPr>
              <w:t>January 1, 2014</w:t>
            </w:r>
          </w:p>
        </w:tc>
      </w:tr>
    </w:tbl>
    <w:p w:rsidR="000944EC" w:rsidRPr="00D67BCF" w:rsidRDefault="000944EC" w:rsidP="00A4321C">
      <w:pPr>
        <w:rPr>
          <w:rFonts w:asciiTheme="minorHAnsi" w:hAnsiTheme="minorHAnsi" w:cstheme="minorHAnsi"/>
          <w:b/>
          <w:sz w:val="22"/>
          <w:szCs w:val="22"/>
        </w:rPr>
      </w:pPr>
    </w:p>
    <w:p w:rsidR="009C6AEC" w:rsidRPr="00D67BCF" w:rsidRDefault="009C6AEC" w:rsidP="009C6AEC">
      <w:pPr>
        <w:rPr>
          <w:rFonts w:asciiTheme="minorHAnsi" w:hAnsiTheme="minorHAnsi" w:cstheme="minorHAnsi"/>
          <w:sz w:val="22"/>
          <w:szCs w:val="22"/>
        </w:rPr>
      </w:pPr>
      <w:r w:rsidRPr="00D67BCF">
        <w:rPr>
          <w:rFonts w:asciiTheme="minorHAnsi" w:hAnsiTheme="minorHAnsi" w:cstheme="minorHAnsi"/>
          <w:b/>
          <w:sz w:val="22"/>
          <w:szCs w:val="22"/>
        </w:rPr>
        <w:lastRenderedPageBreak/>
        <w:t>California Title 24</w:t>
      </w:r>
      <w:r w:rsidR="00C5179F" w:rsidRPr="00D67BCF">
        <w:rPr>
          <w:rFonts w:asciiTheme="minorHAnsi" w:hAnsiTheme="minorHAnsi" w:cstheme="minorHAnsi"/>
          <w:b/>
          <w:sz w:val="22"/>
          <w:szCs w:val="22"/>
        </w:rPr>
        <w:t xml:space="preserve"> 2013</w:t>
      </w:r>
      <w:r w:rsidRPr="00D67BCF">
        <w:rPr>
          <w:rFonts w:asciiTheme="minorHAnsi" w:hAnsiTheme="minorHAnsi" w:cstheme="minorHAnsi"/>
          <w:b/>
          <w:sz w:val="22"/>
          <w:szCs w:val="22"/>
        </w:rPr>
        <w:t>:</w:t>
      </w:r>
      <w:r w:rsidRPr="00D67BCF">
        <w:rPr>
          <w:rFonts w:asciiTheme="minorHAnsi" w:hAnsiTheme="minorHAnsi" w:cstheme="minorHAnsi"/>
          <w:sz w:val="22"/>
          <w:szCs w:val="22"/>
        </w:rPr>
        <w:t xml:space="preserve"> These measures do not fall under Title 24 of the California Energy Regulations.</w:t>
      </w:r>
    </w:p>
    <w:p w:rsidR="009C6AEC" w:rsidRPr="00D67BCF" w:rsidRDefault="009C6AEC" w:rsidP="009C6AEC">
      <w:pPr>
        <w:rPr>
          <w:rFonts w:asciiTheme="minorHAnsi" w:hAnsiTheme="minorHAnsi" w:cstheme="minorHAnsi"/>
          <w:sz w:val="22"/>
          <w:szCs w:val="22"/>
        </w:rPr>
      </w:pPr>
    </w:p>
    <w:p w:rsidR="00A4321C" w:rsidRPr="00D67BCF" w:rsidRDefault="00A4321C" w:rsidP="00A4321C">
      <w:pPr>
        <w:rPr>
          <w:rFonts w:asciiTheme="minorHAnsi" w:hAnsiTheme="minorHAnsi" w:cstheme="minorHAnsi"/>
          <w:sz w:val="22"/>
          <w:szCs w:val="22"/>
        </w:rPr>
      </w:pPr>
      <w:r w:rsidRPr="00D67BCF">
        <w:rPr>
          <w:rFonts w:asciiTheme="minorHAnsi" w:hAnsiTheme="minorHAnsi" w:cstheme="minorHAnsi"/>
          <w:b/>
          <w:sz w:val="22"/>
          <w:szCs w:val="22"/>
        </w:rPr>
        <w:t>California Title 20</w:t>
      </w:r>
      <w:r w:rsidR="00C5179F" w:rsidRPr="00D67BCF">
        <w:rPr>
          <w:rFonts w:asciiTheme="minorHAnsi" w:hAnsiTheme="minorHAnsi" w:cstheme="minorHAnsi"/>
          <w:b/>
          <w:sz w:val="22"/>
          <w:szCs w:val="22"/>
        </w:rPr>
        <w:t xml:space="preserve"> 2014</w:t>
      </w:r>
      <w:r w:rsidRPr="00D67BCF">
        <w:rPr>
          <w:rFonts w:asciiTheme="minorHAnsi" w:hAnsiTheme="minorHAnsi" w:cstheme="minorHAnsi"/>
          <w:b/>
          <w:sz w:val="22"/>
          <w:szCs w:val="22"/>
        </w:rPr>
        <w:t>:</w:t>
      </w:r>
      <w:r w:rsidRPr="00D67BCF">
        <w:rPr>
          <w:rFonts w:asciiTheme="minorHAnsi" w:hAnsiTheme="minorHAnsi" w:cstheme="minorHAnsi"/>
          <w:sz w:val="22"/>
          <w:szCs w:val="22"/>
        </w:rPr>
        <w:t xml:space="preserve"> </w:t>
      </w:r>
      <w:r w:rsidR="009C6AEC" w:rsidRPr="00D67BCF">
        <w:rPr>
          <w:rFonts w:asciiTheme="minorHAnsi" w:hAnsiTheme="minorHAnsi" w:cstheme="minorHAnsi"/>
          <w:sz w:val="22"/>
          <w:szCs w:val="22"/>
        </w:rPr>
        <w:t>State of California Title 20 Appliance Efficiency Regulation</w:t>
      </w:r>
      <w:r w:rsidR="00C5179F" w:rsidRPr="00D67BCF">
        <w:rPr>
          <w:rFonts w:asciiTheme="minorHAnsi" w:hAnsiTheme="minorHAnsi" w:cstheme="minorHAnsi"/>
          <w:sz w:val="22"/>
          <w:szCs w:val="22"/>
        </w:rPr>
        <w:t xml:space="preserve"> [422]</w:t>
      </w:r>
      <w:r w:rsidR="009C6AEC" w:rsidRPr="00D67BCF">
        <w:rPr>
          <w:rFonts w:asciiTheme="minorHAnsi" w:hAnsiTheme="minorHAnsi" w:cstheme="minorHAnsi"/>
          <w:sz w:val="22"/>
          <w:szCs w:val="22"/>
        </w:rPr>
        <w:t xml:space="preserve"> has a category for cooking appliances, but combination ovens are not included.</w:t>
      </w:r>
    </w:p>
    <w:p w:rsidR="000944EC" w:rsidRPr="00D67BCF" w:rsidRDefault="000944EC" w:rsidP="00A4321C">
      <w:pPr>
        <w:rPr>
          <w:rFonts w:asciiTheme="minorHAnsi" w:hAnsiTheme="minorHAnsi" w:cstheme="minorHAnsi"/>
          <w:b/>
          <w:sz w:val="22"/>
          <w:szCs w:val="22"/>
        </w:rPr>
      </w:pPr>
    </w:p>
    <w:p w:rsidR="009C6AEC" w:rsidRPr="0057341F" w:rsidRDefault="00A4321C" w:rsidP="0057341F">
      <w:pPr>
        <w:pStyle w:val="Heading3"/>
        <w:shd w:val="clear" w:color="auto" w:fill="FFFFFF"/>
        <w:spacing w:before="0" w:after="0"/>
        <w:rPr>
          <w:rFonts w:asciiTheme="minorHAnsi" w:hAnsiTheme="minorHAnsi" w:cstheme="minorHAnsi"/>
          <w:b w:val="0"/>
          <w:i/>
          <w:sz w:val="22"/>
          <w:szCs w:val="22"/>
        </w:rPr>
      </w:pPr>
      <w:r w:rsidRPr="0057341F">
        <w:rPr>
          <w:rFonts w:asciiTheme="minorHAnsi" w:hAnsiTheme="minorHAnsi" w:cstheme="minorHAnsi"/>
          <w:bCs w:val="0"/>
          <w:sz w:val="22"/>
          <w:szCs w:val="22"/>
        </w:rPr>
        <w:t>ASTM Standards:</w:t>
      </w:r>
      <w:r w:rsidRPr="0057341F">
        <w:rPr>
          <w:rFonts w:asciiTheme="minorHAnsi" w:hAnsiTheme="minorHAnsi" w:cstheme="minorHAnsi"/>
          <w:b w:val="0"/>
          <w:bCs w:val="0"/>
          <w:sz w:val="22"/>
          <w:szCs w:val="22"/>
        </w:rPr>
        <w:t xml:space="preserve"> </w:t>
      </w:r>
      <w:r w:rsidR="0057341F">
        <w:rPr>
          <w:rFonts w:asciiTheme="minorHAnsi" w:hAnsiTheme="minorHAnsi" w:cstheme="minorHAnsi"/>
          <w:b w:val="0"/>
          <w:bCs w:val="0"/>
          <w:sz w:val="22"/>
          <w:szCs w:val="22"/>
        </w:rPr>
        <w:t xml:space="preserve">ASTM </w:t>
      </w:r>
      <w:r w:rsidR="0057341F" w:rsidRPr="0057341F">
        <w:rPr>
          <w:rFonts w:asciiTheme="minorHAnsi" w:hAnsiTheme="minorHAnsi" w:cstheme="minorHAnsi"/>
          <w:b w:val="0"/>
          <w:bCs w:val="0"/>
          <w:sz w:val="22"/>
          <w:szCs w:val="22"/>
        </w:rPr>
        <w:t>Standard Test Method for Enhanced Performance of Combination Oven in Various Modes</w:t>
      </w:r>
      <w:r w:rsidR="0057341F">
        <w:rPr>
          <w:rFonts w:asciiTheme="minorHAnsi" w:hAnsiTheme="minorHAnsi" w:cstheme="minorHAnsi"/>
          <w:b w:val="0"/>
          <w:bCs w:val="0"/>
          <w:sz w:val="22"/>
          <w:szCs w:val="22"/>
        </w:rPr>
        <w:t xml:space="preserve"> (F2861</w:t>
      </w:r>
      <w:r w:rsidR="009C6AEC" w:rsidRPr="0057341F">
        <w:rPr>
          <w:rFonts w:asciiTheme="minorHAnsi" w:hAnsiTheme="minorHAnsi" w:cstheme="minorHAnsi"/>
          <w:b w:val="0"/>
          <w:bCs w:val="0"/>
          <w:sz w:val="22"/>
          <w:szCs w:val="22"/>
        </w:rPr>
        <w:t>)</w:t>
      </w:r>
      <w:r w:rsidR="0057341F" w:rsidRPr="0057341F">
        <w:rPr>
          <w:rFonts w:asciiTheme="minorHAnsi" w:hAnsiTheme="minorHAnsi" w:cstheme="minorHAnsi"/>
          <w:b w:val="0"/>
          <w:bCs w:val="0"/>
          <w:sz w:val="22"/>
          <w:szCs w:val="22"/>
        </w:rPr>
        <w:t xml:space="preserve"> </w:t>
      </w:r>
      <w:r w:rsidR="009C6AEC" w:rsidRPr="0057341F">
        <w:rPr>
          <w:rFonts w:asciiTheme="minorHAnsi" w:hAnsiTheme="minorHAnsi" w:cstheme="minorHAnsi"/>
          <w:b w:val="0"/>
          <w:sz w:val="22"/>
          <w:szCs w:val="22"/>
        </w:rPr>
        <w:t>was used to estimate the energy consumption of base ca</w:t>
      </w:r>
      <w:r w:rsidR="0057341F" w:rsidRPr="0057341F">
        <w:rPr>
          <w:rFonts w:asciiTheme="minorHAnsi" w:hAnsiTheme="minorHAnsi" w:cstheme="minorHAnsi"/>
          <w:b w:val="0"/>
          <w:sz w:val="22"/>
          <w:szCs w:val="22"/>
        </w:rPr>
        <w:t>se and measure equipment.</w:t>
      </w:r>
    </w:p>
    <w:p w:rsidR="00A4321C" w:rsidRPr="00D67BCF" w:rsidRDefault="00A4321C" w:rsidP="00A4321C">
      <w:pPr>
        <w:rPr>
          <w:rFonts w:asciiTheme="minorHAnsi" w:hAnsiTheme="minorHAnsi" w:cstheme="minorHAnsi"/>
          <w:sz w:val="22"/>
          <w:szCs w:val="22"/>
        </w:rPr>
      </w:pPr>
    </w:p>
    <w:p w:rsidR="00B07EE5" w:rsidRPr="00D67BCF" w:rsidRDefault="000944EC" w:rsidP="000944EC">
      <w:pPr>
        <w:pStyle w:val="Reminders"/>
        <w:rPr>
          <w:rFonts w:asciiTheme="minorHAnsi" w:hAnsiTheme="minorHAnsi" w:cstheme="minorHAnsi"/>
          <w:color w:val="auto"/>
          <w:sz w:val="22"/>
          <w:szCs w:val="22"/>
        </w:rPr>
      </w:pPr>
      <w:r w:rsidRPr="00D67BCF">
        <w:rPr>
          <w:rFonts w:asciiTheme="minorHAnsi" w:hAnsiTheme="minorHAnsi" w:cstheme="minorHAnsi"/>
          <w:b/>
          <w:i w:val="0"/>
          <w:color w:val="auto"/>
          <w:sz w:val="22"/>
          <w:szCs w:val="22"/>
        </w:rPr>
        <w:t>Federal Standards:</w:t>
      </w:r>
      <w:r w:rsidRPr="00D67BCF">
        <w:rPr>
          <w:rFonts w:asciiTheme="minorHAnsi" w:hAnsiTheme="minorHAnsi" w:cstheme="minorHAnsi"/>
          <w:i w:val="0"/>
          <w:color w:val="auto"/>
          <w:sz w:val="22"/>
          <w:szCs w:val="22"/>
        </w:rPr>
        <w:t xml:space="preserve"> These measures do not fall under Federal DOE or EPA Energy Regulations</w:t>
      </w:r>
    </w:p>
    <w:p w:rsidR="00AB21F5" w:rsidRPr="00D67BCF" w:rsidRDefault="00AB21F5" w:rsidP="00F06CCF">
      <w:pPr>
        <w:pStyle w:val="Heading3"/>
        <w:rPr>
          <w:rFonts w:asciiTheme="minorHAnsi" w:hAnsiTheme="minorHAnsi"/>
        </w:rPr>
      </w:pPr>
      <w:bookmarkStart w:id="15" w:name="_Toc214003088"/>
      <w:r w:rsidRPr="00D67BCF">
        <w:rPr>
          <w:rFonts w:asciiTheme="minorHAnsi" w:hAnsiTheme="minorHAnsi"/>
        </w:rPr>
        <w:t>1.4.3 Non-DEER Study Review</w:t>
      </w:r>
    </w:p>
    <w:p w:rsidR="0057341F" w:rsidRDefault="00476636" w:rsidP="009C6AEC">
      <w:pPr>
        <w:rPr>
          <w:rFonts w:asciiTheme="minorHAnsi" w:hAnsiTheme="minorHAnsi" w:cstheme="minorHAnsi"/>
          <w:sz w:val="22"/>
          <w:szCs w:val="22"/>
        </w:rPr>
      </w:pPr>
      <w:r>
        <w:rPr>
          <w:rFonts w:asciiTheme="minorHAnsi" w:hAnsiTheme="minorHAnsi" w:cstheme="minorHAnsi"/>
          <w:sz w:val="22"/>
          <w:szCs w:val="22"/>
        </w:rPr>
        <w:t xml:space="preserve">No Non-DEER studies are </w:t>
      </w:r>
      <w:r w:rsidR="00797F91">
        <w:rPr>
          <w:rFonts w:asciiTheme="minorHAnsi" w:hAnsiTheme="minorHAnsi" w:cstheme="minorHAnsi"/>
          <w:sz w:val="22"/>
          <w:szCs w:val="22"/>
        </w:rPr>
        <w:t>used</w:t>
      </w:r>
      <w:r>
        <w:rPr>
          <w:rFonts w:asciiTheme="minorHAnsi" w:hAnsiTheme="minorHAnsi" w:cstheme="minorHAnsi"/>
          <w:sz w:val="22"/>
          <w:szCs w:val="22"/>
        </w:rPr>
        <w:t xml:space="preserve"> in this work paper.</w:t>
      </w:r>
    </w:p>
    <w:p w:rsidR="00560A6D" w:rsidRDefault="00560A6D" w:rsidP="00560A6D">
      <w:pPr>
        <w:rPr>
          <w:rFonts w:asciiTheme="minorHAnsi" w:hAnsiTheme="minorHAnsi" w:cs="Arial"/>
          <w:b/>
          <w:bCs/>
          <w:sz w:val="26"/>
          <w:szCs w:val="26"/>
        </w:rPr>
      </w:pPr>
    </w:p>
    <w:p w:rsidR="00E16609" w:rsidRPr="00560A6D" w:rsidRDefault="00824F1C" w:rsidP="00560A6D">
      <w:pPr>
        <w:rPr>
          <w:rFonts w:asciiTheme="minorHAnsi" w:hAnsiTheme="minorHAnsi" w:cs="Arial"/>
          <w:b/>
          <w:bCs/>
          <w:sz w:val="26"/>
          <w:szCs w:val="26"/>
        </w:rPr>
      </w:pPr>
      <w:r w:rsidRPr="00560A6D">
        <w:rPr>
          <w:rFonts w:asciiTheme="minorHAnsi" w:hAnsiTheme="minorHAnsi" w:cs="Arial"/>
          <w:b/>
          <w:bCs/>
          <w:sz w:val="26"/>
          <w:szCs w:val="26"/>
        </w:rPr>
        <w:t>1.4</w:t>
      </w:r>
      <w:r w:rsidR="00F06CCF" w:rsidRPr="00560A6D">
        <w:rPr>
          <w:rFonts w:asciiTheme="minorHAnsi" w:hAnsiTheme="minorHAnsi" w:cs="Arial"/>
          <w:b/>
          <w:bCs/>
          <w:sz w:val="26"/>
          <w:szCs w:val="26"/>
        </w:rPr>
        <w:t>.</w:t>
      </w:r>
      <w:r w:rsidR="00AB21F5" w:rsidRPr="00560A6D">
        <w:rPr>
          <w:rFonts w:asciiTheme="minorHAnsi" w:hAnsiTheme="minorHAnsi" w:cs="Arial"/>
          <w:b/>
          <w:bCs/>
          <w:sz w:val="26"/>
          <w:szCs w:val="26"/>
        </w:rPr>
        <w:t>4</w:t>
      </w:r>
      <w:r w:rsidRPr="00560A6D">
        <w:rPr>
          <w:rFonts w:asciiTheme="minorHAnsi" w:hAnsiTheme="minorHAnsi" w:cs="Arial"/>
          <w:b/>
          <w:bCs/>
          <w:sz w:val="26"/>
          <w:szCs w:val="26"/>
        </w:rPr>
        <w:t xml:space="preserve">  </w:t>
      </w:r>
      <w:r w:rsidR="00E16609" w:rsidRPr="00560A6D">
        <w:rPr>
          <w:rFonts w:asciiTheme="minorHAnsi" w:hAnsiTheme="minorHAnsi" w:cs="Arial"/>
          <w:b/>
          <w:bCs/>
          <w:sz w:val="26"/>
          <w:szCs w:val="26"/>
        </w:rPr>
        <w:t>Measure</w:t>
      </w:r>
      <w:r w:rsidR="00F06CCF" w:rsidRPr="00560A6D">
        <w:rPr>
          <w:rFonts w:asciiTheme="minorHAnsi" w:hAnsiTheme="minorHAnsi" w:cs="Arial"/>
          <w:b/>
          <w:bCs/>
          <w:sz w:val="26"/>
          <w:szCs w:val="26"/>
        </w:rPr>
        <w:t xml:space="preserve"> and Base Case</w:t>
      </w:r>
      <w:r w:rsidR="00E16609" w:rsidRPr="00560A6D">
        <w:rPr>
          <w:rFonts w:asciiTheme="minorHAnsi" w:hAnsiTheme="minorHAnsi" w:cs="Arial"/>
          <w:b/>
          <w:bCs/>
          <w:sz w:val="26"/>
          <w:szCs w:val="26"/>
        </w:rPr>
        <w:t xml:space="preserve"> Effective Useful Life</w:t>
      </w:r>
      <w:bookmarkEnd w:id="15"/>
    </w:p>
    <w:p w:rsidR="005B28C1" w:rsidRPr="00D67BCF" w:rsidRDefault="000F130A" w:rsidP="000F130A">
      <w:pPr>
        <w:rPr>
          <w:rFonts w:asciiTheme="minorHAnsi" w:hAnsiTheme="minorHAnsi" w:cstheme="minorHAnsi"/>
          <w:sz w:val="22"/>
          <w:szCs w:val="22"/>
        </w:rPr>
      </w:pPr>
      <w:r w:rsidRPr="00D67BCF">
        <w:rPr>
          <w:rFonts w:asciiTheme="minorHAnsi" w:hAnsiTheme="minorHAnsi" w:cstheme="minorHAnsi"/>
          <w:sz w:val="22"/>
          <w:szCs w:val="22"/>
        </w:rPr>
        <w:t>DEER</w:t>
      </w:r>
      <w:r w:rsidR="00F06CCF" w:rsidRPr="00D67BCF">
        <w:rPr>
          <w:rFonts w:asciiTheme="minorHAnsi" w:hAnsiTheme="minorHAnsi" w:cstheme="minorHAnsi"/>
          <w:sz w:val="22"/>
          <w:szCs w:val="22"/>
        </w:rPr>
        <w:t>14 update</w:t>
      </w:r>
      <w:r w:rsidRPr="00D67BCF">
        <w:rPr>
          <w:rFonts w:asciiTheme="minorHAnsi" w:hAnsiTheme="minorHAnsi" w:cstheme="minorHAnsi"/>
          <w:sz w:val="22"/>
          <w:szCs w:val="22"/>
        </w:rPr>
        <w:t xml:space="preserve"> documentation provides EUL and RUL information to be used for the </w:t>
      </w:r>
      <w:r w:rsidR="00A11917">
        <w:rPr>
          <w:rFonts w:asciiTheme="minorHAnsi" w:hAnsiTheme="minorHAnsi" w:cstheme="minorHAnsi"/>
          <w:sz w:val="22"/>
          <w:szCs w:val="22"/>
        </w:rPr>
        <w:t>2013-14</w:t>
      </w:r>
      <w:r w:rsidRPr="00D67BCF">
        <w:rPr>
          <w:rFonts w:asciiTheme="minorHAnsi" w:hAnsiTheme="minorHAnsi" w:cstheme="minorHAnsi"/>
          <w:sz w:val="22"/>
          <w:szCs w:val="22"/>
        </w:rPr>
        <w:t xml:space="preserve"> program cycle</w:t>
      </w:r>
      <w:r w:rsidR="00F06CCF" w:rsidRPr="00D67BCF">
        <w:rPr>
          <w:rFonts w:asciiTheme="minorHAnsi" w:hAnsiTheme="minorHAnsi" w:cstheme="minorHAnsi"/>
          <w:sz w:val="22"/>
          <w:szCs w:val="22"/>
        </w:rPr>
        <w:t xml:space="preserve"> </w:t>
      </w:r>
      <w:r w:rsidRPr="00D67BCF">
        <w:rPr>
          <w:rFonts w:asciiTheme="minorHAnsi" w:hAnsiTheme="minorHAnsi" w:cstheme="minorHAnsi"/>
          <w:sz w:val="22"/>
          <w:szCs w:val="22"/>
        </w:rPr>
        <w:t xml:space="preserve">on </w:t>
      </w:r>
      <w:hyperlink r:id="rId11" w:history="1">
        <w:r w:rsidRPr="00D67BCF">
          <w:rPr>
            <w:rFonts w:asciiTheme="minorHAnsi" w:hAnsiTheme="minorHAnsi" w:cstheme="minorHAnsi"/>
            <w:sz w:val="22"/>
            <w:szCs w:val="22"/>
          </w:rPr>
          <w:t>www.deeresources.com</w:t>
        </w:r>
      </w:hyperlink>
      <w:r w:rsidR="00056947" w:rsidRPr="00D67BCF">
        <w:rPr>
          <w:rFonts w:asciiTheme="minorHAnsi" w:hAnsiTheme="minorHAnsi" w:cstheme="minorHAnsi"/>
          <w:sz w:val="22"/>
          <w:szCs w:val="22"/>
        </w:rPr>
        <w:t xml:space="preserve">. </w:t>
      </w:r>
      <w:r w:rsidRPr="00D67BCF">
        <w:rPr>
          <w:rFonts w:asciiTheme="minorHAnsi" w:hAnsiTheme="minorHAnsi" w:cstheme="minorHAnsi"/>
          <w:sz w:val="22"/>
          <w:szCs w:val="22"/>
        </w:rPr>
        <w:t>The DEER documentation “Summary of EUL-RUL Analysis for the April 2008 Update to DEER” provides the RUL value as a flat 1/3 of the EUL value.</w:t>
      </w:r>
      <w:r w:rsidR="009D0753" w:rsidRPr="00D67BCF">
        <w:rPr>
          <w:rFonts w:asciiTheme="minorHAnsi" w:hAnsiTheme="minorHAnsi" w:cstheme="minorHAnsi"/>
          <w:sz w:val="22"/>
          <w:szCs w:val="22"/>
        </w:rPr>
        <w:t xml:space="preserve"> The RUL value will only be applied to the first baseline period for retrofit measures that have applicable code that will affect the energy savings. In all other installation types and retrofit with no applicable code that affects the energy savings, the RUL is not applicable to either the first or second baseline period.</w:t>
      </w:r>
    </w:p>
    <w:p w:rsidR="00056947" w:rsidRPr="00D67BCF" w:rsidRDefault="00056947" w:rsidP="000F130A">
      <w:pPr>
        <w:rPr>
          <w:rFonts w:asciiTheme="minorHAnsi" w:hAnsiTheme="minorHAnsi" w:cstheme="minorHAnsi"/>
          <w:sz w:val="22"/>
          <w:szCs w:val="22"/>
        </w:rPr>
      </w:pPr>
    </w:p>
    <w:p w:rsidR="005B28C1" w:rsidRPr="00476636" w:rsidRDefault="005B28C1" w:rsidP="000F130A">
      <w:pPr>
        <w:rPr>
          <w:rFonts w:asciiTheme="minorHAnsi" w:hAnsiTheme="minorHAnsi" w:cstheme="minorHAnsi"/>
          <w:sz w:val="22"/>
          <w:szCs w:val="22"/>
        </w:rPr>
      </w:pPr>
      <w:r w:rsidRPr="00D67BCF">
        <w:rPr>
          <w:rFonts w:asciiTheme="minorHAnsi" w:hAnsiTheme="minorHAnsi" w:cstheme="minorHAnsi"/>
          <w:sz w:val="22"/>
          <w:szCs w:val="22"/>
        </w:rPr>
        <w:t>To obtain the EUL value the DEER</w:t>
      </w:r>
      <w:r w:rsidR="00F06CCF" w:rsidRPr="00D67BCF">
        <w:rPr>
          <w:rFonts w:asciiTheme="minorHAnsi" w:hAnsiTheme="minorHAnsi" w:cstheme="minorHAnsi"/>
          <w:sz w:val="22"/>
          <w:szCs w:val="22"/>
        </w:rPr>
        <w:t>14 update</w:t>
      </w:r>
      <w:r w:rsidRPr="00D67BCF">
        <w:rPr>
          <w:rFonts w:asciiTheme="minorHAnsi" w:hAnsiTheme="minorHAnsi" w:cstheme="minorHAnsi"/>
          <w:sz w:val="22"/>
          <w:szCs w:val="22"/>
        </w:rPr>
        <w:t xml:space="preserve"> documentation, EUL_Summary_10-1-08.xls</w:t>
      </w:r>
      <w:r w:rsidR="00E07752" w:rsidRPr="00D67BCF">
        <w:rPr>
          <w:rFonts w:asciiTheme="minorHAnsi" w:hAnsiTheme="minorHAnsi" w:cstheme="minorHAnsi"/>
          <w:sz w:val="22"/>
          <w:szCs w:val="22"/>
        </w:rPr>
        <w:t xml:space="preserve"> [213]</w:t>
      </w:r>
      <w:r w:rsidR="00056947" w:rsidRPr="00D67BCF">
        <w:rPr>
          <w:rFonts w:asciiTheme="minorHAnsi" w:hAnsiTheme="minorHAnsi" w:cstheme="minorHAnsi"/>
          <w:sz w:val="22"/>
          <w:szCs w:val="22"/>
        </w:rPr>
        <w:t xml:space="preserve">, was </w:t>
      </w:r>
      <w:r w:rsidR="00056947" w:rsidRPr="00476636">
        <w:rPr>
          <w:rFonts w:asciiTheme="minorHAnsi" w:hAnsiTheme="minorHAnsi" w:cstheme="minorHAnsi"/>
          <w:sz w:val="22"/>
          <w:szCs w:val="22"/>
        </w:rPr>
        <w:t>consulted.</w:t>
      </w:r>
      <w:r w:rsidRPr="00476636">
        <w:rPr>
          <w:rFonts w:asciiTheme="minorHAnsi" w:hAnsiTheme="minorHAnsi" w:cstheme="minorHAnsi"/>
          <w:sz w:val="22"/>
          <w:szCs w:val="22"/>
        </w:rPr>
        <w:t xml:space="preserve"> </w:t>
      </w:r>
      <w:r w:rsidR="00476636" w:rsidRPr="00476636">
        <w:rPr>
          <w:rFonts w:asciiTheme="minorHAnsi" w:hAnsiTheme="minorHAnsi" w:cstheme="minorHAnsi"/>
          <w:sz w:val="22"/>
          <w:szCs w:val="22"/>
        </w:rPr>
        <w:fldChar w:fldCharType="begin"/>
      </w:r>
      <w:r w:rsidR="00476636" w:rsidRPr="00476636">
        <w:rPr>
          <w:rFonts w:asciiTheme="minorHAnsi" w:hAnsiTheme="minorHAnsi" w:cstheme="minorHAnsi"/>
          <w:sz w:val="22"/>
          <w:szCs w:val="22"/>
        </w:rPr>
        <w:instrText xml:space="preserve"> REF _Ref390777884 \h </w:instrText>
      </w:r>
      <w:r w:rsidR="00476636">
        <w:rPr>
          <w:rFonts w:asciiTheme="minorHAnsi" w:hAnsiTheme="minorHAnsi" w:cstheme="minorHAnsi"/>
          <w:sz w:val="22"/>
          <w:szCs w:val="22"/>
        </w:rPr>
        <w:instrText xml:space="preserve"> \* MERGEFORMAT </w:instrText>
      </w:r>
      <w:r w:rsidR="00476636" w:rsidRPr="00476636">
        <w:rPr>
          <w:rFonts w:asciiTheme="minorHAnsi" w:hAnsiTheme="minorHAnsi" w:cstheme="minorHAnsi"/>
          <w:sz w:val="22"/>
          <w:szCs w:val="22"/>
        </w:rPr>
      </w:r>
      <w:r w:rsidR="00476636" w:rsidRPr="00476636">
        <w:rPr>
          <w:rFonts w:asciiTheme="minorHAnsi" w:hAnsiTheme="minorHAnsi" w:cstheme="minorHAnsi"/>
          <w:sz w:val="22"/>
          <w:szCs w:val="22"/>
        </w:rPr>
        <w:fldChar w:fldCharType="separate"/>
      </w:r>
      <w:r w:rsidR="00A83D2F" w:rsidRPr="00476636">
        <w:rPr>
          <w:rFonts w:asciiTheme="minorHAnsi" w:hAnsiTheme="minorHAnsi"/>
          <w:sz w:val="22"/>
          <w:szCs w:val="22"/>
        </w:rPr>
        <w:t xml:space="preserve">Table </w:t>
      </w:r>
      <w:r w:rsidR="00A83D2F">
        <w:rPr>
          <w:rFonts w:asciiTheme="minorHAnsi" w:hAnsiTheme="minorHAnsi"/>
          <w:noProof/>
          <w:sz w:val="22"/>
          <w:szCs w:val="22"/>
        </w:rPr>
        <w:t>8</w:t>
      </w:r>
      <w:r w:rsidR="00476636" w:rsidRPr="00476636">
        <w:rPr>
          <w:rFonts w:asciiTheme="minorHAnsi" w:hAnsiTheme="minorHAnsi" w:cstheme="minorHAnsi"/>
          <w:sz w:val="22"/>
          <w:szCs w:val="22"/>
        </w:rPr>
        <w:fldChar w:fldCharType="end"/>
      </w:r>
      <w:r w:rsidR="00476636" w:rsidRPr="00476636">
        <w:rPr>
          <w:rFonts w:asciiTheme="minorHAnsi" w:hAnsiTheme="minorHAnsi" w:cstheme="minorHAnsi"/>
          <w:sz w:val="22"/>
          <w:szCs w:val="22"/>
        </w:rPr>
        <w:t xml:space="preserve"> </w:t>
      </w:r>
      <w:r w:rsidRPr="00476636">
        <w:rPr>
          <w:rFonts w:asciiTheme="minorHAnsi" w:hAnsiTheme="minorHAnsi" w:cstheme="minorHAnsi"/>
          <w:sz w:val="22"/>
          <w:szCs w:val="22"/>
        </w:rPr>
        <w:t>below identifies the value/methodology used for the measures in this work paper.</w:t>
      </w:r>
    </w:p>
    <w:p w:rsidR="00BD3931" w:rsidRPr="00476636" w:rsidRDefault="00BD3931" w:rsidP="000F130A">
      <w:pPr>
        <w:rPr>
          <w:rFonts w:asciiTheme="minorHAnsi" w:hAnsiTheme="minorHAnsi" w:cstheme="minorHAnsi"/>
          <w:sz w:val="22"/>
          <w:szCs w:val="22"/>
        </w:rPr>
      </w:pPr>
    </w:p>
    <w:p w:rsidR="005B28C1" w:rsidRPr="00D67BCF" w:rsidRDefault="00C5179F" w:rsidP="00C5179F">
      <w:pPr>
        <w:pStyle w:val="Caption"/>
        <w:jc w:val="center"/>
        <w:rPr>
          <w:rFonts w:asciiTheme="minorHAnsi" w:hAnsiTheme="minorHAnsi" w:cstheme="minorHAnsi"/>
          <w:sz w:val="22"/>
          <w:szCs w:val="22"/>
        </w:rPr>
      </w:pPr>
      <w:bookmarkStart w:id="16" w:name="_Ref390777884"/>
      <w:r w:rsidRPr="00476636">
        <w:rPr>
          <w:rFonts w:asciiTheme="minorHAnsi" w:hAnsiTheme="minorHAnsi"/>
          <w:sz w:val="22"/>
          <w:szCs w:val="22"/>
        </w:rPr>
        <w:t xml:space="preserve">Table </w:t>
      </w:r>
      <w:r w:rsidRPr="00476636">
        <w:rPr>
          <w:rFonts w:asciiTheme="minorHAnsi" w:hAnsiTheme="minorHAnsi"/>
          <w:sz w:val="22"/>
          <w:szCs w:val="22"/>
        </w:rPr>
        <w:fldChar w:fldCharType="begin"/>
      </w:r>
      <w:r w:rsidRPr="00476636">
        <w:rPr>
          <w:rFonts w:asciiTheme="minorHAnsi" w:hAnsiTheme="minorHAnsi"/>
          <w:sz w:val="22"/>
          <w:szCs w:val="22"/>
        </w:rPr>
        <w:instrText xml:space="preserve"> SEQ Table \* ARABIC </w:instrText>
      </w:r>
      <w:r w:rsidRPr="00476636">
        <w:rPr>
          <w:rFonts w:asciiTheme="minorHAnsi" w:hAnsiTheme="minorHAnsi"/>
          <w:sz w:val="22"/>
          <w:szCs w:val="22"/>
        </w:rPr>
        <w:fldChar w:fldCharType="separate"/>
      </w:r>
      <w:r w:rsidR="00A83D2F">
        <w:rPr>
          <w:rFonts w:asciiTheme="minorHAnsi" w:hAnsiTheme="minorHAnsi"/>
          <w:noProof/>
          <w:sz w:val="22"/>
          <w:szCs w:val="22"/>
        </w:rPr>
        <w:t>8</w:t>
      </w:r>
      <w:r w:rsidRPr="00476636">
        <w:rPr>
          <w:rFonts w:asciiTheme="minorHAnsi" w:hAnsiTheme="minorHAnsi"/>
          <w:sz w:val="22"/>
          <w:szCs w:val="22"/>
        </w:rPr>
        <w:fldChar w:fldCharType="end"/>
      </w:r>
      <w:bookmarkEnd w:id="16"/>
      <w:r w:rsidRPr="00476636">
        <w:rPr>
          <w:rFonts w:asciiTheme="minorHAnsi" w:hAnsiTheme="minorHAnsi"/>
          <w:sz w:val="22"/>
          <w:szCs w:val="22"/>
        </w:rPr>
        <w:t xml:space="preserve"> </w:t>
      </w:r>
      <w:r w:rsidR="005B28C1" w:rsidRPr="00476636">
        <w:rPr>
          <w:rFonts w:asciiTheme="minorHAnsi" w:hAnsiTheme="minorHAnsi" w:cstheme="minorHAnsi"/>
          <w:sz w:val="22"/>
          <w:szCs w:val="22"/>
        </w:rPr>
        <w:t>DEER</w:t>
      </w:r>
      <w:r w:rsidR="003832D2" w:rsidRPr="00476636">
        <w:rPr>
          <w:rFonts w:asciiTheme="minorHAnsi" w:hAnsiTheme="minorHAnsi" w:cstheme="minorHAnsi"/>
          <w:sz w:val="22"/>
          <w:szCs w:val="22"/>
        </w:rPr>
        <w:t>14</w:t>
      </w:r>
      <w:r w:rsidR="005B28C1" w:rsidRPr="00D67BCF">
        <w:rPr>
          <w:rFonts w:asciiTheme="minorHAnsi" w:hAnsiTheme="minorHAnsi" w:cstheme="minorHAnsi"/>
          <w:sz w:val="22"/>
          <w:szCs w:val="22"/>
        </w:rPr>
        <w:t xml:space="preserve"> EUL Value/Methodology</w:t>
      </w:r>
    </w:p>
    <w:tbl>
      <w:tblPr>
        <w:tblStyle w:val="TableContemporary"/>
        <w:tblW w:w="0" w:type="auto"/>
        <w:jc w:val="center"/>
        <w:tblLook w:val="04A0" w:firstRow="1" w:lastRow="0" w:firstColumn="1" w:lastColumn="0" w:noHBand="0" w:noVBand="1"/>
      </w:tblPr>
      <w:tblGrid>
        <w:gridCol w:w="2312"/>
        <w:gridCol w:w="1440"/>
        <w:gridCol w:w="990"/>
        <w:gridCol w:w="1849"/>
        <w:gridCol w:w="1002"/>
        <w:gridCol w:w="990"/>
      </w:tblGrid>
      <w:tr w:rsidR="001C5A94" w:rsidRPr="00D67BCF" w:rsidTr="009C6AEC">
        <w:trPr>
          <w:cnfStyle w:val="100000000000" w:firstRow="1" w:lastRow="0" w:firstColumn="0" w:lastColumn="0" w:oddVBand="0" w:evenVBand="0" w:oddHBand="0" w:evenHBand="0" w:firstRowFirstColumn="0" w:firstRowLastColumn="0" w:lastRowFirstColumn="0" w:lastRowLastColumn="0"/>
          <w:jc w:val="center"/>
        </w:trPr>
        <w:tc>
          <w:tcPr>
            <w:tcW w:w="2312" w:type="dxa"/>
            <w:vAlign w:val="center"/>
          </w:tcPr>
          <w:p w:rsidR="001C5A94" w:rsidRPr="00D67BCF" w:rsidRDefault="001C5A94" w:rsidP="009C6AEC">
            <w:pPr>
              <w:jc w:val="center"/>
              <w:rPr>
                <w:rFonts w:asciiTheme="minorHAnsi" w:hAnsiTheme="minorHAnsi" w:cstheme="minorHAnsi"/>
                <w:sz w:val="20"/>
                <w:szCs w:val="20"/>
              </w:rPr>
            </w:pPr>
            <w:r w:rsidRPr="00D67BCF">
              <w:rPr>
                <w:rFonts w:asciiTheme="minorHAnsi" w:hAnsiTheme="minorHAnsi" w:cstheme="minorHAnsi"/>
                <w:sz w:val="20"/>
                <w:szCs w:val="20"/>
              </w:rPr>
              <w:t>READi EUL ID</w:t>
            </w:r>
          </w:p>
        </w:tc>
        <w:tc>
          <w:tcPr>
            <w:tcW w:w="1440" w:type="dxa"/>
            <w:vAlign w:val="center"/>
          </w:tcPr>
          <w:p w:rsidR="001C5A94" w:rsidRPr="00D67BCF" w:rsidRDefault="001C5A94" w:rsidP="009C6AEC">
            <w:pPr>
              <w:jc w:val="center"/>
              <w:rPr>
                <w:rFonts w:asciiTheme="minorHAnsi" w:hAnsiTheme="minorHAnsi" w:cstheme="minorHAnsi"/>
                <w:sz w:val="20"/>
                <w:szCs w:val="20"/>
              </w:rPr>
            </w:pPr>
            <w:r w:rsidRPr="00D67BCF">
              <w:rPr>
                <w:rFonts w:asciiTheme="minorHAnsi" w:hAnsiTheme="minorHAnsi" w:cstheme="minorHAnsi"/>
                <w:sz w:val="20"/>
                <w:szCs w:val="20"/>
              </w:rPr>
              <w:t>Market</w:t>
            </w:r>
          </w:p>
        </w:tc>
        <w:tc>
          <w:tcPr>
            <w:tcW w:w="990" w:type="dxa"/>
            <w:vAlign w:val="center"/>
          </w:tcPr>
          <w:p w:rsidR="001C5A94" w:rsidRPr="00D67BCF" w:rsidRDefault="001C5A94" w:rsidP="009C6AEC">
            <w:pPr>
              <w:jc w:val="center"/>
              <w:rPr>
                <w:rFonts w:asciiTheme="minorHAnsi" w:hAnsiTheme="minorHAnsi" w:cstheme="minorHAnsi"/>
                <w:sz w:val="20"/>
                <w:szCs w:val="20"/>
              </w:rPr>
            </w:pPr>
            <w:r w:rsidRPr="00D67BCF">
              <w:rPr>
                <w:rFonts w:asciiTheme="minorHAnsi" w:hAnsiTheme="minorHAnsi" w:cstheme="minorHAnsi"/>
                <w:sz w:val="20"/>
                <w:szCs w:val="20"/>
              </w:rPr>
              <w:t>Enduse</w:t>
            </w:r>
          </w:p>
        </w:tc>
        <w:tc>
          <w:tcPr>
            <w:tcW w:w="1849" w:type="dxa"/>
            <w:vAlign w:val="center"/>
          </w:tcPr>
          <w:p w:rsidR="001C5A94" w:rsidRPr="00D67BCF" w:rsidRDefault="001C5A94" w:rsidP="009C6AEC">
            <w:pPr>
              <w:jc w:val="center"/>
              <w:rPr>
                <w:rFonts w:asciiTheme="minorHAnsi" w:hAnsiTheme="minorHAnsi" w:cstheme="minorHAnsi"/>
                <w:sz w:val="20"/>
                <w:szCs w:val="20"/>
              </w:rPr>
            </w:pPr>
            <w:r w:rsidRPr="00D67BCF">
              <w:rPr>
                <w:rFonts w:asciiTheme="minorHAnsi" w:hAnsiTheme="minorHAnsi" w:cstheme="minorHAnsi"/>
                <w:sz w:val="20"/>
                <w:szCs w:val="20"/>
              </w:rPr>
              <w:t>Measure</w:t>
            </w:r>
          </w:p>
        </w:tc>
        <w:tc>
          <w:tcPr>
            <w:tcW w:w="1002" w:type="dxa"/>
            <w:vAlign w:val="center"/>
          </w:tcPr>
          <w:p w:rsidR="001C5A94" w:rsidRPr="00D67BCF" w:rsidRDefault="001C5A94" w:rsidP="009C6AEC">
            <w:pPr>
              <w:jc w:val="center"/>
              <w:rPr>
                <w:rFonts w:asciiTheme="minorHAnsi" w:hAnsiTheme="minorHAnsi" w:cstheme="minorHAnsi"/>
                <w:sz w:val="20"/>
                <w:szCs w:val="20"/>
              </w:rPr>
            </w:pPr>
            <w:r w:rsidRPr="00D67BCF">
              <w:rPr>
                <w:rFonts w:asciiTheme="minorHAnsi" w:hAnsiTheme="minorHAnsi" w:cstheme="minorHAnsi"/>
                <w:sz w:val="20"/>
                <w:szCs w:val="20"/>
              </w:rPr>
              <w:t>EUL (Years)</w:t>
            </w:r>
          </w:p>
        </w:tc>
        <w:tc>
          <w:tcPr>
            <w:tcW w:w="990" w:type="dxa"/>
            <w:vAlign w:val="center"/>
          </w:tcPr>
          <w:p w:rsidR="001C5A94" w:rsidRPr="00D67BCF" w:rsidRDefault="001C5A94" w:rsidP="009C6AEC">
            <w:pPr>
              <w:jc w:val="center"/>
              <w:rPr>
                <w:rFonts w:asciiTheme="minorHAnsi" w:hAnsiTheme="minorHAnsi" w:cstheme="minorHAnsi"/>
                <w:sz w:val="20"/>
                <w:szCs w:val="20"/>
              </w:rPr>
            </w:pPr>
            <w:r w:rsidRPr="00D67BCF">
              <w:rPr>
                <w:rFonts w:asciiTheme="minorHAnsi" w:hAnsiTheme="minorHAnsi" w:cstheme="minorHAnsi"/>
                <w:sz w:val="20"/>
                <w:szCs w:val="20"/>
              </w:rPr>
              <w:t>RUL (Years)</w:t>
            </w:r>
          </w:p>
        </w:tc>
      </w:tr>
      <w:tr w:rsidR="001C5A94" w:rsidRPr="00D67BCF" w:rsidTr="009C6AEC">
        <w:trPr>
          <w:cnfStyle w:val="000000100000" w:firstRow="0" w:lastRow="0" w:firstColumn="0" w:lastColumn="0" w:oddVBand="0" w:evenVBand="0" w:oddHBand="1" w:evenHBand="0" w:firstRowFirstColumn="0" w:firstRowLastColumn="0" w:lastRowFirstColumn="0" w:lastRowLastColumn="0"/>
          <w:trHeight w:val="243"/>
          <w:jc w:val="center"/>
        </w:trPr>
        <w:tc>
          <w:tcPr>
            <w:tcW w:w="2312" w:type="dxa"/>
            <w:vAlign w:val="center"/>
          </w:tcPr>
          <w:p w:rsidR="001C5A94" w:rsidRPr="00D67BCF" w:rsidRDefault="009C6AEC" w:rsidP="00A11917">
            <w:pPr>
              <w:jc w:val="center"/>
              <w:rPr>
                <w:rFonts w:asciiTheme="minorHAnsi" w:hAnsiTheme="minorHAnsi" w:cstheme="minorHAnsi"/>
                <w:sz w:val="20"/>
                <w:szCs w:val="20"/>
              </w:rPr>
            </w:pPr>
            <w:r w:rsidRPr="00D67BCF">
              <w:rPr>
                <w:rFonts w:asciiTheme="minorHAnsi" w:hAnsiTheme="minorHAnsi" w:cstheme="minorHAnsi"/>
                <w:sz w:val="20"/>
                <w:szCs w:val="20"/>
              </w:rPr>
              <w:t>Cook-ElecCombOven</w:t>
            </w:r>
          </w:p>
        </w:tc>
        <w:tc>
          <w:tcPr>
            <w:tcW w:w="1440" w:type="dxa"/>
            <w:vAlign w:val="center"/>
          </w:tcPr>
          <w:p w:rsidR="001C5A94" w:rsidRPr="00D67BCF" w:rsidRDefault="001C5A94" w:rsidP="009C6AEC">
            <w:pPr>
              <w:jc w:val="center"/>
              <w:rPr>
                <w:rFonts w:asciiTheme="minorHAnsi" w:hAnsiTheme="minorHAnsi" w:cstheme="minorHAnsi"/>
                <w:sz w:val="20"/>
                <w:szCs w:val="20"/>
              </w:rPr>
            </w:pPr>
            <w:r w:rsidRPr="00D67BCF">
              <w:rPr>
                <w:rFonts w:asciiTheme="minorHAnsi" w:hAnsiTheme="minorHAnsi" w:cstheme="minorHAnsi"/>
                <w:sz w:val="20"/>
                <w:szCs w:val="20"/>
              </w:rPr>
              <w:t>Non-Residential</w:t>
            </w:r>
          </w:p>
        </w:tc>
        <w:tc>
          <w:tcPr>
            <w:tcW w:w="990" w:type="dxa"/>
            <w:vAlign w:val="center"/>
          </w:tcPr>
          <w:p w:rsidR="001C5A94" w:rsidRPr="00D67BCF" w:rsidRDefault="001C5A94" w:rsidP="009C6AEC">
            <w:pPr>
              <w:jc w:val="center"/>
              <w:rPr>
                <w:rFonts w:asciiTheme="minorHAnsi" w:hAnsiTheme="minorHAnsi" w:cstheme="minorHAnsi"/>
                <w:sz w:val="20"/>
                <w:szCs w:val="20"/>
              </w:rPr>
            </w:pPr>
            <w:r w:rsidRPr="00D67BCF">
              <w:rPr>
                <w:rFonts w:asciiTheme="minorHAnsi" w:hAnsiTheme="minorHAnsi" w:cstheme="minorHAnsi"/>
                <w:sz w:val="20"/>
                <w:szCs w:val="20"/>
              </w:rPr>
              <w:t>Cooking</w:t>
            </w:r>
          </w:p>
        </w:tc>
        <w:tc>
          <w:tcPr>
            <w:tcW w:w="1849" w:type="dxa"/>
            <w:vAlign w:val="center"/>
          </w:tcPr>
          <w:p w:rsidR="001C5A94" w:rsidRPr="00D67BCF" w:rsidRDefault="009C6AEC" w:rsidP="00476636">
            <w:pPr>
              <w:jc w:val="center"/>
              <w:rPr>
                <w:rFonts w:asciiTheme="minorHAnsi" w:hAnsiTheme="minorHAnsi" w:cstheme="minorHAnsi"/>
                <w:sz w:val="20"/>
                <w:szCs w:val="20"/>
              </w:rPr>
            </w:pPr>
            <w:r w:rsidRPr="00D67BCF">
              <w:rPr>
                <w:rFonts w:asciiTheme="minorHAnsi" w:hAnsiTheme="minorHAnsi" w:cstheme="minorHAnsi"/>
                <w:sz w:val="20"/>
                <w:szCs w:val="20"/>
              </w:rPr>
              <w:t>Combination Oven</w:t>
            </w:r>
          </w:p>
        </w:tc>
        <w:tc>
          <w:tcPr>
            <w:tcW w:w="1002" w:type="dxa"/>
            <w:vAlign w:val="center"/>
          </w:tcPr>
          <w:p w:rsidR="001C5A94" w:rsidRPr="00D67BCF" w:rsidRDefault="001C5A94" w:rsidP="009C6AEC">
            <w:pPr>
              <w:jc w:val="center"/>
              <w:rPr>
                <w:rFonts w:asciiTheme="minorHAnsi" w:hAnsiTheme="minorHAnsi" w:cstheme="minorHAnsi"/>
                <w:sz w:val="20"/>
                <w:szCs w:val="20"/>
              </w:rPr>
            </w:pPr>
            <w:r w:rsidRPr="00D67BCF">
              <w:rPr>
                <w:rFonts w:asciiTheme="minorHAnsi" w:hAnsiTheme="minorHAnsi" w:cstheme="minorHAnsi"/>
                <w:sz w:val="20"/>
                <w:szCs w:val="20"/>
              </w:rPr>
              <w:t>12</w:t>
            </w:r>
          </w:p>
        </w:tc>
        <w:tc>
          <w:tcPr>
            <w:tcW w:w="990" w:type="dxa"/>
            <w:vAlign w:val="center"/>
          </w:tcPr>
          <w:p w:rsidR="001C5A94" w:rsidRPr="00D67BCF" w:rsidRDefault="001C5A94" w:rsidP="009C6AEC">
            <w:pPr>
              <w:jc w:val="center"/>
              <w:rPr>
                <w:rFonts w:asciiTheme="minorHAnsi" w:hAnsiTheme="minorHAnsi" w:cstheme="minorHAnsi"/>
                <w:sz w:val="20"/>
                <w:szCs w:val="20"/>
              </w:rPr>
            </w:pPr>
            <w:r w:rsidRPr="00D67BCF">
              <w:rPr>
                <w:rFonts w:asciiTheme="minorHAnsi" w:hAnsiTheme="minorHAnsi" w:cstheme="minorHAnsi"/>
                <w:sz w:val="20"/>
                <w:szCs w:val="20"/>
              </w:rPr>
              <w:t>4</w:t>
            </w:r>
          </w:p>
        </w:tc>
      </w:tr>
    </w:tbl>
    <w:p w:rsidR="00E16609" w:rsidRPr="00D67BCF" w:rsidRDefault="00E16609" w:rsidP="00560934">
      <w:pPr>
        <w:pStyle w:val="Heading1"/>
        <w:keepNext w:val="0"/>
        <w:rPr>
          <w:rFonts w:asciiTheme="minorHAnsi" w:hAnsiTheme="minorHAnsi" w:cstheme="minorHAnsi"/>
        </w:rPr>
      </w:pPr>
      <w:bookmarkStart w:id="17" w:name="_Toc214003090"/>
      <w:r w:rsidRPr="00D67BCF">
        <w:rPr>
          <w:rFonts w:asciiTheme="minorHAnsi" w:hAnsiTheme="minorHAnsi" w:cstheme="minorHAnsi"/>
        </w:rPr>
        <w:t>Section 2. Energy Savings &amp; Demand Reduction Calculations</w:t>
      </w:r>
      <w:bookmarkEnd w:id="17"/>
    </w:p>
    <w:p w:rsidR="00AA5ECC" w:rsidRPr="00D67BCF" w:rsidRDefault="00AA5ECC" w:rsidP="00AA5ECC">
      <w:pPr>
        <w:pStyle w:val="Heading2"/>
        <w:rPr>
          <w:rFonts w:asciiTheme="minorHAnsi" w:hAnsiTheme="minorHAnsi" w:cstheme="minorHAnsi"/>
        </w:rPr>
      </w:pPr>
      <w:bookmarkStart w:id="18" w:name="_Toc326215672"/>
      <w:bookmarkStart w:id="19" w:name="_Toc214003093"/>
      <w:r w:rsidRPr="00D67BCF">
        <w:rPr>
          <w:rFonts w:asciiTheme="minorHAnsi" w:hAnsiTheme="minorHAnsi" w:cstheme="minorHAnsi"/>
        </w:rPr>
        <w:t>2.1 Electric Energy Savings Estimation Methodologies</w:t>
      </w:r>
      <w:bookmarkEnd w:id="18"/>
    </w:p>
    <w:p w:rsidR="00560A6D" w:rsidRPr="00D67BCF" w:rsidRDefault="00A11917" w:rsidP="00560A6D">
      <w:pPr>
        <w:rPr>
          <w:rFonts w:asciiTheme="minorHAnsi" w:hAnsiTheme="minorHAnsi" w:cstheme="minorHAnsi"/>
          <w:sz w:val="22"/>
          <w:szCs w:val="22"/>
        </w:rPr>
      </w:pPr>
      <w:r>
        <w:rPr>
          <w:rFonts w:asciiTheme="minorHAnsi" w:hAnsiTheme="minorHAnsi" w:cstheme="minorHAnsi"/>
          <w:sz w:val="22"/>
          <w:szCs w:val="22"/>
        </w:rPr>
        <w:t>Energy</w:t>
      </w:r>
      <w:r w:rsidR="00560A6D" w:rsidRPr="00D67BCF">
        <w:rPr>
          <w:rFonts w:asciiTheme="minorHAnsi" w:hAnsiTheme="minorHAnsi" w:cstheme="minorHAnsi"/>
          <w:sz w:val="22"/>
          <w:szCs w:val="22"/>
        </w:rPr>
        <w:t xml:space="preserve"> savings were developed using actual test data based on the calculation methods in ASTM Standard Test Method for the</w:t>
      </w:r>
      <w:r w:rsidR="00560A6D" w:rsidRPr="00D67BCF">
        <w:rPr>
          <w:rFonts w:asciiTheme="minorHAnsi" w:hAnsiTheme="minorHAnsi" w:cstheme="minorHAnsi"/>
          <w:i/>
          <w:iCs/>
          <w:sz w:val="22"/>
          <w:szCs w:val="22"/>
        </w:rPr>
        <w:t xml:space="preserve"> </w:t>
      </w:r>
      <w:r w:rsidR="00560A6D" w:rsidRPr="00D67BCF">
        <w:rPr>
          <w:rFonts w:asciiTheme="minorHAnsi" w:hAnsiTheme="minorHAnsi" w:cstheme="minorHAnsi"/>
          <w:sz w:val="22"/>
          <w:szCs w:val="22"/>
        </w:rPr>
        <w:t xml:space="preserve">Performance of Combination Ovens in Various Modes (F2861) which use measured data under preheat, idle, and heavy-load cooking conditions. </w:t>
      </w:r>
    </w:p>
    <w:p w:rsidR="00560A6D" w:rsidRPr="00D67BCF" w:rsidRDefault="00560A6D" w:rsidP="00560A6D">
      <w:pPr>
        <w:rPr>
          <w:rFonts w:asciiTheme="minorHAnsi" w:hAnsiTheme="minorHAnsi" w:cstheme="minorHAnsi"/>
          <w:sz w:val="22"/>
          <w:szCs w:val="22"/>
        </w:rPr>
      </w:pPr>
    </w:p>
    <w:p w:rsidR="00560A6D" w:rsidRPr="0026221B" w:rsidRDefault="00560A6D" w:rsidP="00560A6D">
      <w:pPr>
        <w:pStyle w:val="Caption"/>
        <w:jc w:val="center"/>
        <w:rPr>
          <w:rFonts w:asciiTheme="minorHAnsi" w:hAnsiTheme="minorHAnsi" w:cstheme="minorHAnsi"/>
          <w:sz w:val="22"/>
          <w:szCs w:val="22"/>
        </w:rPr>
      </w:pPr>
      <w:r w:rsidRPr="0026221B">
        <w:rPr>
          <w:rFonts w:asciiTheme="minorHAnsi" w:hAnsiTheme="minorHAnsi" w:cstheme="minorHAnsi"/>
          <w:sz w:val="22"/>
          <w:szCs w:val="22"/>
        </w:rPr>
        <w:fldChar w:fldCharType="begin"/>
      </w:r>
      <w:r w:rsidRPr="0026221B">
        <w:rPr>
          <w:rFonts w:asciiTheme="minorHAnsi" w:hAnsiTheme="minorHAnsi" w:cstheme="minorHAnsi"/>
          <w:sz w:val="22"/>
          <w:szCs w:val="22"/>
        </w:rPr>
        <w:instrText xml:space="preserve"> TC /f “Table”</w:instrText>
      </w:r>
      <w:r w:rsidRPr="0026221B">
        <w:rPr>
          <w:rFonts w:asciiTheme="minorHAnsi" w:hAnsiTheme="minorHAnsi" w:cstheme="minorHAnsi"/>
          <w:sz w:val="22"/>
          <w:szCs w:val="22"/>
        </w:rPr>
        <w:fldChar w:fldCharType="end"/>
      </w:r>
      <w:bookmarkStart w:id="20" w:name="_Toc326215686"/>
      <w:r w:rsidRPr="0026221B">
        <w:rPr>
          <w:rFonts w:asciiTheme="minorHAnsi" w:hAnsiTheme="minorHAnsi" w:cstheme="minorHAnsi"/>
          <w:sz w:val="22"/>
          <w:szCs w:val="22"/>
        </w:rPr>
        <w:t xml:space="preserve">Table </w:t>
      </w:r>
      <w:r w:rsidRPr="0026221B">
        <w:rPr>
          <w:rFonts w:asciiTheme="minorHAnsi" w:hAnsiTheme="minorHAnsi" w:cstheme="minorHAnsi"/>
          <w:sz w:val="22"/>
          <w:szCs w:val="22"/>
        </w:rPr>
        <w:fldChar w:fldCharType="begin"/>
      </w:r>
      <w:r w:rsidRPr="0026221B">
        <w:rPr>
          <w:rFonts w:asciiTheme="minorHAnsi" w:hAnsiTheme="minorHAnsi" w:cstheme="minorHAnsi"/>
          <w:sz w:val="22"/>
          <w:szCs w:val="22"/>
        </w:rPr>
        <w:instrText xml:space="preserve"> SEQ Table \* ARABIC </w:instrText>
      </w:r>
      <w:r w:rsidRPr="0026221B">
        <w:rPr>
          <w:rFonts w:asciiTheme="minorHAnsi" w:hAnsiTheme="minorHAnsi" w:cstheme="minorHAnsi"/>
          <w:sz w:val="22"/>
          <w:szCs w:val="22"/>
        </w:rPr>
        <w:fldChar w:fldCharType="separate"/>
      </w:r>
      <w:r w:rsidR="00A83D2F">
        <w:rPr>
          <w:rFonts w:asciiTheme="minorHAnsi" w:hAnsiTheme="minorHAnsi" w:cstheme="minorHAnsi"/>
          <w:noProof/>
          <w:sz w:val="22"/>
          <w:szCs w:val="22"/>
        </w:rPr>
        <w:t>9</w:t>
      </w:r>
      <w:r w:rsidRPr="0026221B">
        <w:rPr>
          <w:rFonts w:asciiTheme="minorHAnsi" w:hAnsiTheme="minorHAnsi" w:cstheme="minorHAnsi"/>
          <w:sz w:val="22"/>
          <w:szCs w:val="22"/>
        </w:rPr>
        <w:fldChar w:fldCharType="end"/>
      </w:r>
      <w:r w:rsidRPr="0026221B">
        <w:rPr>
          <w:rFonts w:asciiTheme="minorHAnsi" w:hAnsiTheme="minorHAnsi" w:cstheme="minorHAnsi"/>
          <w:sz w:val="22"/>
          <w:szCs w:val="22"/>
        </w:rPr>
        <w:t xml:space="preserve"> Baseline ASTM Test Results for Commercial Combination Ovens</w:t>
      </w:r>
      <w:bookmarkEnd w:id="20"/>
    </w:p>
    <w:tbl>
      <w:tblPr>
        <w:tblStyle w:val="TableContemporary"/>
        <w:tblW w:w="5000" w:type="pct"/>
        <w:tblLook w:val="01E0" w:firstRow="1" w:lastRow="1" w:firstColumn="1" w:lastColumn="1" w:noHBand="0" w:noVBand="0"/>
      </w:tblPr>
      <w:tblGrid>
        <w:gridCol w:w="1998"/>
        <w:gridCol w:w="2340"/>
        <w:gridCol w:w="2729"/>
        <w:gridCol w:w="2509"/>
      </w:tblGrid>
      <w:tr w:rsidR="00560A6D" w:rsidRPr="00D67BCF" w:rsidTr="00797F91">
        <w:trPr>
          <w:cnfStyle w:val="100000000000" w:firstRow="1" w:lastRow="0" w:firstColumn="0" w:lastColumn="0" w:oddVBand="0" w:evenVBand="0" w:oddHBand="0" w:evenHBand="0" w:firstRowFirstColumn="0" w:firstRowLastColumn="0" w:lastRowFirstColumn="0" w:lastRowLastColumn="0"/>
          <w:trHeight w:val="432"/>
        </w:trPr>
        <w:tc>
          <w:tcPr>
            <w:tcW w:w="1043" w:type="pct"/>
            <w:vAlign w:val="center"/>
          </w:tcPr>
          <w:p w:rsidR="00560A6D" w:rsidRPr="00D67BCF" w:rsidRDefault="00560A6D" w:rsidP="00F63E96">
            <w:pPr>
              <w:spacing w:before="20" w:after="20"/>
              <w:jc w:val="center"/>
              <w:rPr>
                <w:rFonts w:asciiTheme="minorHAnsi" w:hAnsiTheme="minorHAnsi" w:cstheme="minorHAnsi"/>
                <w:bCs w:val="0"/>
                <w:sz w:val="20"/>
                <w:szCs w:val="20"/>
              </w:rPr>
            </w:pPr>
            <w:r w:rsidRPr="00D67BCF">
              <w:rPr>
                <w:rFonts w:asciiTheme="minorHAnsi" w:hAnsiTheme="minorHAnsi" w:cstheme="minorHAnsi"/>
                <w:bCs w:val="0"/>
                <w:sz w:val="20"/>
                <w:szCs w:val="20"/>
              </w:rPr>
              <w:t>Combination Oven Type</w:t>
            </w:r>
          </w:p>
        </w:tc>
        <w:tc>
          <w:tcPr>
            <w:tcW w:w="1222" w:type="pct"/>
            <w:vAlign w:val="center"/>
          </w:tcPr>
          <w:p w:rsidR="00560A6D" w:rsidRPr="00D67BCF" w:rsidRDefault="00560A6D" w:rsidP="00F63E96">
            <w:pPr>
              <w:spacing w:before="20" w:after="20"/>
              <w:jc w:val="center"/>
              <w:rPr>
                <w:rFonts w:asciiTheme="minorHAnsi" w:hAnsiTheme="minorHAnsi" w:cstheme="minorHAnsi"/>
                <w:bCs w:val="0"/>
                <w:sz w:val="20"/>
                <w:szCs w:val="20"/>
              </w:rPr>
            </w:pPr>
            <w:r w:rsidRPr="00D67BCF">
              <w:rPr>
                <w:rFonts w:asciiTheme="minorHAnsi" w:hAnsiTheme="minorHAnsi" w:cstheme="minorHAnsi"/>
                <w:bCs w:val="0"/>
                <w:sz w:val="20"/>
                <w:szCs w:val="20"/>
              </w:rPr>
              <w:t>Idle Energy Rate</w:t>
            </w:r>
          </w:p>
        </w:tc>
        <w:tc>
          <w:tcPr>
            <w:tcW w:w="1425" w:type="pct"/>
            <w:vAlign w:val="center"/>
          </w:tcPr>
          <w:p w:rsidR="00560A6D" w:rsidRPr="00D67BCF" w:rsidRDefault="00560A6D" w:rsidP="00F63E96">
            <w:pPr>
              <w:spacing w:before="20" w:after="20"/>
              <w:jc w:val="center"/>
              <w:rPr>
                <w:rFonts w:asciiTheme="minorHAnsi" w:hAnsiTheme="minorHAnsi" w:cstheme="minorHAnsi"/>
                <w:bCs w:val="0"/>
                <w:sz w:val="20"/>
                <w:szCs w:val="20"/>
              </w:rPr>
            </w:pPr>
            <w:r w:rsidRPr="00D67BCF">
              <w:rPr>
                <w:rFonts w:asciiTheme="minorHAnsi" w:hAnsiTheme="minorHAnsi" w:cstheme="minorHAnsi"/>
                <w:bCs w:val="0"/>
                <w:sz w:val="20"/>
                <w:szCs w:val="20"/>
              </w:rPr>
              <w:t>Cooking-Energy Efficiency*</w:t>
            </w:r>
          </w:p>
        </w:tc>
        <w:tc>
          <w:tcPr>
            <w:tcW w:w="1310" w:type="pct"/>
            <w:vAlign w:val="center"/>
          </w:tcPr>
          <w:p w:rsidR="00560A6D" w:rsidRPr="00D67BCF" w:rsidRDefault="00560A6D" w:rsidP="00F63E96">
            <w:pPr>
              <w:spacing w:before="20" w:after="20"/>
              <w:jc w:val="center"/>
              <w:rPr>
                <w:rFonts w:asciiTheme="minorHAnsi" w:hAnsiTheme="minorHAnsi" w:cstheme="minorHAnsi"/>
                <w:bCs w:val="0"/>
                <w:sz w:val="20"/>
                <w:szCs w:val="20"/>
              </w:rPr>
            </w:pPr>
            <w:r w:rsidRPr="00D67BCF">
              <w:rPr>
                <w:rFonts w:asciiTheme="minorHAnsi" w:hAnsiTheme="minorHAnsi" w:cstheme="minorHAnsi"/>
                <w:bCs w:val="0"/>
                <w:sz w:val="20"/>
                <w:szCs w:val="20"/>
              </w:rPr>
              <w:t>Production Capacity*</w:t>
            </w:r>
          </w:p>
        </w:tc>
      </w:tr>
      <w:tr w:rsidR="00560A6D" w:rsidRPr="00D67BCF" w:rsidTr="00797F91">
        <w:trPr>
          <w:cnfStyle w:val="000000100000" w:firstRow="0" w:lastRow="0" w:firstColumn="0" w:lastColumn="0" w:oddVBand="0" w:evenVBand="0" w:oddHBand="1" w:evenHBand="0" w:firstRowFirstColumn="0" w:firstRowLastColumn="0" w:lastRowFirstColumn="0" w:lastRowLastColumn="0"/>
          <w:trHeight w:val="288"/>
        </w:trPr>
        <w:tc>
          <w:tcPr>
            <w:tcW w:w="1043" w:type="pct"/>
            <w:vAlign w:val="center"/>
          </w:tcPr>
          <w:p w:rsidR="00560A6D" w:rsidRPr="00D67BCF" w:rsidRDefault="00560A6D" w:rsidP="00F63E96">
            <w:pPr>
              <w:spacing w:before="20" w:after="20"/>
              <w:jc w:val="center"/>
              <w:rPr>
                <w:rFonts w:asciiTheme="minorHAnsi" w:hAnsiTheme="minorHAnsi" w:cstheme="minorHAnsi"/>
                <w:sz w:val="20"/>
                <w:szCs w:val="20"/>
              </w:rPr>
            </w:pPr>
            <w:r w:rsidRPr="00D67BCF">
              <w:rPr>
                <w:rFonts w:asciiTheme="minorHAnsi" w:hAnsiTheme="minorHAnsi" w:cstheme="minorHAnsi"/>
                <w:sz w:val="20"/>
                <w:szCs w:val="20"/>
              </w:rPr>
              <w:t>Electric Combi &lt; 15 pan capacity*</w:t>
            </w:r>
          </w:p>
        </w:tc>
        <w:tc>
          <w:tcPr>
            <w:tcW w:w="1222" w:type="pct"/>
            <w:vAlign w:val="center"/>
          </w:tcPr>
          <w:p w:rsidR="00560A6D" w:rsidRPr="00D67BCF" w:rsidRDefault="00560A6D" w:rsidP="00F63E96">
            <w:pPr>
              <w:spacing w:before="20" w:after="20"/>
              <w:jc w:val="center"/>
              <w:rPr>
                <w:rFonts w:asciiTheme="minorHAnsi" w:hAnsiTheme="minorHAnsi" w:cstheme="minorHAnsi"/>
                <w:sz w:val="20"/>
                <w:szCs w:val="20"/>
              </w:rPr>
            </w:pPr>
            <w:r w:rsidRPr="00D67BCF">
              <w:rPr>
                <w:rFonts w:asciiTheme="minorHAnsi" w:hAnsiTheme="minorHAnsi" w:cstheme="minorHAnsi"/>
                <w:sz w:val="20"/>
                <w:szCs w:val="20"/>
              </w:rPr>
              <w:t>3,000 W oven mode</w:t>
            </w:r>
            <w:r w:rsidRPr="00D67BCF">
              <w:rPr>
                <w:rFonts w:asciiTheme="minorHAnsi" w:hAnsiTheme="minorHAnsi" w:cstheme="minorHAnsi"/>
                <w:sz w:val="20"/>
                <w:szCs w:val="20"/>
              </w:rPr>
              <w:br/>
              <w:t>10,000 W steam mode</w:t>
            </w:r>
          </w:p>
        </w:tc>
        <w:tc>
          <w:tcPr>
            <w:tcW w:w="1425" w:type="pct"/>
            <w:vAlign w:val="center"/>
          </w:tcPr>
          <w:p w:rsidR="00560A6D" w:rsidRPr="00D67BCF" w:rsidRDefault="00560A6D" w:rsidP="00F63E96">
            <w:pPr>
              <w:spacing w:before="20" w:after="20"/>
              <w:jc w:val="center"/>
              <w:rPr>
                <w:rFonts w:asciiTheme="minorHAnsi" w:hAnsiTheme="minorHAnsi" w:cstheme="minorHAnsi"/>
                <w:sz w:val="20"/>
                <w:szCs w:val="20"/>
              </w:rPr>
            </w:pPr>
            <w:r w:rsidRPr="00D67BCF">
              <w:rPr>
                <w:rFonts w:asciiTheme="minorHAnsi" w:hAnsiTheme="minorHAnsi" w:cstheme="minorHAnsi"/>
                <w:sz w:val="20"/>
                <w:szCs w:val="20"/>
              </w:rPr>
              <w:t>65% oven mode</w:t>
            </w:r>
            <w:r w:rsidRPr="00D67BCF">
              <w:rPr>
                <w:rFonts w:asciiTheme="minorHAnsi" w:hAnsiTheme="minorHAnsi" w:cstheme="minorHAnsi"/>
                <w:sz w:val="20"/>
                <w:szCs w:val="20"/>
              </w:rPr>
              <w:br/>
              <w:t>40% steam mode</w:t>
            </w:r>
          </w:p>
        </w:tc>
        <w:tc>
          <w:tcPr>
            <w:tcW w:w="1310" w:type="pct"/>
            <w:vAlign w:val="center"/>
          </w:tcPr>
          <w:p w:rsidR="00560A6D" w:rsidRPr="00D67BCF" w:rsidRDefault="00560A6D" w:rsidP="00F63E96">
            <w:pPr>
              <w:spacing w:before="20" w:after="20"/>
              <w:jc w:val="center"/>
              <w:rPr>
                <w:rFonts w:asciiTheme="minorHAnsi" w:hAnsiTheme="minorHAnsi" w:cstheme="minorHAnsi"/>
                <w:sz w:val="20"/>
                <w:szCs w:val="20"/>
              </w:rPr>
            </w:pPr>
            <w:r w:rsidRPr="00D67BCF">
              <w:rPr>
                <w:rFonts w:asciiTheme="minorHAnsi" w:hAnsiTheme="minorHAnsi" w:cstheme="minorHAnsi"/>
                <w:sz w:val="20"/>
                <w:szCs w:val="20"/>
              </w:rPr>
              <w:t>80 lb/h oven mode</w:t>
            </w:r>
            <w:r w:rsidRPr="00D67BCF">
              <w:rPr>
                <w:rFonts w:asciiTheme="minorHAnsi" w:hAnsiTheme="minorHAnsi" w:cstheme="minorHAnsi"/>
                <w:sz w:val="20"/>
                <w:szCs w:val="20"/>
              </w:rPr>
              <w:br/>
              <w:t>100 lb/h steam mode</w:t>
            </w:r>
          </w:p>
        </w:tc>
      </w:tr>
      <w:tr w:rsidR="00560A6D" w:rsidRPr="00D67BCF" w:rsidTr="00797F91">
        <w:trPr>
          <w:cnfStyle w:val="000000010000" w:firstRow="0" w:lastRow="0" w:firstColumn="0" w:lastColumn="0" w:oddVBand="0" w:evenVBand="0" w:oddHBand="0" w:evenHBand="1" w:firstRowFirstColumn="0" w:firstRowLastColumn="0" w:lastRowFirstColumn="0" w:lastRowLastColumn="0"/>
          <w:trHeight w:val="288"/>
        </w:trPr>
        <w:tc>
          <w:tcPr>
            <w:tcW w:w="1043" w:type="pct"/>
            <w:vAlign w:val="center"/>
          </w:tcPr>
          <w:p w:rsidR="00560A6D" w:rsidRPr="00D67BCF" w:rsidRDefault="00560A6D" w:rsidP="00F63E96">
            <w:pPr>
              <w:spacing w:before="20" w:after="20"/>
              <w:jc w:val="center"/>
              <w:rPr>
                <w:rFonts w:asciiTheme="minorHAnsi" w:hAnsiTheme="minorHAnsi" w:cstheme="minorHAnsi"/>
                <w:sz w:val="20"/>
                <w:szCs w:val="20"/>
              </w:rPr>
            </w:pPr>
            <w:r w:rsidRPr="00D67BCF">
              <w:rPr>
                <w:rFonts w:asciiTheme="minorHAnsi" w:hAnsiTheme="minorHAnsi" w:cstheme="minorHAnsi"/>
                <w:sz w:val="20"/>
                <w:szCs w:val="20"/>
              </w:rPr>
              <w:t>Electric Combi 15−28 pan capacity*</w:t>
            </w:r>
          </w:p>
        </w:tc>
        <w:tc>
          <w:tcPr>
            <w:tcW w:w="1222" w:type="pct"/>
            <w:vAlign w:val="center"/>
          </w:tcPr>
          <w:p w:rsidR="00560A6D" w:rsidRPr="00D67BCF" w:rsidRDefault="00560A6D" w:rsidP="00F63E96">
            <w:pPr>
              <w:spacing w:before="20" w:after="20"/>
              <w:jc w:val="center"/>
              <w:rPr>
                <w:rFonts w:asciiTheme="minorHAnsi" w:hAnsiTheme="minorHAnsi" w:cstheme="minorHAnsi"/>
                <w:sz w:val="20"/>
                <w:szCs w:val="20"/>
              </w:rPr>
            </w:pPr>
            <w:r w:rsidRPr="00D67BCF">
              <w:rPr>
                <w:rFonts w:asciiTheme="minorHAnsi" w:hAnsiTheme="minorHAnsi" w:cstheme="minorHAnsi"/>
                <w:sz w:val="20"/>
                <w:szCs w:val="20"/>
              </w:rPr>
              <w:t>3,750 W oven mode</w:t>
            </w:r>
            <w:r w:rsidRPr="00D67BCF">
              <w:rPr>
                <w:rFonts w:asciiTheme="minorHAnsi" w:hAnsiTheme="minorHAnsi" w:cstheme="minorHAnsi"/>
                <w:sz w:val="20"/>
                <w:szCs w:val="20"/>
              </w:rPr>
              <w:br/>
              <w:t>12,500 W steam mode</w:t>
            </w:r>
          </w:p>
        </w:tc>
        <w:tc>
          <w:tcPr>
            <w:tcW w:w="1425" w:type="pct"/>
            <w:vAlign w:val="center"/>
          </w:tcPr>
          <w:p w:rsidR="00560A6D" w:rsidRPr="00D67BCF" w:rsidRDefault="00560A6D" w:rsidP="00F63E96">
            <w:pPr>
              <w:spacing w:before="20" w:after="20"/>
              <w:jc w:val="center"/>
              <w:rPr>
                <w:rFonts w:asciiTheme="minorHAnsi" w:hAnsiTheme="minorHAnsi" w:cstheme="minorHAnsi"/>
                <w:sz w:val="20"/>
                <w:szCs w:val="20"/>
              </w:rPr>
            </w:pPr>
            <w:r w:rsidRPr="00D67BCF">
              <w:rPr>
                <w:rFonts w:asciiTheme="minorHAnsi" w:hAnsiTheme="minorHAnsi" w:cstheme="minorHAnsi"/>
                <w:sz w:val="20"/>
                <w:szCs w:val="20"/>
              </w:rPr>
              <w:t>65% oven mode</w:t>
            </w:r>
            <w:r w:rsidRPr="00D67BCF">
              <w:rPr>
                <w:rFonts w:asciiTheme="minorHAnsi" w:hAnsiTheme="minorHAnsi" w:cstheme="minorHAnsi"/>
                <w:sz w:val="20"/>
                <w:szCs w:val="20"/>
              </w:rPr>
              <w:br/>
              <w:t>40% steam mode</w:t>
            </w:r>
          </w:p>
        </w:tc>
        <w:tc>
          <w:tcPr>
            <w:tcW w:w="1310" w:type="pct"/>
            <w:vAlign w:val="center"/>
          </w:tcPr>
          <w:p w:rsidR="00560A6D" w:rsidRPr="00D67BCF" w:rsidRDefault="00560A6D" w:rsidP="00F63E96">
            <w:pPr>
              <w:spacing w:before="20" w:after="20"/>
              <w:jc w:val="center"/>
              <w:rPr>
                <w:rFonts w:asciiTheme="minorHAnsi" w:hAnsiTheme="minorHAnsi" w:cstheme="minorHAnsi"/>
                <w:sz w:val="20"/>
                <w:szCs w:val="20"/>
              </w:rPr>
            </w:pPr>
            <w:r w:rsidRPr="00D67BCF">
              <w:rPr>
                <w:rFonts w:asciiTheme="minorHAnsi" w:hAnsiTheme="minorHAnsi" w:cstheme="minorHAnsi"/>
                <w:sz w:val="20"/>
                <w:szCs w:val="20"/>
              </w:rPr>
              <w:t>100 lb/h oven mode</w:t>
            </w:r>
            <w:r w:rsidRPr="00D67BCF">
              <w:rPr>
                <w:rFonts w:asciiTheme="minorHAnsi" w:hAnsiTheme="minorHAnsi" w:cstheme="minorHAnsi"/>
                <w:sz w:val="20"/>
                <w:szCs w:val="20"/>
              </w:rPr>
              <w:br/>
              <w:t>150 lb/h steam mode</w:t>
            </w:r>
          </w:p>
        </w:tc>
      </w:tr>
      <w:tr w:rsidR="00560A6D" w:rsidRPr="00D67BCF" w:rsidTr="00797F91">
        <w:trPr>
          <w:cnfStyle w:val="000000100000" w:firstRow="0" w:lastRow="0" w:firstColumn="0" w:lastColumn="0" w:oddVBand="0" w:evenVBand="0" w:oddHBand="1" w:evenHBand="0" w:firstRowFirstColumn="0" w:firstRowLastColumn="0" w:lastRowFirstColumn="0" w:lastRowLastColumn="0"/>
          <w:trHeight w:val="288"/>
        </w:trPr>
        <w:tc>
          <w:tcPr>
            <w:tcW w:w="1043" w:type="pct"/>
            <w:vAlign w:val="center"/>
          </w:tcPr>
          <w:p w:rsidR="00560A6D" w:rsidRPr="00D67BCF" w:rsidRDefault="00560A6D" w:rsidP="00F63E96">
            <w:pPr>
              <w:spacing w:before="20" w:after="20"/>
              <w:jc w:val="center"/>
              <w:rPr>
                <w:rFonts w:asciiTheme="minorHAnsi" w:hAnsiTheme="minorHAnsi" w:cstheme="minorHAnsi"/>
                <w:sz w:val="20"/>
                <w:szCs w:val="20"/>
              </w:rPr>
            </w:pPr>
            <w:r w:rsidRPr="00D67BCF">
              <w:rPr>
                <w:rFonts w:asciiTheme="minorHAnsi" w:hAnsiTheme="minorHAnsi" w:cstheme="minorHAnsi"/>
                <w:sz w:val="20"/>
                <w:szCs w:val="20"/>
              </w:rPr>
              <w:lastRenderedPageBreak/>
              <w:t>Electric Combi &gt; 28 pan capacity*</w:t>
            </w:r>
          </w:p>
        </w:tc>
        <w:tc>
          <w:tcPr>
            <w:tcW w:w="1222" w:type="pct"/>
            <w:vAlign w:val="center"/>
          </w:tcPr>
          <w:p w:rsidR="00560A6D" w:rsidRPr="00D67BCF" w:rsidRDefault="00560A6D" w:rsidP="00F63E96">
            <w:pPr>
              <w:spacing w:before="20" w:after="20"/>
              <w:jc w:val="center"/>
              <w:rPr>
                <w:rFonts w:asciiTheme="minorHAnsi" w:hAnsiTheme="minorHAnsi" w:cstheme="minorHAnsi"/>
                <w:sz w:val="20"/>
                <w:szCs w:val="20"/>
              </w:rPr>
            </w:pPr>
            <w:r w:rsidRPr="00D67BCF">
              <w:rPr>
                <w:rFonts w:asciiTheme="minorHAnsi" w:hAnsiTheme="minorHAnsi" w:cstheme="minorHAnsi"/>
                <w:sz w:val="20"/>
                <w:szCs w:val="20"/>
              </w:rPr>
              <w:t>5,250 W oven mode</w:t>
            </w:r>
            <w:r w:rsidRPr="00D67BCF">
              <w:rPr>
                <w:rFonts w:asciiTheme="minorHAnsi" w:hAnsiTheme="minorHAnsi" w:cstheme="minorHAnsi"/>
                <w:sz w:val="20"/>
                <w:szCs w:val="20"/>
              </w:rPr>
              <w:br/>
              <w:t>18,000 W steam mode</w:t>
            </w:r>
          </w:p>
        </w:tc>
        <w:tc>
          <w:tcPr>
            <w:tcW w:w="1425" w:type="pct"/>
            <w:vAlign w:val="center"/>
          </w:tcPr>
          <w:p w:rsidR="00560A6D" w:rsidRPr="00D67BCF" w:rsidRDefault="00560A6D" w:rsidP="00F63E96">
            <w:pPr>
              <w:spacing w:before="20" w:after="20"/>
              <w:jc w:val="center"/>
              <w:rPr>
                <w:rFonts w:asciiTheme="minorHAnsi" w:hAnsiTheme="minorHAnsi" w:cstheme="minorHAnsi"/>
                <w:sz w:val="20"/>
                <w:szCs w:val="20"/>
              </w:rPr>
            </w:pPr>
            <w:r w:rsidRPr="00D67BCF">
              <w:rPr>
                <w:rFonts w:asciiTheme="minorHAnsi" w:hAnsiTheme="minorHAnsi" w:cstheme="minorHAnsi"/>
                <w:sz w:val="20"/>
                <w:szCs w:val="20"/>
              </w:rPr>
              <w:t>65% oven mode</w:t>
            </w:r>
            <w:r w:rsidRPr="00D67BCF">
              <w:rPr>
                <w:rFonts w:asciiTheme="minorHAnsi" w:hAnsiTheme="minorHAnsi" w:cstheme="minorHAnsi"/>
                <w:sz w:val="20"/>
                <w:szCs w:val="20"/>
              </w:rPr>
              <w:br/>
              <w:t>40% steam mode</w:t>
            </w:r>
          </w:p>
        </w:tc>
        <w:tc>
          <w:tcPr>
            <w:tcW w:w="1310" w:type="pct"/>
            <w:vAlign w:val="center"/>
          </w:tcPr>
          <w:p w:rsidR="00560A6D" w:rsidRPr="00D67BCF" w:rsidRDefault="00560A6D" w:rsidP="00F63E96">
            <w:pPr>
              <w:spacing w:before="20" w:after="20"/>
              <w:jc w:val="center"/>
              <w:rPr>
                <w:rFonts w:asciiTheme="minorHAnsi" w:hAnsiTheme="minorHAnsi" w:cstheme="minorHAnsi"/>
                <w:sz w:val="20"/>
                <w:szCs w:val="20"/>
              </w:rPr>
            </w:pPr>
            <w:r w:rsidRPr="00D67BCF">
              <w:rPr>
                <w:rFonts w:asciiTheme="minorHAnsi" w:hAnsiTheme="minorHAnsi" w:cstheme="minorHAnsi"/>
                <w:sz w:val="20"/>
                <w:szCs w:val="20"/>
              </w:rPr>
              <w:t>275 lb/h oven mode</w:t>
            </w:r>
            <w:r w:rsidRPr="00D67BCF">
              <w:rPr>
                <w:rFonts w:asciiTheme="minorHAnsi" w:hAnsiTheme="minorHAnsi" w:cstheme="minorHAnsi"/>
                <w:sz w:val="20"/>
                <w:szCs w:val="20"/>
              </w:rPr>
              <w:br/>
              <w:t>350 lb/h steam mode</w:t>
            </w:r>
          </w:p>
        </w:tc>
      </w:tr>
    </w:tbl>
    <w:p w:rsidR="00560A6D" w:rsidRPr="00D67BCF" w:rsidRDefault="00560A6D" w:rsidP="00560A6D">
      <w:pPr>
        <w:rPr>
          <w:rFonts w:asciiTheme="minorHAnsi" w:hAnsiTheme="minorHAnsi" w:cstheme="minorHAnsi"/>
          <w:sz w:val="18"/>
          <w:szCs w:val="22"/>
        </w:rPr>
      </w:pPr>
      <w:r w:rsidRPr="00D67BCF">
        <w:rPr>
          <w:rFonts w:asciiTheme="minorHAnsi" w:hAnsiTheme="minorHAnsi" w:cstheme="minorHAnsi"/>
          <w:sz w:val="18"/>
          <w:szCs w:val="22"/>
        </w:rPr>
        <w:t>*Based on the Heavy-load potato test in ASTM F2861.</w:t>
      </w:r>
    </w:p>
    <w:p w:rsidR="00560A6D" w:rsidRPr="00D67BCF" w:rsidRDefault="00560A6D" w:rsidP="00560A6D">
      <w:pPr>
        <w:rPr>
          <w:rFonts w:asciiTheme="minorHAnsi" w:hAnsiTheme="minorHAnsi" w:cstheme="minorHAnsi"/>
          <w:sz w:val="22"/>
          <w:szCs w:val="22"/>
        </w:rPr>
      </w:pPr>
    </w:p>
    <w:p w:rsidR="00560A6D" w:rsidRDefault="00560A6D" w:rsidP="0026221B">
      <w:pPr>
        <w:rPr>
          <w:rFonts w:asciiTheme="minorHAnsi" w:hAnsiTheme="minorHAnsi" w:cstheme="minorHAnsi"/>
          <w:sz w:val="22"/>
          <w:szCs w:val="22"/>
        </w:rPr>
      </w:pPr>
      <w:r w:rsidRPr="00D67BCF">
        <w:rPr>
          <w:rFonts w:asciiTheme="minorHAnsi" w:hAnsiTheme="minorHAnsi" w:cstheme="minorHAnsi"/>
          <w:sz w:val="22"/>
          <w:szCs w:val="22"/>
        </w:rPr>
        <w:t xml:space="preserve">In the absence of mandatory regulations for testing commercial combination ovens, there is little incentive on the part of equipment manufacturers to have their baseline equipment tested. Therefore, the ASTM performance parameters for baseline equipment were drawn from a sample of economy grade equipment tested by the Food Service Technology Center, on the Heavy-load potato test in ASTM F2861.   </w:t>
      </w:r>
    </w:p>
    <w:p w:rsidR="0026221B" w:rsidRPr="00D67BCF" w:rsidRDefault="0026221B" w:rsidP="0026221B">
      <w:pPr>
        <w:rPr>
          <w:rFonts w:asciiTheme="minorHAnsi" w:hAnsiTheme="minorHAnsi" w:cstheme="minorHAnsi"/>
          <w:sz w:val="22"/>
          <w:szCs w:val="22"/>
        </w:rPr>
      </w:pPr>
    </w:p>
    <w:p w:rsidR="00560A6D" w:rsidRPr="00D67BCF" w:rsidRDefault="00560A6D" w:rsidP="00560A6D">
      <w:pPr>
        <w:rPr>
          <w:rFonts w:asciiTheme="minorHAnsi" w:hAnsiTheme="minorHAnsi" w:cstheme="minorHAnsi"/>
          <w:sz w:val="22"/>
          <w:szCs w:val="22"/>
        </w:rPr>
      </w:pPr>
      <w:r w:rsidRPr="00D67BCF">
        <w:rPr>
          <w:rFonts w:asciiTheme="minorHAnsi" w:hAnsiTheme="minorHAnsi" w:cstheme="minorHAnsi"/>
          <w:sz w:val="22"/>
          <w:szCs w:val="22"/>
        </w:rPr>
        <w:t>The measure case data was drawn from data generated by The PG&amp;E Food Service Technology Center in San Ramon, the Southern California Gas Company Foodservice Equipment Center in Downey</w:t>
      </w:r>
      <w:r w:rsidR="0026221B">
        <w:rPr>
          <w:rFonts w:asciiTheme="minorHAnsi" w:hAnsiTheme="minorHAnsi" w:cstheme="minorHAnsi"/>
          <w:sz w:val="22"/>
          <w:szCs w:val="22"/>
        </w:rPr>
        <w:t>,</w:t>
      </w:r>
      <w:r w:rsidRPr="00D67BCF">
        <w:rPr>
          <w:rFonts w:asciiTheme="minorHAnsi" w:hAnsiTheme="minorHAnsi" w:cstheme="minorHAnsi"/>
          <w:sz w:val="22"/>
          <w:szCs w:val="22"/>
        </w:rPr>
        <w:t xml:space="preserve"> and the Southern California Edison Foodservice Technology Center in Irwindale. The lab-based test data was used to establish a measure case level that effectively differentiated between standard-efficiency models and energy-efficient models. The </w:t>
      </w:r>
      <w:r w:rsidRPr="0026221B">
        <w:rPr>
          <w:rFonts w:asciiTheme="minorHAnsi" w:hAnsiTheme="minorHAnsi" w:cstheme="minorHAnsi"/>
          <w:sz w:val="22"/>
          <w:szCs w:val="22"/>
        </w:rPr>
        <w:t>performance parameters used to determine the energy con</w:t>
      </w:r>
      <w:r w:rsidR="0026221B">
        <w:rPr>
          <w:rFonts w:asciiTheme="minorHAnsi" w:hAnsiTheme="minorHAnsi" w:cstheme="minorHAnsi"/>
          <w:sz w:val="22"/>
          <w:szCs w:val="22"/>
        </w:rPr>
        <w:t>sumption for the measure case are</w:t>
      </w:r>
      <w:r w:rsidRPr="0026221B">
        <w:rPr>
          <w:rFonts w:asciiTheme="minorHAnsi" w:hAnsiTheme="minorHAnsi" w:cstheme="minorHAnsi"/>
          <w:sz w:val="22"/>
          <w:szCs w:val="22"/>
        </w:rPr>
        <w:t xml:space="preserve"> summarized in </w:t>
      </w:r>
      <w:r w:rsidRPr="0026221B">
        <w:rPr>
          <w:rFonts w:asciiTheme="minorHAnsi" w:hAnsiTheme="minorHAnsi" w:cstheme="minorHAnsi"/>
          <w:sz w:val="22"/>
          <w:szCs w:val="22"/>
        </w:rPr>
        <w:fldChar w:fldCharType="begin"/>
      </w:r>
      <w:r w:rsidRPr="0026221B">
        <w:rPr>
          <w:rFonts w:asciiTheme="minorHAnsi" w:hAnsiTheme="minorHAnsi" w:cstheme="minorHAnsi"/>
          <w:sz w:val="22"/>
          <w:szCs w:val="22"/>
        </w:rPr>
        <w:instrText xml:space="preserve"> REF _Ref390773836 \h  \* MERGEFORMAT </w:instrText>
      </w:r>
      <w:r w:rsidRPr="0026221B">
        <w:rPr>
          <w:rFonts w:asciiTheme="minorHAnsi" w:hAnsiTheme="minorHAnsi" w:cstheme="minorHAnsi"/>
          <w:sz w:val="22"/>
          <w:szCs w:val="22"/>
        </w:rPr>
      </w:r>
      <w:r w:rsidRPr="0026221B">
        <w:rPr>
          <w:rFonts w:asciiTheme="minorHAnsi" w:hAnsiTheme="minorHAnsi" w:cstheme="minorHAnsi"/>
          <w:sz w:val="22"/>
          <w:szCs w:val="22"/>
        </w:rPr>
        <w:fldChar w:fldCharType="separate"/>
      </w:r>
      <w:r w:rsidR="00A83D2F" w:rsidRPr="0026221B">
        <w:rPr>
          <w:rFonts w:asciiTheme="minorHAnsi" w:hAnsiTheme="minorHAnsi"/>
          <w:sz w:val="22"/>
          <w:szCs w:val="22"/>
        </w:rPr>
        <w:t xml:space="preserve">Table </w:t>
      </w:r>
      <w:r w:rsidR="00A83D2F">
        <w:rPr>
          <w:rFonts w:asciiTheme="minorHAnsi" w:hAnsiTheme="minorHAnsi"/>
          <w:noProof/>
          <w:sz w:val="22"/>
          <w:szCs w:val="22"/>
        </w:rPr>
        <w:t>10</w:t>
      </w:r>
      <w:r w:rsidRPr="0026221B">
        <w:rPr>
          <w:rFonts w:asciiTheme="minorHAnsi" w:hAnsiTheme="minorHAnsi" w:cstheme="minorHAnsi"/>
          <w:sz w:val="22"/>
          <w:szCs w:val="22"/>
        </w:rPr>
        <w:fldChar w:fldCharType="end"/>
      </w:r>
      <w:r w:rsidRPr="0026221B">
        <w:rPr>
          <w:rFonts w:asciiTheme="minorHAnsi" w:hAnsiTheme="minorHAnsi" w:cstheme="minorHAnsi"/>
          <w:sz w:val="22"/>
          <w:szCs w:val="22"/>
        </w:rPr>
        <w:t>.</w:t>
      </w:r>
    </w:p>
    <w:p w:rsidR="00560A6D" w:rsidRPr="00D67BCF" w:rsidRDefault="00560A6D" w:rsidP="00560A6D">
      <w:pPr>
        <w:rPr>
          <w:rFonts w:asciiTheme="minorHAnsi" w:hAnsiTheme="minorHAnsi" w:cstheme="minorHAnsi"/>
          <w:sz w:val="22"/>
          <w:szCs w:val="22"/>
        </w:rPr>
      </w:pPr>
    </w:p>
    <w:p w:rsidR="00560A6D" w:rsidRPr="0026221B" w:rsidRDefault="00560A6D" w:rsidP="00560A6D">
      <w:pPr>
        <w:pStyle w:val="Caption"/>
        <w:jc w:val="center"/>
        <w:rPr>
          <w:rFonts w:asciiTheme="minorHAnsi" w:hAnsiTheme="minorHAnsi" w:cstheme="minorHAnsi"/>
          <w:sz w:val="22"/>
          <w:szCs w:val="22"/>
        </w:rPr>
      </w:pPr>
      <w:r w:rsidRPr="0026221B">
        <w:rPr>
          <w:rFonts w:asciiTheme="minorHAnsi" w:hAnsiTheme="minorHAnsi" w:cstheme="minorHAnsi"/>
          <w:sz w:val="22"/>
          <w:szCs w:val="22"/>
        </w:rPr>
        <w:fldChar w:fldCharType="begin"/>
      </w:r>
      <w:r w:rsidRPr="0026221B">
        <w:rPr>
          <w:rFonts w:asciiTheme="minorHAnsi" w:hAnsiTheme="minorHAnsi" w:cstheme="minorHAnsi"/>
          <w:sz w:val="22"/>
          <w:szCs w:val="22"/>
        </w:rPr>
        <w:instrText xml:space="preserve"> TC /f “Table”</w:instrText>
      </w:r>
      <w:r w:rsidRPr="0026221B">
        <w:rPr>
          <w:rFonts w:asciiTheme="minorHAnsi" w:hAnsiTheme="minorHAnsi" w:cstheme="minorHAnsi"/>
          <w:sz w:val="22"/>
          <w:szCs w:val="22"/>
        </w:rPr>
        <w:fldChar w:fldCharType="end"/>
      </w:r>
      <w:r w:rsidRPr="0026221B">
        <w:rPr>
          <w:rFonts w:asciiTheme="minorHAnsi" w:hAnsiTheme="minorHAnsi" w:cstheme="minorHAnsi"/>
          <w:sz w:val="22"/>
          <w:szCs w:val="22"/>
        </w:rPr>
        <w:t xml:space="preserve"> </w:t>
      </w:r>
      <w:bookmarkStart w:id="21" w:name="_Ref390773836"/>
      <w:bookmarkStart w:id="22" w:name="_Toc326215687"/>
      <w:r w:rsidRPr="0026221B">
        <w:rPr>
          <w:rFonts w:asciiTheme="minorHAnsi" w:hAnsiTheme="minorHAnsi"/>
          <w:sz w:val="22"/>
          <w:szCs w:val="22"/>
        </w:rPr>
        <w:t xml:space="preserve">Table </w:t>
      </w:r>
      <w:r w:rsidRPr="0026221B">
        <w:rPr>
          <w:rFonts w:asciiTheme="minorHAnsi" w:hAnsiTheme="minorHAnsi"/>
          <w:sz w:val="22"/>
          <w:szCs w:val="22"/>
        </w:rPr>
        <w:fldChar w:fldCharType="begin"/>
      </w:r>
      <w:r w:rsidRPr="0026221B">
        <w:rPr>
          <w:rFonts w:asciiTheme="minorHAnsi" w:hAnsiTheme="minorHAnsi"/>
          <w:sz w:val="22"/>
          <w:szCs w:val="22"/>
        </w:rPr>
        <w:instrText xml:space="preserve"> SEQ Table \* ARABIC </w:instrText>
      </w:r>
      <w:r w:rsidRPr="0026221B">
        <w:rPr>
          <w:rFonts w:asciiTheme="minorHAnsi" w:hAnsiTheme="minorHAnsi"/>
          <w:sz w:val="22"/>
          <w:szCs w:val="22"/>
        </w:rPr>
        <w:fldChar w:fldCharType="separate"/>
      </w:r>
      <w:r w:rsidR="00A83D2F">
        <w:rPr>
          <w:rFonts w:asciiTheme="minorHAnsi" w:hAnsiTheme="minorHAnsi"/>
          <w:noProof/>
          <w:sz w:val="22"/>
          <w:szCs w:val="22"/>
        </w:rPr>
        <w:t>10</w:t>
      </w:r>
      <w:r w:rsidRPr="0026221B">
        <w:rPr>
          <w:rFonts w:asciiTheme="minorHAnsi" w:hAnsiTheme="minorHAnsi"/>
          <w:sz w:val="22"/>
          <w:szCs w:val="22"/>
        </w:rPr>
        <w:fldChar w:fldCharType="end"/>
      </w:r>
      <w:bookmarkEnd w:id="21"/>
      <w:r w:rsidRPr="0026221B">
        <w:rPr>
          <w:rFonts w:asciiTheme="minorHAnsi" w:hAnsiTheme="minorHAnsi"/>
          <w:sz w:val="22"/>
          <w:szCs w:val="22"/>
        </w:rPr>
        <w:t xml:space="preserve"> </w:t>
      </w:r>
      <w:r w:rsidRPr="0026221B">
        <w:rPr>
          <w:rFonts w:asciiTheme="minorHAnsi" w:hAnsiTheme="minorHAnsi" w:cstheme="minorHAnsi"/>
          <w:sz w:val="22"/>
          <w:szCs w:val="22"/>
        </w:rPr>
        <w:t>Measure Case ASTM Test Results for Commercial Combination Ovens.</w:t>
      </w:r>
      <w:bookmarkEnd w:id="22"/>
    </w:p>
    <w:tbl>
      <w:tblPr>
        <w:tblStyle w:val="TableContemporary"/>
        <w:tblW w:w="5000" w:type="pct"/>
        <w:tblLook w:val="01E0" w:firstRow="1" w:lastRow="1" w:firstColumn="1" w:lastColumn="1" w:noHBand="0" w:noVBand="0"/>
      </w:tblPr>
      <w:tblGrid>
        <w:gridCol w:w="1998"/>
        <w:gridCol w:w="2160"/>
        <w:gridCol w:w="2909"/>
        <w:gridCol w:w="2509"/>
      </w:tblGrid>
      <w:tr w:rsidR="00560A6D" w:rsidRPr="00D67BCF" w:rsidTr="00797F91">
        <w:trPr>
          <w:cnfStyle w:val="100000000000" w:firstRow="1" w:lastRow="0" w:firstColumn="0" w:lastColumn="0" w:oddVBand="0" w:evenVBand="0" w:oddHBand="0" w:evenHBand="0" w:firstRowFirstColumn="0" w:firstRowLastColumn="0" w:lastRowFirstColumn="0" w:lastRowLastColumn="0"/>
          <w:trHeight w:val="432"/>
        </w:trPr>
        <w:tc>
          <w:tcPr>
            <w:tcW w:w="1043" w:type="pct"/>
            <w:vAlign w:val="center"/>
          </w:tcPr>
          <w:p w:rsidR="00560A6D" w:rsidRPr="00D67BCF" w:rsidRDefault="00560A6D" w:rsidP="00F63E96">
            <w:pPr>
              <w:spacing w:before="20" w:after="20"/>
              <w:jc w:val="center"/>
              <w:rPr>
                <w:rFonts w:asciiTheme="minorHAnsi" w:hAnsiTheme="minorHAnsi" w:cs="Arial"/>
                <w:bCs w:val="0"/>
                <w:sz w:val="20"/>
                <w:szCs w:val="20"/>
              </w:rPr>
            </w:pPr>
            <w:r w:rsidRPr="00D67BCF">
              <w:rPr>
                <w:rFonts w:asciiTheme="minorHAnsi" w:hAnsiTheme="minorHAnsi" w:cs="Arial"/>
                <w:bCs w:val="0"/>
                <w:sz w:val="20"/>
                <w:szCs w:val="20"/>
              </w:rPr>
              <w:t>Combination Oven Type</w:t>
            </w:r>
          </w:p>
        </w:tc>
        <w:tc>
          <w:tcPr>
            <w:tcW w:w="1128" w:type="pct"/>
            <w:vAlign w:val="center"/>
          </w:tcPr>
          <w:p w:rsidR="00560A6D" w:rsidRPr="00D67BCF" w:rsidRDefault="00560A6D" w:rsidP="00F63E96">
            <w:pPr>
              <w:spacing w:before="20" w:after="20"/>
              <w:jc w:val="center"/>
              <w:rPr>
                <w:rFonts w:asciiTheme="minorHAnsi" w:hAnsiTheme="minorHAnsi" w:cs="Arial"/>
                <w:bCs w:val="0"/>
                <w:sz w:val="20"/>
                <w:szCs w:val="20"/>
              </w:rPr>
            </w:pPr>
            <w:r w:rsidRPr="00D67BCF">
              <w:rPr>
                <w:rFonts w:asciiTheme="minorHAnsi" w:hAnsiTheme="minorHAnsi" w:cs="Arial"/>
                <w:bCs w:val="0"/>
                <w:sz w:val="20"/>
                <w:szCs w:val="20"/>
              </w:rPr>
              <w:t>Idle Energy Rate</w:t>
            </w:r>
          </w:p>
        </w:tc>
        <w:tc>
          <w:tcPr>
            <w:tcW w:w="1519" w:type="pct"/>
            <w:vAlign w:val="center"/>
          </w:tcPr>
          <w:p w:rsidR="00560A6D" w:rsidRPr="00D67BCF" w:rsidRDefault="00560A6D" w:rsidP="00F63E96">
            <w:pPr>
              <w:spacing w:before="20" w:after="20"/>
              <w:jc w:val="center"/>
              <w:rPr>
                <w:rFonts w:asciiTheme="minorHAnsi" w:hAnsiTheme="minorHAnsi" w:cs="Arial"/>
                <w:bCs w:val="0"/>
                <w:sz w:val="20"/>
                <w:szCs w:val="20"/>
              </w:rPr>
            </w:pPr>
            <w:r w:rsidRPr="00D67BCF">
              <w:rPr>
                <w:rFonts w:asciiTheme="minorHAnsi" w:hAnsiTheme="minorHAnsi" w:cs="Arial"/>
                <w:bCs w:val="0"/>
                <w:sz w:val="20"/>
                <w:szCs w:val="20"/>
              </w:rPr>
              <w:t>Cooking-Energy Efficiency*</w:t>
            </w:r>
          </w:p>
        </w:tc>
        <w:tc>
          <w:tcPr>
            <w:tcW w:w="1310" w:type="pct"/>
            <w:vAlign w:val="center"/>
          </w:tcPr>
          <w:p w:rsidR="00560A6D" w:rsidRPr="00D67BCF" w:rsidRDefault="00560A6D" w:rsidP="00F63E96">
            <w:pPr>
              <w:spacing w:before="20" w:after="20"/>
              <w:jc w:val="center"/>
              <w:rPr>
                <w:rFonts w:asciiTheme="minorHAnsi" w:hAnsiTheme="minorHAnsi" w:cs="Arial"/>
                <w:bCs w:val="0"/>
                <w:sz w:val="20"/>
                <w:szCs w:val="20"/>
              </w:rPr>
            </w:pPr>
            <w:r w:rsidRPr="00D67BCF">
              <w:rPr>
                <w:rFonts w:asciiTheme="minorHAnsi" w:hAnsiTheme="minorHAnsi" w:cs="Arial"/>
                <w:bCs w:val="0"/>
                <w:sz w:val="20"/>
                <w:szCs w:val="20"/>
              </w:rPr>
              <w:t>Production Capacity*</w:t>
            </w:r>
          </w:p>
        </w:tc>
      </w:tr>
      <w:tr w:rsidR="00560A6D" w:rsidRPr="00D67BCF" w:rsidTr="00797F91">
        <w:trPr>
          <w:cnfStyle w:val="000000100000" w:firstRow="0" w:lastRow="0" w:firstColumn="0" w:lastColumn="0" w:oddVBand="0" w:evenVBand="0" w:oddHBand="1" w:evenHBand="0" w:firstRowFirstColumn="0" w:firstRowLastColumn="0" w:lastRowFirstColumn="0" w:lastRowLastColumn="0"/>
          <w:trHeight w:val="288"/>
        </w:trPr>
        <w:tc>
          <w:tcPr>
            <w:tcW w:w="1043" w:type="pct"/>
          </w:tcPr>
          <w:p w:rsidR="00560A6D" w:rsidRPr="00D67BCF" w:rsidRDefault="00560A6D" w:rsidP="00F63E96">
            <w:pPr>
              <w:spacing w:before="20" w:after="20"/>
              <w:jc w:val="center"/>
              <w:rPr>
                <w:rFonts w:asciiTheme="minorHAnsi" w:hAnsiTheme="minorHAnsi" w:cs="Arial"/>
                <w:sz w:val="20"/>
                <w:szCs w:val="20"/>
              </w:rPr>
            </w:pPr>
            <w:r w:rsidRPr="00D67BCF">
              <w:rPr>
                <w:rFonts w:asciiTheme="minorHAnsi" w:hAnsiTheme="minorHAnsi" w:cs="Arial"/>
                <w:sz w:val="20"/>
                <w:szCs w:val="20"/>
              </w:rPr>
              <w:t>Electric Combi &lt; 15 pan capacity*</w:t>
            </w:r>
          </w:p>
        </w:tc>
        <w:tc>
          <w:tcPr>
            <w:tcW w:w="1128" w:type="pct"/>
          </w:tcPr>
          <w:p w:rsidR="00560A6D" w:rsidRPr="00D67BCF" w:rsidRDefault="00560A6D" w:rsidP="00F63E96">
            <w:pPr>
              <w:spacing w:before="20" w:after="20"/>
              <w:jc w:val="center"/>
              <w:rPr>
                <w:rFonts w:asciiTheme="minorHAnsi" w:hAnsiTheme="minorHAnsi" w:cs="Arial"/>
                <w:sz w:val="20"/>
                <w:szCs w:val="20"/>
              </w:rPr>
            </w:pPr>
            <w:r w:rsidRPr="00D67BCF">
              <w:rPr>
                <w:rFonts w:asciiTheme="minorHAnsi" w:hAnsiTheme="minorHAnsi" w:cs="Arial"/>
                <w:sz w:val="20"/>
                <w:szCs w:val="20"/>
              </w:rPr>
              <w:t>2,000 W oven mode</w:t>
            </w:r>
            <w:r w:rsidRPr="00D67BCF">
              <w:rPr>
                <w:rFonts w:asciiTheme="minorHAnsi" w:hAnsiTheme="minorHAnsi" w:cs="Arial"/>
                <w:sz w:val="20"/>
                <w:szCs w:val="20"/>
              </w:rPr>
              <w:br/>
              <w:t>5,000 W steam mode</w:t>
            </w:r>
          </w:p>
        </w:tc>
        <w:tc>
          <w:tcPr>
            <w:tcW w:w="1519" w:type="pct"/>
          </w:tcPr>
          <w:p w:rsidR="00560A6D" w:rsidRPr="00D67BCF" w:rsidRDefault="00560A6D" w:rsidP="00F63E96">
            <w:pPr>
              <w:spacing w:before="20" w:after="20"/>
              <w:jc w:val="center"/>
              <w:rPr>
                <w:rFonts w:asciiTheme="minorHAnsi" w:hAnsiTheme="minorHAnsi" w:cs="Arial"/>
                <w:sz w:val="20"/>
                <w:szCs w:val="20"/>
              </w:rPr>
            </w:pPr>
            <w:r w:rsidRPr="00D67BCF">
              <w:rPr>
                <w:rFonts w:asciiTheme="minorHAnsi" w:hAnsiTheme="minorHAnsi" w:cs="Arial"/>
                <w:sz w:val="20"/>
                <w:szCs w:val="20"/>
              </w:rPr>
              <w:t>70% oven mode</w:t>
            </w:r>
            <w:r w:rsidRPr="00D67BCF">
              <w:rPr>
                <w:rFonts w:asciiTheme="minorHAnsi" w:hAnsiTheme="minorHAnsi" w:cs="Arial"/>
                <w:sz w:val="20"/>
                <w:szCs w:val="20"/>
              </w:rPr>
              <w:br/>
              <w:t>50% steam mode</w:t>
            </w:r>
          </w:p>
        </w:tc>
        <w:tc>
          <w:tcPr>
            <w:tcW w:w="1310" w:type="pct"/>
          </w:tcPr>
          <w:p w:rsidR="00560A6D" w:rsidRPr="00D67BCF" w:rsidRDefault="00560A6D" w:rsidP="00F63E96">
            <w:pPr>
              <w:spacing w:before="20" w:after="20"/>
              <w:jc w:val="center"/>
              <w:rPr>
                <w:rFonts w:asciiTheme="minorHAnsi" w:hAnsiTheme="minorHAnsi" w:cs="Arial"/>
                <w:sz w:val="20"/>
                <w:szCs w:val="20"/>
              </w:rPr>
            </w:pPr>
            <w:r w:rsidRPr="00D67BCF">
              <w:rPr>
                <w:rFonts w:asciiTheme="minorHAnsi" w:hAnsiTheme="minorHAnsi" w:cs="Arial"/>
                <w:sz w:val="20"/>
                <w:szCs w:val="20"/>
              </w:rPr>
              <w:t>100 lb/h oven mode</w:t>
            </w:r>
            <w:r w:rsidRPr="00D67BCF">
              <w:rPr>
                <w:rFonts w:asciiTheme="minorHAnsi" w:hAnsiTheme="minorHAnsi" w:cs="Arial"/>
                <w:sz w:val="20"/>
                <w:szCs w:val="20"/>
              </w:rPr>
              <w:br/>
              <w:t>120 lb/h steam mode</w:t>
            </w:r>
          </w:p>
        </w:tc>
      </w:tr>
      <w:tr w:rsidR="00560A6D" w:rsidRPr="00D67BCF" w:rsidTr="00797F91">
        <w:trPr>
          <w:cnfStyle w:val="000000010000" w:firstRow="0" w:lastRow="0" w:firstColumn="0" w:lastColumn="0" w:oddVBand="0" w:evenVBand="0" w:oddHBand="0" w:evenHBand="1" w:firstRowFirstColumn="0" w:firstRowLastColumn="0" w:lastRowFirstColumn="0" w:lastRowLastColumn="0"/>
          <w:trHeight w:val="288"/>
        </w:trPr>
        <w:tc>
          <w:tcPr>
            <w:tcW w:w="1043" w:type="pct"/>
          </w:tcPr>
          <w:p w:rsidR="00560A6D" w:rsidRPr="00D67BCF" w:rsidRDefault="00560A6D" w:rsidP="00F63E96">
            <w:pPr>
              <w:spacing w:before="20" w:after="20"/>
              <w:jc w:val="center"/>
              <w:rPr>
                <w:rFonts w:asciiTheme="minorHAnsi" w:hAnsiTheme="minorHAnsi" w:cs="Arial"/>
                <w:sz w:val="20"/>
                <w:szCs w:val="20"/>
              </w:rPr>
            </w:pPr>
            <w:r w:rsidRPr="00D67BCF">
              <w:rPr>
                <w:rFonts w:asciiTheme="minorHAnsi" w:hAnsiTheme="minorHAnsi" w:cs="Arial"/>
                <w:sz w:val="20"/>
                <w:szCs w:val="20"/>
              </w:rPr>
              <w:t>Electric Combi 15−28 pan capacity*</w:t>
            </w:r>
          </w:p>
        </w:tc>
        <w:tc>
          <w:tcPr>
            <w:tcW w:w="1128" w:type="pct"/>
          </w:tcPr>
          <w:p w:rsidR="00560A6D" w:rsidRPr="00D67BCF" w:rsidRDefault="00560A6D" w:rsidP="00F63E96">
            <w:pPr>
              <w:spacing w:before="20" w:after="20"/>
              <w:jc w:val="center"/>
              <w:rPr>
                <w:rFonts w:asciiTheme="minorHAnsi" w:hAnsiTheme="minorHAnsi" w:cs="Arial"/>
                <w:sz w:val="20"/>
                <w:szCs w:val="20"/>
              </w:rPr>
            </w:pPr>
            <w:r w:rsidRPr="00D67BCF">
              <w:rPr>
                <w:rFonts w:asciiTheme="minorHAnsi" w:hAnsiTheme="minorHAnsi" w:cs="Arial"/>
                <w:sz w:val="20"/>
                <w:szCs w:val="20"/>
              </w:rPr>
              <w:t>2,500 W oven mode</w:t>
            </w:r>
            <w:r w:rsidRPr="00D67BCF">
              <w:rPr>
                <w:rFonts w:asciiTheme="minorHAnsi" w:hAnsiTheme="minorHAnsi" w:cs="Arial"/>
                <w:sz w:val="20"/>
                <w:szCs w:val="20"/>
              </w:rPr>
              <w:br/>
              <w:t>6,000 W steam mode</w:t>
            </w:r>
          </w:p>
        </w:tc>
        <w:tc>
          <w:tcPr>
            <w:tcW w:w="1519" w:type="pct"/>
          </w:tcPr>
          <w:p w:rsidR="00560A6D" w:rsidRPr="00D67BCF" w:rsidRDefault="00560A6D" w:rsidP="00F63E96">
            <w:pPr>
              <w:spacing w:before="20" w:after="20"/>
              <w:jc w:val="center"/>
              <w:rPr>
                <w:rFonts w:asciiTheme="minorHAnsi" w:hAnsiTheme="minorHAnsi" w:cs="Arial"/>
                <w:sz w:val="20"/>
                <w:szCs w:val="20"/>
              </w:rPr>
            </w:pPr>
            <w:r w:rsidRPr="00D67BCF">
              <w:rPr>
                <w:rFonts w:asciiTheme="minorHAnsi" w:hAnsiTheme="minorHAnsi" w:cs="Arial"/>
                <w:sz w:val="20"/>
                <w:szCs w:val="20"/>
              </w:rPr>
              <w:t>70% oven mode</w:t>
            </w:r>
            <w:r w:rsidRPr="00D67BCF">
              <w:rPr>
                <w:rFonts w:asciiTheme="minorHAnsi" w:hAnsiTheme="minorHAnsi" w:cs="Arial"/>
                <w:sz w:val="20"/>
                <w:szCs w:val="20"/>
              </w:rPr>
              <w:br/>
              <w:t>50% steam mode</w:t>
            </w:r>
          </w:p>
        </w:tc>
        <w:tc>
          <w:tcPr>
            <w:tcW w:w="1310" w:type="pct"/>
          </w:tcPr>
          <w:p w:rsidR="00560A6D" w:rsidRPr="00D67BCF" w:rsidRDefault="00560A6D" w:rsidP="00F63E96">
            <w:pPr>
              <w:spacing w:before="20" w:after="20"/>
              <w:jc w:val="center"/>
              <w:rPr>
                <w:rFonts w:asciiTheme="minorHAnsi" w:hAnsiTheme="minorHAnsi" w:cs="Arial"/>
                <w:sz w:val="20"/>
                <w:szCs w:val="20"/>
              </w:rPr>
            </w:pPr>
            <w:r w:rsidRPr="00D67BCF">
              <w:rPr>
                <w:rFonts w:asciiTheme="minorHAnsi" w:hAnsiTheme="minorHAnsi" w:cs="Arial"/>
                <w:sz w:val="20"/>
                <w:szCs w:val="20"/>
              </w:rPr>
              <w:t>125 lb/h oven mode</w:t>
            </w:r>
            <w:r w:rsidRPr="00D67BCF">
              <w:rPr>
                <w:rFonts w:asciiTheme="minorHAnsi" w:hAnsiTheme="minorHAnsi" w:cs="Arial"/>
                <w:sz w:val="20"/>
                <w:szCs w:val="20"/>
              </w:rPr>
              <w:br/>
              <w:t>200 lb/h steam mode</w:t>
            </w:r>
          </w:p>
        </w:tc>
      </w:tr>
      <w:tr w:rsidR="00797F91" w:rsidRPr="00D67BCF" w:rsidTr="00797F91">
        <w:trPr>
          <w:cnfStyle w:val="000000100000" w:firstRow="0" w:lastRow="0" w:firstColumn="0" w:lastColumn="0" w:oddVBand="0" w:evenVBand="0" w:oddHBand="1" w:evenHBand="0" w:firstRowFirstColumn="0" w:firstRowLastColumn="0" w:lastRowFirstColumn="0" w:lastRowLastColumn="0"/>
          <w:trHeight w:val="288"/>
        </w:trPr>
        <w:tc>
          <w:tcPr>
            <w:tcW w:w="1043" w:type="pct"/>
          </w:tcPr>
          <w:p w:rsidR="00560A6D" w:rsidRPr="00D67BCF" w:rsidRDefault="00560A6D" w:rsidP="00F63E96">
            <w:pPr>
              <w:spacing w:before="20" w:after="20"/>
              <w:jc w:val="center"/>
              <w:rPr>
                <w:rFonts w:asciiTheme="minorHAnsi" w:hAnsiTheme="minorHAnsi" w:cs="Arial"/>
                <w:sz w:val="20"/>
                <w:szCs w:val="20"/>
              </w:rPr>
            </w:pPr>
            <w:r w:rsidRPr="00D67BCF">
              <w:rPr>
                <w:rFonts w:asciiTheme="minorHAnsi" w:hAnsiTheme="minorHAnsi" w:cs="Arial"/>
                <w:sz w:val="20"/>
                <w:szCs w:val="20"/>
              </w:rPr>
              <w:t>Electric Combi &gt; 28 pan capacity*</w:t>
            </w:r>
          </w:p>
        </w:tc>
        <w:tc>
          <w:tcPr>
            <w:tcW w:w="1128" w:type="pct"/>
          </w:tcPr>
          <w:p w:rsidR="00560A6D" w:rsidRPr="00D67BCF" w:rsidRDefault="00560A6D" w:rsidP="00F63E96">
            <w:pPr>
              <w:spacing w:before="20" w:after="20"/>
              <w:jc w:val="center"/>
              <w:rPr>
                <w:rFonts w:asciiTheme="minorHAnsi" w:hAnsiTheme="minorHAnsi" w:cs="Arial"/>
                <w:sz w:val="20"/>
                <w:szCs w:val="20"/>
              </w:rPr>
            </w:pPr>
            <w:r w:rsidRPr="00D67BCF">
              <w:rPr>
                <w:rFonts w:asciiTheme="minorHAnsi" w:hAnsiTheme="minorHAnsi" w:cs="Arial"/>
                <w:sz w:val="20"/>
                <w:szCs w:val="20"/>
              </w:rPr>
              <w:t>4,000 W oven mode</w:t>
            </w:r>
            <w:r w:rsidRPr="00D67BCF">
              <w:rPr>
                <w:rFonts w:asciiTheme="minorHAnsi" w:hAnsiTheme="minorHAnsi" w:cs="Arial"/>
                <w:sz w:val="20"/>
                <w:szCs w:val="20"/>
              </w:rPr>
              <w:br/>
              <w:t>9,000 W steam mode</w:t>
            </w:r>
          </w:p>
        </w:tc>
        <w:tc>
          <w:tcPr>
            <w:tcW w:w="1519" w:type="pct"/>
          </w:tcPr>
          <w:p w:rsidR="00560A6D" w:rsidRPr="00D67BCF" w:rsidRDefault="00560A6D" w:rsidP="00F63E96">
            <w:pPr>
              <w:spacing w:before="20" w:after="20"/>
              <w:jc w:val="center"/>
              <w:rPr>
                <w:rFonts w:asciiTheme="minorHAnsi" w:hAnsiTheme="minorHAnsi" w:cs="Arial"/>
                <w:sz w:val="20"/>
                <w:szCs w:val="20"/>
              </w:rPr>
            </w:pPr>
            <w:r w:rsidRPr="00D67BCF">
              <w:rPr>
                <w:rFonts w:asciiTheme="minorHAnsi" w:hAnsiTheme="minorHAnsi" w:cs="Arial"/>
                <w:sz w:val="20"/>
                <w:szCs w:val="20"/>
              </w:rPr>
              <w:t>70% oven mode</w:t>
            </w:r>
            <w:r w:rsidRPr="00D67BCF">
              <w:rPr>
                <w:rFonts w:asciiTheme="minorHAnsi" w:hAnsiTheme="minorHAnsi" w:cs="Arial"/>
                <w:sz w:val="20"/>
                <w:szCs w:val="20"/>
              </w:rPr>
              <w:br/>
              <w:t>50% steam mode</w:t>
            </w:r>
          </w:p>
        </w:tc>
        <w:tc>
          <w:tcPr>
            <w:tcW w:w="1310" w:type="pct"/>
          </w:tcPr>
          <w:p w:rsidR="00560A6D" w:rsidRPr="00D67BCF" w:rsidRDefault="00560A6D" w:rsidP="00F63E96">
            <w:pPr>
              <w:spacing w:before="20" w:after="20"/>
              <w:jc w:val="center"/>
              <w:rPr>
                <w:rFonts w:asciiTheme="minorHAnsi" w:hAnsiTheme="minorHAnsi" w:cs="Arial"/>
                <w:sz w:val="20"/>
                <w:szCs w:val="20"/>
              </w:rPr>
            </w:pPr>
            <w:r w:rsidRPr="00D67BCF">
              <w:rPr>
                <w:rFonts w:asciiTheme="minorHAnsi" w:hAnsiTheme="minorHAnsi" w:cs="Arial"/>
                <w:sz w:val="20"/>
                <w:szCs w:val="20"/>
              </w:rPr>
              <w:t>325 lb/h oven mode</w:t>
            </w:r>
            <w:r w:rsidRPr="00D67BCF">
              <w:rPr>
                <w:rFonts w:asciiTheme="minorHAnsi" w:hAnsiTheme="minorHAnsi" w:cs="Arial"/>
                <w:sz w:val="20"/>
                <w:szCs w:val="20"/>
              </w:rPr>
              <w:br/>
              <w:t>400 lb/h steam mode</w:t>
            </w:r>
          </w:p>
        </w:tc>
      </w:tr>
    </w:tbl>
    <w:p w:rsidR="00560A6D" w:rsidRPr="00797F91" w:rsidRDefault="00560A6D" w:rsidP="00560A6D">
      <w:pPr>
        <w:rPr>
          <w:rFonts w:asciiTheme="minorHAnsi" w:hAnsiTheme="minorHAnsi" w:cstheme="minorHAnsi"/>
          <w:sz w:val="18"/>
          <w:szCs w:val="18"/>
        </w:rPr>
      </w:pPr>
      <w:r w:rsidRPr="00797F91">
        <w:rPr>
          <w:rFonts w:asciiTheme="minorHAnsi" w:hAnsiTheme="minorHAnsi" w:cstheme="minorHAnsi"/>
          <w:sz w:val="18"/>
          <w:szCs w:val="18"/>
        </w:rPr>
        <w:t>*Based on the Heavy-load potato test in ASTM F2861.</w:t>
      </w:r>
    </w:p>
    <w:p w:rsidR="00AA5ECC" w:rsidRPr="00D67BCF" w:rsidRDefault="00AA5ECC" w:rsidP="00AA5ECC">
      <w:pPr>
        <w:rPr>
          <w:rFonts w:asciiTheme="minorHAnsi" w:hAnsiTheme="minorHAnsi"/>
        </w:rPr>
      </w:pPr>
    </w:p>
    <w:bookmarkStart w:id="23" w:name="_Toc174327975"/>
    <w:p w:rsidR="00AA5ECC" w:rsidRDefault="00C5179F" w:rsidP="00797F91">
      <w:pPr>
        <w:rPr>
          <w:rFonts w:asciiTheme="minorHAnsi" w:hAnsiTheme="minorHAnsi" w:cstheme="minorHAnsi"/>
          <w:sz w:val="22"/>
        </w:rPr>
      </w:pPr>
      <w:r w:rsidRPr="00D67BCF">
        <w:rPr>
          <w:rFonts w:asciiTheme="minorHAnsi" w:hAnsiTheme="minorHAnsi" w:cstheme="minorHAnsi"/>
          <w:sz w:val="22"/>
        </w:rPr>
        <w:fldChar w:fldCharType="begin"/>
      </w:r>
      <w:r w:rsidRPr="00D67BCF">
        <w:rPr>
          <w:rFonts w:asciiTheme="minorHAnsi" w:hAnsiTheme="minorHAnsi" w:cstheme="minorHAnsi"/>
          <w:sz w:val="22"/>
        </w:rPr>
        <w:instrText xml:space="preserve"> REF _Ref390773856 \h </w:instrText>
      </w:r>
      <w:r w:rsidR="00D67BCF" w:rsidRPr="00D67BCF">
        <w:rPr>
          <w:rFonts w:asciiTheme="minorHAnsi" w:hAnsiTheme="minorHAnsi" w:cstheme="minorHAnsi"/>
          <w:sz w:val="22"/>
        </w:rPr>
        <w:instrText xml:space="preserve"> \* MERGEFORMAT </w:instrText>
      </w:r>
      <w:r w:rsidRPr="00D67BCF">
        <w:rPr>
          <w:rFonts w:asciiTheme="minorHAnsi" w:hAnsiTheme="minorHAnsi" w:cstheme="minorHAnsi"/>
          <w:sz w:val="22"/>
        </w:rPr>
      </w:r>
      <w:r w:rsidRPr="00D67BCF">
        <w:rPr>
          <w:rFonts w:asciiTheme="minorHAnsi" w:hAnsiTheme="minorHAnsi" w:cstheme="minorHAnsi"/>
          <w:sz w:val="22"/>
        </w:rPr>
        <w:fldChar w:fldCharType="separate"/>
      </w:r>
      <w:r w:rsidR="00A83D2F" w:rsidRPr="00A83D2F">
        <w:rPr>
          <w:rFonts w:asciiTheme="minorHAnsi" w:hAnsiTheme="minorHAnsi" w:cstheme="minorHAnsi"/>
          <w:sz w:val="22"/>
        </w:rPr>
        <w:t>Table 11</w:t>
      </w:r>
      <w:r w:rsidRPr="00D67BCF">
        <w:rPr>
          <w:rFonts w:asciiTheme="minorHAnsi" w:hAnsiTheme="minorHAnsi" w:cstheme="minorHAnsi"/>
          <w:sz w:val="22"/>
        </w:rPr>
        <w:fldChar w:fldCharType="end"/>
      </w:r>
      <w:r w:rsidRPr="00D67BCF">
        <w:rPr>
          <w:rFonts w:asciiTheme="minorHAnsi" w:hAnsiTheme="minorHAnsi" w:cstheme="minorHAnsi"/>
          <w:sz w:val="22"/>
        </w:rPr>
        <w:t xml:space="preserve">, </w:t>
      </w:r>
      <w:r w:rsidRPr="00D67BCF">
        <w:rPr>
          <w:rFonts w:asciiTheme="minorHAnsi" w:hAnsiTheme="minorHAnsi" w:cstheme="minorHAnsi"/>
          <w:sz w:val="22"/>
        </w:rPr>
        <w:fldChar w:fldCharType="begin"/>
      </w:r>
      <w:r w:rsidRPr="00D67BCF">
        <w:rPr>
          <w:rFonts w:asciiTheme="minorHAnsi" w:hAnsiTheme="minorHAnsi" w:cstheme="minorHAnsi"/>
          <w:sz w:val="22"/>
        </w:rPr>
        <w:instrText xml:space="preserve"> REF _Ref390773877 \h </w:instrText>
      </w:r>
      <w:r w:rsidR="00D67BCF" w:rsidRPr="00D67BCF">
        <w:rPr>
          <w:rFonts w:asciiTheme="minorHAnsi" w:hAnsiTheme="minorHAnsi" w:cstheme="minorHAnsi"/>
          <w:sz w:val="22"/>
        </w:rPr>
        <w:instrText xml:space="preserve"> \* MERGEFORMAT </w:instrText>
      </w:r>
      <w:r w:rsidRPr="00D67BCF">
        <w:rPr>
          <w:rFonts w:asciiTheme="minorHAnsi" w:hAnsiTheme="minorHAnsi" w:cstheme="minorHAnsi"/>
          <w:sz w:val="22"/>
        </w:rPr>
      </w:r>
      <w:r w:rsidRPr="00D67BCF">
        <w:rPr>
          <w:rFonts w:asciiTheme="minorHAnsi" w:hAnsiTheme="minorHAnsi" w:cstheme="minorHAnsi"/>
          <w:sz w:val="22"/>
        </w:rPr>
        <w:fldChar w:fldCharType="separate"/>
      </w:r>
      <w:r w:rsidR="00A83D2F" w:rsidRPr="00A83D2F">
        <w:rPr>
          <w:rFonts w:asciiTheme="minorHAnsi" w:hAnsiTheme="minorHAnsi" w:cstheme="minorHAnsi"/>
          <w:sz w:val="22"/>
        </w:rPr>
        <w:t>Table 12</w:t>
      </w:r>
      <w:r w:rsidRPr="00D67BCF">
        <w:rPr>
          <w:rFonts w:asciiTheme="minorHAnsi" w:hAnsiTheme="minorHAnsi" w:cstheme="minorHAnsi"/>
          <w:sz w:val="22"/>
        </w:rPr>
        <w:fldChar w:fldCharType="end"/>
      </w:r>
      <w:r w:rsidRPr="00D67BCF">
        <w:rPr>
          <w:rFonts w:asciiTheme="minorHAnsi" w:hAnsiTheme="minorHAnsi" w:cstheme="minorHAnsi"/>
          <w:sz w:val="22"/>
        </w:rPr>
        <w:t xml:space="preserve">, and </w:t>
      </w:r>
      <w:r w:rsidRPr="00D67BCF">
        <w:rPr>
          <w:rFonts w:asciiTheme="minorHAnsi" w:hAnsiTheme="minorHAnsi" w:cstheme="minorHAnsi"/>
          <w:sz w:val="22"/>
        </w:rPr>
        <w:fldChar w:fldCharType="begin"/>
      </w:r>
      <w:r w:rsidRPr="00D67BCF">
        <w:rPr>
          <w:rFonts w:asciiTheme="minorHAnsi" w:hAnsiTheme="minorHAnsi" w:cstheme="minorHAnsi"/>
          <w:sz w:val="22"/>
        </w:rPr>
        <w:instrText xml:space="preserve"> REF _Ref390773866 \h </w:instrText>
      </w:r>
      <w:r w:rsidR="00D67BCF" w:rsidRPr="00D67BCF">
        <w:rPr>
          <w:rFonts w:asciiTheme="minorHAnsi" w:hAnsiTheme="minorHAnsi" w:cstheme="minorHAnsi"/>
          <w:sz w:val="22"/>
        </w:rPr>
        <w:instrText xml:space="preserve"> \* MERGEFORMAT </w:instrText>
      </w:r>
      <w:r w:rsidRPr="00D67BCF">
        <w:rPr>
          <w:rFonts w:asciiTheme="minorHAnsi" w:hAnsiTheme="minorHAnsi" w:cstheme="minorHAnsi"/>
          <w:sz w:val="22"/>
        </w:rPr>
      </w:r>
      <w:r w:rsidRPr="00D67BCF">
        <w:rPr>
          <w:rFonts w:asciiTheme="minorHAnsi" w:hAnsiTheme="minorHAnsi" w:cstheme="minorHAnsi"/>
          <w:sz w:val="22"/>
        </w:rPr>
        <w:fldChar w:fldCharType="separate"/>
      </w:r>
      <w:r w:rsidR="00A83D2F" w:rsidRPr="00A83D2F">
        <w:rPr>
          <w:rFonts w:asciiTheme="minorHAnsi" w:hAnsiTheme="minorHAnsi" w:cstheme="minorHAnsi"/>
          <w:sz w:val="22"/>
        </w:rPr>
        <w:t>Table 13</w:t>
      </w:r>
      <w:r w:rsidRPr="00D67BCF">
        <w:rPr>
          <w:rFonts w:asciiTheme="minorHAnsi" w:hAnsiTheme="minorHAnsi" w:cstheme="minorHAnsi"/>
          <w:sz w:val="22"/>
        </w:rPr>
        <w:fldChar w:fldCharType="end"/>
      </w:r>
      <w:r w:rsidRPr="00D67BCF">
        <w:rPr>
          <w:rFonts w:asciiTheme="minorHAnsi" w:hAnsiTheme="minorHAnsi" w:cstheme="minorHAnsi"/>
          <w:sz w:val="22"/>
        </w:rPr>
        <w:t xml:space="preserve"> </w:t>
      </w:r>
      <w:r w:rsidR="00CE30C7" w:rsidRPr="00D67BCF">
        <w:rPr>
          <w:rFonts w:asciiTheme="minorHAnsi" w:hAnsiTheme="minorHAnsi" w:cstheme="minorHAnsi"/>
          <w:sz w:val="22"/>
        </w:rPr>
        <w:t>show the calculation results for electric combination ovens based on data obtained from apply</w:t>
      </w:r>
      <w:r w:rsidR="00797F91">
        <w:rPr>
          <w:rFonts w:asciiTheme="minorHAnsi" w:hAnsiTheme="minorHAnsi" w:cstheme="minorHAnsi"/>
          <w:sz w:val="22"/>
        </w:rPr>
        <w:t>ing the ASTM F2861 test method.</w:t>
      </w:r>
    </w:p>
    <w:p w:rsidR="0026221B" w:rsidRDefault="0026221B">
      <w:pPr>
        <w:spacing w:after="200" w:line="276" w:lineRule="auto"/>
        <w:rPr>
          <w:rFonts w:asciiTheme="minorHAnsi" w:hAnsiTheme="minorHAnsi" w:cstheme="minorHAnsi"/>
          <w:b/>
          <w:bCs/>
          <w:sz w:val="22"/>
          <w:szCs w:val="22"/>
        </w:rPr>
      </w:pPr>
      <w:r>
        <w:rPr>
          <w:rFonts w:asciiTheme="minorHAnsi" w:hAnsiTheme="minorHAnsi" w:cstheme="minorHAnsi"/>
          <w:sz w:val="22"/>
          <w:szCs w:val="22"/>
        </w:rPr>
        <w:br w:type="page"/>
      </w:r>
    </w:p>
    <w:p w:rsidR="00CE30C7" w:rsidRPr="00A11917" w:rsidRDefault="00CE30C7" w:rsidP="00797F91">
      <w:pPr>
        <w:pStyle w:val="Caption"/>
        <w:jc w:val="center"/>
        <w:rPr>
          <w:rFonts w:asciiTheme="minorHAnsi" w:hAnsiTheme="minorHAnsi" w:cstheme="minorHAnsi"/>
          <w:sz w:val="22"/>
          <w:szCs w:val="22"/>
        </w:rPr>
      </w:pPr>
      <w:r w:rsidRPr="00A11917">
        <w:rPr>
          <w:rFonts w:asciiTheme="minorHAnsi" w:hAnsiTheme="minorHAnsi" w:cstheme="minorHAnsi"/>
          <w:sz w:val="22"/>
          <w:szCs w:val="22"/>
        </w:rPr>
        <w:lastRenderedPageBreak/>
        <w:fldChar w:fldCharType="begin"/>
      </w:r>
      <w:r w:rsidRPr="00A11917">
        <w:rPr>
          <w:rFonts w:asciiTheme="minorHAnsi" w:hAnsiTheme="minorHAnsi" w:cstheme="minorHAnsi"/>
          <w:sz w:val="22"/>
          <w:szCs w:val="22"/>
        </w:rPr>
        <w:instrText xml:space="preserve"> TC /f “Table”</w:instrText>
      </w:r>
      <w:r w:rsidRPr="00A11917">
        <w:rPr>
          <w:rFonts w:asciiTheme="minorHAnsi" w:hAnsiTheme="minorHAnsi" w:cstheme="minorHAnsi"/>
          <w:sz w:val="22"/>
          <w:szCs w:val="22"/>
        </w:rPr>
        <w:fldChar w:fldCharType="end"/>
      </w:r>
      <w:bookmarkStart w:id="24" w:name="_Ref390773856"/>
      <w:bookmarkStart w:id="25" w:name="_Toc326914060"/>
      <w:r w:rsidR="00C5179F" w:rsidRPr="00A11917">
        <w:rPr>
          <w:rFonts w:asciiTheme="minorHAnsi" w:hAnsiTheme="minorHAnsi"/>
          <w:sz w:val="22"/>
          <w:szCs w:val="22"/>
        </w:rPr>
        <w:t xml:space="preserve">Table </w:t>
      </w:r>
      <w:r w:rsidR="00C5179F" w:rsidRPr="00A11917">
        <w:rPr>
          <w:rFonts w:asciiTheme="minorHAnsi" w:hAnsiTheme="minorHAnsi"/>
          <w:sz w:val="22"/>
          <w:szCs w:val="22"/>
        </w:rPr>
        <w:fldChar w:fldCharType="begin"/>
      </w:r>
      <w:r w:rsidR="00C5179F" w:rsidRPr="00A11917">
        <w:rPr>
          <w:rFonts w:asciiTheme="minorHAnsi" w:hAnsiTheme="minorHAnsi"/>
          <w:sz w:val="22"/>
          <w:szCs w:val="22"/>
        </w:rPr>
        <w:instrText xml:space="preserve"> SEQ Table \* ARABIC </w:instrText>
      </w:r>
      <w:r w:rsidR="00C5179F" w:rsidRPr="00A11917">
        <w:rPr>
          <w:rFonts w:asciiTheme="minorHAnsi" w:hAnsiTheme="minorHAnsi"/>
          <w:sz w:val="22"/>
          <w:szCs w:val="22"/>
        </w:rPr>
        <w:fldChar w:fldCharType="separate"/>
      </w:r>
      <w:r w:rsidR="00A83D2F">
        <w:rPr>
          <w:rFonts w:asciiTheme="minorHAnsi" w:hAnsiTheme="minorHAnsi"/>
          <w:noProof/>
          <w:sz w:val="22"/>
          <w:szCs w:val="22"/>
        </w:rPr>
        <w:t>11</w:t>
      </w:r>
      <w:r w:rsidR="00C5179F" w:rsidRPr="00A11917">
        <w:rPr>
          <w:rFonts w:asciiTheme="minorHAnsi" w:hAnsiTheme="minorHAnsi"/>
          <w:sz w:val="22"/>
          <w:szCs w:val="22"/>
        </w:rPr>
        <w:fldChar w:fldCharType="end"/>
      </w:r>
      <w:bookmarkEnd w:id="24"/>
      <w:r w:rsidR="00C5179F" w:rsidRPr="00A11917">
        <w:rPr>
          <w:rFonts w:asciiTheme="minorHAnsi" w:hAnsiTheme="minorHAnsi"/>
          <w:sz w:val="22"/>
          <w:szCs w:val="22"/>
        </w:rPr>
        <w:t xml:space="preserve"> </w:t>
      </w:r>
      <w:r w:rsidRPr="00A11917">
        <w:rPr>
          <w:rFonts w:asciiTheme="minorHAnsi" w:hAnsiTheme="minorHAnsi" w:cstheme="minorHAnsi"/>
          <w:sz w:val="22"/>
          <w:szCs w:val="22"/>
        </w:rPr>
        <w:t>Commercial 12-Pan Electric Combination</w:t>
      </w:r>
      <w:bookmarkEnd w:id="25"/>
      <w:r w:rsidR="00797F91">
        <w:rPr>
          <w:rFonts w:asciiTheme="minorHAnsi" w:hAnsiTheme="minorHAnsi" w:cstheme="minorHAnsi"/>
          <w:sz w:val="22"/>
          <w:szCs w:val="22"/>
        </w:rPr>
        <w:t xml:space="preserve"> Calculations</w:t>
      </w:r>
    </w:p>
    <w:p w:rsidR="00CE30C7" w:rsidRPr="00A11917" w:rsidRDefault="00CE30C7" w:rsidP="00CE30C7">
      <w:pPr>
        <w:pStyle w:val="Table"/>
        <w:jc w:val="center"/>
        <w:rPr>
          <w:rFonts w:asciiTheme="minorHAnsi" w:hAnsiTheme="minorHAnsi" w:cstheme="minorHAnsi"/>
          <w:szCs w:val="22"/>
        </w:rPr>
      </w:pPr>
      <w:r w:rsidRPr="00A11917">
        <w:rPr>
          <w:rFonts w:asciiTheme="minorHAnsi" w:hAnsiTheme="minorHAnsi" w:cstheme="minorHAnsi"/>
          <w:szCs w:val="22"/>
        </w:rPr>
        <w:t xml:space="preserve">(Solution Code </w:t>
      </w:r>
      <w:r w:rsidRPr="00A11917">
        <w:rPr>
          <w:rFonts w:asciiTheme="minorHAnsi" w:hAnsiTheme="minorHAnsi" w:cs="Calibri"/>
          <w:szCs w:val="22"/>
        </w:rPr>
        <w:t>FS-14121)</w:t>
      </w:r>
    </w:p>
    <w:p w:rsidR="00813641" w:rsidRPr="00D67BCF" w:rsidRDefault="00813641" w:rsidP="00863762">
      <w:pPr>
        <w:pStyle w:val="Table"/>
        <w:jc w:val="center"/>
        <w:rPr>
          <w:rFonts w:asciiTheme="minorHAnsi" w:hAnsiTheme="minorHAnsi" w:cstheme="minorHAnsi"/>
          <w:szCs w:val="22"/>
        </w:rPr>
      </w:pPr>
    </w:p>
    <w:tbl>
      <w:tblPr>
        <w:tblStyle w:val="TableContemporary"/>
        <w:tblW w:w="4106" w:type="pct"/>
        <w:jc w:val="center"/>
        <w:tblLook w:val="00A0" w:firstRow="1" w:lastRow="0" w:firstColumn="1" w:lastColumn="0" w:noHBand="0" w:noVBand="0"/>
      </w:tblPr>
      <w:tblGrid>
        <w:gridCol w:w="3910"/>
        <w:gridCol w:w="1614"/>
        <w:gridCol w:w="2340"/>
      </w:tblGrid>
      <w:tr w:rsidR="00A11917" w:rsidRPr="00A11917" w:rsidTr="00797F91">
        <w:trPr>
          <w:cnfStyle w:val="100000000000" w:firstRow="1" w:lastRow="0" w:firstColumn="0" w:lastColumn="0" w:oddVBand="0" w:evenVBand="0" w:oddHBand="0" w:evenHBand="0" w:firstRowFirstColumn="0" w:firstRowLastColumn="0" w:lastRowFirstColumn="0" w:lastRowLastColumn="0"/>
          <w:trHeight w:val="144"/>
          <w:jc w:val="center"/>
        </w:trPr>
        <w:tc>
          <w:tcPr>
            <w:tcW w:w="2486" w:type="pct"/>
            <w:vAlign w:val="center"/>
          </w:tcPr>
          <w:p w:rsidR="00CE30C7" w:rsidRPr="00A11917" w:rsidRDefault="00CE30C7" w:rsidP="00344029">
            <w:pPr>
              <w:jc w:val="center"/>
              <w:rPr>
                <w:rFonts w:asciiTheme="minorHAnsi" w:hAnsiTheme="minorHAnsi" w:cstheme="minorHAnsi"/>
                <w:bCs w:val="0"/>
                <w:sz w:val="20"/>
                <w:szCs w:val="20"/>
              </w:rPr>
            </w:pPr>
            <w:r w:rsidRPr="00A11917">
              <w:rPr>
                <w:rFonts w:asciiTheme="minorHAnsi" w:hAnsiTheme="minorHAnsi" w:cstheme="minorHAnsi"/>
                <w:bCs w:val="0"/>
                <w:sz w:val="20"/>
                <w:szCs w:val="20"/>
              </w:rPr>
              <w:t>Performance</w:t>
            </w:r>
          </w:p>
          <w:p w:rsidR="00CE30C7" w:rsidRPr="00A11917" w:rsidRDefault="00CE30C7" w:rsidP="00344029">
            <w:pPr>
              <w:jc w:val="center"/>
              <w:rPr>
                <w:rFonts w:asciiTheme="minorHAnsi" w:hAnsiTheme="minorHAnsi" w:cstheme="minorHAnsi"/>
                <w:bCs w:val="0"/>
                <w:sz w:val="20"/>
                <w:szCs w:val="20"/>
              </w:rPr>
            </w:pPr>
          </w:p>
        </w:tc>
        <w:tc>
          <w:tcPr>
            <w:tcW w:w="1026" w:type="pct"/>
            <w:vAlign w:val="center"/>
          </w:tcPr>
          <w:p w:rsidR="00CE30C7" w:rsidRPr="00A11917" w:rsidRDefault="00CE30C7" w:rsidP="00797F91">
            <w:pPr>
              <w:jc w:val="center"/>
              <w:rPr>
                <w:rFonts w:asciiTheme="minorHAnsi" w:hAnsiTheme="minorHAnsi" w:cstheme="minorHAnsi"/>
                <w:bCs w:val="0"/>
                <w:sz w:val="20"/>
                <w:szCs w:val="20"/>
              </w:rPr>
            </w:pPr>
            <w:r w:rsidRPr="00A11917">
              <w:rPr>
                <w:rFonts w:asciiTheme="minorHAnsi" w:hAnsiTheme="minorHAnsi" w:cstheme="minorHAnsi"/>
                <w:bCs w:val="0"/>
                <w:sz w:val="20"/>
                <w:szCs w:val="20"/>
              </w:rPr>
              <w:t>Baseline</w:t>
            </w:r>
            <w:r w:rsidR="00797F91">
              <w:rPr>
                <w:rFonts w:asciiTheme="minorHAnsi" w:hAnsiTheme="minorHAnsi" w:cstheme="minorHAnsi"/>
                <w:bCs w:val="0"/>
                <w:sz w:val="20"/>
                <w:szCs w:val="20"/>
              </w:rPr>
              <w:t xml:space="preserve"> </w:t>
            </w:r>
            <w:r w:rsidRPr="00A11917">
              <w:rPr>
                <w:rFonts w:asciiTheme="minorHAnsi" w:hAnsiTheme="minorHAnsi" w:cstheme="minorHAnsi"/>
                <w:bCs w:val="0"/>
                <w:sz w:val="20"/>
                <w:szCs w:val="20"/>
              </w:rPr>
              <w:t>Model</w:t>
            </w:r>
          </w:p>
        </w:tc>
        <w:tc>
          <w:tcPr>
            <w:tcW w:w="1488" w:type="pct"/>
            <w:vAlign w:val="center"/>
          </w:tcPr>
          <w:p w:rsidR="00CE30C7" w:rsidRPr="00A11917" w:rsidRDefault="00CE30C7" w:rsidP="00344029">
            <w:pPr>
              <w:jc w:val="center"/>
              <w:rPr>
                <w:rFonts w:asciiTheme="minorHAnsi" w:hAnsiTheme="minorHAnsi" w:cstheme="minorHAnsi"/>
                <w:bCs w:val="0"/>
                <w:sz w:val="20"/>
                <w:szCs w:val="20"/>
              </w:rPr>
            </w:pPr>
            <w:r w:rsidRPr="00A11917">
              <w:rPr>
                <w:rFonts w:asciiTheme="minorHAnsi" w:hAnsiTheme="minorHAnsi" w:cstheme="minorHAnsi"/>
                <w:bCs w:val="0"/>
                <w:sz w:val="20"/>
                <w:szCs w:val="20"/>
              </w:rPr>
              <w:t>Energy-Efficient Model</w:t>
            </w:r>
          </w:p>
        </w:tc>
      </w:tr>
      <w:tr w:rsidR="00A11917" w:rsidRPr="00A11917" w:rsidTr="00797F91">
        <w:trPr>
          <w:cnfStyle w:val="000000100000" w:firstRow="0" w:lastRow="0" w:firstColumn="0" w:lastColumn="0" w:oddVBand="0" w:evenVBand="0" w:oddHBand="1" w:evenHBand="0" w:firstRowFirstColumn="0" w:firstRowLastColumn="0" w:lastRowFirstColumn="0" w:lastRowLastColumn="0"/>
          <w:trHeight w:val="144"/>
          <w:jc w:val="center"/>
        </w:trPr>
        <w:tc>
          <w:tcPr>
            <w:tcW w:w="2486" w:type="pct"/>
          </w:tcPr>
          <w:p w:rsidR="00CE30C7" w:rsidRPr="00A11917" w:rsidRDefault="00CE30C7" w:rsidP="00344029">
            <w:pPr>
              <w:rPr>
                <w:rFonts w:asciiTheme="minorHAnsi" w:hAnsiTheme="minorHAnsi" w:cstheme="minorHAnsi"/>
                <w:sz w:val="20"/>
                <w:szCs w:val="20"/>
              </w:rPr>
            </w:pPr>
            <w:r w:rsidRPr="00A11917">
              <w:rPr>
                <w:rFonts w:asciiTheme="minorHAnsi" w:hAnsiTheme="minorHAnsi" w:cstheme="minorHAnsi"/>
                <w:sz w:val="20"/>
                <w:szCs w:val="20"/>
              </w:rPr>
              <w:t>Preheat Time (min)</w:t>
            </w:r>
          </w:p>
        </w:tc>
        <w:tc>
          <w:tcPr>
            <w:tcW w:w="1026" w:type="pct"/>
          </w:tcPr>
          <w:p w:rsidR="00CE30C7" w:rsidRPr="00A11917" w:rsidRDefault="00CE30C7" w:rsidP="00344029">
            <w:pPr>
              <w:jc w:val="center"/>
              <w:rPr>
                <w:rFonts w:asciiTheme="minorHAnsi" w:hAnsiTheme="minorHAnsi" w:cstheme="minorHAnsi"/>
                <w:sz w:val="20"/>
                <w:szCs w:val="20"/>
              </w:rPr>
            </w:pPr>
            <w:r w:rsidRPr="00A11917">
              <w:rPr>
                <w:rFonts w:asciiTheme="minorHAnsi" w:hAnsiTheme="minorHAnsi" w:cstheme="minorHAnsi"/>
                <w:sz w:val="20"/>
                <w:szCs w:val="20"/>
              </w:rPr>
              <w:t>15</w:t>
            </w:r>
          </w:p>
        </w:tc>
        <w:tc>
          <w:tcPr>
            <w:tcW w:w="1488" w:type="pct"/>
          </w:tcPr>
          <w:p w:rsidR="00CE30C7" w:rsidRPr="00A11917" w:rsidRDefault="00CE30C7" w:rsidP="00344029">
            <w:pPr>
              <w:jc w:val="center"/>
              <w:rPr>
                <w:rFonts w:asciiTheme="minorHAnsi" w:hAnsiTheme="minorHAnsi" w:cstheme="minorHAnsi"/>
                <w:sz w:val="20"/>
                <w:szCs w:val="20"/>
              </w:rPr>
            </w:pPr>
            <w:r w:rsidRPr="00A11917">
              <w:rPr>
                <w:rFonts w:asciiTheme="minorHAnsi" w:hAnsiTheme="minorHAnsi" w:cstheme="minorHAnsi"/>
                <w:sz w:val="20"/>
                <w:szCs w:val="20"/>
              </w:rPr>
              <w:t>15</w:t>
            </w:r>
          </w:p>
        </w:tc>
      </w:tr>
      <w:tr w:rsidR="00A11917" w:rsidRPr="00A11917" w:rsidTr="00797F91">
        <w:trPr>
          <w:cnfStyle w:val="000000010000" w:firstRow="0" w:lastRow="0" w:firstColumn="0" w:lastColumn="0" w:oddVBand="0" w:evenVBand="0" w:oddHBand="0" w:evenHBand="1" w:firstRowFirstColumn="0" w:firstRowLastColumn="0" w:lastRowFirstColumn="0" w:lastRowLastColumn="0"/>
          <w:trHeight w:val="144"/>
          <w:jc w:val="center"/>
        </w:trPr>
        <w:tc>
          <w:tcPr>
            <w:tcW w:w="2486" w:type="pct"/>
          </w:tcPr>
          <w:p w:rsidR="00CE30C7" w:rsidRPr="00A11917" w:rsidRDefault="00CE30C7" w:rsidP="00344029">
            <w:pPr>
              <w:rPr>
                <w:rFonts w:asciiTheme="minorHAnsi" w:hAnsiTheme="minorHAnsi" w:cstheme="minorHAnsi"/>
                <w:sz w:val="20"/>
                <w:szCs w:val="20"/>
              </w:rPr>
            </w:pPr>
            <w:r w:rsidRPr="00A11917">
              <w:rPr>
                <w:rFonts w:asciiTheme="minorHAnsi" w:hAnsiTheme="minorHAnsi" w:cstheme="minorHAnsi"/>
                <w:sz w:val="20"/>
                <w:szCs w:val="20"/>
              </w:rPr>
              <w:t>Preheat Energy (kWh)</w:t>
            </w:r>
          </w:p>
        </w:tc>
        <w:tc>
          <w:tcPr>
            <w:tcW w:w="1026" w:type="pct"/>
          </w:tcPr>
          <w:p w:rsidR="00CE30C7" w:rsidRPr="00A11917" w:rsidRDefault="00CE30C7" w:rsidP="00344029">
            <w:pPr>
              <w:jc w:val="center"/>
              <w:rPr>
                <w:rFonts w:asciiTheme="minorHAnsi" w:hAnsiTheme="minorHAnsi" w:cstheme="minorHAnsi"/>
                <w:sz w:val="20"/>
                <w:szCs w:val="20"/>
              </w:rPr>
            </w:pPr>
            <w:r w:rsidRPr="00A11917">
              <w:rPr>
                <w:rFonts w:asciiTheme="minorHAnsi" w:hAnsiTheme="minorHAnsi" w:cstheme="minorHAnsi"/>
                <w:sz w:val="20"/>
                <w:szCs w:val="20"/>
              </w:rPr>
              <w:t>3.00</w:t>
            </w:r>
          </w:p>
        </w:tc>
        <w:tc>
          <w:tcPr>
            <w:tcW w:w="1488" w:type="pct"/>
          </w:tcPr>
          <w:p w:rsidR="00CE30C7" w:rsidRPr="00A11917" w:rsidRDefault="00CE30C7" w:rsidP="00344029">
            <w:pPr>
              <w:jc w:val="center"/>
              <w:rPr>
                <w:rFonts w:asciiTheme="minorHAnsi" w:hAnsiTheme="minorHAnsi" w:cstheme="minorHAnsi"/>
                <w:sz w:val="20"/>
                <w:szCs w:val="20"/>
              </w:rPr>
            </w:pPr>
            <w:r w:rsidRPr="00A11917">
              <w:rPr>
                <w:rFonts w:asciiTheme="minorHAnsi" w:hAnsiTheme="minorHAnsi" w:cstheme="minorHAnsi"/>
                <w:sz w:val="20"/>
                <w:szCs w:val="20"/>
              </w:rPr>
              <w:t>1.50</w:t>
            </w:r>
          </w:p>
        </w:tc>
      </w:tr>
      <w:tr w:rsidR="00A11917" w:rsidRPr="00A11917" w:rsidTr="00797F91">
        <w:trPr>
          <w:cnfStyle w:val="000000100000" w:firstRow="0" w:lastRow="0" w:firstColumn="0" w:lastColumn="0" w:oddVBand="0" w:evenVBand="0" w:oddHBand="1" w:evenHBand="0" w:firstRowFirstColumn="0" w:firstRowLastColumn="0" w:lastRowFirstColumn="0" w:lastRowLastColumn="0"/>
          <w:trHeight w:val="144"/>
          <w:jc w:val="center"/>
        </w:trPr>
        <w:tc>
          <w:tcPr>
            <w:tcW w:w="2486" w:type="pct"/>
          </w:tcPr>
          <w:p w:rsidR="00CE30C7" w:rsidRPr="00A11917" w:rsidRDefault="00CE30C7" w:rsidP="00344029">
            <w:pPr>
              <w:rPr>
                <w:rFonts w:asciiTheme="minorHAnsi" w:hAnsiTheme="minorHAnsi" w:cstheme="minorHAnsi"/>
                <w:sz w:val="20"/>
                <w:szCs w:val="20"/>
              </w:rPr>
            </w:pPr>
            <w:r w:rsidRPr="00A11917">
              <w:rPr>
                <w:rFonts w:asciiTheme="minorHAnsi" w:hAnsiTheme="minorHAnsi" w:cstheme="minorHAnsi"/>
                <w:sz w:val="20"/>
                <w:szCs w:val="20"/>
              </w:rPr>
              <w:t>Convection Idle Energy Rate (kW)</w:t>
            </w:r>
          </w:p>
        </w:tc>
        <w:tc>
          <w:tcPr>
            <w:tcW w:w="1026" w:type="pct"/>
          </w:tcPr>
          <w:p w:rsidR="00CE30C7" w:rsidRPr="00A11917" w:rsidRDefault="00CE30C7" w:rsidP="00344029">
            <w:pPr>
              <w:jc w:val="center"/>
              <w:rPr>
                <w:rFonts w:asciiTheme="minorHAnsi" w:hAnsiTheme="minorHAnsi" w:cstheme="minorHAnsi"/>
                <w:sz w:val="20"/>
                <w:szCs w:val="20"/>
              </w:rPr>
            </w:pPr>
            <w:r w:rsidRPr="00A11917">
              <w:rPr>
                <w:rFonts w:asciiTheme="minorHAnsi" w:hAnsiTheme="minorHAnsi" w:cstheme="minorHAnsi"/>
                <w:sz w:val="20"/>
                <w:szCs w:val="20"/>
              </w:rPr>
              <w:t>3.00</w:t>
            </w:r>
          </w:p>
        </w:tc>
        <w:tc>
          <w:tcPr>
            <w:tcW w:w="1488" w:type="pct"/>
          </w:tcPr>
          <w:p w:rsidR="00CE30C7" w:rsidRPr="00A11917" w:rsidRDefault="00CE30C7" w:rsidP="00344029">
            <w:pPr>
              <w:jc w:val="center"/>
              <w:rPr>
                <w:rFonts w:asciiTheme="minorHAnsi" w:hAnsiTheme="minorHAnsi" w:cstheme="minorHAnsi"/>
                <w:sz w:val="20"/>
                <w:szCs w:val="20"/>
              </w:rPr>
            </w:pPr>
            <w:r w:rsidRPr="00A11917">
              <w:rPr>
                <w:rFonts w:asciiTheme="minorHAnsi" w:hAnsiTheme="minorHAnsi" w:cstheme="minorHAnsi"/>
                <w:sz w:val="20"/>
                <w:szCs w:val="20"/>
              </w:rPr>
              <w:t>2.00</w:t>
            </w:r>
          </w:p>
        </w:tc>
      </w:tr>
      <w:tr w:rsidR="00A11917" w:rsidRPr="00A11917" w:rsidTr="00797F91">
        <w:trPr>
          <w:cnfStyle w:val="000000010000" w:firstRow="0" w:lastRow="0" w:firstColumn="0" w:lastColumn="0" w:oddVBand="0" w:evenVBand="0" w:oddHBand="0" w:evenHBand="1" w:firstRowFirstColumn="0" w:firstRowLastColumn="0" w:lastRowFirstColumn="0" w:lastRowLastColumn="0"/>
          <w:trHeight w:val="144"/>
          <w:jc w:val="center"/>
        </w:trPr>
        <w:tc>
          <w:tcPr>
            <w:tcW w:w="2486" w:type="pct"/>
          </w:tcPr>
          <w:p w:rsidR="00CE30C7" w:rsidRPr="00A11917" w:rsidRDefault="00CE30C7" w:rsidP="00344029">
            <w:pPr>
              <w:rPr>
                <w:rFonts w:asciiTheme="minorHAnsi" w:hAnsiTheme="minorHAnsi" w:cstheme="minorHAnsi"/>
                <w:sz w:val="20"/>
                <w:szCs w:val="20"/>
              </w:rPr>
            </w:pPr>
            <w:r w:rsidRPr="00A11917">
              <w:rPr>
                <w:rFonts w:asciiTheme="minorHAnsi" w:hAnsiTheme="minorHAnsi" w:cstheme="minorHAnsi"/>
                <w:sz w:val="20"/>
                <w:szCs w:val="20"/>
              </w:rPr>
              <w:t>Convection Cooking Energy Efficiency (%)</w:t>
            </w:r>
          </w:p>
        </w:tc>
        <w:tc>
          <w:tcPr>
            <w:tcW w:w="1026" w:type="pct"/>
          </w:tcPr>
          <w:p w:rsidR="00CE30C7" w:rsidRPr="00A11917" w:rsidRDefault="00CE30C7" w:rsidP="00344029">
            <w:pPr>
              <w:jc w:val="center"/>
              <w:rPr>
                <w:rFonts w:asciiTheme="minorHAnsi" w:hAnsiTheme="minorHAnsi" w:cstheme="minorHAnsi"/>
                <w:sz w:val="20"/>
                <w:szCs w:val="20"/>
              </w:rPr>
            </w:pPr>
            <w:r w:rsidRPr="00A11917">
              <w:rPr>
                <w:rFonts w:asciiTheme="minorHAnsi" w:hAnsiTheme="minorHAnsi" w:cstheme="minorHAnsi"/>
                <w:sz w:val="20"/>
                <w:szCs w:val="20"/>
              </w:rPr>
              <w:t>65%</w:t>
            </w:r>
          </w:p>
        </w:tc>
        <w:tc>
          <w:tcPr>
            <w:tcW w:w="1488" w:type="pct"/>
          </w:tcPr>
          <w:p w:rsidR="00CE30C7" w:rsidRPr="00A11917" w:rsidRDefault="00CE30C7" w:rsidP="00344029">
            <w:pPr>
              <w:jc w:val="center"/>
              <w:rPr>
                <w:rFonts w:asciiTheme="minorHAnsi" w:hAnsiTheme="minorHAnsi" w:cstheme="minorHAnsi"/>
                <w:sz w:val="20"/>
                <w:szCs w:val="20"/>
              </w:rPr>
            </w:pPr>
            <w:r w:rsidRPr="00A11917">
              <w:rPr>
                <w:rFonts w:asciiTheme="minorHAnsi" w:hAnsiTheme="minorHAnsi" w:cstheme="minorHAnsi"/>
                <w:sz w:val="20"/>
                <w:szCs w:val="20"/>
              </w:rPr>
              <w:t>70%</w:t>
            </w:r>
          </w:p>
        </w:tc>
      </w:tr>
      <w:tr w:rsidR="00A11917" w:rsidRPr="00A11917" w:rsidTr="00797F91">
        <w:trPr>
          <w:cnfStyle w:val="000000100000" w:firstRow="0" w:lastRow="0" w:firstColumn="0" w:lastColumn="0" w:oddVBand="0" w:evenVBand="0" w:oddHBand="1" w:evenHBand="0" w:firstRowFirstColumn="0" w:firstRowLastColumn="0" w:lastRowFirstColumn="0" w:lastRowLastColumn="0"/>
          <w:trHeight w:val="144"/>
          <w:jc w:val="center"/>
        </w:trPr>
        <w:tc>
          <w:tcPr>
            <w:tcW w:w="2486" w:type="pct"/>
          </w:tcPr>
          <w:p w:rsidR="00CE30C7" w:rsidRPr="00A11917" w:rsidRDefault="00CE30C7" w:rsidP="00344029">
            <w:pPr>
              <w:rPr>
                <w:rFonts w:asciiTheme="minorHAnsi" w:hAnsiTheme="minorHAnsi" w:cstheme="minorHAnsi"/>
                <w:sz w:val="20"/>
                <w:szCs w:val="20"/>
              </w:rPr>
            </w:pPr>
            <w:r w:rsidRPr="00A11917">
              <w:rPr>
                <w:rFonts w:asciiTheme="minorHAnsi" w:hAnsiTheme="minorHAnsi" w:cstheme="minorHAnsi"/>
                <w:sz w:val="20"/>
                <w:szCs w:val="20"/>
              </w:rPr>
              <w:t>Convection Production Capacity (lbs/hr)</w:t>
            </w:r>
          </w:p>
        </w:tc>
        <w:tc>
          <w:tcPr>
            <w:tcW w:w="1026" w:type="pct"/>
          </w:tcPr>
          <w:p w:rsidR="00CE30C7" w:rsidRPr="00A11917" w:rsidRDefault="00CE30C7" w:rsidP="00344029">
            <w:pPr>
              <w:jc w:val="center"/>
              <w:rPr>
                <w:rFonts w:asciiTheme="minorHAnsi" w:hAnsiTheme="minorHAnsi" w:cstheme="minorHAnsi"/>
                <w:sz w:val="20"/>
                <w:szCs w:val="20"/>
              </w:rPr>
            </w:pPr>
            <w:r w:rsidRPr="00A11917">
              <w:rPr>
                <w:rFonts w:asciiTheme="minorHAnsi" w:hAnsiTheme="minorHAnsi" w:cstheme="minorHAnsi"/>
                <w:sz w:val="20"/>
                <w:szCs w:val="20"/>
              </w:rPr>
              <w:t>80</w:t>
            </w:r>
          </w:p>
        </w:tc>
        <w:tc>
          <w:tcPr>
            <w:tcW w:w="1488" w:type="pct"/>
          </w:tcPr>
          <w:p w:rsidR="00CE30C7" w:rsidRPr="00A11917" w:rsidRDefault="00CE30C7" w:rsidP="00344029">
            <w:pPr>
              <w:jc w:val="center"/>
              <w:rPr>
                <w:rFonts w:asciiTheme="minorHAnsi" w:hAnsiTheme="minorHAnsi" w:cstheme="minorHAnsi"/>
                <w:sz w:val="20"/>
                <w:szCs w:val="20"/>
              </w:rPr>
            </w:pPr>
            <w:r w:rsidRPr="00A11917">
              <w:rPr>
                <w:rFonts w:asciiTheme="minorHAnsi" w:hAnsiTheme="minorHAnsi" w:cstheme="minorHAnsi"/>
                <w:sz w:val="20"/>
                <w:szCs w:val="20"/>
              </w:rPr>
              <w:t>100</w:t>
            </w:r>
          </w:p>
        </w:tc>
      </w:tr>
      <w:tr w:rsidR="00A11917" w:rsidRPr="00A11917" w:rsidTr="00797F91">
        <w:trPr>
          <w:cnfStyle w:val="000000010000" w:firstRow="0" w:lastRow="0" w:firstColumn="0" w:lastColumn="0" w:oddVBand="0" w:evenVBand="0" w:oddHBand="0" w:evenHBand="1" w:firstRowFirstColumn="0" w:firstRowLastColumn="0" w:lastRowFirstColumn="0" w:lastRowLastColumn="0"/>
          <w:trHeight w:val="144"/>
          <w:jc w:val="center"/>
        </w:trPr>
        <w:tc>
          <w:tcPr>
            <w:tcW w:w="2486" w:type="pct"/>
          </w:tcPr>
          <w:p w:rsidR="00CE30C7" w:rsidRPr="00A11917" w:rsidRDefault="00CE30C7" w:rsidP="00344029">
            <w:pPr>
              <w:rPr>
                <w:rFonts w:asciiTheme="minorHAnsi" w:hAnsiTheme="minorHAnsi" w:cstheme="minorHAnsi"/>
                <w:sz w:val="20"/>
                <w:szCs w:val="20"/>
              </w:rPr>
            </w:pPr>
            <w:r w:rsidRPr="00A11917">
              <w:rPr>
                <w:rFonts w:asciiTheme="minorHAnsi" w:hAnsiTheme="minorHAnsi" w:cstheme="minorHAnsi"/>
                <w:sz w:val="20"/>
                <w:szCs w:val="20"/>
              </w:rPr>
              <w:t>Steam Idle Energy Rate (kW)</w:t>
            </w:r>
          </w:p>
        </w:tc>
        <w:tc>
          <w:tcPr>
            <w:tcW w:w="1026" w:type="pct"/>
          </w:tcPr>
          <w:p w:rsidR="00CE30C7" w:rsidRPr="00A11917" w:rsidRDefault="00CE30C7" w:rsidP="00344029">
            <w:pPr>
              <w:jc w:val="center"/>
              <w:rPr>
                <w:rFonts w:asciiTheme="minorHAnsi" w:hAnsiTheme="minorHAnsi" w:cstheme="minorHAnsi"/>
                <w:sz w:val="20"/>
                <w:szCs w:val="20"/>
              </w:rPr>
            </w:pPr>
            <w:r w:rsidRPr="00A11917">
              <w:rPr>
                <w:rFonts w:asciiTheme="minorHAnsi" w:hAnsiTheme="minorHAnsi" w:cstheme="minorHAnsi"/>
                <w:sz w:val="20"/>
                <w:szCs w:val="20"/>
              </w:rPr>
              <w:t>10.00</w:t>
            </w:r>
          </w:p>
        </w:tc>
        <w:tc>
          <w:tcPr>
            <w:tcW w:w="1488" w:type="pct"/>
          </w:tcPr>
          <w:p w:rsidR="00CE30C7" w:rsidRPr="00A11917" w:rsidRDefault="00CE30C7" w:rsidP="00344029">
            <w:pPr>
              <w:jc w:val="center"/>
              <w:rPr>
                <w:rFonts w:asciiTheme="minorHAnsi" w:hAnsiTheme="minorHAnsi" w:cstheme="minorHAnsi"/>
                <w:sz w:val="20"/>
                <w:szCs w:val="20"/>
              </w:rPr>
            </w:pPr>
            <w:r w:rsidRPr="00A11917">
              <w:rPr>
                <w:rFonts w:asciiTheme="minorHAnsi" w:hAnsiTheme="minorHAnsi" w:cstheme="minorHAnsi"/>
                <w:sz w:val="20"/>
                <w:szCs w:val="20"/>
              </w:rPr>
              <w:t>5.00</w:t>
            </w:r>
          </w:p>
        </w:tc>
      </w:tr>
      <w:tr w:rsidR="00A11917" w:rsidRPr="00A11917" w:rsidTr="00797F91">
        <w:trPr>
          <w:cnfStyle w:val="000000100000" w:firstRow="0" w:lastRow="0" w:firstColumn="0" w:lastColumn="0" w:oddVBand="0" w:evenVBand="0" w:oddHBand="1" w:evenHBand="0" w:firstRowFirstColumn="0" w:firstRowLastColumn="0" w:lastRowFirstColumn="0" w:lastRowLastColumn="0"/>
          <w:trHeight w:val="144"/>
          <w:jc w:val="center"/>
        </w:trPr>
        <w:tc>
          <w:tcPr>
            <w:tcW w:w="2486" w:type="pct"/>
          </w:tcPr>
          <w:p w:rsidR="00CE30C7" w:rsidRPr="00A11917" w:rsidRDefault="00CE30C7" w:rsidP="00344029">
            <w:pPr>
              <w:rPr>
                <w:rFonts w:asciiTheme="minorHAnsi" w:hAnsiTheme="minorHAnsi" w:cstheme="minorHAnsi"/>
                <w:sz w:val="20"/>
                <w:szCs w:val="20"/>
              </w:rPr>
            </w:pPr>
            <w:r w:rsidRPr="00A11917">
              <w:rPr>
                <w:rFonts w:asciiTheme="minorHAnsi" w:hAnsiTheme="minorHAnsi" w:cstheme="minorHAnsi"/>
                <w:sz w:val="20"/>
                <w:szCs w:val="20"/>
              </w:rPr>
              <w:t>Steam Cooking Energy Efficiency (%)</w:t>
            </w:r>
          </w:p>
        </w:tc>
        <w:tc>
          <w:tcPr>
            <w:tcW w:w="1026" w:type="pct"/>
          </w:tcPr>
          <w:p w:rsidR="00CE30C7" w:rsidRPr="00A11917" w:rsidRDefault="00CE30C7" w:rsidP="00344029">
            <w:pPr>
              <w:jc w:val="center"/>
              <w:rPr>
                <w:rFonts w:asciiTheme="minorHAnsi" w:hAnsiTheme="minorHAnsi" w:cstheme="minorHAnsi"/>
                <w:sz w:val="20"/>
                <w:szCs w:val="20"/>
              </w:rPr>
            </w:pPr>
            <w:r w:rsidRPr="00A11917">
              <w:rPr>
                <w:rFonts w:asciiTheme="minorHAnsi" w:hAnsiTheme="minorHAnsi" w:cstheme="minorHAnsi"/>
                <w:sz w:val="20"/>
                <w:szCs w:val="20"/>
              </w:rPr>
              <w:t>40%</w:t>
            </w:r>
          </w:p>
        </w:tc>
        <w:tc>
          <w:tcPr>
            <w:tcW w:w="1488" w:type="pct"/>
          </w:tcPr>
          <w:p w:rsidR="00CE30C7" w:rsidRPr="00A11917" w:rsidRDefault="00CE30C7" w:rsidP="00344029">
            <w:pPr>
              <w:jc w:val="center"/>
              <w:rPr>
                <w:rFonts w:asciiTheme="minorHAnsi" w:hAnsiTheme="minorHAnsi" w:cstheme="minorHAnsi"/>
                <w:sz w:val="20"/>
                <w:szCs w:val="20"/>
              </w:rPr>
            </w:pPr>
            <w:r w:rsidRPr="00A11917">
              <w:rPr>
                <w:rFonts w:asciiTheme="minorHAnsi" w:hAnsiTheme="minorHAnsi" w:cstheme="minorHAnsi"/>
                <w:sz w:val="20"/>
                <w:szCs w:val="20"/>
              </w:rPr>
              <w:t>50%</w:t>
            </w:r>
          </w:p>
        </w:tc>
      </w:tr>
      <w:tr w:rsidR="00A11917" w:rsidRPr="00A11917" w:rsidTr="00797F91">
        <w:trPr>
          <w:cnfStyle w:val="000000010000" w:firstRow="0" w:lastRow="0" w:firstColumn="0" w:lastColumn="0" w:oddVBand="0" w:evenVBand="0" w:oddHBand="0" w:evenHBand="1" w:firstRowFirstColumn="0" w:firstRowLastColumn="0" w:lastRowFirstColumn="0" w:lastRowLastColumn="0"/>
          <w:trHeight w:val="144"/>
          <w:jc w:val="center"/>
        </w:trPr>
        <w:tc>
          <w:tcPr>
            <w:tcW w:w="2486" w:type="pct"/>
          </w:tcPr>
          <w:p w:rsidR="00CE30C7" w:rsidRPr="00A11917" w:rsidRDefault="00CE30C7" w:rsidP="00344029">
            <w:pPr>
              <w:rPr>
                <w:rFonts w:asciiTheme="minorHAnsi" w:hAnsiTheme="minorHAnsi" w:cstheme="minorHAnsi"/>
                <w:sz w:val="20"/>
                <w:szCs w:val="20"/>
              </w:rPr>
            </w:pPr>
            <w:r w:rsidRPr="00A11917">
              <w:rPr>
                <w:rFonts w:asciiTheme="minorHAnsi" w:hAnsiTheme="minorHAnsi" w:cstheme="minorHAnsi"/>
                <w:sz w:val="20"/>
                <w:szCs w:val="20"/>
              </w:rPr>
              <w:t>Steam Production Capacity (lbs/hr)</w:t>
            </w:r>
          </w:p>
        </w:tc>
        <w:tc>
          <w:tcPr>
            <w:tcW w:w="1026" w:type="pct"/>
          </w:tcPr>
          <w:p w:rsidR="00CE30C7" w:rsidRPr="00A11917" w:rsidRDefault="00CE30C7" w:rsidP="00344029">
            <w:pPr>
              <w:jc w:val="center"/>
              <w:rPr>
                <w:rFonts w:asciiTheme="minorHAnsi" w:hAnsiTheme="minorHAnsi" w:cstheme="minorHAnsi"/>
                <w:sz w:val="20"/>
                <w:szCs w:val="20"/>
              </w:rPr>
            </w:pPr>
            <w:r w:rsidRPr="00A11917">
              <w:rPr>
                <w:rFonts w:asciiTheme="minorHAnsi" w:hAnsiTheme="minorHAnsi" w:cstheme="minorHAnsi"/>
                <w:sz w:val="20"/>
                <w:szCs w:val="20"/>
              </w:rPr>
              <w:t>100</w:t>
            </w:r>
          </w:p>
        </w:tc>
        <w:tc>
          <w:tcPr>
            <w:tcW w:w="1488" w:type="pct"/>
          </w:tcPr>
          <w:p w:rsidR="00CE30C7" w:rsidRPr="00A11917" w:rsidRDefault="00CE30C7" w:rsidP="00344029">
            <w:pPr>
              <w:jc w:val="center"/>
              <w:rPr>
                <w:rFonts w:asciiTheme="minorHAnsi" w:hAnsiTheme="minorHAnsi" w:cstheme="minorHAnsi"/>
                <w:sz w:val="20"/>
                <w:szCs w:val="20"/>
              </w:rPr>
            </w:pPr>
            <w:r w:rsidRPr="00A11917">
              <w:rPr>
                <w:rFonts w:asciiTheme="minorHAnsi" w:hAnsiTheme="minorHAnsi" w:cstheme="minorHAnsi"/>
                <w:sz w:val="20"/>
                <w:szCs w:val="20"/>
              </w:rPr>
              <w:t>120</w:t>
            </w:r>
          </w:p>
        </w:tc>
      </w:tr>
      <w:tr w:rsidR="00A11917" w:rsidRPr="00A11917" w:rsidTr="00797F91">
        <w:trPr>
          <w:cnfStyle w:val="000000100000" w:firstRow="0" w:lastRow="0" w:firstColumn="0" w:lastColumn="0" w:oddVBand="0" w:evenVBand="0" w:oddHBand="1" w:evenHBand="0" w:firstRowFirstColumn="0" w:firstRowLastColumn="0" w:lastRowFirstColumn="0" w:lastRowLastColumn="0"/>
          <w:trHeight w:val="144"/>
          <w:jc w:val="center"/>
        </w:trPr>
        <w:tc>
          <w:tcPr>
            <w:tcW w:w="2486" w:type="pct"/>
          </w:tcPr>
          <w:p w:rsidR="00CE30C7" w:rsidRPr="00A11917" w:rsidRDefault="00CE30C7" w:rsidP="00344029">
            <w:pPr>
              <w:rPr>
                <w:rFonts w:asciiTheme="minorHAnsi" w:hAnsiTheme="minorHAnsi" w:cstheme="minorHAnsi"/>
                <w:sz w:val="20"/>
                <w:szCs w:val="20"/>
              </w:rPr>
            </w:pPr>
            <w:r w:rsidRPr="00A11917">
              <w:rPr>
                <w:rFonts w:asciiTheme="minorHAnsi" w:hAnsiTheme="minorHAnsi" w:cstheme="minorHAnsi"/>
                <w:sz w:val="20"/>
                <w:szCs w:val="20"/>
              </w:rPr>
              <w:t>Average Water Consumption Rate (gal/h)</w:t>
            </w:r>
          </w:p>
        </w:tc>
        <w:tc>
          <w:tcPr>
            <w:tcW w:w="1026" w:type="pct"/>
          </w:tcPr>
          <w:p w:rsidR="00CE30C7" w:rsidRPr="00A11917" w:rsidRDefault="00CE30C7" w:rsidP="00344029">
            <w:pPr>
              <w:jc w:val="center"/>
              <w:rPr>
                <w:rFonts w:asciiTheme="minorHAnsi" w:hAnsiTheme="minorHAnsi" w:cstheme="minorHAnsi"/>
                <w:sz w:val="20"/>
                <w:szCs w:val="20"/>
              </w:rPr>
            </w:pPr>
            <w:r w:rsidRPr="00A11917">
              <w:rPr>
                <w:rFonts w:asciiTheme="minorHAnsi" w:hAnsiTheme="minorHAnsi" w:cstheme="minorHAnsi"/>
                <w:sz w:val="20"/>
                <w:szCs w:val="20"/>
              </w:rPr>
              <w:t>30</w:t>
            </w:r>
          </w:p>
        </w:tc>
        <w:tc>
          <w:tcPr>
            <w:tcW w:w="1488" w:type="pct"/>
          </w:tcPr>
          <w:p w:rsidR="00CE30C7" w:rsidRPr="00A11917" w:rsidRDefault="00CE30C7" w:rsidP="00344029">
            <w:pPr>
              <w:jc w:val="center"/>
              <w:rPr>
                <w:rFonts w:asciiTheme="minorHAnsi" w:hAnsiTheme="minorHAnsi" w:cstheme="minorHAnsi"/>
                <w:sz w:val="20"/>
                <w:szCs w:val="20"/>
              </w:rPr>
            </w:pPr>
            <w:r w:rsidRPr="00A11917">
              <w:rPr>
                <w:rFonts w:asciiTheme="minorHAnsi" w:hAnsiTheme="minorHAnsi" w:cstheme="minorHAnsi"/>
                <w:sz w:val="20"/>
                <w:szCs w:val="20"/>
              </w:rPr>
              <w:t>20</w:t>
            </w:r>
          </w:p>
        </w:tc>
      </w:tr>
      <w:tr w:rsidR="00A11917" w:rsidRPr="00A11917" w:rsidTr="00797F91">
        <w:trPr>
          <w:cnfStyle w:val="000000010000" w:firstRow="0" w:lastRow="0" w:firstColumn="0" w:lastColumn="0" w:oddVBand="0" w:evenVBand="0" w:oddHBand="0" w:evenHBand="1" w:firstRowFirstColumn="0" w:firstRowLastColumn="0" w:lastRowFirstColumn="0" w:lastRowLastColumn="0"/>
          <w:trHeight w:val="144"/>
          <w:jc w:val="center"/>
        </w:trPr>
        <w:tc>
          <w:tcPr>
            <w:tcW w:w="2486" w:type="pct"/>
          </w:tcPr>
          <w:p w:rsidR="00CE30C7" w:rsidRPr="00A11917" w:rsidRDefault="00CE30C7" w:rsidP="00344029">
            <w:pPr>
              <w:rPr>
                <w:rFonts w:asciiTheme="minorHAnsi" w:hAnsiTheme="minorHAnsi" w:cstheme="minorHAnsi"/>
                <w:sz w:val="20"/>
                <w:szCs w:val="20"/>
              </w:rPr>
            </w:pPr>
            <w:r w:rsidRPr="00A11917">
              <w:rPr>
                <w:rFonts w:asciiTheme="minorHAnsi" w:hAnsiTheme="minorHAnsi" w:cstheme="minorHAnsi"/>
                <w:sz w:val="20"/>
                <w:szCs w:val="20"/>
              </w:rPr>
              <w:t>Operating Hours/Day</w:t>
            </w:r>
          </w:p>
        </w:tc>
        <w:tc>
          <w:tcPr>
            <w:tcW w:w="1026" w:type="pct"/>
          </w:tcPr>
          <w:p w:rsidR="00CE30C7" w:rsidRPr="00A11917" w:rsidRDefault="00CE30C7" w:rsidP="00344029">
            <w:pPr>
              <w:jc w:val="center"/>
              <w:rPr>
                <w:rFonts w:asciiTheme="minorHAnsi" w:hAnsiTheme="minorHAnsi" w:cstheme="minorHAnsi"/>
                <w:sz w:val="20"/>
                <w:szCs w:val="20"/>
              </w:rPr>
            </w:pPr>
            <w:r w:rsidRPr="00A11917">
              <w:rPr>
                <w:rFonts w:asciiTheme="minorHAnsi" w:hAnsiTheme="minorHAnsi" w:cstheme="minorHAnsi"/>
                <w:sz w:val="20"/>
                <w:szCs w:val="20"/>
              </w:rPr>
              <w:t>12</w:t>
            </w:r>
          </w:p>
        </w:tc>
        <w:tc>
          <w:tcPr>
            <w:tcW w:w="1488" w:type="pct"/>
          </w:tcPr>
          <w:p w:rsidR="00CE30C7" w:rsidRPr="00A11917" w:rsidRDefault="00CE30C7" w:rsidP="00344029">
            <w:pPr>
              <w:jc w:val="center"/>
              <w:rPr>
                <w:rFonts w:asciiTheme="minorHAnsi" w:hAnsiTheme="minorHAnsi" w:cstheme="minorHAnsi"/>
                <w:sz w:val="20"/>
                <w:szCs w:val="20"/>
              </w:rPr>
            </w:pPr>
            <w:r w:rsidRPr="00A11917">
              <w:rPr>
                <w:rFonts w:asciiTheme="minorHAnsi" w:hAnsiTheme="minorHAnsi" w:cstheme="minorHAnsi"/>
                <w:sz w:val="20"/>
                <w:szCs w:val="20"/>
              </w:rPr>
              <w:t>12</w:t>
            </w:r>
          </w:p>
        </w:tc>
      </w:tr>
      <w:tr w:rsidR="00A11917" w:rsidRPr="00A11917" w:rsidTr="00797F91">
        <w:trPr>
          <w:cnfStyle w:val="000000100000" w:firstRow="0" w:lastRow="0" w:firstColumn="0" w:lastColumn="0" w:oddVBand="0" w:evenVBand="0" w:oddHBand="1" w:evenHBand="0" w:firstRowFirstColumn="0" w:firstRowLastColumn="0" w:lastRowFirstColumn="0" w:lastRowLastColumn="0"/>
          <w:trHeight w:val="144"/>
          <w:jc w:val="center"/>
        </w:trPr>
        <w:tc>
          <w:tcPr>
            <w:tcW w:w="2486" w:type="pct"/>
          </w:tcPr>
          <w:p w:rsidR="00CE30C7" w:rsidRPr="00A11917" w:rsidRDefault="00CE30C7" w:rsidP="00344029">
            <w:pPr>
              <w:rPr>
                <w:rFonts w:asciiTheme="minorHAnsi" w:hAnsiTheme="minorHAnsi" w:cstheme="minorHAnsi"/>
                <w:sz w:val="20"/>
                <w:szCs w:val="20"/>
              </w:rPr>
            </w:pPr>
            <w:r w:rsidRPr="00A11917">
              <w:rPr>
                <w:rFonts w:asciiTheme="minorHAnsi" w:hAnsiTheme="minorHAnsi" w:cstheme="minorHAnsi"/>
                <w:sz w:val="20"/>
                <w:szCs w:val="20"/>
              </w:rPr>
              <w:t>Operating Days/Year</w:t>
            </w:r>
          </w:p>
        </w:tc>
        <w:tc>
          <w:tcPr>
            <w:tcW w:w="1026" w:type="pct"/>
          </w:tcPr>
          <w:p w:rsidR="00CE30C7" w:rsidRPr="00A11917" w:rsidRDefault="00CE30C7" w:rsidP="00344029">
            <w:pPr>
              <w:jc w:val="center"/>
              <w:rPr>
                <w:rFonts w:asciiTheme="minorHAnsi" w:hAnsiTheme="minorHAnsi" w:cstheme="minorHAnsi"/>
                <w:sz w:val="20"/>
                <w:szCs w:val="20"/>
              </w:rPr>
            </w:pPr>
            <w:r w:rsidRPr="00A11917">
              <w:rPr>
                <w:rFonts w:asciiTheme="minorHAnsi" w:hAnsiTheme="minorHAnsi" w:cstheme="minorHAnsi"/>
                <w:sz w:val="20"/>
                <w:szCs w:val="20"/>
              </w:rPr>
              <w:t>355</w:t>
            </w:r>
          </w:p>
        </w:tc>
        <w:tc>
          <w:tcPr>
            <w:tcW w:w="1488" w:type="pct"/>
          </w:tcPr>
          <w:p w:rsidR="00CE30C7" w:rsidRPr="00A11917" w:rsidRDefault="00CE30C7" w:rsidP="00344029">
            <w:pPr>
              <w:jc w:val="center"/>
              <w:rPr>
                <w:rFonts w:asciiTheme="minorHAnsi" w:hAnsiTheme="minorHAnsi" w:cstheme="minorHAnsi"/>
                <w:sz w:val="20"/>
                <w:szCs w:val="20"/>
              </w:rPr>
            </w:pPr>
            <w:r w:rsidRPr="00A11917">
              <w:rPr>
                <w:rFonts w:asciiTheme="minorHAnsi" w:hAnsiTheme="minorHAnsi" w:cstheme="minorHAnsi"/>
                <w:sz w:val="20"/>
                <w:szCs w:val="20"/>
              </w:rPr>
              <w:t>355</w:t>
            </w:r>
          </w:p>
        </w:tc>
      </w:tr>
      <w:tr w:rsidR="00A11917" w:rsidRPr="00A11917" w:rsidTr="00797F91">
        <w:trPr>
          <w:cnfStyle w:val="000000010000" w:firstRow="0" w:lastRow="0" w:firstColumn="0" w:lastColumn="0" w:oddVBand="0" w:evenVBand="0" w:oddHBand="0" w:evenHBand="1" w:firstRowFirstColumn="0" w:firstRowLastColumn="0" w:lastRowFirstColumn="0" w:lastRowLastColumn="0"/>
          <w:trHeight w:val="144"/>
          <w:jc w:val="center"/>
        </w:trPr>
        <w:tc>
          <w:tcPr>
            <w:tcW w:w="2486" w:type="pct"/>
          </w:tcPr>
          <w:p w:rsidR="00CE30C7" w:rsidRPr="00A11917" w:rsidRDefault="00CE30C7" w:rsidP="00344029">
            <w:pPr>
              <w:rPr>
                <w:rFonts w:asciiTheme="minorHAnsi" w:hAnsiTheme="minorHAnsi" w:cstheme="minorHAnsi"/>
                <w:sz w:val="20"/>
                <w:szCs w:val="20"/>
              </w:rPr>
            </w:pPr>
            <w:r w:rsidRPr="00A11917">
              <w:rPr>
                <w:rFonts w:asciiTheme="minorHAnsi" w:hAnsiTheme="minorHAnsi" w:cstheme="minorHAnsi"/>
                <w:sz w:val="20"/>
                <w:szCs w:val="20"/>
              </w:rPr>
              <w:t>Number of Preheats per Day</w:t>
            </w:r>
          </w:p>
        </w:tc>
        <w:tc>
          <w:tcPr>
            <w:tcW w:w="1026" w:type="pct"/>
          </w:tcPr>
          <w:p w:rsidR="00CE30C7" w:rsidRPr="00A11917" w:rsidRDefault="00CE30C7" w:rsidP="00344029">
            <w:pPr>
              <w:jc w:val="center"/>
              <w:rPr>
                <w:rFonts w:asciiTheme="minorHAnsi" w:hAnsiTheme="minorHAnsi" w:cstheme="minorHAnsi"/>
                <w:sz w:val="20"/>
                <w:szCs w:val="20"/>
              </w:rPr>
            </w:pPr>
            <w:r w:rsidRPr="00A11917">
              <w:rPr>
                <w:rFonts w:asciiTheme="minorHAnsi" w:hAnsiTheme="minorHAnsi" w:cstheme="minorHAnsi"/>
                <w:sz w:val="20"/>
                <w:szCs w:val="20"/>
              </w:rPr>
              <w:t>1</w:t>
            </w:r>
          </w:p>
        </w:tc>
        <w:tc>
          <w:tcPr>
            <w:tcW w:w="1488" w:type="pct"/>
          </w:tcPr>
          <w:p w:rsidR="00CE30C7" w:rsidRPr="00A11917" w:rsidRDefault="00CE30C7" w:rsidP="00344029">
            <w:pPr>
              <w:jc w:val="center"/>
              <w:rPr>
                <w:rFonts w:asciiTheme="minorHAnsi" w:hAnsiTheme="minorHAnsi" w:cstheme="minorHAnsi"/>
                <w:sz w:val="20"/>
                <w:szCs w:val="20"/>
              </w:rPr>
            </w:pPr>
            <w:r w:rsidRPr="00A11917">
              <w:rPr>
                <w:rFonts w:asciiTheme="minorHAnsi" w:hAnsiTheme="minorHAnsi" w:cstheme="minorHAnsi"/>
                <w:sz w:val="20"/>
                <w:szCs w:val="20"/>
              </w:rPr>
              <w:t>1</w:t>
            </w:r>
          </w:p>
        </w:tc>
      </w:tr>
      <w:tr w:rsidR="00A11917" w:rsidRPr="00A11917" w:rsidTr="00797F91">
        <w:trPr>
          <w:cnfStyle w:val="000000100000" w:firstRow="0" w:lastRow="0" w:firstColumn="0" w:lastColumn="0" w:oddVBand="0" w:evenVBand="0" w:oddHBand="1" w:evenHBand="0" w:firstRowFirstColumn="0" w:firstRowLastColumn="0" w:lastRowFirstColumn="0" w:lastRowLastColumn="0"/>
          <w:trHeight w:val="144"/>
          <w:jc w:val="center"/>
        </w:trPr>
        <w:tc>
          <w:tcPr>
            <w:tcW w:w="2486" w:type="pct"/>
          </w:tcPr>
          <w:p w:rsidR="00CE30C7" w:rsidRPr="00A11917" w:rsidRDefault="00CE30C7" w:rsidP="00344029">
            <w:pPr>
              <w:rPr>
                <w:rFonts w:asciiTheme="minorHAnsi" w:hAnsiTheme="minorHAnsi" w:cstheme="minorHAnsi"/>
                <w:sz w:val="20"/>
                <w:szCs w:val="20"/>
              </w:rPr>
            </w:pPr>
            <w:r w:rsidRPr="00A11917">
              <w:rPr>
                <w:rFonts w:asciiTheme="minorHAnsi" w:hAnsiTheme="minorHAnsi" w:cstheme="minorHAnsi"/>
                <w:sz w:val="20"/>
                <w:szCs w:val="20"/>
              </w:rPr>
              <w:t>Pounds of Food Cooked per Day</w:t>
            </w:r>
          </w:p>
        </w:tc>
        <w:tc>
          <w:tcPr>
            <w:tcW w:w="1026" w:type="pct"/>
          </w:tcPr>
          <w:p w:rsidR="00CE30C7" w:rsidRPr="00A11917" w:rsidRDefault="00CE30C7" w:rsidP="00344029">
            <w:pPr>
              <w:jc w:val="center"/>
              <w:rPr>
                <w:rFonts w:asciiTheme="minorHAnsi" w:hAnsiTheme="minorHAnsi" w:cstheme="minorHAnsi"/>
                <w:sz w:val="20"/>
                <w:szCs w:val="20"/>
              </w:rPr>
            </w:pPr>
            <w:r w:rsidRPr="00A11917">
              <w:rPr>
                <w:rFonts w:asciiTheme="minorHAnsi" w:hAnsiTheme="minorHAnsi" w:cstheme="minorHAnsi"/>
                <w:sz w:val="20"/>
                <w:szCs w:val="20"/>
              </w:rPr>
              <w:t>200</w:t>
            </w:r>
          </w:p>
        </w:tc>
        <w:tc>
          <w:tcPr>
            <w:tcW w:w="1488" w:type="pct"/>
          </w:tcPr>
          <w:p w:rsidR="00CE30C7" w:rsidRPr="00A11917" w:rsidRDefault="00CE30C7" w:rsidP="00344029">
            <w:pPr>
              <w:jc w:val="center"/>
              <w:rPr>
                <w:rFonts w:asciiTheme="minorHAnsi" w:hAnsiTheme="minorHAnsi" w:cstheme="minorHAnsi"/>
                <w:sz w:val="20"/>
                <w:szCs w:val="20"/>
              </w:rPr>
            </w:pPr>
            <w:r w:rsidRPr="00A11917">
              <w:rPr>
                <w:rFonts w:asciiTheme="minorHAnsi" w:hAnsiTheme="minorHAnsi" w:cstheme="minorHAnsi"/>
                <w:sz w:val="20"/>
                <w:szCs w:val="20"/>
              </w:rPr>
              <w:t>200</w:t>
            </w:r>
          </w:p>
        </w:tc>
      </w:tr>
      <w:tr w:rsidR="00A11917" w:rsidRPr="00A11917" w:rsidTr="00797F91">
        <w:trPr>
          <w:cnfStyle w:val="000000010000" w:firstRow="0" w:lastRow="0" w:firstColumn="0" w:lastColumn="0" w:oddVBand="0" w:evenVBand="0" w:oddHBand="0" w:evenHBand="1" w:firstRowFirstColumn="0" w:firstRowLastColumn="0" w:lastRowFirstColumn="0" w:lastRowLastColumn="0"/>
          <w:trHeight w:val="144"/>
          <w:jc w:val="center"/>
        </w:trPr>
        <w:tc>
          <w:tcPr>
            <w:tcW w:w="2486" w:type="pct"/>
          </w:tcPr>
          <w:p w:rsidR="00CE30C7" w:rsidRPr="00A11917" w:rsidRDefault="00CE30C7" w:rsidP="00344029">
            <w:pPr>
              <w:rPr>
                <w:rFonts w:asciiTheme="minorHAnsi" w:hAnsiTheme="minorHAnsi" w:cstheme="minorHAnsi"/>
                <w:sz w:val="20"/>
                <w:szCs w:val="20"/>
              </w:rPr>
            </w:pPr>
            <w:r w:rsidRPr="00A11917">
              <w:rPr>
                <w:rFonts w:asciiTheme="minorHAnsi" w:hAnsiTheme="minorHAnsi" w:cstheme="minorHAnsi"/>
                <w:sz w:val="20"/>
                <w:szCs w:val="20"/>
              </w:rPr>
              <w:t>Percentage Time in Steam Mode</w:t>
            </w:r>
          </w:p>
        </w:tc>
        <w:tc>
          <w:tcPr>
            <w:tcW w:w="1026" w:type="pct"/>
          </w:tcPr>
          <w:p w:rsidR="00CE30C7" w:rsidRPr="00A11917" w:rsidRDefault="00CE30C7" w:rsidP="00344029">
            <w:pPr>
              <w:jc w:val="center"/>
              <w:rPr>
                <w:rFonts w:asciiTheme="minorHAnsi" w:hAnsiTheme="minorHAnsi" w:cstheme="minorHAnsi"/>
                <w:sz w:val="20"/>
                <w:szCs w:val="20"/>
              </w:rPr>
            </w:pPr>
            <w:r w:rsidRPr="00A11917">
              <w:rPr>
                <w:rFonts w:asciiTheme="minorHAnsi" w:hAnsiTheme="minorHAnsi" w:cstheme="minorHAnsi"/>
                <w:sz w:val="20"/>
                <w:szCs w:val="20"/>
              </w:rPr>
              <w:t>50%</w:t>
            </w:r>
          </w:p>
        </w:tc>
        <w:tc>
          <w:tcPr>
            <w:tcW w:w="1488" w:type="pct"/>
          </w:tcPr>
          <w:p w:rsidR="00CE30C7" w:rsidRPr="00A11917" w:rsidRDefault="00CE30C7" w:rsidP="00344029">
            <w:pPr>
              <w:jc w:val="center"/>
              <w:rPr>
                <w:rFonts w:asciiTheme="minorHAnsi" w:hAnsiTheme="minorHAnsi" w:cstheme="minorHAnsi"/>
                <w:sz w:val="20"/>
                <w:szCs w:val="20"/>
              </w:rPr>
            </w:pPr>
            <w:r w:rsidRPr="00A11917">
              <w:rPr>
                <w:rFonts w:asciiTheme="minorHAnsi" w:hAnsiTheme="minorHAnsi" w:cstheme="minorHAnsi"/>
                <w:sz w:val="20"/>
                <w:szCs w:val="20"/>
              </w:rPr>
              <w:t>50%</w:t>
            </w:r>
          </w:p>
        </w:tc>
      </w:tr>
      <w:tr w:rsidR="00A11917" w:rsidRPr="00A11917" w:rsidTr="00797F91">
        <w:trPr>
          <w:cnfStyle w:val="000000100000" w:firstRow="0" w:lastRow="0" w:firstColumn="0" w:lastColumn="0" w:oddVBand="0" w:evenVBand="0" w:oddHBand="1" w:evenHBand="0" w:firstRowFirstColumn="0" w:firstRowLastColumn="0" w:lastRowFirstColumn="0" w:lastRowLastColumn="0"/>
          <w:trHeight w:val="144"/>
          <w:jc w:val="center"/>
        </w:trPr>
        <w:tc>
          <w:tcPr>
            <w:tcW w:w="2486" w:type="pct"/>
          </w:tcPr>
          <w:p w:rsidR="00CE30C7" w:rsidRPr="00A11917" w:rsidRDefault="00CE30C7" w:rsidP="00344029">
            <w:pPr>
              <w:rPr>
                <w:rFonts w:asciiTheme="minorHAnsi" w:hAnsiTheme="minorHAnsi" w:cstheme="minorHAnsi"/>
                <w:sz w:val="20"/>
                <w:szCs w:val="20"/>
              </w:rPr>
            </w:pPr>
            <w:r w:rsidRPr="00A11917">
              <w:rPr>
                <w:rFonts w:asciiTheme="minorHAnsi" w:hAnsiTheme="minorHAnsi" w:cstheme="minorHAnsi"/>
                <w:sz w:val="20"/>
                <w:szCs w:val="20"/>
              </w:rPr>
              <w:t>Electric Cost ($/kWh)</w:t>
            </w:r>
          </w:p>
        </w:tc>
        <w:tc>
          <w:tcPr>
            <w:tcW w:w="1026" w:type="pct"/>
          </w:tcPr>
          <w:p w:rsidR="00CE30C7" w:rsidRPr="00A11917" w:rsidRDefault="00CE30C7" w:rsidP="00344029">
            <w:pPr>
              <w:jc w:val="center"/>
              <w:rPr>
                <w:rFonts w:asciiTheme="minorHAnsi" w:hAnsiTheme="minorHAnsi" w:cstheme="minorHAnsi"/>
                <w:sz w:val="20"/>
                <w:szCs w:val="20"/>
              </w:rPr>
            </w:pPr>
            <w:r w:rsidRPr="00A11917">
              <w:rPr>
                <w:rFonts w:asciiTheme="minorHAnsi" w:hAnsiTheme="minorHAnsi" w:cstheme="minorHAnsi"/>
                <w:sz w:val="20"/>
                <w:szCs w:val="20"/>
              </w:rPr>
              <w:t>$0.13</w:t>
            </w:r>
          </w:p>
        </w:tc>
        <w:tc>
          <w:tcPr>
            <w:tcW w:w="1488" w:type="pct"/>
          </w:tcPr>
          <w:p w:rsidR="00CE30C7" w:rsidRPr="00A11917" w:rsidRDefault="00CE30C7" w:rsidP="00344029">
            <w:pPr>
              <w:jc w:val="center"/>
              <w:rPr>
                <w:rFonts w:asciiTheme="minorHAnsi" w:hAnsiTheme="minorHAnsi" w:cstheme="minorHAnsi"/>
                <w:sz w:val="20"/>
                <w:szCs w:val="20"/>
              </w:rPr>
            </w:pPr>
            <w:r w:rsidRPr="00A11917">
              <w:rPr>
                <w:rFonts w:asciiTheme="minorHAnsi" w:hAnsiTheme="minorHAnsi" w:cstheme="minorHAnsi"/>
                <w:sz w:val="20"/>
                <w:szCs w:val="20"/>
              </w:rPr>
              <w:t>$0.13</w:t>
            </w:r>
          </w:p>
        </w:tc>
      </w:tr>
      <w:tr w:rsidR="00A11917" w:rsidRPr="00A11917" w:rsidTr="00797F91">
        <w:trPr>
          <w:cnfStyle w:val="000000010000" w:firstRow="0" w:lastRow="0" w:firstColumn="0" w:lastColumn="0" w:oddVBand="0" w:evenVBand="0" w:oddHBand="0" w:evenHBand="1" w:firstRowFirstColumn="0" w:firstRowLastColumn="0" w:lastRowFirstColumn="0" w:lastRowLastColumn="0"/>
          <w:trHeight w:val="144"/>
          <w:jc w:val="center"/>
        </w:trPr>
        <w:tc>
          <w:tcPr>
            <w:tcW w:w="2486" w:type="pct"/>
          </w:tcPr>
          <w:p w:rsidR="00CE30C7" w:rsidRPr="00A11917" w:rsidRDefault="00CE30C7" w:rsidP="00344029">
            <w:pPr>
              <w:rPr>
                <w:rFonts w:asciiTheme="minorHAnsi" w:hAnsiTheme="minorHAnsi" w:cstheme="minorHAnsi"/>
                <w:sz w:val="20"/>
                <w:szCs w:val="20"/>
              </w:rPr>
            </w:pPr>
            <w:r w:rsidRPr="00A11917">
              <w:rPr>
                <w:rFonts w:asciiTheme="minorHAnsi" w:hAnsiTheme="minorHAnsi" w:cstheme="minorHAnsi"/>
                <w:sz w:val="20"/>
                <w:szCs w:val="20"/>
              </w:rPr>
              <w:t>Water/Sewer Cost ($/CCF)</w:t>
            </w:r>
          </w:p>
        </w:tc>
        <w:tc>
          <w:tcPr>
            <w:tcW w:w="1026" w:type="pct"/>
          </w:tcPr>
          <w:p w:rsidR="00CE30C7" w:rsidRPr="00A11917" w:rsidRDefault="00CE30C7" w:rsidP="00344029">
            <w:pPr>
              <w:jc w:val="center"/>
              <w:rPr>
                <w:rFonts w:asciiTheme="minorHAnsi" w:hAnsiTheme="minorHAnsi" w:cstheme="minorHAnsi"/>
                <w:sz w:val="20"/>
                <w:szCs w:val="20"/>
              </w:rPr>
            </w:pPr>
            <w:r w:rsidRPr="00A11917">
              <w:rPr>
                <w:rFonts w:asciiTheme="minorHAnsi" w:hAnsiTheme="minorHAnsi" w:cstheme="minorHAnsi"/>
                <w:sz w:val="20"/>
                <w:szCs w:val="20"/>
              </w:rPr>
              <w:t>$5.00</w:t>
            </w:r>
          </w:p>
        </w:tc>
        <w:tc>
          <w:tcPr>
            <w:tcW w:w="1488" w:type="pct"/>
          </w:tcPr>
          <w:p w:rsidR="00CE30C7" w:rsidRPr="00A11917" w:rsidRDefault="00CE30C7" w:rsidP="00344029">
            <w:pPr>
              <w:jc w:val="center"/>
              <w:rPr>
                <w:rFonts w:asciiTheme="minorHAnsi" w:hAnsiTheme="minorHAnsi" w:cstheme="minorHAnsi"/>
                <w:sz w:val="20"/>
                <w:szCs w:val="20"/>
              </w:rPr>
            </w:pPr>
            <w:r w:rsidRPr="00A11917">
              <w:rPr>
                <w:rFonts w:asciiTheme="minorHAnsi" w:hAnsiTheme="minorHAnsi" w:cstheme="minorHAnsi"/>
                <w:sz w:val="20"/>
                <w:szCs w:val="20"/>
              </w:rPr>
              <w:t>$5.00</w:t>
            </w:r>
          </w:p>
        </w:tc>
      </w:tr>
      <w:tr w:rsidR="00A11917" w:rsidRPr="00A11917" w:rsidTr="00797F91">
        <w:trPr>
          <w:cnfStyle w:val="000000100000" w:firstRow="0" w:lastRow="0" w:firstColumn="0" w:lastColumn="0" w:oddVBand="0" w:evenVBand="0" w:oddHBand="1" w:evenHBand="0" w:firstRowFirstColumn="0" w:firstRowLastColumn="0" w:lastRowFirstColumn="0" w:lastRowLastColumn="0"/>
          <w:trHeight w:val="144"/>
          <w:jc w:val="center"/>
        </w:trPr>
        <w:tc>
          <w:tcPr>
            <w:tcW w:w="2486" w:type="pct"/>
          </w:tcPr>
          <w:p w:rsidR="00CE30C7" w:rsidRPr="00A11917" w:rsidRDefault="00CE30C7" w:rsidP="00344029">
            <w:pPr>
              <w:rPr>
                <w:rFonts w:asciiTheme="minorHAnsi" w:hAnsiTheme="minorHAnsi" w:cstheme="minorHAnsi"/>
                <w:sz w:val="20"/>
                <w:szCs w:val="20"/>
              </w:rPr>
            </w:pPr>
            <w:r w:rsidRPr="00A11917">
              <w:rPr>
                <w:rFonts w:asciiTheme="minorHAnsi" w:hAnsiTheme="minorHAnsi" w:cstheme="minorHAnsi"/>
                <w:sz w:val="20"/>
                <w:szCs w:val="20"/>
              </w:rPr>
              <w:t>ASTM Convection Mode Energy to Food (kWh/lb)</w:t>
            </w:r>
          </w:p>
        </w:tc>
        <w:tc>
          <w:tcPr>
            <w:tcW w:w="1026" w:type="pct"/>
          </w:tcPr>
          <w:p w:rsidR="00CE30C7" w:rsidRPr="00A11917" w:rsidRDefault="00CE30C7" w:rsidP="00344029">
            <w:pPr>
              <w:jc w:val="center"/>
              <w:rPr>
                <w:rFonts w:asciiTheme="minorHAnsi" w:hAnsiTheme="minorHAnsi" w:cstheme="minorHAnsi"/>
                <w:sz w:val="20"/>
                <w:szCs w:val="20"/>
              </w:rPr>
            </w:pPr>
            <w:r w:rsidRPr="00A11917">
              <w:rPr>
                <w:rFonts w:asciiTheme="minorHAnsi" w:hAnsiTheme="minorHAnsi" w:cstheme="minorHAnsi"/>
                <w:sz w:val="20"/>
                <w:szCs w:val="20"/>
              </w:rPr>
              <w:t>0.0732</w:t>
            </w:r>
          </w:p>
        </w:tc>
        <w:tc>
          <w:tcPr>
            <w:tcW w:w="1488" w:type="pct"/>
          </w:tcPr>
          <w:p w:rsidR="00CE30C7" w:rsidRPr="00A11917" w:rsidRDefault="00CE30C7" w:rsidP="00344029">
            <w:pPr>
              <w:jc w:val="center"/>
              <w:rPr>
                <w:rFonts w:asciiTheme="minorHAnsi" w:hAnsiTheme="minorHAnsi" w:cstheme="minorHAnsi"/>
                <w:sz w:val="20"/>
                <w:szCs w:val="20"/>
              </w:rPr>
            </w:pPr>
            <w:r w:rsidRPr="00A11917">
              <w:rPr>
                <w:rFonts w:asciiTheme="minorHAnsi" w:hAnsiTheme="minorHAnsi" w:cstheme="minorHAnsi"/>
                <w:sz w:val="20"/>
                <w:szCs w:val="20"/>
              </w:rPr>
              <w:t>0.0732</w:t>
            </w:r>
          </w:p>
        </w:tc>
      </w:tr>
      <w:tr w:rsidR="00A11917" w:rsidRPr="00A11917" w:rsidTr="00797F91">
        <w:trPr>
          <w:cnfStyle w:val="000000010000" w:firstRow="0" w:lastRow="0" w:firstColumn="0" w:lastColumn="0" w:oddVBand="0" w:evenVBand="0" w:oddHBand="0" w:evenHBand="1" w:firstRowFirstColumn="0" w:firstRowLastColumn="0" w:lastRowFirstColumn="0" w:lastRowLastColumn="0"/>
          <w:trHeight w:val="144"/>
          <w:jc w:val="center"/>
        </w:trPr>
        <w:tc>
          <w:tcPr>
            <w:tcW w:w="2486" w:type="pct"/>
          </w:tcPr>
          <w:p w:rsidR="00CE30C7" w:rsidRPr="00A11917" w:rsidRDefault="00CE30C7" w:rsidP="00344029">
            <w:pPr>
              <w:rPr>
                <w:rFonts w:asciiTheme="minorHAnsi" w:hAnsiTheme="minorHAnsi" w:cstheme="minorHAnsi"/>
                <w:sz w:val="20"/>
                <w:szCs w:val="20"/>
              </w:rPr>
            </w:pPr>
            <w:r w:rsidRPr="00A11917">
              <w:rPr>
                <w:rFonts w:asciiTheme="minorHAnsi" w:hAnsiTheme="minorHAnsi" w:cstheme="minorHAnsi"/>
                <w:sz w:val="20"/>
                <w:szCs w:val="20"/>
              </w:rPr>
              <w:t>ASTM Steam Mode Energy to Food (kWh/lb)</w:t>
            </w:r>
          </w:p>
        </w:tc>
        <w:tc>
          <w:tcPr>
            <w:tcW w:w="1026" w:type="pct"/>
          </w:tcPr>
          <w:p w:rsidR="00CE30C7" w:rsidRPr="00A11917" w:rsidRDefault="00CE30C7" w:rsidP="00344029">
            <w:pPr>
              <w:jc w:val="center"/>
              <w:rPr>
                <w:rFonts w:asciiTheme="minorHAnsi" w:hAnsiTheme="minorHAnsi" w:cstheme="minorHAnsi"/>
                <w:sz w:val="20"/>
                <w:szCs w:val="20"/>
              </w:rPr>
            </w:pPr>
            <w:r w:rsidRPr="00A11917">
              <w:rPr>
                <w:rFonts w:asciiTheme="minorHAnsi" w:hAnsiTheme="minorHAnsi" w:cstheme="minorHAnsi"/>
                <w:sz w:val="20"/>
                <w:szCs w:val="20"/>
              </w:rPr>
              <w:t>0.0308</w:t>
            </w:r>
          </w:p>
        </w:tc>
        <w:tc>
          <w:tcPr>
            <w:tcW w:w="1488" w:type="pct"/>
          </w:tcPr>
          <w:p w:rsidR="00CE30C7" w:rsidRPr="00A11917" w:rsidRDefault="00CE30C7" w:rsidP="00344029">
            <w:pPr>
              <w:jc w:val="center"/>
              <w:rPr>
                <w:rFonts w:asciiTheme="minorHAnsi" w:hAnsiTheme="minorHAnsi" w:cstheme="minorHAnsi"/>
                <w:sz w:val="20"/>
                <w:szCs w:val="20"/>
              </w:rPr>
            </w:pPr>
            <w:r w:rsidRPr="00A11917">
              <w:rPr>
                <w:rFonts w:asciiTheme="minorHAnsi" w:hAnsiTheme="minorHAnsi" w:cstheme="minorHAnsi"/>
                <w:sz w:val="20"/>
                <w:szCs w:val="20"/>
              </w:rPr>
              <w:t>0.0308</w:t>
            </w:r>
          </w:p>
        </w:tc>
      </w:tr>
      <w:tr w:rsidR="00A11917" w:rsidRPr="00A11917" w:rsidTr="00797F91">
        <w:trPr>
          <w:cnfStyle w:val="000000100000" w:firstRow="0" w:lastRow="0" w:firstColumn="0" w:lastColumn="0" w:oddVBand="0" w:evenVBand="0" w:oddHBand="1" w:evenHBand="0" w:firstRowFirstColumn="0" w:firstRowLastColumn="0" w:lastRowFirstColumn="0" w:lastRowLastColumn="0"/>
          <w:trHeight w:val="144"/>
          <w:jc w:val="center"/>
        </w:trPr>
        <w:tc>
          <w:tcPr>
            <w:tcW w:w="2486" w:type="pct"/>
          </w:tcPr>
          <w:p w:rsidR="00CE30C7" w:rsidRPr="00A11917" w:rsidRDefault="00CE30C7" w:rsidP="00344029">
            <w:pPr>
              <w:rPr>
                <w:rFonts w:asciiTheme="minorHAnsi" w:hAnsiTheme="minorHAnsi" w:cstheme="minorHAnsi"/>
                <w:sz w:val="20"/>
                <w:szCs w:val="20"/>
              </w:rPr>
            </w:pPr>
            <w:r w:rsidRPr="00A11917">
              <w:rPr>
                <w:rFonts w:asciiTheme="minorHAnsi" w:hAnsiTheme="minorHAnsi" w:cstheme="minorHAnsi"/>
                <w:sz w:val="20"/>
                <w:szCs w:val="20"/>
              </w:rPr>
              <w:t>Daily Energy Consumption (kWh)</w:t>
            </w:r>
          </w:p>
        </w:tc>
        <w:tc>
          <w:tcPr>
            <w:tcW w:w="1026" w:type="pct"/>
          </w:tcPr>
          <w:p w:rsidR="00CE30C7" w:rsidRPr="00A11917" w:rsidRDefault="00CE30C7" w:rsidP="00344029">
            <w:pPr>
              <w:jc w:val="center"/>
              <w:rPr>
                <w:rFonts w:asciiTheme="minorHAnsi" w:hAnsiTheme="minorHAnsi" w:cstheme="minorHAnsi"/>
                <w:sz w:val="20"/>
                <w:szCs w:val="20"/>
              </w:rPr>
            </w:pPr>
            <w:r w:rsidRPr="00A11917">
              <w:rPr>
                <w:rFonts w:asciiTheme="minorHAnsi" w:hAnsiTheme="minorHAnsi" w:cstheme="minorHAnsi"/>
                <w:sz w:val="20"/>
                <w:szCs w:val="20"/>
              </w:rPr>
              <w:t>84.6</w:t>
            </w:r>
          </w:p>
        </w:tc>
        <w:tc>
          <w:tcPr>
            <w:tcW w:w="1488" w:type="pct"/>
          </w:tcPr>
          <w:p w:rsidR="00CE30C7" w:rsidRPr="00A11917" w:rsidRDefault="00CE30C7" w:rsidP="00344029">
            <w:pPr>
              <w:jc w:val="center"/>
              <w:rPr>
                <w:rFonts w:asciiTheme="minorHAnsi" w:hAnsiTheme="minorHAnsi" w:cstheme="minorHAnsi"/>
                <w:sz w:val="20"/>
                <w:szCs w:val="20"/>
              </w:rPr>
            </w:pPr>
            <w:r w:rsidRPr="00A11917">
              <w:rPr>
                <w:rFonts w:asciiTheme="minorHAnsi" w:hAnsiTheme="minorHAnsi" w:cstheme="minorHAnsi"/>
                <w:sz w:val="20"/>
                <w:szCs w:val="20"/>
              </w:rPr>
              <w:t>53.1</w:t>
            </w:r>
          </w:p>
        </w:tc>
      </w:tr>
      <w:tr w:rsidR="00A11917" w:rsidRPr="00A11917" w:rsidTr="00797F91">
        <w:trPr>
          <w:cnfStyle w:val="000000010000" w:firstRow="0" w:lastRow="0" w:firstColumn="0" w:lastColumn="0" w:oddVBand="0" w:evenVBand="0" w:oddHBand="0" w:evenHBand="1" w:firstRowFirstColumn="0" w:firstRowLastColumn="0" w:lastRowFirstColumn="0" w:lastRowLastColumn="0"/>
          <w:trHeight w:val="144"/>
          <w:jc w:val="center"/>
        </w:trPr>
        <w:tc>
          <w:tcPr>
            <w:tcW w:w="2486" w:type="pct"/>
          </w:tcPr>
          <w:p w:rsidR="00CE30C7" w:rsidRPr="00A11917" w:rsidRDefault="00CE30C7" w:rsidP="00344029">
            <w:pPr>
              <w:rPr>
                <w:rFonts w:asciiTheme="minorHAnsi" w:hAnsiTheme="minorHAnsi" w:cstheme="minorHAnsi"/>
                <w:sz w:val="20"/>
                <w:szCs w:val="20"/>
              </w:rPr>
            </w:pPr>
            <w:r w:rsidRPr="00A11917">
              <w:rPr>
                <w:rFonts w:asciiTheme="minorHAnsi" w:hAnsiTheme="minorHAnsi" w:cstheme="minorHAnsi"/>
                <w:sz w:val="20"/>
                <w:szCs w:val="20"/>
              </w:rPr>
              <w:t>Average Demand (kW)</w:t>
            </w:r>
          </w:p>
        </w:tc>
        <w:tc>
          <w:tcPr>
            <w:tcW w:w="1026" w:type="pct"/>
          </w:tcPr>
          <w:p w:rsidR="00CE30C7" w:rsidRPr="00A11917" w:rsidRDefault="00CE30C7" w:rsidP="00344029">
            <w:pPr>
              <w:jc w:val="center"/>
              <w:rPr>
                <w:rFonts w:asciiTheme="minorHAnsi" w:hAnsiTheme="minorHAnsi" w:cstheme="minorHAnsi"/>
                <w:sz w:val="20"/>
                <w:szCs w:val="20"/>
              </w:rPr>
            </w:pPr>
            <w:r w:rsidRPr="00A11917">
              <w:rPr>
                <w:rFonts w:asciiTheme="minorHAnsi" w:hAnsiTheme="minorHAnsi" w:cstheme="minorHAnsi"/>
                <w:sz w:val="20"/>
                <w:szCs w:val="20"/>
              </w:rPr>
              <w:t>7.1</w:t>
            </w:r>
          </w:p>
        </w:tc>
        <w:tc>
          <w:tcPr>
            <w:tcW w:w="1488" w:type="pct"/>
          </w:tcPr>
          <w:p w:rsidR="00CE30C7" w:rsidRPr="00A11917" w:rsidRDefault="00CE30C7" w:rsidP="00344029">
            <w:pPr>
              <w:jc w:val="center"/>
              <w:rPr>
                <w:rFonts w:asciiTheme="minorHAnsi" w:hAnsiTheme="minorHAnsi" w:cstheme="minorHAnsi"/>
                <w:sz w:val="20"/>
                <w:szCs w:val="20"/>
              </w:rPr>
            </w:pPr>
            <w:r w:rsidRPr="00A11917">
              <w:rPr>
                <w:rFonts w:asciiTheme="minorHAnsi" w:hAnsiTheme="minorHAnsi" w:cstheme="minorHAnsi"/>
                <w:sz w:val="20"/>
                <w:szCs w:val="20"/>
              </w:rPr>
              <w:t>4.4</w:t>
            </w:r>
          </w:p>
        </w:tc>
      </w:tr>
      <w:tr w:rsidR="00A11917" w:rsidRPr="00A11917" w:rsidTr="00797F91">
        <w:trPr>
          <w:cnfStyle w:val="000000100000" w:firstRow="0" w:lastRow="0" w:firstColumn="0" w:lastColumn="0" w:oddVBand="0" w:evenVBand="0" w:oddHBand="1" w:evenHBand="0" w:firstRowFirstColumn="0" w:firstRowLastColumn="0" w:lastRowFirstColumn="0" w:lastRowLastColumn="0"/>
          <w:trHeight w:val="144"/>
          <w:jc w:val="center"/>
        </w:trPr>
        <w:tc>
          <w:tcPr>
            <w:tcW w:w="2486" w:type="pct"/>
          </w:tcPr>
          <w:p w:rsidR="00CE30C7" w:rsidRPr="00F46AB7" w:rsidRDefault="00CE30C7" w:rsidP="00344029">
            <w:pPr>
              <w:rPr>
                <w:rFonts w:asciiTheme="minorHAnsi" w:hAnsiTheme="minorHAnsi" w:cstheme="minorHAnsi"/>
                <w:b/>
                <w:sz w:val="20"/>
                <w:szCs w:val="20"/>
              </w:rPr>
            </w:pPr>
            <w:r w:rsidRPr="00F46AB7">
              <w:rPr>
                <w:rFonts w:asciiTheme="minorHAnsi" w:hAnsiTheme="minorHAnsi" w:cstheme="minorHAnsi"/>
                <w:b/>
                <w:sz w:val="20"/>
                <w:szCs w:val="20"/>
              </w:rPr>
              <w:t>Estimated Demand Reduction (kW)</w:t>
            </w:r>
          </w:p>
          <w:p w:rsidR="009873AE" w:rsidRPr="00F46AB7" w:rsidRDefault="009873AE" w:rsidP="00344029">
            <w:pPr>
              <w:rPr>
                <w:rFonts w:asciiTheme="minorHAnsi" w:hAnsiTheme="minorHAnsi" w:cstheme="minorHAnsi"/>
                <w:b/>
                <w:sz w:val="20"/>
                <w:szCs w:val="20"/>
              </w:rPr>
            </w:pPr>
            <w:r w:rsidRPr="00F46AB7">
              <w:rPr>
                <w:rFonts w:asciiTheme="minorHAnsi" w:hAnsiTheme="minorHAnsi" w:cstheme="minorHAnsi"/>
                <w:b/>
                <w:sz w:val="20"/>
                <w:szCs w:val="20"/>
              </w:rPr>
              <w:t>(Applied 0.9 DEER CDF)</w:t>
            </w:r>
          </w:p>
        </w:tc>
        <w:tc>
          <w:tcPr>
            <w:tcW w:w="1026" w:type="pct"/>
          </w:tcPr>
          <w:p w:rsidR="00CE30C7" w:rsidRPr="00F46AB7" w:rsidRDefault="00CE30C7" w:rsidP="00344029">
            <w:pPr>
              <w:jc w:val="center"/>
              <w:rPr>
                <w:rFonts w:asciiTheme="minorHAnsi" w:hAnsiTheme="minorHAnsi" w:cstheme="minorHAnsi"/>
                <w:b/>
                <w:sz w:val="20"/>
                <w:szCs w:val="20"/>
              </w:rPr>
            </w:pPr>
            <w:r w:rsidRPr="00F46AB7">
              <w:rPr>
                <w:rFonts w:asciiTheme="minorHAnsi" w:hAnsiTheme="minorHAnsi" w:cstheme="minorHAnsi"/>
                <w:b/>
                <w:sz w:val="20"/>
                <w:szCs w:val="20"/>
              </w:rPr>
              <w:t>-</w:t>
            </w:r>
          </w:p>
        </w:tc>
        <w:tc>
          <w:tcPr>
            <w:tcW w:w="1488" w:type="pct"/>
          </w:tcPr>
          <w:p w:rsidR="00CE30C7" w:rsidRPr="00F46AB7" w:rsidRDefault="009873AE" w:rsidP="00344029">
            <w:pPr>
              <w:jc w:val="center"/>
              <w:rPr>
                <w:rFonts w:asciiTheme="minorHAnsi" w:hAnsiTheme="minorHAnsi" w:cstheme="minorHAnsi"/>
                <w:b/>
                <w:sz w:val="20"/>
                <w:szCs w:val="20"/>
              </w:rPr>
            </w:pPr>
            <w:r w:rsidRPr="00F46AB7">
              <w:rPr>
                <w:rFonts w:asciiTheme="minorHAnsi" w:hAnsiTheme="minorHAnsi" w:cstheme="minorHAnsi"/>
                <w:b/>
                <w:sz w:val="20"/>
                <w:szCs w:val="20"/>
              </w:rPr>
              <w:t>2.4</w:t>
            </w:r>
          </w:p>
        </w:tc>
      </w:tr>
      <w:tr w:rsidR="00A11917" w:rsidRPr="00A11917" w:rsidTr="00797F91">
        <w:trPr>
          <w:cnfStyle w:val="000000010000" w:firstRow="0" w:lastRow="0" w:firstColumn="0" w:lastColumn="0" w:oddVBand="0" w:evenVBand="0" w:oddHBand="0" w:evenHBand="1" w:firstRowFirstColumn="0" w:firstRowLastColumn="0" w:lastRowFirstColumn="0" w:lastRowLastColumn="0"/>
          <w:trHeight w:val="144"/>
          <w:jc w:val="center"/>
        </w:trPr>
        <w:tc>
          <w:tcPr>
            <w:tcW w:w="2486" w:type="pct"/>
          </w:tcPr>
          <w:p w:rsidR="00CE30C7" w:rsidRPr="00A11917" w:rsidRDefault="00CE30C7" w:rsidP="00344029">
            <w:pPr>
              <w:rPr>
                <w:rFonts w:asciiTheme="minorHAnsi" w:hAnsiTheme="minorHAnsi" w:cstheme="minorHAnsi"/>
                <w:sz w:val="20"/>
                <w:szCs w:val="20"/>
              </w:rPr>
            </w:pPr>
            <w:r w:rsidRPr="00A11917">
              <w:rPr>
                <w:rFonts w:asciiTheme="minorHAnsi" w:hAnsiTheme="minorHAnsi" w:cstheme="minorHAnsi"/>
                <w:sz w:val="20"/>
                <w:szCs w:val="20"/>
              </w:rPr>
              <w:t>Annual Energy Consumption (kWh)</w:t>
            </w:r>
          </w:p>
        </w:tc>
        <w:tc>
          <w:tcPr>
            <w:tcW w:w="1026" w:type="pct"/>
          </w:tcPr>
          <w:p w:rsidR="00CE30C7" w:rsidRPr="00A11917" w:rsidRDefault="00CE30C7" w:rsidP="00344029">
            <w:pPr>
              <w:jc w:val="center"/>
              <w:rPr>
                <w:rFonts w:asciiTheme="minorHAnsi" w:hAnsiTheme="minorHAnsi" w:cstheme="minorHAnsi"/>
                <w:sz w:val="20"/>
                <w:szCs w:val="20"/>
              </w:rPr>
            </w:pPr>
            <w:r w:rsidRPr="00A11917">
              <w:rPr>
                <w:rFonts w:asciiTheme="minorHAnsi" w:hAnsiTheme="minorHAnsi" w:cstheme="minorHAnsi"/>
                <w:sz w:val="20"/>
                <w:szCs w:val="20"/>
              </w:rPr>
              <w:t>30,033</w:t>
            </w:r>
          </w:p>
        </w:tc>
        <w:tc>
          <w:tcPr>
            <w:tcW w:w="1488" w:type="pct"/>
          </w:tcPr>
          <w:p w:rsidR="00CE30C7" w:rsidRPr="00A11917" w:rsidRDefault="00CE30C7" w:rsidP="00344029">
            <w:pPr>
              <w:jc w:val="center"/>
              <w:rPr>
                <w:rFonts w:asciiTheme="minorHAnsi" w:hAnsiTheme="minorHAnsi" w:cstheme="minorHAnsi"/>
                <w:sz w:val="20"/>
                <w:szCs w:val="20"/>
              </w:rPr>
            </w:pPr>
            <w:r w:rsidRPr="00A11917">
              <w:rPr>
                <w:rFonts w:asciiTheme="minorHAnsi" w:hAnsiTheme="minorHAnsi" w:cstheme="minorHAnsi"/>
                <w:sz w:val="20"/>
                <w:szCs w:val="20"/>
              </w:rPr>
              <w:t>18,851</w:t>
            </w:r>
          </w:p>
        </w:tc>
      </w:tr>
      <w:tr w:rsidR="00A11917" w:rsidRPr="00A11917" w:rsidTr="00797F91">
        <w:trPr>
          <w:cnfStyle w:val="000000100000" w:firstRow="0" w:lastRow="0" w:firstColumn="0" w:lastColumn="0" w:oddVBand="0" w:evenVBand="0" w:oddHBand="1" w:evenHBand="0" w:firstRowFirstColumn="0" w:firstRowLastColumn="0" w:lastRowFirstColumn="0" w:lastRowLastColumn="0"/>
          <w:trHeight w:val="144"/>
          <w:jc w:val="center"/>
        </w:trPr>
        <w:tc>
          <w:tcPr>
            <w:tcW w:w="2486" w:type="pct"/>
          </w:tcPr>
          <w:p w:rsidR="00CE30C7" w:rsidRPr="0026221B" w:rsidRDefault="00CE30C7" w:rsidP="00344029">
            <w:pPr>
              <w:rPr>
                <w:rFonts w:asciiTheme="minorHAnsi" w:hAnsiTheme="minorHAnsi" w:cstheme="minorHAnsi"/>
                <w:b/>
                <w:sz w:val="20"/>
                <w:szCs w:val="20"/>
              </w:rPr>
            </w:pPr>
            <w:r w:rsidRPr="0026221B">
              <w:rPr>
                <w:rFonts w:asciiTheme="minorHAnsi" w:hAnsiTheme="minorHAnsi" w:cstheme="minorHAnsi"/>
                <w:b/>
                <w:sz w:val="20"/>
                <w:szCs w:val="20"/>
              </w:rPr>
              <w:t>Estimated Energy Savings (kWh/yr)</w:t>
            </w:r>
          </w:p>
        </w:tc>
        <w:tc>
          <w:tcPr>
            <w:tcW w:w="1026" w:type="pct"/>
          </w:tcPr>
          <w:p w:rsidR="00CE30C7" w:rsidRPr="0026221B" w:rsidRDefault="00CE30C7" w:rsidP="00344029">
            <w:pPr>
              <w:jc w:val="center"/>
              <w:rPr>
                <w:rFonts w:asciiTheme="minorHAnsi" w:hAnsiTheme="minorHAnsi" w:cstheme="minorHAnsi"/>
                <w:b/>
                <w:sz w:val="20"/>
                <w:szCs w:val="20"/>
              </w:rPr>
            </w:pPr>
            <w:r w:rsidRPr="0026221B">
              <w:rPr>
                <w:rFonts w:asciiTheme="minorHAnsi" w:hAnsiTheme="minorHAnsi" w:cstheme="minorHAnsi"/>
                <w:b/>
                <w:sz w:val="20"/>
                <w:szCs w:val="20"/>
              </w:rPr>
              <w:t>-</w:t>
            </w:r>
          </w:p>
        </w:tc>
        <w:tc>
          <w:tcPr>
            <w:tcW w:w="1488" w:type="pct"/>
          </w:tcPr>
          <w:p w:rsidR="00CE30C7" w:rsidRPr="0026221B" w:rsidRDefault="00CE30C7" w:rsidP="00344029">
            <w:pPr>
              <w:jc w:val="center"/>
              <w:rPr>
                <w:rFonts w:asciiTheme="minorHAnsi" w:hAnsiTheme="minorHAnsi" w:cstheme="minorHAnsi"/>
                <w:b/>
                <w:sz w:val="20"/>
                <w:szCs w:val="20"/>
              </w:rPr>
            </w:pPr>
            <w:r w:rsidRPr="0026221B">
              <w:rPr>
                <w:rFonts w:asciiTheme="minorHAnsi" w:hAnsiTheme="minorHAnsi" w:cstheme="minorHAnsi"/>
                <w:b/>
                <w:sz w:val="20"/>
                <w:szCs w:val="20"/>
              </w:rPr>
              <w:t>11,182</w:t>
            </w:r>
          </w:p>
        </w:tc>
      </w:tr>
    </w:tbl>
    <w:p w:rsidR="00AA5ECC" w:rsidRPr="00D67BCF" w:rsidRDefault="00AA5ECC" w:rsidP="00CE30C7">
      <w:pPr>
        <w:pStyle w:val="Table"/>
        <w:jc w:val="center"/>
        <w:rPr>
          <w:rFonts w:asciiTheme="minorHAnsi" w:hAnsiTheme="minorHAnsi"/>
          <w:vertAlign w:val="superscript"/>
        </w:rPr>
      </w:pPr>
      <w:r w:rsidRPr="00D67BCF">
        <w:rPr>
          <w:rFonts w:asciiTheme="minorHAnsi" w:hAnsiTheme="minorHAnsi" w:cstheme="minorHAnsi"/>
          <w:szCs w:val="22"/>
        </w:rPr>
        <w:fldChar w:fldCharType="begin"/>
      </w:r>
      <w:r w:rsidRPr="00D67BCF">
        <w:rPr>
          <w:rFonts w:asciiTheme="minorHAnsi" w:hAnsiTheme="minorHAnsi" w:cstheme="minorHAnsi"/>
          <w:szCs w:val="22"/>
        </w:rPr>
        <w:instrText xml:space="preserve"> TC /f “Table”</w:instrText>
      </w:r>
      <w:r w:rsidRPr="00D67BCF">
        <w:rPr>
          <w:rFonts w:asciiTheme="minorHAnsi" w:hAnsiTheme="minorHAnsi" w:cstheme="minorHAnsi"/>
          <w:szCs w:val="22"/>
        </w:rPr>
        <w:fldChar w:fldCharType="end"/>
      </w:r>
      <w:bookmarkEnd w:id="23"/>
    </w:p>
    <w:p w:rsidR="0026221B" w:rsidRDefault="0026221B">
      <w:pPr>
        <w:spacing w:after="200" w:line="276" w:lineRule="auto"/>
        <w:rPr>
          <w:rFonts w:asciiTheme="minorHAnsi" w:hAnsiTheme="minorHAnsi" w:cstheme="minorHAnsi"/>
          <w:b/>
          <w:bCs/>
          <w:sz w:val="22"/>
          <w:szCs w:val="22"/>
        </w:rPr>
      </w:pPr>
      <w:r>
        <w:rPr>
          <w:rFonts w:asciiTheme="minorHAnsi" w:hAnsiTheme="minorHAnsi" w:cstheme="minorHAnsi"/>
          <w:sz w:val="22"/>
          <w:szCs w:val="22"/>
        </w:rPr>
        <w:br w:type="page"/>
      </w:r>
    </w:p>
    <w:p w:rsidR="001E53D0" w:rsidRPr="00A11917" w:rsidRDefault="001E53D0" w:rsidP="00797F91">
      <w:pPr>
        <w:pStyle w:val="Caption"/>
        <w:jc w:val="center"/>
        <w:rPr>
          <w:rFonts w:asciiTheme="minorHAnsi" w:hAnsiTheme="minorHAnsi" w:cstheme="minorHAnsi"/>
          <w:sz w:val="22"/>
          <w:szCs w:val="22"/>
        </w:rPr>
      </w:pPr>
      <w:r w:rsidRPr="00A11917">
        <w:rPr>
          <w:rFonts w:asciiTheme="minorHAnsi" w:hAnsiTheme="minorHAnsi" w:cstheme="minorHAnsi"/>
          <w:sz w:val="22"/>
          <w:szCs w:val="22"/>
        </w:rPr>
        <w:lastRenderedPageBreak/>
        <w:fldChar w:fldCharType="begin"/>
      </w:r>
      <w:r w:rsidRPr="00A11917">
        <w:rPr>
          <w:rFonts w:asciiTheme="minorHAnsi" w:hAnsiTheme="minorHAnsi" w:cstheme="minorHAnsi"/>
          <w:sz w:val="22"/>
          <w:szCs w:val="22"/>
        </w:rPr>
        <w:instrText xml:space="preserve"> TC /f “Table”</w:instrText>
      </w:r>
      <w:r w:rsidRPr="00A11917">
        <w:rPr>
          <w:rFonts w:asciiTheme="minorHAnsi" w:hAnsiTheme="minorHAnsi" w:cstheme="minorHAnsi"/>
          <w:sz w:val="22"/>
          <w:szCs w:val="22"/>
        </w:rPr>
        <w:fldChar w:fldCharType="end"/>
      </w:r>
      <w:bookmarkStart w:id="26" w:name="_Ref390773877"/>
      <w:bookmarkStart w:id="27" w:name="_Toc326914061"/>
      <w:r w:rsidR="00C5179F" w:rsidRPr="00A11917">
        <w:rPr>
          <w:rFonts w:asciiTheme="minorHAnsi" w:hAnsiTheme="minorHAnsi"/>
          <w:sz w:val="22"/>
          <w:szCs w:val="22"/>
        </w:rPr>
        <w:t xml:space="preserve">Table </w:t>
      </w:r>
      <w:r w:rsidR="00C5179F" w:rsidRPr="00A11917">
        <w:rPr>
          <w:rFonts w:asciiTheme="minorHAnsi" w:hAnsiTheme="minorHAnsi"/>
          <w:sz w:val="22"/>
          <w:szCs w:val="22"/>
        </w:rPr>
        <w:fldChar w:fldCharType="begin"/>
      </w:r>
      <w:r w:rsidR="00C5179F" w:rsidRPr="00A11917">
        <w:rPr>
          <w:rFonts w:asciiTheme="minorHAnsi" w:hAnsiTheme="minorHAnsi"/>
          <w:sz w:val="22"/>
          <w:szCs w:val="22"/>
        </w:rPr>
        <w:instrText xml:space="preserve"> SEQ Table \* ARABIC </w:instrText>
      </w:r>
      <w:r w:rsidR="00C5179F" w:rsidRPr="00A11917">
        <w:rPr>
          <w:rFonts w:asciiTheme="minorHAnsi" w:hAnsiTheme="minorHAnsi"/>
          <w:sz w:val="22"/>
          <w:szCs w:val="22"/>
        </w:rPr>
        <w:fldChar w:fldCharType="separate"/>
      </w:r>
      <w:r w:rsidR="00A83D2F">
        <w:rPr>
          <w:rFonts w:asciiTheme="minorHAnsi" w:hAnsiTheme="minorHAnsi"/>
          <w:noProof/>
          <w:sz w:val="22"/>
          <w:szCs w:val="22"/>
        </w:rPr>
        <w:t>12</w:t>
      </w:r>
      <w:r w:rsidR="00C5179F" w:rsidRPr="00A11917">
        <w:rPr>
          <w:rFonts w:asciiTheme="minorHAnsi" w:hAnsiTheme="minorHAnsi"/>
          <w:sz w:val="22"/>
          <w:szCs w:val="22"/>
        </w:rPr>
        <w:fldChar w:fldCharType="end"/>
      </w:r>
      <w:bookmarkEnd w:id="26"/>
      <w:r w:rsidR="00C5179F" w:rsidRPr="00A11917">
        <w:rPr>
          <w:rFonts w:asciiTheme="minorHAnsi" w:hAnsiTheme="minorHAnsi"/>
          <w:sz w:val="22"/>
          <w:szCs w:val="22"/>
        </w:rPr>
        <w:t xml:space="preserve"> </w:t>
      </w:r>
      <w:r w:rsidRPr="00A11917">
        <w:rPr>
          <w:rFonts w:asciiTheme="minorHAnsi" w:hAnsiTheme="minorHAnsi" w:cstheme="minorHAnsi"/>
          <w:sz w:val="22"/>
          <w:szCs w:val="22"/>
        </w:rPr>
        <w:t xml:space="preserve">Commercial 20-Pan Electric </w:t>
      </w:r>
      <w:r w:rsidRPr="00797F91">
        <w:rPr>
          <w:rFonts w:asciiTheme="minorHAnsi" w:hAnsiTheme="minorHAnsi" w:cstheme="minorHAnsi"/>
          <w:sz w:val="22"/>
          <w:szCs w:val="22"/>
        </w:rPr>
        <w:t>Combination</w:t>
      </w:r>
      <w:bookmarkEnd w:id="27"/>
      <w:r w:rsidR="00797F91" w:rsidRPr="00797F91">
        <w:rPr>
          <w:rFonts w:asciiTheme="minorHAnsi" w:hAnsiTheme="minorHAnsi" w:cstheme="minorHAnsi"/>
          <w:sz w:val="22"/>
          <w:szCs w:val="22"/>
        </w:rPr>
        <w:t xml:space="preserve"> Calculations</w:t>
      </w:r>
    </w:p>
    <w:p w:rsidR="001E53D0" w:rsidRPr="00D67BCF" w:rsidRDefault="001E53D0" w:rsidP="001E53D0">
      <w:pPr>
        <w:pStyle w:val="Table"/>
        <w:jc w:val="center"/>
        <w:rPr>
          <w:rFonts w:asciiTheme="minorHAnsi" w:hAnsiTheme="minorHAnsi" w:cstheme="minorHAnsi"/>
        </w:rPr>
      </w:pPr>
      <w:r w:rsidRPr="00A11917">
        <w:rPr>
          <w:rFonts w:asciiTheme="minorHAnsi" w:hAnsiTheme="minorHAnsi" w:cstheme="minorHAnsi"/>
          <w:szCs w:val="22"/>
        </w:rPr>
        <w:t xml:space="preserve">(Solution Code </w:t>
      </w:r>
      <w:r w:rsidRPr="00A11917">
        <w:rPr>
          <w:rFonts w:asciiTheme="minorHAnsi" w:hAnsiTheme="minorHAnsi" w:cs="Calibri"/>
          <w:szCs w:val="22"/>
        </w:rPr>
        <w:t>FS-30956)</w:t>
      </w:r>
    </w:p>
    <w:p w:rsidR="001E53D0" w:rsidRPr="00D67BCF" w:rsidRDefault="001E53D0" w:rsidP="001E53D0">
      <w:pPr>
        <w:pStyle w:val="Table"/>
        <w:jc w:val="center"/>
        <w:rPr>
          <w:rFonts w:asciiTheme="minorHAnsi" w:hAnsiTheme="minorHAnsi" w:cstheme="minorHAnsi"/>
        </w:rPr>
      </w:pPr>
    </w:p>
    <w:tbl>
      <w:tblPr>
        <w:tblStyle w:val="TableContemporary"/>
        <w:tblW w:w="4527" w:type="pct"/>
        <w:jc w:val="center"/>
        <w:tblLook w:val="00A0" w:firstRow="1" w:lastRow="0" w:firstColumn="1" w:lastColumn="0" w:noHBand="0" w:noVBand="0"/>
      </w:tblPr>
      <w:tblGrid>
        <w:gridCol w:w="4268"/>
        <w:gridCol w:w="2096"/>
        <w:gridCol w:w="2306"/>
      </w:tblGrid>
      <w:tr w:rsidR="00A11917" w:rsidRPr="00A11917" w:rsidTr="00A11917">
        <w:trPr>
          <w:cnfStyle w:val="100000000000" w:firstRow="1" w:lastRow="0" w:firstColumn="0" w:lastColumn="0" w:oddVBand="0" w:evenVBand="0" w:oddHBand="0" w:evenHBand="0" w:firstRowFirstColumn="0" w:firstRowLastColumn="0" w:lastRowFirstColumn="0" w:lastRowLastColumn="0"/>
          <w:trHeight w:val="144"/>
          <w:jc w:val="center"/>
        </w:trPr>
        <w:tc>
          <w:tcPr>
            <w:tcW w:w="2461" w:type="pct"/>
            <w:vAlign w:val="center"/>
          </w:tcPr>
          <w:p w:rsidR="001E53D0" w:rsidRPr="00A11917" w:rsidRDefault="001E53D0" w:rsidP="00344029">
            <w:pPr>
              <w:jc w:val="center"/>
              <w:rPr>
                <w:rFonts w:asciiTheme="minorHAnsi" w:hAnsiTheme="minorHAnsi" w:cstheme="minorHAnsi"/>
                <w:bCs w:val="0"/>
                <w:sz w:val="20"/>
                <w:szCs w:val="20"/>
              </w:rPr>
            </w:pPr>
            <w:r w:rsidRPr="00A11917">
              <w:rPr>
                <w:rFonts w:asciiTheme="minorHAnsi" w:hAnsiTheme="minorHAnsi" w:cstheme="minorHAnsi"/>
                <w:bCs w:val="0"/>
                <w:sz w:val="20"/>
                <w:szCs w:val="20"/>
              </w:rPr>
              <w:t>Performance</w:t>
            </w:r>
          </w:p>
        </w:tc>
        <w:tc>
          <w:tcPr>
            <w:tcW w:w="1209" w:type="pct"/>
            <w:vAlign w:val="center"/>
          </w:tcPr>
          <w:p w:rsidR="001E53D0" w:rsidRPr="00A11917" w:rsidRDefault="001E53D0" w:rsidP="00797F91">
            <w:pPr>
              <w:jc w:val="center"/>
              <w:rPr>
                <w:rFonts w:asciiTheme="minorHAnsi" w:hAnsiTheme="minorHAnsi" w:cstheme="minorHAnsi"/>
                <w:bCs w:val="0"/>
                <w:sz w:val="20"/>
                <w:szCs w:val="20"/>
              </w:rPr>
            </w:pPr>
            <w:r w:rsidRPr="00A11917">
              <w:rPr>
                <w:rFonts w:asciiTheme="minorHAnsi" w:hAnsiTheme="minorHAnsi" w:cstheme="minorHAnsi"/>
                <w:bCs w:val="0"/>
                <w:sz w:val="20"/>
                <w:szCs w:val="20"/>
              </w:rPr>
              <w:t>Baseline</w:t>
            </w:r>
            <w:r w:rsidR="00797F91">
              <w:rPr>
                <w:rFonts w:asciiTheme="minorHAnsi" w:hAnsiTheme="minorHAnsi" w:cstheme="minorHAnsi"/>
                <w:bCs w:val="0"/>
                <w:sz w:val="20"/>
                <w:szCs w:val="20"/>
              </w:rPr>
              <w:t xml:space="preserve"> </w:t>
            </w:r>
            <w:r w:rsidRPr="00A11917">
              <w:rPr>
                <w:rFonts w:asciiTheme="minorHAnsi" w:hAnsiTheme="minorHAnsi" w:cstheme="minorHAnsi"/>
                <w:bCs w:val="0"/>
                <w:sz w:val="20"/>
                <w:szCs w:val="20"/>
              </w:rPr>
              <w:t>Model</w:t>
            </w:r>
          </w:p>
        </w:tc>
        <w:tc>
          <w:tcPr>
            <w:tcW w:w="1330" w:type="pct"/>
            <w:vAlign w:val="center"/>
          </w:tcPr>
          <w:p w:rsidR="001E53D0" w:rsidRPr="00A11917" w:rsidRDefault="001E53D0" w:rsidP="00344029">
            <w:pPr>
              <w:jc w:val="center"/>
              <w:rPr>
                <w:rFonts w:asciiTheme="minorHAnsi" w:hAnsiTheme="minorHAnsi" w:cstheme="minorHAnsi"/>
                <w:bCs w:val="0"/>
                <w:sz w:val="20"/>
                <w:szCs w:val="20"/>
              </w:rPr>
            </w:pPr>
            <w:r w:rsidRPr="00A11917">
              <w:rPr>
                <w:rFonts w:asciiTheme="minorHAnsi" w:hAnsiTheme="minorHAnsi" w:cstheme="minorHAnsi"/>
                <w:bCs w:val="0"/>
                <w:sz w:val="20"/>
                <w:szCs w:val="20"/>
              </w:rPr>
              <w:t>Energy-Efficient Model</w:t>
            </w:r>
          </w:p>
        </w:tc>
      </w:tr>
      <w:tr w:rsidR="00A11917" w:rsidRPr="00A11917" w:rsidTr="00A11917">
        <w:trPr>
          <w:cnfStyle w:val="000000100000" w:firstRow="0" w:lastRow="0" w:firstColumn="0" w:lastColumn="0" w:oddVBand="0" w:evenVBand="0" w:oddHBand="1" w:evenHBand="0" w:firstRowFirstColumn="0" w:firstRowLastColumn="0" w:lastRowFirstColumn="0" w:lastRowLastColumn="0"/>
          <w:trHeight w:val="144"/>
          <w:jc w:val="center"/>
        </w:trPr>
        <w:tc>
          <w:tcPr>
            <w:tcW w:w="2461" w:type="pct"/>
          </w:tcPr>
          <w:p w:rsidR="001E53D0" w:rsidRPr="00A11917" w:rsidRDefault="001E53D0" w:rsidP="00344029">
            <w:pPr>
              <w:rPr>
                <w:rFonts w:asciiTheme="minorHAnsi" w:hAnsiTheme="minorHAnsi" w:cstheme="minorHAnsi"/>
                <w:sz w:val="20"/>
                <w:szCs w:val="20"/>
              </w:rPr>
            </w:pPr>
            <w:r w:rsidRPr="00A11917">
              <w:rPr>
                <w:rFonts w:asciiTheme="minorHAnsi" w:hAnsiTheme="minorHAnsi" w:cstheme="minorHAnsi"/>
                <w:sz w:val="20"/>
                <w:szCs w:val="20"/>
              </w:rPr>
              <w:t>Preheat Time (min)</w:t>
            </w:r>
          </w:p>
        </w:tc>
        <w:tc>
          <w:tcPr>
            <w:tcW w:w="1209" w:type="pct"/>
          </w:tcPr>
          <w:p w:rsidR="001E53D0" w:rsidRPr="00A11917" w:rsidRDefault="001E53D0" w:rsidP="00344029">
            <w:pPr>
              <w:jc w:val="center"/>
              <w:rPr>
                <w:rFonts w:asciiTheme="minorHAnsi" w:hAnsiTheme="minorHAnsi" w:cstheme="minorHAnsi"/>
                <w:sz w:val="20"/>
                <w:szCs w:val="20"/>
              </w:rPr>
            </w:pPr>
            <w:r w:rsidRPr="00A11917">
              <w:rPr>
                <w:rFonts w:asciiTheme="minorHAnsi" w:hAnsiTheme="minorHAnsi" w:cstheme="minorHAnsi"/>
                <w:sz w:val="20"/>
                <w:szCs w:val="20"/>
              </w:rPr>
              <w:t>15</w:t>
            </w:r>
          </w:p>
        </w:tc>
        <w:tc>
          <w:tcPr>
            <w:tcW w:w="1330" w:type="pct"/>
          </w:tcPr>
          <w:p w:rsidR="001E53D0" w:rsidRPr="00A11917" w:rsidRDefault="001E53D0" w:rsidP="00344029">
            <w:pPr>
              <w:jc w:val="center"/>
              <w:rPr>
                <w:rFonts w:asciiTheme="minorHAnsi" w:hAnsiTheme="minorHAnsi" w:cstheme="minorHAnsi"/>
                <w:sz w:val="20"/>
                <w:szCs w:val="20"/>
              </w:rPr>
            </w:pPr>
            <w:r w:rsidRPr="00A11917">
              <w:rPr>
                <w:rFonts w:asciiTheme="minorHAnsi" w:hAnsiTheme="minorHAnsi" w:cstheme="minorHAnsi"/>
                <w:sz w:val="20"/>
                <w:szCs w:val="20"/>
              </w:rPr>
              <w:t>15</w:t>
            </w:r>
          </w:p>
        </w:tc>
      </w:tr>
      <w:tr w:rsidR="00A11917" w:rsidRPr="00A11917" w:rsidTr="00A11917">
        <w:trPr>
          <w:cnfStyle w:val="000000010000" w:firstRow="0" w:lastRow="0" w:firstColumn="0" w:lastColumn="0" w:oddVBand="0" w:evenVBand="0" w:oddHBand="0" w:evenHBand="1" w:firstRowFirstColumn="0" w:firstRowLastColumn="0" w:lastRowFirstColumn="0" w:lastRowLastColumn="0"/>
          <w:trHeight w:val="144"/>
          <w:jc w:val="center"/>
        </w:trPr>
        <w:tc>
          <w:tcPr>
            <w:tcW w:w="2461" w:type="pct"/>
          </w:tcPr>
          <w:p w:rsidR="001E53D0" w:rsidRPr="00A11917" w:rsidRDefault="001E53D0" w:rsidP="00344029">
            <w:pPr>
              <w:rPr>
                <w:rFonts w:asciiTheme="minorHAnsi" w:hAnsiTheme="minorHAnsi" w:cstheme="minorHAnsi"/>
                <w:sz w:val="20"/>
                <w:szCs w:val="20"/>
              </w:rPr>
            </w:pPr>
            <w:r w:rsidRPr="00A11917">
              <w:rPr>
                <w:rFonts w:asciiTheme="minorHAnsi" w:hAnsiTheme="minorHAnsi" w:cstheme="minorHAnsi"/>
                <w:sz w:val="20"/>
                <w:szCs w:val="20"/>
              </w:rPr>
              <w:t>Preheat Energy (kWh)</w:t>
            </w:r>
          </w:p>
        </w:tc>
        <w:tc>
          <w:tcPr>
            <w:tcW w:w="1209" w:type="pct"/>
          </w:tcPr>
          <w:p w:rsidR="001E53D0" w:rsidRPr="00A11917" w:rsidRDefault="001E53D0" w:rsidP="00344029">
            <w:pPr>
              <w:jc w:val="center"/>
              <w:rPr>
                <w:rFonts w:asciiTheme="minorHAnsi" w:hAnsiTheme="minorHAnsi" w:cstheme="minorHAnsi"/>
                <w:sz w:val="20"/>
                <w:szCs w:val="20"/>
              </w:rPr>
            </w:pPr>
            <w:r w:rsidRPr="00A11917">
              <w:rPr>
                <w:rFonts w:asciiTheme="minorHAnsi" w:hAnsiTheme="minorHAnsi" w:cstheme="minorHAnsi"/>
                <w:sz w:val="20"/>
                <w:szCs w:val="20"/>
              </w:rPr>
              <w:t>3.75</w:t>
            </w:r>
          </w:p>
        </w:tc>
        <w:tc>
          <w:tcPr>
            <w:tcW w:w="1330" w:type="pct"/>
          </w:tcPr>
          <w:p w:rsidR="001E53D0" w:rsidRPr="00A11917" w:rsidRDefault="001E53D0" w:rsidP="00344029">
            <w:pPr>
              <w:jc w:val="center"/>
              <w:rPr>
                <w:rFonts w:asciiTheme="minorHAnsi" w:hAnsiTheme="minorHAnsi" w:cstheme="minorHAnsi"/>
                <w:sz w:val="20"/>
                <w:szCs w:val="20"/>
              </w:rPr>
            </w:pPr>
            <w:r w:rsidRPr="00A11917">
              <w:rPr>
                <w:rFonts w:asciiTheme="minorHAnsi" w:hAnsiTheme="minorHAnsi" w:cstheme="minorHAnsi"/>
                <w:sz w:val="20"/>
                <w:szCs w:val="20"/>
              </w:rPr>
              <w:t>2.00</w:t>
            </w:r>
          </w:p>
        </w:tc>
      </w:tr>
      <w:tr w:rsidR="00A11917" w:rsidRPr="00A11917" w:rsidTr="00A11917">
        <w:trPr>
          <w:cnfStyle w:val="000000100000" w:firstRow="0" w:lastRow="0" w:firstColumn="0" w:lastColumn="0" w:oddVBand="0" w:evenVBand="0" w:oddHBand="1" w:evenHBand="0" w:firstRowFirstColumn="0" w:firstRowLastColumn="0" w:lastRowFirstColumn="0" w:lastRowLastColumn="0"/>
          <w:trHeight w:val="144"/>
          <w:jc w:val="center"/>
        </w:trPr>
        <w:tc>
          <w:tcPr>
            <w:tcW w:w="2461" w:type="pct"/>
          </w:tcPr>
          <w:p w:rsidR="001E53D0" w:rsidRPr="00A11917" w:rsidRDefault="001E53D0" w:rsidP="00344029">
            <w:pPr>
              <w:rPr>
                <w:rFonts w:asciiTheme="minorHAnsi" w:hAnsiTheme="minorHAnsi" w:cstheme="minorHAnsi"/>
                <w:sz w:val="20"/>
                <w:szCs w:val="20"/>
              </w:rPr>
            </w:pPr>
            <w:r w:rsidRPr="00A11917">
              <w:rPr>
                <w:rFonts w:asciiTheme="minorHAnsi" w:hAnsiTheme="minorHAnsi" w:cstheme="minorHAnsi"/>
                <w:sz w:val="20"/>
                <w:szCs w:val="20"/>
              </w:rPr>
              <w:t>Convection Idle Energy Rate (kW)</w:t>
            </w:r>
          </w:p>
        </w:tc>
        <w:tc>
          <w:tcPr>
            <w:tcW w:w="1209" w:type="pct"/>
          </w:tcPr>
          <w:p w:rsidR="001E53D0" w:rsidRPr="00A11917" w:rsidRDefault="001E53D0" w:rsidP="00344029">
            <w:pPr>
              <w:jc w:val="center"/>
              <w:rPr>
                <w:rFonts w:asciiTheme="minorHAnsi" w:hAnsiTheme="minorHAnsi" w:cstheme="minorHAnsi"/>
                <w:sz w:val="20"/>
                <w:szCs w:val="20"/>
              </w:rPr>
            </w:pPr>
            <w:r w:rsidRPr="00A11917">
              <w:rPr>
                <w:rFonts w:asciiTheme="minorHAnsi" w:hAnsiTheme="minorHAnsi" w:cstheme="minorHAnsi"/>
                <w:sz w:val="20"/>
                <w:szCs w:val="20"/>
              </w:rPr>
              <w:t>3.75</w:t>
            </w:r>
          </w:p>
        </w:tc>
        <w:tc>
          <w:tcPr>
            <w:tcW w:w="1330" w:type="pct"/>
          </w:tcPr>
          <w:p w:rsidR="001E53D0" w:rsidRPr="00A11917" w:rsidRDefault="001E53D0" w:rsidP="00344029">
            <w:pPr>
              <w:jc w:val="center"/>
              <w:rPr>
                <w:rFonts w:asciiTheme="minorHAnsi" w:hAnsiTheme="minorHAnsi" w:cstheme="minorHAnsi"/>
                <w:sz w:val="20"/>
                <w:szCs w:val="20"/>
              </w:rPr>
            </w:pPr>
            <w:r w:rsidRPr="00A11917">
              <w:rPr>
                <w:rFonts w:asciiTheme="minorHAnsi" w:hAnsiTheme="minorHAnsi" w:cstheme="minorHAnsi"/>
                <w:sz w:val="20"/>
                <w:szCs w:val="20"/>
              </w:rPr>
              <w:t>2.50</w:t>
            </w:r>
          </w:p>
        </w:tc>
      </w:tr>
      <w:tr w:rsidR="00A11917" w:rsidRPr="00A11917" w:rsidTr="00A11917">
        <w:trPr>
          <w:cnfStyle w:val="000000010000" w:firstRow="0" w:lastRow="0" w:firstColumn="0" w:lastColumn="0" w:oddVBand="0" w:evenVBand="0" w:oddHBand="0" w:evenHBand="1" w:firstRowFirstColumn="0" w:firstRowLastColumn="0" w:lastRowFirstColumn="0" w:lastRowLastColumn="0"/>
          <w:trHeight w:val="144"/>
          <w:jc w:val="center"/>
        </w:trPr>
        <w:tc>
          <w:tcPr>
            <w:tcW w:w="2461" w:type="pct"/>
          </w:tcPr>
          <w:p w:rsidR="001E53D0" w:rsidRPr="00A11917" w:rsidRDefault="001E53D0" w:rsidP="00344029">
            <w:pPr>
              <w:rPr>
                <w:rFonts w:asciiTheme="minorHAnsi" w:hAnsiTheme="minorHAnsi" w:cstheme="minorHAnsi"/>
                <w:sz w:val="20"/>
                <w:szCs w:val="20"/>
              </w:rPr>
            </w:pPr>
            <w:r w:rsidRPr="00A11917">
              <w:rPr>
                <w:rFonts w:asciiTheme="minorHAnsi" w:hAnsiTheme="minorHAnsi" w:cstheme="minorHAnsi"/>
                <w:sz w:val="20"/>
                <w:szCs w:val="20"/>
              </w:rPr>
              <w:t>Convection Cooking Energy Efficiency (%)</w:t>
            </w:r>
          </w:p>
        </w:tc>
        <w:tc>
          <w:tcPr>
            <w:tcW w:w="1209" w:type="pct"/>
          </w:tcPr>
          <w:p w:rsidR="001E53D0" w:rsidRPr="00A11917" w:rsidRDefault="001E53D0" w:rsidP="00344029">
            <w:pPr>
              <w:jc w:val="center"/>
              <w:rPr>
                <w:rFonts w:asciiTheme="minorHAnsi" w:hAnsiTheme="minorHAnsi" w:cstheme="minorHAnsi"/>
                <w:sz w:val="20"/>
                <w:szCs w:val="20"/>
              </w:rPr>
            </w:pPr>
            <w:r w:rsidRPr="00A11917">
              <w:rPr>
                <w:rFonts w:asciiTheme="minorHAnsi" w:hAnsiTheme="minorHAnsi" w:cstheme="minorHAnsi"/>
                <w:sz w:val="20"/>
                <w:szCs w:val="20"/>
              </w:rPr>
              <w:t>65%</w:t>
            </w:r>
          </w:p>
        </w:tc>
        <w:tc>
          <w:tcPr>
            <w:tcW w:w="1330" w:type="pct"/>
          </w:tcPr>
          <w:p w:rsidR="001E53D0" w:rsidRPr="00A11917" w:rsidRDefault="001E53D0" w:rsidP="00344029">
            <w:pPr>
              <w:jc w:val="center"/>
              <w:rPr>
                <w:rFonts w:asciiTheme="minorHAnsi" w:hAnsiTheme="minorHAnsi" w:cstheme="minorHAnsi"/>
                <w:sz w:val="20"/>
                <w:szCs w:val="20"/>
              </w:rPr>
            </w:pPr>
            <w:r w:rsidRPr="00A11917">
              <w:rPr>
                <w:rFonts w:asciiTheme="minorHAnsi" w:hAnsiTheme="minorHAnsi" w:cstheme="minorHAnsi"/>
                <w:sz w:val="20"/>
                <w:szCs w:val="20"/>
              </w:rPr>
              <w:t>70%</w:t>
            </w:r>
          </w:p>
        </w:tc>
      </w:tr>
      <w:tr w:rsidR="00A11917" w:rsidRPr="00A11917" w:rsidTr="00A11917">
        <w:trPr>
          <w:cnfStyle w:val="000000100000" w:firstRow="0" w:lastRow="0" w:firstColumn="0" w:lastColumn="0" w:oddVBand="0" w:evenVBand="0" w:oddHBand="1" w:evenHBand="0" w:firstRowFirstColumn="0" w:firstRowLastColumn="0" w:lastRowFirstColumn="0" w:lastRowLastColumn="0"/>
          <w:trHeight w:val="144"/>
          <w:jc w:val="center"/>
        </w:trPr>
        <w:tc>
          <w:tcPr>
            <w:tcW w:w="2461" w:type="pct"/>
          </w:tcPr>
          <w:p w:rsidR="001E53D0" w:rsidRPr="00A11917" w:rsidRDefault="001E53D0" w:rsidP="00344029">
            <w:pPr>
              <w:rPr>
                <w:rFonts w:asciiTheme="minorHAnsi" w:hAnsiTheme="minorHAnsi" w:cstheme="minorHAnsi"/>
                <w:sz w:val="20"/>
                <w:szCs w:val="20"/>
              </w:rPr>
            </w:pPr>
            <w:r w:rsidRPr="00A11917">
              <w:rPr>
                <w:rFonts w:asciiTheme="minorHAnsi" w:hAnsiTheme="minorHAnsi" w:cstheme="minorHAnsi"/>
                <w:sz w:val="20"/>
                <w:szCs w:val="20"/>
              </w:rPr>
              <w:t>Convection Production Capacity (lbs/hr)</w:t>
            </w:r>
          </w:p>
        </w:tc>
        <w:tc>
          <w:tcPr>
            <w:tcW w:w="1209" w:type="pct"/>
          </w:tcPr>
          <w:p w:rsidR="001E53D0" w:rsidRPr="00A11917" w:rsidRDefault="001E53D0" w:rsidP="00344029">
            <w:pPr>
              <w:jc w:val="center"/>
              <w:rPr>
                <w:rFonts w:asciiTheme="minorHAnsi" w:hAnsiTheme="minorHAnsi" w:cstheme="minorHAnsi"/>
                <w:sz w:val="20"/>
                <w:szCs w:val="20"/>
              </w:rPr>
            </w:pPr>
            <w:r w:rsidRPr="00A11917">
              <w:rPr>
                <w:rFonts w:asciiTheme="minorHAnsi" w:hAnsiTheme="minorHAnsi" w:cstheme="minorHAnsi"/>
                <w:sz w:val="20"/>
                <w:szCs w:val="20"/>
              </w:rPr>
              <w:t>100</w:t>
            </w:r>
          </w:p>
        </w:tc>
        <w:tc>
          <w:tcPr>
            <w:tcW w:w="1330" w:type="pct"/>
          </w:tcPr>
          <w:p w:rsidR="001E53D0" w:rsidRPr="00A11917" w:rsidRDefault="001E53D0" w:rsidP="00344029">
            <w:pPr>
              <w:jc w:val="center"/>
              <w:rPr>
                <w:rFonts w:asciiTheme="minorHAnsi" w:hAnsiTheme="minorHAnsi" w:cstheme="minorHAnsi"/>
                <w:sz w:val="20"/>
                <w:szCs w:val="20"/>
              </w:rPr>
            </w:pPr>
            <w:r w:rsidRPr="00A11917">
              <w:rPr>
                <w:rFonts w:asciiTheme="minorHAnsi" w:hAnsiTheme="minorHAnsi" w:cstheme="minorHAnsi"/>
                <w:sz w:val="20"/>
                <w:szCs w:val="20"/>
              </w:rPr>
              <w:t>125</w:t>
            </w:r>
          </w:p>
        </w:tc>
      </w:tr>
      <w:tr w:rsidR="00A11917" w:rsidRPr="00A11917" w:rsidTr="00A11917">
        <w:trPr>
          <w:cnfStyle w:val="000000010000" w:firstRow="0" w:lastRow="0" w:firstColumn="0" w:lastColumn="0" w:oddVBand="0" w:evenVBand="0" w:oddHBand="0" w:evenHBand="1" w:firstRowFirstColumn="0" w:firstRowLastColumn="0" w:lastRowFirstColumn="0" w:lastRowLastColumn="0"/>
          <w:trHeight w:val="144"/>
          <w:jc w:val="center"/>
        </w:trPr>
        <w:tc>
          <w:tcPr>
            <w:tcW w:w="2461" w:type="pct"/>
          </w:tcPr>
          <w:p w:rsidR="001E53D0" w:rsidRPr="00A11917" w:rsidRDefault="001E53D0" w:rsidP="00344029">
            <w:pPr>
              <w:rPr>
                <w:rFonts w:asciiTheme="minorHAnsi" w:hAnsiTheme="minorHAnsi" w:cstheme="minorHAnsi"/>
                <w:sz w:val="20"/>
                <w:szCs w:val="20"/>
              </w:rPr>
            </w:pPr>
            <w:r w:rsidRPr="00A11917">
              <w:rPr>
                <w:rFonts w:asciiTheme="minorHAnsi" w:hAnsiTheme="minorHAnsi" w:cstheme="minorHAnsi"/>
                <w:sz w:val="20"/>
                <w:szCs w:val="20"/>
              </w:rPr>
              <w:t>Steam Idle Energy Rate (kW)</w:t>
            </w:r>
          </w:p>
        </w:tc>
        <w:tc>
          <w:tcPr>
            <w:tcW w:w="1209" w:type="pct"/>
          </w:tcPr>
          <w:p w:rsidR="001E53D0" w:rsidRPr="00A11917" w:rsidRDefault="001E53D0" w:rsidP="00344029">
            <w:pPr>
              <w:jc w:val="center"/>
              <w:rPr>
                <w:rFonts w:asciiTheme="minorHAnsi" w:hAnsiTheme="minorHAnsi" w:cstheme="minorHAnsi"/>
                <w:sz w:val="20"/>
                <w:szCs w:val="20"/>
              </w:rPr>
            </w:pPr>
            <w:r w:rsidRPr="00A11917">
              <w:rPr>
                <w:rFonts w:asciiTheme="minorHAnsi" w:hAnsiTheme="minorHAnsi" w:cstheme="minorHAnsi"/>
                <w:sz w:val="20"/>
                <w:szCs w:val="20"/>
              </w:rPr>
              <w:t>12.50</w:t>
            </w:r>
          </w:p>
        </w:tc>
        <w:tc>
          <w:tcPr>
            <w:tcW w:w="1330" w:type="pct"/>
          </w:tcPr>
          <w:p w:rsidR="001E53D0" w:rsidRPr="00A11917" w:rsidRDefault="001E53D0" w:rsidP="00344029">
            <w:pPr>
              <w:jc w:val="center"/>
              <w:rPr>
                <w:rFonts w:asciiTheme="minorHAnsi" w:hAnsiTheme="minorHAnsi" w:cstheme="minorHAnsi"/>
                <w:sz w:val="20"/>
                <w:szCs w:val="20"/>
              </w:rPr>
            </w:pPr>
            <w:r w:rsidRPr="00A11917">
              <w:rPr>
                <w:rFonts w:asciiTheme="minorHAnsi" w:hAnsiTheme="minorHAnsi" w:cstheme="minorHAnsi"/>
                <w:sz w:val="20"/>
                <w:szCs w:val="20"/>
              </w:rPr>
              <w:t>6.00</w:t>
            </w:r>
          </w:p>
        </w:tc>
      </w:tr>
      <w:tr w:rsidR="00A11917" w:rsidRPr="00A11917" w:rsidTr="00A11917">
        <w:trPr>
          <w:cnfStyle w:val="000000100000" w:firstRow="0" w:lastRow="0" w:firstColumn="0" w:lastColumn="0" w:oddVBand="0" w:evenVBand="0" w:oddHBand="1" w:evenHBand="0" w:firstRowFirstColumn="0" w:firstRowLastColumn="0" w:lastRowFirstColumn="0" w:lastRowLastColumn="0"/>
          <w:trHeight w:val="144"/>
          <w:jc w:val="center"/>
        </w:trPr>
        <w:tc>
          <w:tcPr>
            <w:tcW w:w="2461" w:type="pct"/>
          </w:tcPr>
          <w:p w:rsidR="001E53D0" w:rsidRPr="00A11917" w:rsidRDefault="001E53D0" w:rsidP="00344029">
            <w:pPr>
              <w:rPr>
                <w:rFonts w:asciiTheme="minorHAnsi" w:hAnsiTheme="minorHAnsi" w:cstheme="minorHAnsi"/>
                <w:sz w:val="20"/>
                <w:szCs w:val="20"/>
              </w:rPr>
            </w:pPr>
            <w:r w:rsidRPr="00A11917">
              <w:rPr>
                <w:rFonts w:asciiTheme="minorHAnsi" w:hAnsiTheme="minorHAnsi" w:cstheme="minorHAnsi"/>
                <w:sz w:val="20"/>
                <w:szCs w:val="20"/>
              </w:rPr>
              <w:t>Steam Cooking Energy Efficiency (%)</w:t>
            </w:r>
          </w:p>
        </w:tc>
        <w:tc>
          <w:tcPr>
            <w:tcW w:w="1209" w:type="pct"/>
          </w:tcPr>
          <w:p w:rsidR="001E53D0" w:rsidRPr="00A11917" w:rsidRDefault="001E53D0" w:rsidP="00344029">
            <w:pPr>
              <w:jc w:val="center"/>
              <w:rPr>
                <w:rFonts w:asciiTheme="minorHAnsi" w:hAnsiTheme="minorHAnsi" w:cstheme="minorHAnsi"/>
                <w:sz w:val="20"/>
                <w:szCs w:val="20"/>
              </w:rPr>
            </w:pPr>
            <w:r w:rsidRPr="00A11917">
              <w:rPr>
                <w:rFonts w:asciiTheme="minorHAnsi" w:hAnsiTheme="minorHAnsi" w:cstheme="minorHAnsi"/>
                <w:sz w:val="20"/>
                <w:szCs w:val="20"/>
              </w:rPr>
              <w:t>40%</w:t>
            </w:r>
          </w:p>
        </w:tc>
        <w:tc>
          <w:tcPr>
            <w:tcW w:w="1330" w:type="pct"/>
          </w:tcPr>
          <w:p w:rsidR="001E53D0" w:rsidRPr="00A11917" w:rsidRDefault="001E53D0" w:rsidP="00344029">
            <w:pPr>
              <w:jc w:val="center"/>
              <w:rPr>
                <w:rFonts w:asciiTheme="minorHAnsi" w:hAnsiTheme="minorHAnsi" w:cstheme="minorHAnsi"/>
                <w:sz w:val="20"/>
                <w:szCs w:val="20"/>
              </w:rPr>
            </w:pPr>
            <w:r w:rsidRPr="00A11917">
              <w:rPr>
                <w:rFonts w:asciiTheme="minorHAnsi" w:hAnsiTheme="minorHAnsi" w:cstheme="minorHAnsi"/>
                <w:sz w:val="20"/>
                <w:szCs w:val="20"/>
              </w:rPr>
              <w:t>50%</w:t>
            </w:r>
          </w:p>
        </w:tc>
      </w:tr>
      <w:tr w:rsidR="00A11917" w:rsidRPr="00A11917" w:rsidTr="00A11917">
        <w:trPr>
          <w:cnfStyle w:val="000000010000" w:firstRow="0" w:lastRow="0" w:firstColumn="0" w:lastColumn="0" w:oddVBand="0" w:evenVBand="0" w:oddHBand="0" w:evenHBand="1" w:firstRowFirstColumn="0" w:firstRowLastColumn="0" w:lastRowFirstColumn="0" w:lastRowLastColumn="0"/>
          <w:trHeight w:val="144"/>
          <w:jc w:val="center"/>
        </w:trPr>
        <w:tc>
          <w:tcPr>
            <w:tcW w:w="2461" w:type="pct"/>
          </w:tcPr>
          <w:p w:rsidR="001E53D0" w:rsidRPr="00A11917" w:rsidRDefault="001E53D0" w:rsidP="00344029">
            <w:pPr>
              <w:rPr>
                <w:rFonts w:asciiTheme="minorHAnsi" w:hAnsiTheme="minorHAnsi" w:cstheme="minorHAnsi"/>
                <w:sz w:val="20"/>
                <w:szCs w:val="20"/>
              </w:rPr>
            </w:pPr>
            <w:r w:rsidRPr="00A11917">
              <w:rPr>
                <w:rFonts w:asciiTheme="minorHAnsi" w:hAnsiTheme="minorHAnsi" w:cstheme="minorHAnsi"/>
                <w:sz w:val="20"/>
                <w:szCs w:val="20"/>
              </w:rPr>
              <w:t>Steam Production Capacity (lbs/hr)</w:t>
            </w:r>
          </w:p>
        </w:tc>
        <w:tc>
          <w:tcPr>
            <w:tcW w:w="1209" w:type="pct"/>
          </w:tcPr>
          <w:p w:rsidR="001E53D0" w:rsidRPr="00A11917" w:rsidRDefault="001E53D0" w:rsidP="00344029">
            <w:pPr>
              <w:jc w:val="center"/>
              <w:rPr>
                <w:rFonts w:asciiTheme="minorHAnsi" w:hAnsiTheme="minorHAnsi" w:cstheme="minorHAnsi"/>
                <w:sz w:val="20"/>
                <w:szCs w:val="20"/>
              </w:rPr>
            </w:pPr>
            <w:r w:rsidRPr="00A11917">
              <w:rPr>
                <w:rFonts w:asciiTheme="minorHAnsi" w:hAnsiTheme="minorHAnsi" w:cstheme="minorHAnsi"/>
                <w:sz w:val="20"/>
                <w:szCs w:val="20"/>
              </w:rPr>
              <w:t>150</w:t>
            </w:r>
          </w:p>
        </w:tc>
        <w:tc>
          <w:tcPr>
            <w:tcW w:w="1330" w:type="pct"/>
          </w:tcPr>
          <w:p w:rsidR="001E53D0" w:rsidRPr="00A11917" w:rsidRDefault="001E53D0" w:rsidP="00344029">
            <w:pPr>
              <w:jc w:val="center"/>
              <w:rPr>
                <w:rFonts w:asciiTheme="minorHAnsi" w:hAnsiTheme="minorHAnsi" w:cstheme="minorHAnsi"/>
                <w:sz w:val="20"/>
                <w:szCs w:val="20"/>
              </w:rPr>
            </w:pPr>
            <w:r w:rsidRPr="00A11917">
              <w:rPr>
                <w:rFonts w:asciiTheme="minorHAnsi" w:hAnsiTheme="minorHAnsi" w:cstheme="minorHAnsi"/>
                <w:sz w:val="20"/>
                <w:szCs w:val="20"/>
              </w:rPr>
              <w:t>200</w:t>
            </w:r>
          </w:p>
        </w:tc>
      </w:tr>
      <w:tr w:rsidR="00A11917" w:rsidRPr="00A11917" w:rsidTr="00A11917">
        <w:trPr>
          <w:cnfStyle w:val="000000100000" w:firstRow="0" w:lastRow="0" w:firstColumn="0" w:lastColumn="0" w:oddVBand="0" w:evenVBand="0" w:oddHBand="1" w:evenHBand="0" w:firstRowFirstColumn="0" w:firstRowLastColumn="0" w:lastRowFirstColumn="0" w:lastRowLastColumn="0"/>
          <w:trHeight w:val="144"/>
          <w:jc w:val="center"/>
        </w:trPr>
        <w:tc>
          <w:tcPr>
            <w:tcW w:w="2461" w:type="pct"/>
          </w:tcPr>
          <w:p w:rsidR="001E53D0" w:rsidRPr="00A11917" w:rsidRDefault="001E53D0" w:rsidP="00344029">
            <w:pPr>
              <w:rPr>
                <w:rFonts w:asciiTheme="minorHAnsi" w:hAnsiTheme="minorHAnsi" w:cstheme="minorHAnsi"/>
                <w:sz w:val="20"/>
                <w:szCs w:val="20"/>
              </w:rPr>
            </w:pPr>
            <w:r w:rsidRPr="00A11917">
              <w:rPr>
                <w:rFonts w:asciiTheme="minorHAnsi" w:hAnsiTheme="minorHAnsi" w:cstheme="minorHAnsi"/>
                <w:sz w:val="20"/>
                <w:szCs w:val="20"/>
              </w:rPr>
              <w:t>Average Water Consumption Rate (gal/h)</w:t>
            </w:r>
          </w:p>
        </w:tc>
        <w:tc>
          <w:tcPr>
            <w:tcW w:w="1209" w:type="pct"/>
          </w:tcPr>
          <w:p w:rsidR="001E53D0" w:rsidRPr="00A11917" w:rsidRDefault="001E53D0" w:rsidP="00344029">
            <w:pPr>
              <w:jc w:val="center"/>
              <w:rPr>
                <w:rFonts w:asciiTheme="minorHAnsi" w:hAnsiTheme="minorHAnsi" w:cstheme="minorHAnsi"/>
                <w:sz w:val="20"/>
                <w:szCs w:val="20"/>
              </w:rPr>
            </w:pPr>
            <w:r w:rsidRPr="00A11917">
              <w:rPr>
                <w:rFonts w:asciiTheme="minorHAnsi" w:hAnsiTheme="minorHAnsi" w:cstheme="minorHAnsi"/>
                <w:sz w:val="20"/>
                <w:szCs w:val="20"/>
              </w:rPr>
              <w:t>40</w:t>
            </w:r>
          </w:p>
        </w:tc>
        <w:tc>
          <w:tcPr>
            <w:tcW w:w="1330" w:type="pct"/>
          </w:tcPr>
          <w:p w:rsidR="001E53D0" w:rsidRPr="00A11917" w:rsidRDefault="001E53D0" w:rsidP="00344029">
            <w:pPr>
              <w:jc w:val="center"/>
              <w:rPr>
                <w:rFonts w:asciiTheme="minorHAnsi" w:hAnsiTheme="minorHAnsi" w:cstheme="minorHAnsi"/>
                <w:sz w:val="20"/>
                <w:szCs w:val="20"/>
              </w:rPr>
            </w:pPr>
            <w:r w:rsidRPr="00A11917">
              <w:rPr>
                <w:rFonts w:asciiTheme="minorHAnsi" w:hAnsiTheme="minorHAnsi" w:cstheme="minorHAnsi"/>
                <w:sz w:val="20"/>
                <w:szCs w:val="20"/>
              </w:rPr>
              <w:t>25</w:t>
            </w:r>
          </w:p>
        </w:tc>
      </w:tr>
      <w:tr w:rsidR="00A11917" w:rsidRPr="00A11917" w:rsidTr="00A11917">
        <w:trPr>
          <w:cnfStyle w:val="000000010000" w:firstRow="0" w:lastRow="0" w:firstColumn="0" w:lastColumn="0" w:oddVBand="0" w:evenVBand="0" w:oddHBand="0" w:evenHBand="1" w:firstRowFirstColumn="0" w:firstRowLastColumn="0" w:lastRowFirstColumn="0" w:lastRowLastColumn="0"/>
          <w:trHeight w:val="144"/>
          <w:jc w:val="center"/>
        </w:trPr>
        <w:tc>
          <w:tcPr>
            <w:tcW w:w="2461" w:type="pct"/>
          </w:tcPr>
          <w:p w:rsidR="001E53D0" w:rsidRPr="00A11917" w:rsidRDefault="001E53D0" w:rsidP="00344029">
            <w:pPr>
              <w:rPr>
                <w:rFonts w:asciiTheme="minorHAnsi" w:hAnsiTheme="minorHAnsi" w:cstheme="minorHAnsi"/>
                <w:sz w:val="20"/>
                <w:szCs w:val="20"/>
              </w:rPr>
            </w:pPr>
            <w:r w:rsidRPr="00A11917">
              <w:rPr>
                <w:rFonts w:asciiTheme="minorHAnsi" w:hAnsiTheme="minorHAnsi" w:cstheme="minorHAnsi"/>
                <w:sz w:val="20"/>
                <w:szCs w:val="20"/>
              </w:rPr>
              <w:t>Operating Hours/Day</w:t>
            </w:r>
          </w:p>
        </w:tc>
        <w:tc>
          <w:tcPr>
            <w:tcW w:w="1209" w:type="pct"/>
          </w:tcPr>
          <w:p w:rsidR="001E53D0" w:rsidRPr="00A11917" w:rsidRDefault="001E53D0" w:rsidP="00344029">
            <w:pPr>
              <w:jc w:val="center"/>
              <w:rPr>
                <w:rFonts w:asciiTheme="minorHAnsi" w:hAnsiTheme="minorHAnsi" w:cstheme="minorHAnsi"/>
                <w:sz w:val="20"/>
                <w:szCs w:val="20"/>
              </w:rPr>
            </w:pPr>
            <w:r w:rsidRPr="00A11917">
              <w:rPr>
                <w:rFonts w:asciiTheme="minorHAnsi" w:hAnsiTheme="minorHAnsi" w:cstheme="minorHAnsi"/>
                <w:sz w:val="20"/>
                <w:szCs w:val="20"/>
              </w:rPr>
              <w:t>12</w:t>
            </w:r>
          </w:p>
        </w:tc>
        <w:tc>
          <w:tcPr>
            <w:tcW w:w="1330" w:type="pct"/>
          </w:tcPr>
          <w:p w:rsidR="001E53D0" w:rsidRPr="00A11917" w:rsidRDefault="001E53D0" w:rsidP="00344029">
            <w:pPr>
              <w:jc w:val="center"/>
              <w:rPr>
                <w:rFonts w:asciiTheme="minorHAnsi" w:hAnsiTheme="minorHAnsi" w:cstheme="minorHAnsi"/>
                <w:sz w:val="20"/>
                <w:szCs w:val="20"/>
              </w:rPr>
            </w:pPr>
            <w:r w:rsidRPr="00A11917">
              <w:rPr>
                <w:rFonts w:asciiTheme="minorHAnsi" w:hAnsiTheme="minorHAnsi" w:cstheme="minorHAnsi"/>
                <w:sz w:val="20"/>
                <w:szCs w:val="20"/>
              </w:rPr>
              <w:t>12</w:t>
            </w:r>
          </w:p>
        </w:tc>
      </w:tr>
      <w:tr w:rsidR="00A11917" w:rsidRPr="00A11917" w:rsidTr="00A11917">
        <w:trPr>
          <w:cnfStyle w:val="000000100000" w:firstRow="0" w:lastRow="0" w:firstColumn="0" w:lastColumn="0" w:oddVBand="0" w:evenVBand="0" w:oddHBand="1" w:evenHBand="0" w:firstRowFirstColumn="0" w:firstRowLastColumn="0" w:lastRowFirstColumn="0" w:lastRowLastColumn="0"/>
          <w:trHeight w:val="144"/>
          <w:jc w:val="center"/>
        </w:trPr>
        <w:tc>
          <w:tcPr>
            <w:tcW w:w="2461" w:type="pct"/>
          </w:tcPr>
          <w:p w:rsidR="001E53D0" w:rsidRPr="00A11917" w:rsidRDefault="001E53D0" w:rsidP="00344029">
            <w:pPr>
              <w:rPr>
                <w:rFonts w:asciiTheme="minorHAnsi" w:hAnsiTheme="minorHAnsi" w:cstheme="minorHAnsi"/>
                <w:sz w:val="20"/>
                <w:szCs w:val="20"/>
              </w:rPr>
            </w:pPr>
            <w:r w:rsidRPr="00A11917">
              <w:rPr>
                <w:rFonts w:asciiTheme="minorHAnsi" w:hAnsiTheme="minorHAnsi" w:cstheme="minorHAnsi"/>
                <w:sz w:val="20"/>
                <w:szCs w:val="20"/>
              </w:rPr>
              <w:t>Operating Days/Year</w:t>
            </w:r>
          </w:p>
        </w:tc>
        <w:tc>
          <w:tcPr>
            <w:tcW w:w="1209" w:type="pct"/>
          </w:tcPr>
          <w:p w:rsidR="001E53D0" w:rsidRPr="00A11917" w:rsidRDefault="001E53D0" w:rsidP="00344029">
            <w:pPr>
              <w:jc w:val="center"/>
              <w:rPr>
                <w:rFonts w:asciiTheme="minorHAnsi" w:hAnsiTheme="minorHAnsi" w:cstheme="minorHAnsi"/>
                <w:sz w:val="20"/>
                <w:szCs w:val="20"/>
              </w:rPr>
            </w:pPr>
            <w:r w:rsidRPr="00A11917">
              <w:rPr>
                <w:rFonts w:asciiTheme="minorHAnsi" w:hAnsiTheme="minorHAnsi" w:cstheme="minorHAnsi"/>
                <w:sz w:val="20"/>
                <w:szCs w:val="20"/>
              </w:rPr>
              <w:t>355</w:t>
            </w:r>
          </w:p>
        </w:tc>
        <w:tc>
          <w:tcPr>
            <w:tcW w:w="1330" w:type="pct"/>
          </w:tcPr>
          <w:p w:rsidR="001E53D0" w:rsidRPr="00A11917" w:rsidRDefault="001E53D0" w:rsidP="00344029">
            <w:pPr>
              <w:jc w:val="center"/>
              <w:rPr>
                <w:rFonts w:asciiTheme="minorHAnsi" w:hAnsiTheme="minorHAnsi" w:cstheme="minorHAnsi"/>
                <w:sz w:val="20"/>
                <w:szCs w:val="20"/>
              </w:rPr>
            </w:pPr>
            <w:r w:rsidRPr="00A11917">
              <w:rPr>
                <w:rFonts w:asciiTheme="minorHAnsi" w:hAnsiTheme="minorHAnsi" w:cstheme="minorHAnsi"/>
                <w:sz w:val="20"/>
                <w:szCs w:val="20"/>
              </w:rPr>
              <w:t>355</w:t>
            </w:r>
          </w:p>
        </w:tc>
      </w:tr>
      <w:tr w:rsidR="00A11917" w:rsidRPr="00A11917" w:rsidTr="00A11917">
        <w:trPr>
          <w:cnfStyle w:val="000000010000" w:firstRow="0" w:lastRow="0" w:firstColumn="0" w:lastColumn="0" w:oddVBand="0" w:evenVBand="0" w:oddHBand="0" w:evenHBand="1" w:firstRowFirstColumn="0" w:firstRowLastColumn="0" w:lastRowFirstColumn="0" w:lastRowLastColumn="0"/>
          <w:trHeight w:val="144"/>
          <w:jc w:val="center"/>
        </w:trPr>
        <w:tc>
          <w:tcPr>
            <w:tcW w:w="2461" w:type="pct"/>
          </w:tcPr>
          <w:p w:rsidR="001E53D0" w:rsidRPr="00A11917" w:rsidRDefault="001E53D0" w:rsidP="00344029">
            <w:pPr>
              <w:rPr>
                <w:rFonts w:asciiTheme="minorHAnsi" w:hAnsiTheme="minorHAnsi" w:cstheme="minorHAnsi"/>
                <w:sz w:val="20"/>
                <w:szCs w:val="20"/>
              </w:rPr>
            </w:pPr>
            <w:r w:rsidRPr="00A11917">
              <w:rPr>
                <w:rFonts w:asciiTheme="minorHAnsi" w:hAnsiTheme="minorHAnsi" w:cstheme="minorHAnsi"/>
                <w:sz w:val="20"/>
                <w:szCs w:val="20"/>
              </w:rPr>
              <w:t>Number of Preheats per Day</w:t>
            </w:r>
          </w:p>
        </w:tc>
        <w:tc>
          <w:tcPr>
            <w:tcW w:w="1209" w:type="pct"/>
          </w:tcPr>
          <w:p w:rsidR="001E53D0" w:rsidRPr="00A11917" w:rsidRDefault="001E53D0" w:rsidP="00344029">
            <w:pPr>
              <w:jc w:val="center"/>
              <w:rPr>
                <w:rFonts w:asciiTheme="minorHAnsi" w:hAnsiTheme="minorHAnsi" w:cstheme="minorHAnsi"/>
                <w:sz w:val="20"/>
                <w:szCs w:val="20"/>
              </w:rPr>
            </w:pPr>
            <w:r w:rsidRPr="00A11917">
              <w:rPr>
                <w:rFonts w:asciiTheme="minorHAnsi" w:hAnsiTheme="minorHAnsi" w:cstheme="minorHAnsi"/>
                <w:sz w:val="20"/>
                <w:szCs w:val="20"/>
              </w:rPr>
              <w:t>1</w:t>
            </w:r>
          </w:p>
        </w:tc>
        <w:tc>
          <w:tcPr>
            <w:tcW w:w="1330" w:type="pct"/>
          </w:tcPr>
          <w:p w:rsidR="001E53D0" w:rsidRPr="00A11917" w:rsidRDefault="001E53D0" w:rsidP="00344029">
            <w:pPr>
              <w:jc w:val="center"/>
              <w:rPr>
                <w:rFonts w:asciiTheme="minorHAnsi" w:hAnsiTheme="minorHAnsi" w:cstheme="minorHAnsi"/>
                <w:sz w:val="20"/>
                <w:szCs w:val="20"/>
              </w:rPr>
            </w:pPr>
            <w:r w:rsidRPr="00A11917">
              <w:rPr>
                <w:rFonts w:asciiTheme="minorHAnsi" w:hAnsiTheme="minorHAnsi" w:cstheme="minorHAnsi"/>
                <w:sz w:val="20"/>
                <w:szCs w:val="20"/>
              </w:rPr>
              <w:t>1</w:t>
            </w:r>
          </w:p>
        </w:tc>
      </w:tr>
      <w:tr w:rsidR="00A11917" w:rsidRPr="00A11917" w:rsidTr="00A11917">
        <w:trPr>
          <w:cnfStyle w:val="000000100000" w:firstRow="0" w:lastRow="0" w:firstColumn="0" w:lastColumn="0" w:oddVBand="0" w:evenVBand="0" w:oddHBand="1" w:evenHBand="0" w:firstRowFirstColumn="0" w:firstRowLastColumn="0" w:lastRowFirstColumn="0" w:lastRowLastColumn="0"/>
          <w:trHeight w:val="144"/>
          <w:jc w:val="center"/>
        </w:trPr>
        <w:tc>
          <w:tcPr>
            <w:tcW w:w="2461" w:type="pct"/>
          </w:tcPr>
          <w:p w:rsidR="001E53D0" w:rsidRPr="00A11917" w:rsidRDefault="001E53D0" w:rsidP="00344029">
            <w:pPr>
              <w:rPr>
                <w:rFonts w:asciiTheme="minorHAnsi" w:hAnsiTheme="minorHAnsi" w:cstheme="minorHAnsi"/>
                <w:sz w:val="20"/>
                <w:szCs w:val="20"/>
              </w:rPr>
            </w:pPr>
            <w:r w:rsidRPr="00A11917">
              <w:rPr>
                <w:rFonts w:asciiTheme="minorHAnsi" w:hAnsiTheme="minorHAnsi" w:cstheme="minorHAnsi"/>
                <w:sz w:val="20"/>
                <w:szCs w:val="20"/>
              </w:rPr>
              <w:t>Pounds of Food Cooked per Day</w:t>
            </w:r>
          </w:p>
        </w:tc>
        <w:tc>
          <w:tcPr>
            <w:tcW w:w="1209" w:type="pct"/>
          </w:tcPr>
          <w:p w:rsidR="001E53D0" w:rsidRPr="00A11917" w:rsidRDefault="001E53D0" w:rsidP="00344029">
            <w:pPr>
              <w:jc w:val="center"/>
              <w:rPr>
                <w:rFonts w:asciiTheme="minorHAnsi" w:hAnsiTheme="minorHAnsi" w:cstheme="minorHAnsi"/>
                <w:sz w:val="20"/>
                <w:szCs w:val="20"/>
              </w:rPr>
            </w:pPr>
            <w:r w:rsidRPr="00A11917">
              <w:rPr>
                <w:rFonts w:asciiTheme="minorHAnsi" w:hAnsiTheme="minorHAnsi" w:cstheme="minorHAnsi"/>
                <w:sz w:val="20"/>
                <w:szCs w:val="20"/>
              </w:rPr>
              <w:t>250</w:t>
            </w:r>
          </w:p>
        </w:tc>
        <w:tc>
          <w:tcPr>
            <w:tcW w:w="1330" w:type="pct"/>
          </w:tcPr>
          <w:p w:rsidR="001E53D0" w:rsidRPr="00A11917" w:rsidRDefault="001E53D0" w:rsidP="00344029">
            <w:pPr>
              <w:jc w:val="center"/>
              <w:rPr>
                <w:rFonts w:asciiTheme="minorHAnsi" w:hAnsiTheme="minorHAnsi" w:cstheme="minorHAnsi"/>
                <w:sz w:val="20"/>
                <w:szCs w:val="20"/>
              </w:rPr>
            </w:pPr>
            <w:r w:rsidRPr="00A11917">
              <w:rPr>
                <w:rFonts w:asciiTheme="minorHAnsi" w:hAnsiTheme="minorHAnsi" w:cstheme="minorHAnsi"/>
                <w:sz w:val="20"/>
                <w:szCs w:val="20"/>
              </w:rPr>
              <w:t>250</w:t>
            </w:r>
          </w:p>
        </w:tc>
      </w:tr>
      <w:tr w:rsidR="00A11917" w:rsidRPr="00A11917" w:rsidTr="00A11917">
        <w:trPr>
          <w:cnfStyle w:val="000000010000" w:firstRow="0" w:lastRow="0" w:firstColumn="0" w:lastColumn="0" w:oddVBand="0" w:evenVBand="0" w:oddHBand="0" w:evenHBand="1" w:firstRowFirstColumn="0" w:firstRowLastColumn="0" w:lastRowFirstColumn="0" w:lastRowLastColumn="0"/>
          <w:trHeight w:val="144"/>
          <w:jc w:val="center"/>
        </w:trPr>
        <w:tc>
          <w:tcPr>
            <w:tcW w:w="2461" w:type="pct"/>
          </w:tcPr>
          <w:p w:rsidR="001E53D0" w:rsidRPr="00A11917" w:rsidRDefault="001E53D0" w:rsidP="00344029">
            <w:pPr>
              <w:rPr>
                <w:rFonts w:asciiTheme="minorHAnsi" w:hAnsiTheme="minorHAnsi" w:cstheme="minorHAnsi"/>
                <w:sz w:val="20"/>
                <w:szCs w:val="20"/>
              </w:rPr>
            </w:pPr>
            <w:r w:rsidRPr="00A11917">
              <w:rPr>
                <w:rFonts w:asciiTheme="minorHAnsi" w:hAnsiTheme="minorHAnsi" w:cstheme="minorHAnsi"/>
                <w:sz w:val="20"/>
                <w:szCs w:val="20"/>
              </w:rPr>
              <w:t>Percentage Time in Steam Mode</w:t>
            </w:r>
          </w:p>
        </w:tc>
        <w:tc>
          <w:tcPr>
            <w:tcW w:w="1209" w:type="pct"/>
          </w:tcPr>
          <w:p w:rsidR="001E53D0" w:rsidRPr="00A11917" w:rsidRDefault="001E53D0" w:rsidP="00344029">
            <w:pPr>
              <w:jc w:val="center"/>
              <w:rPr>
                <w:rFonts w:asciiTheme="minorHAnsi" w:hAnsiTheme="minorHAnsi" w:cstheme="minorHAnsi"/>
                <w:sz w:val="20"/>
                <w:szCs w:val="20"/>
              </w:rPr>
            </w:pPr>
            <w:r w:rsidRPr="00A11917">
              <w:rPr>
                <w:rFonts w:asciiTheme="minorHAnsi" w:hAnsiTheme="minorHAnsi" w:cstheme="minorHAnsi"/>
                <w:sz w:val="20"/>
                <w:szCs w:val="20"/>
              </w:rPr>
              <w:t>50%</w:t>
            </w:r>
          </w:p>
        </w:tc>
        <w:tc>
          <w:tcPr>
            <w:tcW w:w="1330" w:type="pct"/>
          </w:tcPr>
          <w:p w:rsidR="001E53D0" w:rsidRPr="00A11917" w:rsidRDefault="001E53D0" w:rsidP="00344029">
            <w:pPr>
              <w:jc w:val="center"/>
              <w:rPr>
                <w:rFonts w:asciiTheme="minorHAnsi" w:hAnsiTheme="minorHAnsi" w:cstheme="minorHAnsi"/>
                <w:sz w:val="20"/>
                <w:szCs w:val="20"/>
              </w:rPr>
            </w:pPr>
            <w:r w:rsidRPr="00A11917">
              <w:rPr>
                <w:rFonts w:asciiTheme="minorHAnsi" w:hAnsiTheme="minorHAnsi" w:cstheme="minorHAnsi"/>
                <w:sz w:val="20"/>
                <w:szCs w:val="20"/>
              </w:rPr>
              <w:t>50%</w:t>
            </w:r>
          </w:p>
        </w:tc>
      </w:tr>
      <w:tr w:rsidR="00A11917" w:rsidRPr="00A11917" w:rsidTr="00A11917">
        <w:trPr>
          <w:cnfStyle w:val="000000100000" w:firstRow="0" w:lastRow="0" w:firstColumn="0" w:lastColumn="0" w:oddVBand="0" w:evenVBand="0" w:oddHBand="1" w:evenHBand="0" w:firstRowFirstColumn="0" w:firstRowLastColumn="0" w:lastRowFirstColumn="0" w:lastRowLastColumn="0"/>
          <w:trHeight w:val="144"/>
          <w:jc w:val="center"/>
        </w:trPr>
        <w:tc>
          <w:tcPr>
            <w:tcW w:w="2461" w:type="pct"/>
          </w:tcPr>
          <w:p w:rsidR="001E53D0" w:rsidRPr="00A11917" w:rsidRDefault="001E53D0" w:rsidP="00344029">
            <w:pPr>
              <w:rPr>
                <w:rFonts w:asciiTheme="minorHAnsi" w:hAnsiTheme="minorHAnsi" w:cstheme="minorHAnsi"/>
                <w:sz w:val="20"/>
                <w:szCs w:val="20"/>
              </w:rPr>
            </w:pPr>
            <w:r w:rsidRPr="00A11917">
              <w:rPr>
                <w:rFonts w:asciiTheme="minorHAnsi" w:hAnsiTheme="minorHAnsi" w:cstheme="minorHAnsi"/>
                <w:sz w:val="20"/>
                <w:szCs w:val="20"/>
              </w:rPr>
              <w:t>Electric Cost ($/kWh)</w:t>
            </w:r>
          </w:p>
        </w:tc>
        <w:tc>
          <w:tcPr>
            <w:tcW w:w="1209" w:type="pct"/>
          </w:tcPr>
          <w:p w:rsidR="001E53D0" w:rsidRPr="00A11917" w:rsidRDefault="001E53D0" w:rsidP="00344029">
            <w:pPr>
              <w:jc w:val="center"/>
              <w:rPr>
                <w:rFonts w:asciiTheme="minorHAnsi" w:hAnsiTheme="minorHAnsi" w:cstheme="minorHAnsi"/>
                <w:sz w:val="20"/>
                <w:szCs w:val="20"/>
              </w:rPr>
            </w:pPr>
            <w:r w:rsidRPr="00A11917">
              <w:rPr>
                <w:rFonts w:asciiTheme="minorHAnsi" w:hAnsiTheme="minorHAnsi" w:cstheme="minorHAnsi"/>
                <w:sz w:val="20"/>
                <w:szCs w:val="20"/>
              </w:rPr>
              <w:t>$0.13</w:t>
            </w:r>
          </w:p>
        </w:tc>
        <w:tc>
          <w:tcPr>
            <w:tcW w:w="1330" w:type="pct"/>
          </w:tcPr>
          <w:p w:rsidR="001E53D0" w:rsidRPr="00A11917" w:rsidRDefault="001E53D0" w:rsidP="00344029">
            <w:pPr>
              <w:jc w:val="center"/>
              <w:rPr>
                <w:rFonts w:asciiTheme="minorHAnsi" w:hAnsiTheme="minorHAnsi" w:cstheme="minorHAnsi"/>
                <w:sz w:val="20"/>
                <w:szCs w:val="20"/>
              </w:rPr>
            </w:pPr>
            <w:r w:rsidRPr="00A11917">
              <w:rPr>
                <w:rFonts w:asciiTheme="minorHAnsi" w:hAnsiTheme="minorHAnsi" w:cstheme="minorHAnsi"/>
                <w:sz w:val="20"/>
                <w:szCs w:val="20"/>
              </w:rPr>
              <w:t>$0.13</w:t>
            </w:r>
          </w:p>
        </w:tc>
      </w:tr>
      <w:tr w:rsidR="00A11917" w:rsidRPr="00A11917" w:rsidTr="00A11917">
        <w:trPr>
          <w:cnfStyle w:val="000000010000" w:firstRow="0" w:lastRow="0" w:firstColumn="0" w:lastColumn="0" w:oddVBand="0" w:evenVBand="0" w:oddHBand="0" w:evenHBand="1" w:firstRowFirstColumn="0" w:firstRowLastColumn="0" w:lastRowFirstColumn="0" w:lastRowLastColumn="0"/>
          <w:trHeight w:val="144"/>
          <w:jc w:val="center"/>
        </w:trPr>
        <w:tc>
          <w:tcPr>
            <w:tcW w:w="2461" w:type="pct"/>
          </w:tcPr>
          <w:p w:rsidR="001E53D0" w:rsidRPr="00A11917" w:rsidRDefault="001E53D0" w:rsidP="00344029">
            <w:pPr>
              <w:rPr>
                <w:rFonts w:asciiTheme="minorHAnsi" w:hAnsiTheme="minorHAnsi" w:cstheme="minorHAnsi"/>
                <w:sz w:val="20"/>
                <w:szCs w:val="20"/>
              </w:rPr>
            </w:pPr>
            <w:r w:rsidRPr="00A11917">
              <w:rPr>
                <w:rFonts w:asciiTheme="minorHAnsi" w:hAnsiTheme="minorHAnsi" w:cstheme="minorHAnsi"/>
                <w:sz w:val="20"/>
                <w:szCs w:val="20"/>
              </w:rPr>
              <w:t>Water/Sewer Cost ($/CCF)</w:t>
            </w:r>
          </w:p>
        </w:tc>
        <w:tc>
          <w:tcPr>
            <w:tcW w:w="1209" w:type="pct"/>
          </w:tcPr>
          <w:p w:rsidR="001E53D0" w:rsidRPr="00A11917" w:rsidRDefault="001E53D0" w:rsidP="00344029">
            <w:pPr>
              <w:jc w:val="center"/>
              <w:rPr>
                <w:rFonts w:asciiTheme="minorHAnsi" w:hAnsiTheme="minorHAnsi" w:cstheme="minorHAnsi"/>
                <w:sz w:val="20"/>
                <w:szCs w:val="20"/>
              </w:rPr>
            </w:pPr>
            <w:r w:rsidRPr="00A11917">
              <w:rPr>
                <w:rFonts w:asciiTheme="minorHAnsi" w:hAnsiTheme="minorHAnsi" w:cstheme="minorHAnsi"/>
                <w:sz w:val="20"/>
                <w:szCs w:val="20"/>
              </w:rPr>
              <w:t>$5.00</w:t>
            </w:r>
          </w:p>
        </w:tc>
        <w:tc>
          <w:tcPr>
            <w:tcW w:w="1330" w:type="pct"/>
          </w:tcPr>
          <w:p w:rsidR="001E53D0" w:rsidRPr="00A11917" w:rsidRDefault="001E53D0" w:rsidP="00344029">
            <w:pPr>
              <w:jc w:val="center"/>
              <w:rPr>
                <w:rFonts w:asciiTheme="minorHAnsi" w:hAnsiTheme="minorHAnsi" w:cstheme="minorHAnsi"/>
                <w:sz w:val="20"/>
                <w:szCs w:val="20"/>
              </w:rPr>
            </w:pPr>
            <w:r w:rsidRPr="00A11917">
              <w:rPr>
                <w:rFonts w:asciiTheme="minorHAnsi" w:hAnsiTheme="minorHAnsi" w:cstheme="minorHAnsi"/>
                <w:sz w:val="20"/>
                <w:szCs w:val="20"/>
              </w:rPr>
              <w:t>$5.00</w:t>
            </w:r>
          </w:p>
        </w:tc>
      </w:tr>
      <w:tr w:rsidR="00A11917" w:rsidRPr="00A11917" w:rsidTr="00A11917">
        <w:trPr>
          <w:cnfStyle w:val="000000100000" w:firstRow="0" w:lastRow="0" w:firstColumn="0" w:lastColumn="0" w:oddVBand="0" w:evenVBand="0" w:oddHBand="1" w:evenHBand="0" w:firstRowFirstColumn="0" w:firstRowLastColumn="0" w:lastRowFirstColumn="0" w:lastRowLastColumn="0"/>
          <w:trHeight w:val="144"/>
          <w:jc w:val="center"/>
        </w:trPr>
        <w:tc>
          <w:tcPr>
            <w:tcW w:w="2461" w:type="pct"/>
          </w:tcPr>
          <w:p w:rsidR="001E53D0" w:rsidRPr="00A11917" w:rsidRDefault="001E53D0" w:rsidP="00344029">
            <w:pPr>
              <w:rPr>
                <w:rFonts w:asciiTheme="minorHAnsi" w:hAnsiTheme="minorHAnsi" w:cstheme="minorHAnsi"/>
                <w:sz w:val="20"/>
                <w:szCs w:val="20"/>
              </w:rPr>
            </w:pPr>
            <w:r w:rsidRPr="00A11917">
              <w:rPr>
                <w:rFonts w:asciiTheme="minorHAnsi" w:hAnsiTheme="minorHAnsi" w:cstheme="minorHAnsi"/>
                <w:sz w:val="20"/>
                <w:szCs w:val="20"/>
              </w:rPr>
              <w:t>ASTM Convection Mode Energy to Food (kWh/lb)</w:t>
            </w:r>
          </w:p>
        </w:tc>
        <w:tc>
          <w:tcPr>
            <w:tcW w:w="1209" w:type="pct"/>
          </w:tcPr>
          <w:p w:rsidR="001E53D0" w:rsidRPr="00A11917" w:rsidRDefault="001E53D0" w:rsidP="00344029">
            <w:pPr>
              <w:jc w:val="center"/>
              <w:rPr>
                <w:rFonts w:asciiTheme="minorHAnsi" w:hAnsiTheme="minorHAnsi" w:cstheme="minorHAnsi"/>
                <w:sz w:val="20"/>
                <w:szCs w:val="20"/>
              </w:rPr>
            </w:pPr>
            <w:r w:rsidRPr="00A11917">
              <w:rPr>
                <w:rFonts w:asciiTheme="minorHAnsi" w:hAnsiTheme="minorHAnsi" w:cstheme="minorHAnsi"/>
                <w:sz w:val="20"/>
                <w:szCs w:val="20"/>
              </w:rPr>
              <w:t>0.0732</w:t>
            </w:r>
          </w:p>
        </w:tc>
        <w:tc>
          <w:tcPr>
            <w:tcW w:w="1330" w:type="pct"/>
          </w:tcPr>
          <w:p w:rsidR="001E53D0" w:rsidRPr="00A11917" w:rsidRDefault="001E53D0" w:rsidP="00344029">
            <w:pPr>
              <w:jc w:val="center"/>
              <w:rPr>
                <w:rFonts w:asciiTheme="minorHAnsi" w:hAnsiTheme="minorHAnsi" w:cstheme="minorHAnsi"/>
                <w:sz w:val="20"/>
                <w:szCs w:val="20"/>
              </w:rPr>
            </w:pPr>
            <w:r w:rsidRPr="00A11917">
              <w:rPr>
                <w:rFonts w:asciiTheme="minorHAnsi" w:hAnsiTheme="minorHAnsi" w:cstheme="minorHAnsi"/>
                <w:sz w:val="20"/>
                <w:szCs w:val="20"/>
              </w:rPr>
              <w:t>0.0732</w:t>
            </w:r>
          </w:p>
        </w:tc>
      </w:tr>
      <w:tr w:rsidR="00A11917" w:rsidRPr="00A11917" w:rsidTr="00A11917">
        <w:trPr>
          <w:cnfStyle w:val="000000010000" w:firstRow="0" w:lastRow="0" w:firstColumn="0" w:lastColumn="0" w:oddVBand="0" w:evenVBand="0" w:oddHBand="0" w:evenHBand="1" w:firstRowFirstColumn="0" w:firstRowLastColumn="0" w:lastRowFirstColumn="0" w:lastRowLastColumn="0"/>
          <w:trHeight w:val="144"/>
          <w:jc w:val="center"/>
        </w:trPr>
        <w:tc>
          <w:tcPr>
            <w:tcW w:w="2461" w:type="pct"/>
          </w:tcPr>
          <w:p w:rsidR="001E53D0" w:rsidRPr="00A11917" w:rsidRDefault="001E53D0" w:rsidP="00344029">
            <w:pPr>
              <w:rPr>
                <w:rFonts w:asciiTheme="minorHAnsi" w:hAnsiTheme="minorHAnsi" w:cstheme="minorHAnsi"/>
                <w:sz w:val="20"/>
                <w:szCs w:val="20"/>
              </w:rPr>
            </w:pPr>
            <w:r w:rsidRPr="00A11917">
              <w:rPr>
                <w:rFonts w:asciiTheme="minorHAnsi" w:hAnsiTheme="minorHAnsi" w:cstheme="minorHAnsi"/>
                <w:sz w:val="20"/>
                <w:szCs w:val="20"/>
              </w:rPr>
              <w:t>ASTM Steam Mode Energy to Food (kWh/lb)</w:t>
            </w:r>
          </w:p>
        </w:tc>
        <w:tc>
          <w:tcPr>
            <w:tcW w:w="1209" w:type="pct"/>
          </w:tcPr>
          <w:p w:rsidR="001E53D0" w:rsidRPr="00A11917" w:rsidRDefault="001E53D0" w:rsidP="00344029">
            <w:pPr>
              <w:jc w:val="center"/>
              <w:rPr>
                <w:rFonts w:asciiTheme="minorHAnsi" w:hAnsiTheme="minorHAnsi" w:cstheme="minorHAnsi"/>
                <w:sz w:val="20"/>
                <w:szCs w:val="20"/>
              </w:rPr>
            </w:pPr>
            <w:r w:rsidRPr="00A11917">
              <w:rPr>
                <w:rFonts w:asciiTheme="minorHAnsi" w:hAnsiTheme="minorHAnsi" w:cstheme="minorHAnsi"/>
                <w:sz w:val="20"/>
                <w:szCs w:val="20"/>
              </w:rPr>
              <w:t>0.0308</w:t>
            </w:r>
          </w:p>
        </w:tc>
        <w:tc>
          <w:tcPr>
            <w:tcW w:w="1330" w:type="pct"/>
          </w:tcPr>
          <w:p w:rsidR="001E53D0" w:rsidRPr="00A11917" w:rsidRDefault="001E53D0" w:rsidP="00344029">
            <w:pPr>
              <w:jc w:val="center"/>
              <w:rPr>
                <w:rFonts w:asciiTheme="minorHAnsi" w:hAnsiTheme="minorHAnsi" w:cstheme="minorHAnsi"/>
                <w:sz w:val="20"/>
                <w:szCs w:val="20"/>
              </w:rPr>
            </w:pPr>
            <w:r w:rsidRPr="00A11917">
              <w:rPr>
                <w:rFonts w:asciiTheme="minorHAnsi" w:hAnsiTheme="minorHAnsi" w:cstheme="minorHAnsi"/>
                <w:sz w:val="20"/>
                <w:szCs w:val="20"/>
              </w:rPr>
              <w:t>0.0308</w:t>
            </w:r>
          </w:p>
        </w:tc>
      </w:tr>
      <w:tr w:rsidR="00A11917" w:rsidRPr="00A11917" w:rsidTr="00A11917">
        <w:trPr>
          <w:cnfStyle w:val="000000100000" w:firstRow="0" w:lastRow="0" w:firstColumn="0" w:lastColumn="0" w:oddVBand="0" w:evenVBand="0" w:oddHBand="1" w:evenHBand="0" w:firstRowFirstColumn="0" w:firstRowLastColumn="0" w:lastRowFirstColumn="0" w:lastRowLastColumn="0"/>
          <w:trHeight w:val="144"/>
          <w:jc w:val="center"/>
        </w:trPr>
        <w:tc>
          <w:tcPr>
            <w:tcW w:w="2461" w:type="pct"/>
          </w:tcPr>
          <w:p w:rsidR="001E53D0" w:rsidRPr="00A11917" w:rsidRDefault="001E53D0" w:rsidP="00344029">
            <w:pPr>
              <w:rPr>
                <w:rFonts w:asciiTheme="minorHAnsi" w:hAnsiTheme="minorHAnsi" w:cstheme="minorHAnsi"/>
                <w:sz w:val="20"/>
                <w:szCs w:val="20"/>
              </w:rPr>
            </w:pPr>
            <w:r w:rsidRPr="00A11917">
              <w:rPr>
                <w:rFonts w:asciiTheme="minorHAnsi" w:hAnsiTheme="minorHAnsi" w:cstheme="minorHAnsi"/>
                <w:sz w:val="20"/>
                <w:szCs w:val="20"/>
              </w:rPr>
              <w:t>Daily Energy Consumption (kWh)</w:t>
            </w:r>
          </w:p>
        </w:tc>
        <w:tc>
          <w:tcPr>
            <w:tcW w:w="1209" w:type="pct"/>
          </w:tcPr>
          <w:p w:rsidR="001E53D0" w:rsidRPr="00A11917" w:rsidRDefault="001E53D0" w:rsidP="00344029">
            <w:pPr>
              <w:jc w:val="center"/>
              <w:rPr>
                <w:rFonts w:asciiTheme="minorHAnsi" w:hAnsiTheme="minorHAnsi" w:cstheme="minorHAnsi"/>
                <w:sz w:val="20"/>
                <w:szCs w:val="20"/>
              </w:rPr>
            </w:pPr>
            <w:r w:rsidRPr="00A11917">
              <w:rPr>
                <w:rFonts w:asciiTheme="minorHAnsi" w:hAnsiTheme="minorHAnsi" w:cstheme="minorHAnsi"/>
                <w:sz w:val="20"/>
                <w:szCs w:val="20"/>
              </w:rPr>
              <w:t>107.8</w:t>
            </w:r>
          </w:p>
        </w:tc>
        <w:tc>
          <w:tcPr>
            <w:tcW w:w="1330" w:type="pct"/>
          </w:tcPr>
          <w:p w:rsidR="001E53D0" w:rsidRPr="00A11917" w:rsidRDefault="001E53D0" w:rsidP="00344029">
            <w:pPr>
              <w:jc w:val="center"/>
              <w:rPr>
                <w:rFonts w:asciiTheme="minorHAnsi" w:hAnsiTheme="minorHAnsi" w:cstheme="minorHAnsi"/>
                <w:sz w:val="20"/>
                <w:szCs w:val="20"/>
              </w:rPr>
            </w:pPr>
            <w:r w:rsidRPr="00A11917">
              <w:rPr>
                <w:rFonts w:asciiTheme="minorHAnsi" w:hAnsiTheme="minorHAnsi" w:cstheme="minorHAnsi"/>
                <w:sz w:val="20"/>
                <w:szCs w:val="20"/>
              </w:rPr>
              <w:t>66.5</w:t>
            </w:r>
          </w:p>
        </w:tc>
      </w:tr>
      <w:tr w:rsidR="00A11917" w:rsidRPr="00A11917" w:rsidTr="00A11917">
        <w:trPr>
          <w:cnfStyle w:val="000000010000" w:firstRow="0" w:lastRow="0" w:firstColumn="0" w:lastColumn="0" w:oddVBand="0" w:evenVBand="0" w:oddHBand="0" w:evenHBand="1" w:firstRowFirstColumn="0" w:firstRowLastColumn="0" w:lastRowFirstColumn="0" w:lastRowLastColumn="0"/>
          <w:trHeight w:val="144"/>
          <w:jc w:val="center"/>
        </w:trPr>
        <w:tc>
          <w:tcPr>
            <w:tcW w:w="2461" w:type="pct"/>
          </w:tcPr>
          <w:p w:rsidR="001E53D0" w:rsidRPr="00A11917" w:rsidRDefault="001E53D0" w:rsidP="00344029">
            <w:pPr>
              <w:rPr>
                <w:rFonts w:asciiTheme="minorHAnsi" w:hAnsiTheme="minorHAnsi" w:cstheme="minorHAnsi"/>
                <w:sz w:val="20"/>
                <w:szCs w:val="20"/>
              </w:rPr>
            </w:pPr>
            <w:r w:rsidRPr="00A11917">
              <w:rPr>
                <w:rFonts w:asciiTheme="minorHAnsi" w:hAnsiTheme="minorHAnsi" w:cstheme="minorHAnsi"/>
                <w:sz w:val="20"/>
                <w:szCs w:val="20"/>
              </w:rPr>
              <w:t>Average Demand (kW)</w:t>
            </w:r>
          </w:p>
        </w:tc>
        <w:tc>
          <w:tcPr>
            <w:tcW w:w="1209" w:type="pct"/>
          </w:tcPr>
          <w:p w:rsidR="001E53D0" w:rsidRPr="00A11917" w:rsidRDefault="001E53D0" w:rsidP="00344029">
            <w:pPr>
              <w:jc w:val="center"/>
              <w:rPr>
                <w:rFonts w:asciiTheme="minorHAnsi" w:hAnsiTheme="minorHAnsi" w:cstheme="minorHAnsi"/>
                <w:sz w:val="20"/>
                <w:szCs w:val="20"/>
              </w:rPr>
            </w:pPr>
            <w:r w:rsidRPr="00A11917">
              <w:rPr>
                <w:rFonts w:asciiTheme="minorHAnsi" w:hAnsiTheme="minorHAnsi" w:cstheme="minorHAnsi"/>
                <w:sz w:val="20"/>
                <w:szCs w:val="20"/>
              </w:rPr>
              <w:t>9.0</w:t>
            </w:r>
          </w:p>
        </w:tc>
        <w:tc>
          <w:tcPr>
            <w:tcW w:w="1330" w:type="pct"/>
          </w:tcPr>
          <w:p w:rsidR="001E53D0" w:rsidRPr="00A11917" w:rsidRDefault="001E53D0" w:rsidP="00344029">
            <w:pPr>
              <w:jc w:val="center"/>
              <w:rPr>
                <w:rFonts w:asciiTheme="minorHAnsi" w:hAnsiTheme="minorHAnsi" w:cstheme="minorHAnsi"/>
                <w:sz w:val="20"/>
                <w:szCs w:val="20"/>
              </w:rPr>
            </w:pPr>
            <w:r w:rsidRPr="00A11917">
              <w:rPr>
                <w:rFonts w:asciiTheme="minorHAnsi" w:hAnsiTheme="minorHAnsi" w:cstheme="minorHAnsi"/>
                <w:sz w:val="20"/>
                <w:szCs w:val="20"/>
              </w:rPr>
              <w:t>5.5</w:t>
            </w:r>
          </w:p>
        </w:tc>
      </w:tr>
      <w:tr w:rsidR="00A11917" w:rsidRPr="00A11917" w:rsidTr="00A11917">
        <w:trPr>
          <w:cnfStyle w:val="000000100000" w:firstRow="0" w:lastRow="0" w:firstColumn="0" w:lastColumn="0" w:oddVBand="0" w:evenVBand="0" w:oddHBand="1" w:evenHBand="0" w:firstRowFirstColumn="0" w:firstRowLastColumn="0" w:lastRowFirstColumn="0" w:lastRowLastColumn="0"/>
          <w:trHeight w:val="144"/>
          <w:jc w:val="center"/>
        </w:trPr>
        <w:tc>
          <w:tcPr>
            <w:tcW w:w="2461" w:type="pct"/>
          </w:tcPr>
          <w:p w:rsidR="001E53D0" w:rsidRPr="00F46AB7" w:rsidRDefault="001E53D0" w:rsidP="00344029">
            <w:pPr>
              <w:rPr>
                <w:rFonts w:asciiTheme="minorHAnsi" w:hAnsiTheme="minorHAnsi" w:cstheme="minorHAnsi"/>
                <w:b/>
                <w:sz w:val="20"/>
                <w:szCs w:val="20"/>
              </w:rPr>
            </w:pPr>
            <w:r w:rsidRPr="00F46AB7">
              <w:rPr>
                <w:rFonts w:asciiTheme="minorHAnsi" w:hAnsiTheme="minorHAnsi" w:cstheme="minorHAnsi"/>
                <w:b/>
                <w:sz w:val="20"/>
                <w:szCs w:val="20"/>
              </w:rPr>
              <w:t>Estimated Demand Reduction (kW)</w:t>
            </w:r>
          </w:p>
          <w:p w:rsidR="009873AE" w:rsidRPr="00F46AB7" w:rsidRDefault="009873AE" w:rsidP="00344029">
            <w:pPr>
              <w:rPr>
                <w:rFonts w:asciiTheme="minorHAnsi" w:hAnsiTheme="minorHAnsi" w:cstheme="minorHAnsi"/>
                <w:b/>
                <w:sz w:val="20"/>
                <w:szCs w:val="20"/>
              </w:rPr>
            </w:pPr>
            <w:r w:rsidRPr="00F46AB7">
              <w:rPr>
                <w:rFonts w:asciiTheme="minorHAnsi" w:hAnsiTheme="minorHAnsi" w:cstheme="minorHAnsi"/>
                <w:b/>
                <w:sz w:val="20"/>
                <w:szCs w:val="20"/>
              </w:rPr>
              <w:t>(Applied 0.9 DEER CDF)</w:t>
            </w:r>
          </w:p>
        </w:tc>
        <w:tc>
          <w:tcPr>
            <w:tcW w:w="1209" w:type="pct"/>
          </w:tcPr>
          <w:p w:rsidR="001E53D0" w:rsidRPr="00F46AB7" w:rsidRDefault="001E53D0" w:rsidP="00344029">
            <w:pPr>
              <w:jc w:val="center"/>
              <w:rPr>
                <w:rFonts w:asciiTheme="minorHAnsi" w:hAnsiTheme="minorHAnsi" w:cstheme="minorHAnsi"/>
                <w:b/>
                <w:sz w:val="20"/>
                <w:szCs w:val="20"/>
              </w:rPr>
            </w:pPr>
            <w:r w:rsidRPr="00F46AB7">
              <w:rPr>
                <w:rFonts w:asciiTheme="minorHAnsi" w:hAnsiTheme="minorHAnsi" w:cstheme="minorHAnsi"/>
                <w:b/>
                <w:sz w:val="20"/>
                <w:szCs w:val="20"/>
              </w:rPr>
              <w:t>-</w:t>
            </w:r>
          </w:p>
        </w:tc>
        <w:tc>
          <w:tcPr>
            <w:tcW w:w="1330" w:type="pct"/>
          </w:tcPr>
          <w:p w:rsidR="001E53D0" w:rsidRPr="00F46AB7" w:rsidRDefault="009873AE" w:rsidP="00344029">
            <w:pPr>
              <w:jc w:val="center"/>
              <w:rPr>
                <w:rFonts w:asciiTheme="minorHAnsi" w:hAnsiTheme="minorHAnsi" w:cstheme="minorHAnsi"/>
                <w:b/>
                <w:sz w:val="20"/>
                <w:szCs w:val="20"/>
              </w:rPr>
            </w:pPr>
            <w:r w:rsidRPr="00F46AB7">
              <w:rPr>
                <w:rFonts w:asciiTheme="minorHAnsi" w:hAnsiTheme="minorHAnsi" w:cstheme="minorHAnsi"/>
                <w:b/>
                <w:sz w:val="20"/>
                <w:szCs w:val="20"/>
              </w:rPr>
              <w:t>3.2</w:t>
            </w:r>
          </w:p>
        </w:tc>
      </w:tr>
      <w:tr w:rsidR="00A11917" w:rsidRPr="00A11917" w:rsidTr="00A11917">
        <w:trPr>
          <w:cnfStyle w:val="000000010000" w:firstRow="0" w:lastRow="0" w:firstColumn="0" w:lastColumn="0" w:oddVBand="0" w:evenVBand="0" w:oddHBand="0" w:evenHBand="1" w:firstRowFirstColumn="0" w:firstRowLastColumn="0" w:lastRowFirstColumn="0" w:lastRowLastColumn="0"/>
          <w:trHeight w:val="144"/>
          <w:jc w:val="center"/>
        </w:trPr>
        <w:tc>
          <w:tcPr>
            <w:tcW w:w="2461" w:type="pct"/>
          </w:tcPr>
          <w:p w:rsidR="001E53D0" w:rsidRPr="00A11917" w:rsidRDefault="001E53D0" w:rsidP="00344029">
            <w:pPr>
              <w:rPr>
                <w:rFonts w:asciiTheme="minorHAnsi" w:hAnsiTheme="minorHAnsi" w:cstheme="minorHAnsi"/>
                <w:sz w:val="20"/>
                <w:szCs w:val="20"/>
              </w:rPr>
            </w:pPr>
            <w:r w:rsidRPr="00A11917">
              <w:rPr>
                <w:rFonts w:asciiTheme="minorHAnsi" w:hAnsiTheme="minorHAnsi" w:cstheme="minorHAnsi"/>
                <w:sz w:val="20"/>
                <w:szCs w:val="20"/>
              </w:rPr>
              <w:t>Annual Energy Consumption (kWh)</w:t>
            </w:r>
          </w:p>
        </w:tc>
        <w:tc>
          <w:tcPr>
            <w:tcW w:w="1209" w:type="pct"/>
          </w:tcPr>
          <w:p w:rsidR="001E53D0" w:rsidRPr="00A11917" w:rsidRDefault="001E53D0" w:rsidP="00344029">
            <w:pPr>
              <w:jc w:val="center"/>
              <w:rPr>
                <w:rFonts w:asciiTheme="minorHAnsi" w:hAnsiTheme="minorHAnsi" w:cstheme="minorHAnsi"/>
                <w:sz w:val="20"/>
                <w:szCs w:val="20"/>
              </w:rPr>
            </w:pPr>
            <w:r w:rsidRPr="00A11917">
              <w:rPr>
                <w:rFonts w:asciiTheme="minorHAnsi" w:hAnsiTheme="minorHAnsi" w:cstheme="minorHAnsi"/>
                <w:sz w:val="20"/>
                <w:szCs w:val="20"/>
              </w:rPr>
              <w:t>23,608</w:t>
            </w:r>
          </w:p>
        </w:tc>
        <w:tc>
          <w:tcPr>
            <w:tcW w:w="1330" w:type="pct"/>
          </w:tcPr>
          <w:p w:rsidR="001E53D0" w:rsidRPr="00A11917" w:rsidRDefault="001E53D0" w:rsidP="00344029">
            <w:pPr>
              <w:jc w:val="center"/>
              <w:rPr>
                <w:rFonts w:asciiTheme="minorHAnsi" w:hAnsiTheme="minorHAnsi" w:cstheme="minorHAnsi"/>
                <w:sz w:val="20"/>
                <w:szCs w:val="20"/>
              </w:rPr>
            </w:pPr>
            <w:r w:rsidRPr="00A11917">
              <w:rPr>
                <w:rFonts w:asciiTheme="minorHAnsi" w:hAnsiTheme="minorHAnsi" w:cstheme="minorHAnsi"/>
                <w:sz w:val="20"/>
                <w:szCs w:val="20"/>
              </w:rPr>
              <w:t>58,930</w:t>
            </w:r>
          </w:p>
        </w:tc>
      </w:tr>
      <w:tr w:rsidR="00A11917" w:rsidRPr="00A11917" w:rsidTr="00A11917">
        <w:trPr>
          <w:cnfStyle w:val="000000100000" w:firstRow="0" w:lastRow="0" w:firstColumn="0" w:lastColumn="0" w:oddVBand="0" w:evenVBand="0" w:oddHBand="1" w:evenHBand="0" w:firstRowFirstColumn="0" w:firstRowLastColumn="0" w:lastRowFirstColumn="0" w:lastRowLastColumn="0"/>
          <w:trHeight w:val="144"/>
          <w:jc w:val="center"/>
        </w:trPr>
        <w:tc>
          <w:tcPr>
            <w:tcW w:w="2461" w:type="pct"/>
          </w:tcPr>
          <w:p w:rsidR="001E53D0" w:rsidRPr="0026221B" w:rsidRDefault="001E53D0" w:rsidP="00344029">
            <w:pPr>
              <w:rPr>
                <w:rFonts w:asciiTheme="minorHAnsi" w:hAnsiTheme="minorHAnsi" w:cstheme="minorHAnsi"/>
                <w:b/>
                <w:sz w:val="20"/>
                <w:szCs w:val="20"/>
              </w:rPr>
            </w:pPr>
            <w:r w:rsidRPr="0026221B">
              <w:rPr>
                <w:rFonts w:asciiTheme="minorHAnsi" w:hAnsiTheme="minorHAnsi" w:cstheme="minorHAnsi"/>
                <w:b/>
                <w:sz w:val="20"/>
                <w:szCs w:val="20"/>
              </w:rPr>
              <w:t>Estimated Energy Savings (kWh/yr)</w:t>
            </w:r>
          </w:p>
        </w:tc>
        <w:tc>
          <w:tcPr>
            <w:tcW w:w="1209" w:type="pct"/>
          </w:tcPr>
          <w:p w:rsidR="001E53D0" w:rsidRPr="0026221B" w:rsidRDefault="001E53D0" w:rsidP="00344029">
            <w:pPr>
              <w:jc w:val="center"/>
              <w:rPr>
                <w:rFonts w:asciiTheme="minorHAnsi" w:hAnsiTheme="minorHAnsi" w:cstheme="minorHAnsi"/>
                <w:b/>
                <w:sz w:val="20"/>
                <w:szCs w:val="20"/>
              </w:rPr>
            </w:pPr>
            <w:r w:rsidRPr="0026221B">
              <w:rPr>
                <w:rFonts w:asciiTheme="minorHAnsi" w:hAnsiTheme="minorHAnsi" w:cstheme="minorHAnsi"/>
                <w:b/>
                <w:sz w:val="20"/>
                <w:szCs w:val="20"/>
              </w:rPr>
              <w:t>-</w:t>
            </w:r>
          </w:p>
        </w:tc>
        <w:tc>
          <w:tcPr>
            <w:tcW w:w="1330" w:type="pct"/>
          </w:tcPr>
          <w:p w:rsidR="001E53D0" w:rsidRPr="0026221B" w:rsidRDefault="001E53D0" w:rsidP="00344029">
            <w:pPr>
              <w:jc w:val="center"/>
              <w:rPr>
                <w:rFonts w:asciiTheme="minorHAnsi" w:hAnsiTheme="minorHAnsi" w:cstheme="minorHAnsi"/>
                <w:b/>
                <w:sz w:val="20"/>
                <w:szCs w:val="20"/>
              </w:rPr>
            </w:pPr>
            <w:r w:rsidRPr="0026221B">
              <w:rPr>
                <w:rFonts w:asciiTheme="minorHAnsi" w:hAnsiTheme="minorHAnsi" w:cstheme="minorHAnsi"/>
                <w:b/>
                <w:sz w:val="20"/>
                <w:szCs w:val="20"/>
              </w:rPr>
              <w:t>14,661</w:t>
            </w:r>
          </w:p>
        </w:tc>
      </w:tr>
    </w:tbl>
    <w:p w:rsidR="001E53D0" w:rsidRPr="00D67BCF" w:rsidRDefault="001E53D0" w:rsidP="001E53D0">
      <w:pPr>
        <w:rPr>
          <w:rFonts w:asciiTheme="minorHAnsi" w:hAnsiTheme="minorHAnsi" w:cstheme="minorHAnsi"/>
          <w:sz w:val="16"/>
          <w:szCs w:val="16"/>
          <w:vertAlign w:val="superscript"/>
        </w:rPr>
      </w:pPr>
    </w:p>
    <w:p w:rsidR="001E53D0" w:rsidRPr="00797F91" w:rsidRDefault="001E53D0" w:rsidP="00797F91">
      <w:pPr>
        <w:pStyle w:val="Caption"/>
        <w:jc w:val="center"/>
        <w:rPr>
          <w:rFonts w:asciiTheme="minorHAnsi" w:hAnsiTheme="minorHAnsi" w:cstheme="minorHAnsi"/>
          <w:sz w:val="22"/>
          <w:szCs w:val="22"/>
        </w:rPr>
      </w:pPr>
      <w:r w:rsidRPr="00D67BCF">
        <w:rPr>
          <w:rFonts w:asciiTheme="minorHAnsi" w:hAnsiTheme="minorHAnsi" w:cstheme="minorHAnsi"/>
        </w:rPr>
        <w:br w:type="page"/>
      </w:r>
      <w:r w:rsidRPr="00A11917">
        <w:rPr>
          <w:rFonts w:asciiTheme="minorHAnsi" w:hAnsiTheme="minorHAnsi" w:cstheme="minorHAnsi"/>
          <w:sz w:val="22"/>
          <w:szCs w:val="22"/>
        </w:rPr>
        <w:lastRenderedPageBreak/>
        <w:fldChar w:fldCharType="begin"/>
      </w:r>
      <w:r w:rsidRPr="00A11917">
        <w:rPr>
          <w:rFonts w:asciiTheme="minorHAnsi" w:hAnsiTheme="minorHAnsi" w:cstheme="minorHAnsi"/>
          <w:sz w:val="22"/>
          <w:szCs w:val="22"/>
        </w:rPr>
        <w:instrText xml:space="preserve"> TC /f “Table”</w:instrText>
      </w:r>
      <w:r w:rsidRPr="00A11917">
        <w:rPr>
          <w:rFonts w:asciiTheme="minorHAnsi" w:hAnsiTheme="minorHAnsi" w:cstheme="minorHAnsi"/>
          <w:sz w:val="22"/>
          <w:szCs w:val="22"/>
        </w:rPr>
        <w:fldChar w:fldCharType="end"/>
      </w:r>
      <w:bookmarkStart w:id="28" w:name="_Ref390773866"/>
      <w:bookmarkStart w:id="29" w:name="_Toc326914062"/>
      <w:r w:rsidR="00C5179F" w:rsidRPr="00A11917">
        <w:rPr>
          <w:rFonts w:asciiTheme="minorHAnsi" w:hAnsiTheme="minorHAnsi"/>
          <w:sz w:val="22"/>
          <w:szCs w:val="22"/>
        </w:rPr>
        <w:t xml:space="preserve">Table </w:t>
      </w:r>
      <w:r w:rsidR="00C5179F" w:rsidRPr="00A11917">
        <w:rPr>
          <w:rFonts w:asciiTheme="minorHAnsi" w:hAnsiTheme="minorHAnsi"/>
          <w:sz w:val="22"/>
          <w:szCs w:val="22"/>
        </w:rPr>
        <w:fldChar w:fldCharType="begin"/>
      </w:r>
      <w:r w:rsidR="00C5179F" w:rsidRPr="00A11917">
        <w:rPr>
          <w:rFonts w:asciiTheme="minorHAnsi" w:hAnsiTheme="minorHAnsi"/>
          <w:sz w:val="22"/>
          <w:szCs w:val="22"/>
        </w:rPr>
        <w:instrText xml:space="preserve"> SEQ Table \* ARABIC </w:instrText>
      </w:r>
      <w:r w:rsidR="00C5179F" w:rsidRPr="00A11917">
        <w:rPr>
          <w:rFonts w:asciiTheme="minorHAnsi" w:hAnsiTheme="minorHAnsi"/>
          <w:sz w:val="22"/>
          <w:szCs w:val="22"/>
        </w:rPr>
        <w:fldChar w:fldCharType="separate"/>
      </w:r>
      <w:r w:rsidR="00A83D2F">
        <w:rPr>
          <w:rFonts w:asciiTheme="minorHAnsi" w:hAnsiTheme="minorHAnsi"/>
          <w:noProof/>
          <w:sz w:val="22"/>
          <w:szCs w:val="22"/>
        </w:rPr>
        <w:t>13</w:t>
      </w:r>
      <w:r w:rsidR="00C5179F" w:rsidRPr="00A11917">
        <w:rPr>
          <w:rFonts w:asciiTheme="minorHAnsi" w:hAnsiTheme="minorHAnsi"/>
          <w:sz w:val="22"/>
          <w:szCs w:val="22"/>
        </w:rPr>
        <w:fldChar w:fldCharType="end"/>
      </w:r>
      <w:bookmarkEnd w:id="28"/>
      <w:r w:rsidR="00C5179F" w:rsidRPr="00A11917">
        <w:rPr>
          <w:rFonts w:asciiTheme="minorHAnsi" w:hAnsiTheme="minorHAnsi"/>
          <w:sz w:val="22"/>
          <w:szCs w:val="22"/>
        </w:rPr>
        <w:t xml:space="preserve"> </w:t>
      </w:r>
      <w:r w:rsidRPr="00A11917">
        <w:rPr>
          <w:rFonts w:asciiTheme="minorHAnsi" w:hAnsiTheme="minorHAnsi" w:cstheme="minorHAnsi"/>
          <w:sz w:val="22"/>
          <w:szCs w:val="22"/>
        </w:rPr>
        <w:t xml:space="preserve">Commercial 40-Pan Electric </w:t>
      </w:r>
      <w:r w:rsidRPr="00797F91">
        <w:rPr>
          <w:rFonts w:asciiTheme="minorHAnsi" w:hAnsiTheme="minorHAnsi" w:cstheme="minorHAnsi"/>
          <w:sz w:val="22"/>
          <w:szCs w:val="22"/>
        </w:rPr>
        <w:t>Combination</w:t>
      </w:r>
      <w:bookmarkEnd w:id="29"/>
      <w:r w:rsidR="00797F91" w:rsidRPr="00797F91">
        <w:rPr>
          <w:rFonts w:asciiTheme="minorHAnsi" w:hAnsiTheme="minorHAnsi" w:cstheme="minorHAnsi"/>
          <w:sz w:val="22"/>
          <w:szCs w:val="22"/>
        </w:rPr>
        <w:t xml:space="preserve"> Calculations</w:t>
      </w:r>
    </w:p>
    <w:p w:rsidR="001E53D0" w:rsidRPr="00A11917" w:rsidRDefault="001E53D0" w:rsidP="001E53D0">
      <w:pPr>
        <w:pStyle w:val="Table"/>
        <w:jc w:val="center"/>
        <w:rPr>
          <w:rFonts w:asciiTheme="minorHAnsi" w:hAnsiTheme="minorHAnsi" w:cstheme="minorHAnsi"/>
          <w:szCs w:val="22"/>
        </w:rPr>
      </w:pPr>
      <w:r w:rsidRPr="00A11917">
        <w:rPr>
          <w:rFonts w:asciiTheme="minorHAnsi" w:hAnsiTheme="minorHAnsi" w:cstheme="minorHAnsi"/>
          <w:szCs w:val="22"/>
        </w:rPr>
        <w:t xml:space="preserve">(Solution Code </w:t>
      </w:r>
      <w:r w:rsidRPr="00A11917">
        <w:rPr>
          <w:rFonts w:asciiTheme="minorHAnsi" w:hAnsiTheme="minorHAnsi" w:cs="Calibri"/>
          <w:szCs w:val="22"/>
        </w:rPr>
        <w:t>FS-20134)</w:t>
      </w:r>
    </w:p>
    <w:p w:rsidR="001E53D0" w:rsidRPr="00D67BCF" w:rsidRDefault="001E53D0" w:rsidP="001E53D0">
      <w:pPr>
        <w:pStyle w:val="Table"/>
        <w:jc w:val="center"/>
        <w:rPr>
          <w:rFonts w:asciiTheme="minorHAnsi" w:hAnsiTheme="minorHAnsi" w:cstheme="minorHAnsi"/>
        </w:rPr>
      </w:pPr>
    </w:p>
    <w:tbl>
      <w:tblPr>
        <w:tblStyle w:val="TableContemporary"/>
        <w:tblW w:w="4344" w:type="pct"/>
        <w:jc w:val="center"/>
        <w:tblLook w:val="00A0" w:firstRow="1" w:lastRow="0" w:firstColumn="1" w:lastColumn="0" w:noHBand="0" w:noVBand="0"/>
      </w:tblPr>
      <w:tblGrid>
        <w:gridCol w:w="3911"/>
        <w:gridCol w:w="2139"/>
        <w:gridCol w:w="2270"/>
      </w:tblGrid>
      <w:tr w:rsidR="00A11917" w:rsidRPr="00A11917" w:rsidTr="00797F91">
        <w:trPr>
          <w:cnfStyle w:val="100000000000" w:firstRow="1" w:lastRow="0" w:firstColumn="0" w:lastColumn="0" w:oddVBand="0" w:evenVBand="0" w:oddHBand="0" w:evenHBand="0" w:firstRowFirstColumn="0" w:firstRowLastColumn="0" w:lastRowFirstColumn="0" w:lastRowLastColumn="0"/>
          <w:trHeight w:val="144"/>
          <w:jc w:val="center"/>
        </w:trPr>
        <w:tc>
          <w:tcPr>
            <w:tcW w:w="2350" w:type="pct"/>
            <w:vAlign w:val="center"/>
          </w:tcPr>
          <w:p w:rsidR="001E53D0" w:rsidRPr="00A11917" w:rsidRDefault="001E53D0" w:rsidP="00344029">
            <w:pPr>
              <w:jc w:val="center"/>
              <w:rPr>
                <w:rFonts w:asciiTheme="minorHAnsi" w:hAnsiTheme="minorHAnsi" w:cstheme="minorHAnsi"/>
                <w:bCs w:val="0"/>
                <w:sz w:val="20"/>
                <w:szCs w:val="20"/>
              </w:rPr>
            </w:pPr>
            <w:r w:rsidRPr="00A11917">
              <w:rPr>
                <w:rFonts w:asciiTheme="minorHAnsi" w:hAnsiTheme="minorHAnsi" w:cstheme="minorHAnsi"/>
                <w:bCs w:val="0"/>
                <w:sz w:val="20"/>
                <w:szCs w:val="20"/>
              </w:rPr>
              <w:t>Performance</w:t>
            </w:r>
          </w:p>
        </w:tc>
        <w:tc>
          <w:tcPr>
            <w:tcW w:w="1285" w:type="pct"/>
            <w:vAlign w:val="center"/>
          </w:tcPr>
          <w:p w:rsidR="001E53D0" w:rsidRPr="00A11917" w:rsidRDefault="001E53D0" w:rsidP="00797F91">
            <w:pPr>
              <w:jc w:val="center"/>
              <w:rPr>
                <w:rFonts w:asciiTheme="minorHAnsi" w:hAnsiTheme="minorHAnsi" w:cstheme="minorHAnsi"/>
                <w:bCs w:val="0"/>
                <w:sz w:val="20"/>
                <w:szCs w:val="20"/>
              </w:rPr>
            </w:pPr>
            <w:r w:rsidRPr="00A11917">
              <w:rPr>
                <w:rFonts w:asciiTheme="minorHAnsi" w:hAnsiTheme="minorHAnsi" w:cstheme="minorHAnsi"/>
                <w:bCs w:val="0"/>
                <w:sz w:val="20"/>
                <w:szCs w:val="20"/>
              </w:rPr>
              <w:t>Baseline</w:t>
            </w:r>
            <w:r w:rsidR="00797F91">
              <w:rPr>
                <w:rFonts w:asciiTheme="minorHAnsi" w:hAnsiTheme="minorHAnsi" w:cstheme="minorHAnsi"/>
                <w:bCs w:val="0"/>
                <w:sz w:val="20"/>
                <w:szCs w:val="20"/>
              </w:rPr>
              <w:t xml:space="preserve"> </w:t>
            </w:r>
            <w:r w:rsidRPr="00A11917">
              <w:rPr>
                <w:rFonts w:asciiTheme="minorHAnsi" w:hAnsiTheme="minorHAnsi" w:cstheme="minorHAnsi"/>
                <w:bCs w:val="0"/>
                <w:sz w:val="20"/>
                <w:szCs w:val="20"/>
              </w:rPr>
              <w:t>Model</w:t>
            </w:r>
          </w:p>
        </w:tc>
        <w:tc>
          <w:tcPr>
            <w:tcW w:w="1364" w:type="pct"/>
            <w:vAlign w:val="center"/>
          </w:tcPr>
          <w:p w:rsidR="001E53D0" w:rsidRPr="00A11917" w:rsidRDefault="001E53D0" w:rsidP="00344029">
            <w:pPr>
              <w:jc w:val="center"/>
              <w:rPr>
                <w:rFonts w:asciiTheme="minorHAnsi" w:hAnsiTheme="minorHAnsi" w:cstheme="minorHAnsi"/>
                <w:bCs w:val="0"/>
                <w:sz w:val="20"/>
                <w:szCs w:val="20"/>
              </w:rPr>
            </w:pPr>
            <w:r w:rsidRPr="00A11917">
              <w:rPr>
                <w:rFonts w:asciiTheme="minorHAnsi" w:hAnsiTheme="minorHAnsi" w:cstheme="minorHAnsi"/>
                <w:bCs w:val="0"/>
                <w:sz w:val="20"/>
                <w:szCs w:val="20"/>
              </w:rPr>
              <w:t>Energy-Efficient Model</w:t>
            </w:r>
          </w:p>
        </w:tc>
      </w:tr>
      <w:tr w:rsidR="00A11917" w:rsidRPr="00A11917" w:rsidTr="00797F91">
        <w:trPr>
          <w:cnfStyle w:val="000000100000" w:firstRow="0" w:lastRow="0" w:firstColumn="0" w:lastColumn="0" w:oddVBand="0" w:evenVBand="0" w:oddHBand="1" w:evenHBand="0" w:firstRowFirstColumn="0" w:firstRowLastColumn="0" w:lastRowFirstColumn="0" w:lastRowLastColumn="0"/>
          <w:trHeight w:val="144"/>
          <w:jc w:val="center"/>
        </w:trPr>
        <w:tc>
          <w:tcPr>
            <w:tcW w:w="2350" w:type="pct"/>
          </w:tcPr>
          <w:p w:rsidR="001E53D0" w:rsidRPr="00A11917" w:rsidRDefault="001E53D0" w:rsidP="00344029">
            <w:pPr>
              <w:rPr>
                <w:rFonts w:asciiTheme="minorHAnsi" w:hAnsiTheme="minorHAnsi" w:cstheme="minorHAnsi"/>
                <w:sz w:val="20"/>
                <w:szCs w:val="20"/>
              </w:rPr>
            </w:pPr>
            <w:r w:rsidRPr="00A11917">
              <w:rPr>
                <w:rFonts w:asciiTheme="minorHAnsi" w:hAnsiTheme="minorHAnsi" w:cstheme="minorHAnsi"/>
                <w:sz w:val="20"/>
                <w:szCs w:val="20"/>
              </w:rPr>
              <w:t>Preheat Time (min)</w:t>
            </w:r>
          </w:p>
        </w:tc>
        <w:tc>
          <w:tcPr>
            <w:tcW w:w="1285" w:type="pct"/>
          </w:tcPr>
          <w:p w:rsidR="001E53D0" w:rsidRPr="00A11917" w:rsidRDefault="001E53D0" w:rsidP="00344029">
            <w:pPr>
              <w:jc w:val="center"/>
              <w:rPr>
                <w:rFonts w:asciiTheme="minorHAnsi" w:hAnsiTheme="minorHAnsi" w:cstheme="minorHAnsi"/>
                <w:sz w:val="20"/>
                <w:szCs w:val="20"/>
              </w:rPr>
            </w:pPr>
            <w:r w:rsidRPr="00A11917">
              <w:rPr>
                <w:rFonts w:asciiTheme="minorHAnsi" w:hAnsiTheme="minorHAnsi" w:cstheme="minorHAnsi"/>
                <w:sz w:val="20"/>
                <w:szCs w:val="20"/>
              </w:rPr>
              <w:t>15</w:t>
            </w:r>
          </w:p>
        </w:tc>
        <w:tc>
          <w:tcPr>
            <w:tcW w:w="1364" w:type="pct"/>
          </w:tcPr>
          <w:p w:rsidR="001E53D0" w:rsidRPr="00A11917" w:rsidRDefault="001E53D0" w:rsidP="00344029">
            <w:pPr>
              <w:jc w:val="center"/>
              <w:rPr>
                <w:rFonts w:asciiTheme="minorHAnsi" w:hAnsiTheme="minorHAnsi" w:cstheme="minorHAnsi"/>
                <w:sz w:val="20"/>
                <w:szCs w:val="20"/>
              </w:rPr>
            </w:pPr>
            <w:r w:rsidRPr="00A11917">
              <w:rPr>
                <w:rFonts w:asciiTheme="minorHAnsi" w:hAnsiTheme="minorHAnsi" w:cstheme="minorHAnsi"/>
                <w:sz w:val="20"/>
                <w:szCs w:val="20"/>
              </w:rPr>
              <w:t>15</w:t>
            </w:r>
          </w:p>
        </w:tc>
      </w:tr>
      <w:tr w:rsidR="00A11917" w:rsidRPr="00A11917" w:rsidTr="00797F91">
        <w:trPr>
          <w:cnfStyle w:val="000000010000" w:firstRow="0" w:lastRow="0" w:firstColumn="0" w:lastColumn="0" w:oddVBand="0" w:evenVBand="0" w:oddHBand="0" w:evenHBand="1" w:firstRowFirstColumn="0" w:firstRowLastColumn="0" w:lastRowFirstColumn="0" w:lastRowLastColumn="0"/>
          <w:trHeight w:val="144"/>
          <w:jc w:val="center"/>
        </w:trPr>
        <w:tc>
          <w:tcPr>
            <w:tcW w:w="2350" w:type="pct"/>
          </w:tcPr>
          <w:p w:rsidR="001E53D0" w:rsidRPr="00A11917" w:rsidRDefault="001E53D0" w:rsidP="00344029">
            <w:pPr>
              <w:rPr>
                <w:rFonts w:asciiTheme="minorHAnsi" w:hAnsiTheme="minorHAnsi" w:cstheme="minorHAnsi"/>
                <w:sz w:val="20"/>
                <w:szCs w:val="20"/>
              </w:rPr>
            </w:pPr>
            <w:r w:rsidRPr="00A11917">
              <w:rPr>
                <w:rFonts w:asciiTheme="minorHAnsi" w:hAnsiTheme="minorHAnsi" w:cstheme="minorHAnsi"/>
                <w:sz w:val="20"/>
                <w:szCs w:val="20"/>
              </w:rPr>
              <w:t>Preheat Energy (kWh)</w:t>
            </w:r>
          </w:p>
        </w:tc>
        <w:tc>
          <w:tcPr>
            <w:tcW w:w="1285" w:type="pct"/>
          </w:tcPr>
          <w:p w:rsidR="001E53D0" w:rsidRPr="00A11917" w:rsidRDefault="001E53D0" w:rsidP="00344029">
            <w:pPr>
              <w:jc w:val="center"/>
              <w:rPr>
                <w:rFonts w:asciiTheme="minorHAnsi" w:hAnsiTheme="minorHAnsi" w:cstheme="minorHAnsi"/>
                <w:sz w:val="20"/>
                <w:szCs w:val="20"/>
              </w:rPr>
            </w:pPr>
            <w:r w:rsidRPr="00A11917">
              <w:rPr>
                <w:rFonts w:asciiTheme="minorHAnsi" w:hAnsiTheme="minorHAnsi" w:cstheme="minorHAnsi"/>
                <w:sz w:val="20"/>
                <w:szCs w:val="20"/>
              </w:rPr>
              <w:t>5.63</w:t>
            </w:r>
          </w:p>
        </w:tc>
        <w:tc>
          <w:tcPr>
            <w:tcW w:w="1364" w:type="pct"/>
          </w:tcPr>
          <w:p w:rsidR="001E53D0" w:rsidRPr="00A11917" w:rsidRDefault="001E53D0" w:rsidP="00344029">
            <w:pPr>
              <w:jc w:val="center"/>
              <w:rPr>
                <w:rFonts w:asciiTheme="minorHAnsi" w:hAnsiTheme="minorHAnsi" w:cstheme="minorHAnsi"/>
                <w:sz w:val="20"/>
                <w:szCs w:val="20"/>
              </w:rPr>
            </w:pPr>
            <w:r w:rsidRPr="00A11917">
              <w:rPr>
                <w:rFonts w:asciiTheme="minorHAnsi" w:hAnsiTheme="minorHAnsi" w:cstheme="minorHAnsi"/>
                <w:sz w:val="20"/>
                <w:szCs w:val="20"/>
              </w:rPr>
              <w:t>3.00</w:t>
            </w:r>
          </w:p>
        </w:tc>
      </w:tr>
      <w:tr w:rsidR="00A11917" w:rsidRPr="00A11917" w:rsidTr="00797F91">
        <w:trPr>
          <w:cnfStyle w:val="000000100000" w:firstRow="0" w:lastRow="0" w:firstColumn="0" w:lastColumn="0" w:oddVBand="0" w:evenVBand="0" w:oddHBand="1" w:evenHBand="0" w:firstRowFirstColumn="0" w:firstRowLastColumn="0" w:lastRowFirstColumn="0" w:lastRowLastColumn="0"/>
          <w:trHeight w:val="144"/>
          <w:jc w:val="center"/>
        </w:trPr>
        <w:tc>
          <w:tcPr>
            <w:tcW w:w="2350" w:type="pct"/>
          </w:tcPr>
          <w:p w:rsidR="001E53D0" w:rsidRPr="00A11917" w:rsidRDefault="001E53D0" w:rsidP="00344029">
            <w:pPr>
              <w:rPr>
                <w:rFonts w:asciiTheme="minorHAnsi" w:hAnsiTheme="minorHAnsi" w:cstheme="minorHAnsi"/>
                <w:sz w:val="20"/>
                <w:szCs w:val="20"/>
              </w:rPr>
            </w:pPr>
            <w:r w:rsidRPr="00A11917">
              <w:rPr>
                <w:rFonts w:asciiTheme="minorHAnsi" w:hAnsiTheme="minorHAnsi" w:cstheme="minorHAnsi"/>
                <w:sz w:val="20"/>
                <w:szCs w:val="20"/>
              </w:rPr>
              <w:t>Convection Idle Energy Rate (kW)</w:t>
            </w:r>
          </w:p>
        </w:tc>
        <w:tc>
          <w:tcPr>
            <w:tcW w:w="1285" w:type="pct"/>
          </w:tcPr>
          <w:p w:rsidR="001E53D0" w:rsidRPr="00A11917" w:rsidRDefault="001E53D0" w:rsidP="00344029">
            <w:pPr>
              <w:jc w:val="center"/>
              <w:rPr>
                <w:rFonts w:asciiTheme="minorHAnsi" w:hAnsiTheme="minorHAnsi" w:cstheme="minorHAnsi"/>
                <w:sz w:val="20"/>
                <w:szCs w:val="20"/>
              </w:rPr>
            </w:pPr>
            <w:r w:rsidRPr="00A11917">
              <w:rPr>
                <w:rFonts w:asciiTheme="minorHAnsi" w:hAnsiTheme="minorHAnsi" w:cstheme="minorHAnsi"/>
                <w:sz w:val="20"/>
                <w:szCs w:val="20"/>
              </w:rPr>
              <w:t>5.25</w:t>
            </w:r>
          </w:p>
        </w:tc>
        <w:tc>
          <w:tcPr>
            <w:tcW w:w="1364" w:type="pct"/>
          </w:tcPr>
          <w:p w:rsidR="001E53D0" w:rsidRPr="00A11917" w:rsidRDefault="001E53D0" w:rsidP="00344029">
            <w:pPr>
              <w:jc w:val="center"/>
              <w:rPr>
                <w:rFonts w:asciiTheme="minorHAnsi" w:hAnsiTheme="minorHAnsi" w:cstheme="minorHAnsi"/>
                <w:sz w:val="20"/>
                <w:szCs w:val="20"/>
              </w:rPr>
            </w:pPr>
            <w:r w:rsidRPr="00A11917">
              <w:rPr>
                <w:rFonts w:asciiTheme="minorHAnsi" w:hAnsiTheme="minorHAnsi" w:cstheme="minorHAnsi"/>
                <w:sz w:val="20"/>
                <w:szCs w:val="20"/>
              </w:rPr>
              <w:t>4.00</w:t>
            </w:r>
          </w:p>
        </w:tc>
      </w:tr>
      <w:tr w:rsidR="00A11917" w:rsidRPr="00A11917" w:rsidTr="00797F91">
        <w:trPr>
          <w:cnfStyle w:val="000000010000" w:firstRow="0" w:lastRow="0" w:firstColumn="0" w:lastColumn="0" w:oddVBand="0" w:evenVBand="0" w:oddHBand="0" w:evenHBand="1" w:firstRowFirstColumn="0" w:firstRowLastColumn="0" w:lastRowFirstColumn="0" w:lastRowLastColumn="0"/>
          <w:trHeight w:val="144"/>
          <w:jc w:val="center"/>
        </w:trPr>
        <w:tc>
          <w:tcPr>
            <w:tcW w:w="2350" w:type="pct"/>
          </w:tcPr>
          <w:p w:rsidR="001E53D0" w:rsidRPr="00A11917" w:rsidRDefault="001E53D0" w:rsidP="00344029">
            <w:pPr>
              <w:rPr>
                <w:rFonts w:asciiTheme="minorHAnsi" w:hAnsiTheme="minorHAnsi" w:cstheme="minorHAnsi"/>
                <w:sz w:val="20"/>
                <w:szCs w:val="20"/>
              </w:rPr>
            </w:pPr>
            <w:r w:rsidRPr="00A11917">
              <w:rPr>
                <w:rFonts w:asciiTheme="minorHAnsi" w:hAnsiTheme="minorHAnsi" w:cstheme="minorHAnsi"/>
                <w:sz w:val="20"/>
                <w:szCs w:val="20"/>
              </w:rPr>
              <w:t>Convection Cooking Energy Efficiency (%)</w:t>
            </w:r>
          </w:p>
        </w:tc>
        <w:tc>
          <w:tcPr>
            <w:tcW w:w="1285" w:type="pct"/>
          </w:tcPr>
          <w:p w:rsidR="001E53D0" w:rsidRPr="00A11917" w:rsidRDefault="001E53D0" w:rsidP="00344029">
            <w:pPr>
              <w:jc w:val="center"/>
              <w:rPr>
                <w:rFonts w:asciiTheme="minorHAnsi" w:hAnsiTheme="minorHAnsi" w:cstheme="minorHAnsi"/>
                <w:sz w:val="20"/>
                <w:szCs w:val="20"/>
              </w:rPr>
            </w:pPr>
            <w:r w:rsidRPr="00A11917">
              <w:rPr>
                <w:rFonts w:asciiTheme="minorHAnsi" w:hAnsiTheme="minorHAnsi" w:cstheme="minorHAnsi"/>
                <w:sz w:val="20"/>
                <w:szCs w:val="20"/>
              </w:rPr>
              <w:t>65%</w:t>
            </w:r>
          </w:p>
        </w:tc>
        <w:tc>
          <w:tcPr>
            <w:tcW w:w="1364" w:type="pct"/>
          </w:tcPr>
          <w:p w:rsidR="001E53D0" w:rsidRPr="00A11917" w:rsidRDefault="001E53D0" w:rsidP="00344029">
            <w:pPr>
              <w:jc w:val="center"/>
              <w:rPr>
                <w:rFonts w:asciiTheme="minorHAnsi" w:hAnsiTheme="minorHAnsi" w:cstheme="minorHAnsi"/>
                <w:sz w:val="20"/>
                <w:szCs w:val="20"/>
              </w:rPr>
            </w:pPr>
            <w:r w:rsidRPr="00A11917">
              <w:rPr>
                <w:rFonts w:asciiTheme="minorHAnsi" w:hAnsiTheme="minorHAnsi" w:cstheme="minorHAnsi"/>
                <w:sz w:val="20"/>
                <w:szCs w:val="20"/>
              </w:rPr>
              <w:t>70%</w:t>
            </w:r>
          </w:p>
        </w:tc>
      </w:tr>
      <w:tr w:rsidR="00A11917" w:rsidRPr="00A11917" w:rsidTr="00797F91">
        <w:trPr>
          <w:cnfStyle w:val="000000100000" w:firstRow="0" w:lastRow="0" w:firstColumn="0" w:lastColumn="0" w:oddVBand="0" w:evenVBand="0" w:oddHBand="1" w:evenHBand="0" w:firstRowFirstColumn="0" w:firstRowLastColumn="0" w:lastRowFirstColumn="0" w:lastRowLastColumn="0"/>
          <w:trHeight w:val="144"/>
          <w:jc w:val="center"/>
        </w:trPr>
        <w:tc>
          <w:tcPr>
            <w:tcW w:w="2350" w:type="pct"/>
          </w:tcPr>
          <w:p w:rsidR="001E53D0" w:rsidRPr="00A11917" w:rsidRDefault="001E53D0" w:rsidP="00344029">
            <w:pPr>
              <w:rPr>
                <w:rFonts w:asciiTheme="minorHAnsi" w:hAnsiTheme="minorHAnsi" w:cstheme="minorHAnsi"/>
                <w:sz w:val="20"/>
                <w:szCs w:val="20"/>
              </w:rPr>
            </w:pPr>
            <w:r w:rsidRPr="00A11917">
              <w:rPr>
                <w:rFonts w:asciiTheme="minorHAnsi" w:hAnsiTheme="minorHAnsi" w:cstheme="minorHAnsi"/>
                <w:sz w:val="20"/>
                <w:szCs w:val="20"/>
              </w:rPr>
              <w:t>Convection Production Capacity (lbs/hr)</w:t>
            </w:r>
          </w:p>
        </w:tc>
        <w:tc>
          <w:tcPr>
            <w:tcW w:w="1285" w:type="pct"/>
          </w:tcPr>
          <w:p w:rsidR="001E53D0" w:rsidRPr="00A11917" w:rsidRDefault="001E53D0" w:rsidP="00344029">
            <w:pPr>
              <w:jc w:val="center"/>
              <w:rPr>
                <w:rFonts w:asciiTheme="minorHAnsi" w:hAnsiTheme="minorHAnsi" w:cstheme="minorHAnsi"/>
                <w:sz w:val="20"/>
                <w:szCs w:val="20"/>
              </w:rPr>
            </w:pPr>
            <w:r w:rsidRPr="00A11917">
              <w:rPr>
                <w:rFonts w:asciiTheme="minorHAnsi" w:hAnsiTheme="minorHAnsi" w:cstheme="minorHAnsi"/>
                <w:sz w:val="20"/>
                <w:szCs w:val="20"/>
              </w:rPr>
              <w:t>275</w:t>
            </w:r>
          </w:p>
        </w:tc>
        <w:tc>
          <w:tcPr>
            <w:tcW w:w="1364" w:type="pct"/>
          </w:tcPr>
          <w:p w:rsidR="001E53D0" w:rsidRPr="00A11917" w:rsidRDefault="001E53D0" w:rsidP="00344029">
            <w:pPr>
              <w:jc w:val="center"/>
              <w:rPr>
                <w:rFonts w:asciiTheme="minorHAnsi" w:hAnsiTheme="minorHAnsi" w:cstheme="minorHAnsi"/>
                <w:sz w:val="20"/>
                <w:szCs w:val="20"/>
              </w:rPr>
            </w:pPr>
            <w:r w:rsidRPr="00A11917">
              <w:rPr>
                <w:rFonts w:asciiTheme="minorHAnsi" w:hAnsiTheme="minorHAnsi" w:cstheme="minorHAnsi"/>
                <w:sz w:val="20"/>
                <w:szCs w:val="20"/>
              </w:rPr>
              <w:t>325</w:t>
            </w:r>
          </w:p>
        </w:tc>
      </w:tr>
      <w:tr w:rsidR="00A11917" w:rsidRPr="00A11917" w:rsidTr="00797F91">
        <w:trPr>
          <w:cnfStyle w:val="000000010000" w:firstRow="0" w:lastRow="0" w:firstColumn="0" w:lastColumn="0" w:oddVBand="0" w:evenVBand="0" w:oddHBand="0" w:evenHBand="1" w:firstRowFirstColumn="0" w:firstRowLastColumn="0" w:lastRowFirstColumn="0" w:lastRowLastColumn="0"/>
          <w:trHeight w:val="144"/>
          <w:jc w:val="center"/>
        </w:trPr>
        <w:tc>
          <w:tcPr>
            <w:tcW w:w="2350" w:type="pct"/>
          </w:tcPr>
          <w:p w:rsidR="001E53D0" w:rsidRPr="00A11917" w:rsidRDefault="001E53D0" w:rsidP="00344029">
            <w:pPr>
              <w:rPr>
                <w:rFonts w:asciiTheme="minorHAnsi" w:hAnsiTheme="minorHAnsi" w:cstheme="minorHAnsi"/>
                <w:sz w:val="20"/>
                <w:szCs w:val="20"/>
              </w:rPr>
            </w:pPr>
            <w:r w:rsidRPr="00A11917">
              <w:rPr>
                <w:rFonts w:asciiTheme="minorHAnsi" w:hAnsiTheme="minorHAnsi" w:cstheme="minorHAnsi"/>
                <w:sz w:val="20"/>
                <w:szCs w:val="20"/>
              </w:rPr>
              <w:t>Steam Idle Energy Rate (kW)</w:t>
            </w:r>
          </w:p>
        </w:tc>
        <w:tc>
          <w:tcPr>
            <w:tcW w:w="1285" w:type="pct"/>
          </w:tcPr>
          <w:p w:rsidR="001E53D0" w:rsidRPr="00A11917" w:rsidRDefault="001E53D0" w:rsidP="00344029">
            <w:pPr>
              <w:jc w:val="center"/>
              <w:rPr>
                <w:rFonts w:asciiTheme="minorHAnsi" w:hAnsiTheme="minorHAnsi" w:cstheme="minorHAnsi"/>
                <w:sz w:val="20"/>
                <w:szCs w:val="20"/>
              </w:rPr>
            </w:pPr>
            <w:r w:rsidRPr="00A11917">
              <w:rPr>
                <w:rFonts w:asciiTheme="minorHAnsi" w:hAnsiTheme="minorHAnsi" w:cstheme="minorHAnsi"/>
                <w:sz w:val="20"/>
                <w:szCs w:val="20"/>
              </w:rPr>
              <w:t>18.00</w:t>
            </w:r>
          </w:p>
        </w:tc>
        <w:tc>
          <w:tcPr>
            <w:tcW w:w="1364" w:type="pct"/>
          </w:tcPr>
          <w:p w:rsidR="001E53D0" w:rsidRPr="00A11917" w:rsidRDefault="001E53D0" w:rsidP="00344029">
            <w:pPr>
              <w:jc w:val="center"/>
              <w:rPr>
                <w:rFonts w:asciiTheme="minorHAnsi" w:hAnsiTheme="minorHAnsi" w:cstheme="minorHAnsi"/>
                <w:sz w:val="20"/>
                <w:szCs w:val="20"/>
              </w:rPr>
            </w:pPr>
            <w:r w:rsidRPr="00A11917">
              <w:rPr>
                <w:rFonts w:asciiTheme="minorHAnsi" w:hAnsiTheme="minorHAnsi" w:cstheme="minorHAnsi"/>
                <w:sz w:val="20"/>
                <w:szCs w:val="20"/>
              </w:rPr>
              <w:t>9.00</w:t>
            </w:r>
          </w:p>
        </w:tc>
      </w:tr>
      <w:tr w:rsidR="00A11917" w:rsidRPr="00A11917" w:rsidTr="00797F91">
        <w:trPr>
          <w:cnfStyle w:val="000000100000" w:firstRow="0" w:lastRow="0" w:firstColumn="0" w:lastColumn="0" w:oddVBand="0" w:evenVBand="0" w:oddHBand="1" w:evenHBand="0" w:firstRowFirstColumn="0" w:firstRowLastColumn="0" w:lastRowFirstColumn="0" w:lastRowLastColumn="0"/>
          <w:trHeight w:val="144"/>
          <w:jc w:val="center"/>
        </w:trPr>
        <w:tc>
          <w:tcPr>
            <w:tcW w:w="2350" w:type="pct"/>
          </w:tcPr>
          <w:p w:rsidR="001E53D0" w:rsidRPr="00A11917" w:rsidRDefault="001E53D0" w:rsidP="00344029">
            <w:pPr>
              <w:rPr>
                <w:rFonts w:asciiTheme="minorHAnsi" w:hAnsiTheme="minorHAnsi" w:cstheme="minorHAnsi"/>
                <w:sz w:val="20"/>
                <w:szCs w:val="20"/>
              </w:rPr>
            </w:pPr>
            <w:r w:rsidRPr="00A11917">
              <w:rPr>
                <w:rFonts w:asciiTheme="minorHAnsi" w:hAnsiTheme="minorHAnsi" w:cstheme="minorHAnsi"/>
                <w:sz w:val="20"/>
                <w:szCs w:val="20"/>
              </w:rPr>
              <w:t>Steam Cooking Energy Efficiency (%)</w:t>
            </w:r>
          </w:p>
        </w:tc>
        <w:tc>
          <w:tcPr>
            <w:tcW w:w="1285" w:type="pct"/>
          </w:tcPr>
          <w:p w:rsidR="001E53D0" w:rsidRPr="00A11917" w:rsidRDefault="001E53D0" w:rsidP="00344029">
            <w:pPr>
              <w:jc w:val="center"/>
              <w:rPr>
                <w:rFonts w:asciiTheme="minorHAnsi" w:hAnsiTheme="minorHAnsi" w:cstheme="minorHAnsi"/>
                <w:sz w:val="20"/>
                <w:szCs w:val="20"/>
              </w:rPr>
            </w:pPr>
            <w:r w:rsidRPr="00A11917">
              <w:rPr>
                <w:rFonts w:asciiTheme="minorHAnsi" w:hAnsiTheme="minorHAnsi" w:cstheme="minorHAnsi"/>
                <w:sz w:val="20"/>
                <w:szCs w:val="20"/>
              </w:rPr>
              <w:t>40%</w:t>
            </w:r>
          </w:p>
        </w:tc>
        <w:tc>
          <w:tcPr>
            <w:tcW w:w="1364" w:type="pct"/>
          </w:tcPr>
          <w:p w:rsidR="001E53D0" w:rsidRPr="00A11917" w:rsidRDefault="001E53D0" w:rsidP="00344029">
            <w:pPr>
              <w:jc w:val="center"/>
              <w:rPr>
                <w:rFonts w:asciiTheme="minorHAnsi" w:hAnsiTheme="minorHAnsi" w:cstheme="minorHAnsi"/>
                <w:sz w:val="20"/>
                <w:szCs w:val="20"/>
              </w:rPr>
            </w:pPr>
            <w:r w:rsidRPr="00A11917">
              <w:rPr>
                <w:rFonts w:asciiTheme="minorHAnsi" w:hAnsiTheme="minorHAnsi" w:cstheme="minorHAnsi"/>
                <w:sz w:val="20"/>
                <w:szCs w:val="20"/>
              </w:rPr>
              <w:t>50%</w:t>
            </w:r>
          </w:p>
        </w:tc>
      </w:tr>
      <w:tr w:rsidR="00A11917" w:rsidRPr="00A11917" w:rsidTr="00797F91">
        <w:trPr>
          <w:cnfStyle w:val="000000010000" w:firstRow="0" w:lastRow="0" w:firstColumn="0" w:lastColumn="0" w:oddVBand="0" w:evenVBand="0" w:oddHBand="0" w:evenHBand="1" w:firstRowFirstColumn="0" w:firstRowLastColumn="0" w:lastRowFirstColumn="0" w:lastRowLastColumn="0"/>
          <w:trHeight w:val="144"/>
          <w:jc w:val="center"/>
        </w:trPr>
        <w:tc>
          <w:tcPr>
            <w:tcW w:w="2350" w:type="pct"/>
          </w:tcPr>
          <w:p w:rsidR="001E53D0" w:rsidRPr="00A11917" w:rsidRDefault="001E53D0" w:rsidP="00344029">
            <w:pPr>
              <w:rPr>
                <w:rFonts w:asciiTheme="minorHAnsi" w:hAnsiTheme="minorHAnsi" w:cstheme="minorHAnsi"/>
                <w:sz w:val="20"/>
                <w:szCs w:val="20"/>
              </w:rPr>
            </w:pPr>
            <w:r w:rsidRPr="00A11917">
              <w:rPr>
                <w:rFonts w:asciiTheme="minorHAnsi" w:hAnsiTheme="minorHAnsi" w:cstheme="minorHAnsi"/>
                <w:sz w:val="20"/>
                <w:szCs w:val="20"/>
              </w:rPr>
              <w:t>Steam Production Capacity (lbs/hr)</w:t>
            </w:r>
          </w:p>
        </w:tc>
        <w:tc>
          <w:tcPr>
            <w:tcW w:w="1285" w:type="pct"/>
          </w:tcPr>
          <w:p w:rsidR="001E53D0" w:rsidRPr="00A11917" w:rsidRDefault="001E53D0" w:rsidP="00344029">
            <w:pPr>
              <w:jc w:val="center"/>
              <w:rPr>
                <w:rFonts w:asciiTheme="minorHAnsi" w:hAnsiTheme="minorHAnsi" w:cstheme="minorHAnsi"/>
                <w:sz w:val="20"/>
                <w:szCs w:val="20"/>
              </w:rPr>
            </w:pPr>
            <w:r w:rsidRPr="00A11917">
              <w:rPr>
                <w:rFonts w:asciiTheme="minorHAnsi" w:hAnsiTheme="minorHAnsi" w:cstheme="minorHAnsi"/>
                <w:sz w:val="20"/>
                <w:szCs w:val="20"/>
              </w:rPr>
              <w:t>350</w:t>
            </w:r>
          </w:p>
        </w:tc>
        <w:tc>
          <w:tcPr>
            <w:tcW w:w="1364" w:type="pct"/>
          </w:tcPr>
          <w:p w:rsidR="001E53D0" w:rsidRPr="00A11917" w:rsidRDefault="001E53D0" w:rsidP="00344029">
            <w:pPr>
              <w:jc w:val="center"/>
              <w:rPr>
                <w:rFonts w:asciiTheme="minorHAnsi" w:hAnsiTheme="minorHAnsi" w:cstheme="minorHAnsi"/>
                <w:sz w:val="20"/>
                <w:szCs w:val="20"/>
              </w:rPr>
            </w:pPr>
            <w:r w:rsidRPr="00A11917">
              <w:rPr>
                <w:rFonts w:asciiTheme="minorHAnsi" w:hAnsiTheme="minorHAnsi" w:cstheme="minorHAnsi"/>
                <w:sz w:val="20"/>
                <w:szCs w:val="20"/>
              </w:rPr>
              <w:t>400</w:t>
            </w:r>
          </w:p>
        </w:tc>
      </w:tr>
      <w:tr w:rsidR="00A11917" w:rsidRPr="00A11917" w:rsidTr="00797F91">
        <w:trPr>
          <w:cnfStyle w:val="000000100000" w:firstRow="0" w:lastRow="0" w:firstColumn="0" w:lastColumn="0" w:oddVBand="0" w:evenVBand="0" w:oddHBand="1" w:evenHBand="0" w:firstRowFirstColumn="0" w:firstRowLastColumn="0" w:lastRowFirstColumn="0" w:lastRowLastColumn="0"/>
          <w:trHeight w:val="144"/>
          <w:jc w:val="center"/>
        </w:trPr>
        <w:tc>
          <w:tcPr>
            <w:tcW w:w="2350" w:type="pct"/>
          </w:tcPr>
          <w:p w:rsidR="001E53D0" w:rsidRPr="00A11917" w:rsidRDefault="001E53D0" w:rsidP="00344029">
            <w:pPr>
              <w:rPr>
                <w:rFonts w:asciiTheme="minorHAnsi" w:hAnsiTheme="minorHAnsi" w:cstheme="minorHAnsi"/>
                <w:sz w:val="20"/>
                <w:szCs w:val="20"/>
              </w:rPr>
            </w:pPr>
            <w:r w:rsidRPr="00A11917">
              <w:rPr>
                <w:rFonts w:asciiTheme="minorHAnsi" w:hAnsiTheme="minorHAnsi" w:cstheme="minorHAnsi"/>
                <w:sz w:val="20"/>
                <w:szCs w:val="20"/>
              </w:rPr>
              <w:t>Average Water Consumption Rate (gal/h)</w:t>
            </w:r>
          </w:p>
        </w:tc>
        <w:tc>
          <w:tcPr>
            <w:tcW w:w="1285" w:type="pct"/>
          </w:tcPr>
          <w:p w:rsidR="001E53D0" w:rsidRPr="00A11917" w:rsidRDefault="001E53D0" w:rsidP="00344029">
            <w:pPr>
              <w:jc w:val="center"/>
              <w:rPr>
                <w:rFonts w:asciiTheme="minorHAnsi" w:hAnsiTheme="minorHAnsi" w:cstheme="minorHAnsi"/>
                <w:sz w:val="20"/>
                <w:szCs w:val="20"/>
              </w:rPr>
            </w:pPr>
            <w:r w:rsidRPr="00A11917">
              <w:rPr>
                <w:rFonts w:asciiTheme="minorHAnsi" w:hAnsiTheme="minorHAnsi" w:cstheme="minorHAnsi"/>
                <w:sz w:val="20"/>
                <w:szCs w:val="20"/>
              </w:rPr>
              <w:t>70</w:t>
            </w:r>
          </w:p>
        </w:tc>
        <w:tc>
          <w:tcPr>
            <w:tcW w:w="1364" w:type="pct"/>
          </w:tcPr>
          <w:p w:rsidR="001E53D0" w:rsidRPr="00A11917" w:rsidRDefault="001E53D0" w:rsidP="00344029">
            <w:pPr>
              <w:jc w:val="center"/>
              <w:rPr>
                <w:rFonts w:asciiTheme="minorHAnsi" w:hAnsiTheme="minorHAnsi" w:cstheme="minorHAnsi"/>
                <w:sz w:val="20"/>
                <w:szCs w:val="20"/>
              </w:rPr>
            </w:pPr>
            <w:r w:rsidRPr="00A11917">
              <w:rPr>
                <w:rFonts w:asciiTheme="minorHAnsi" w:hAnsiTheme="minorHAnsi" w:cstheme="minorHAnsi"/>
                <w:sz w:val="20"/>
                <w:szCs w:val="20"/>
              </w:rPr>
              <w:t>30</w:t>
            </w:r>
          </w:p>
        </w:tc>
      </w:tr>
      <w:tr w:rsidR="00A11917" w:rsidRPr="00A11917" w:rsidTr="00797F91">
        <w:trPr>
          <w:cnfStyle w:val="000000010000" w:firstRow="0" w:lastRow="0" w:firstColumn="0" w:lastColumn="0" w:oddVBand="0" w:evenVBand="0" w:oddHBand="0" w:evenHBand="1" w:firstRowFirstColumn="0" w:firstRowLastColumn="0" w:lastRowFirstColumn="0" w:lastRowLastColumn="0"/>
          <w:trHeight w:val="144"/>
          <w:jc w:val="center"/>
        </w:trPr>
        <w:tc>
          <w:tcPr>
            <w:tcW w:w="2350" w:type="pct"/>
          </w:tcPr>
          <w:p w:rsidR="001E53D0" w:rsidRPr="00A11917" w:rsidRDefault="001E53D0" w:rsidP="00344029">
            <w:pPr>
              <w:rPr>
                <w:rFonts w:asciiTheme="minorHAnsi" w:hAnsiTheme="minorHAnsi" w:cstheme="minorHAnsi"/>
                <w:sz w:val="20"/>
                <w:szCs w:val="20"/>
              </w:rPr>
            </w:pPr>
            <w:r w:rsidRPr="00A11917">
              <w:rPr>
                <w:rFonts w:asciiTheme="minorHAnsi" w:hAnsiTheme="minorHAnsi" w:cstheme="minorHAnsi"/>
                <w:sz w:val="20"/>
                <w:szCs w:val="20"/>
              </w:rPr>
              <w:t>Operating Hours/Day</w:t>
            </w:r>
          </w:p>
        </w:tc>
        <w:tc>
          <w:tcPr>
            <w:tcW w:w="1285" w:type="pct"/>
          </w:tcPr>
          <w:p w:rsidR="001E53D0" w:rsidRPr="00A11917" w:rsidRDefault="001E53D0" w:rsidP="00344029">
            <w:pPr>
              <w:jc w:val="center"/>
              <w:rPr>
                <w:rFonts w:asciiTheme="minorHAnsi" w:hAnsiTheme="minorHAnsi" w:cstheme="minorHAnsi"/>
                <w:sz w:val="20"/>
                <w:szCs w:val="20"/>
              </w:rPr>
            </w:pPr>
            <w:r w:rsidRPr="00A11917">
              <w:rPr>
                <w:rFonts w:asciiTheme="minorHAnsi" w:hAnsiTheme="minorHAnsi" w:cstheme="minorHAnsi"/>
                <w:sz w:val="20"/>
                <w:szCs w:val="20"/>
              </w:rPr>
              <w:t>12</w:t>
            </w:r>
          </w:p>
        </w:tc>
        <w:tc>
          <w:tcPr>
            <w:tcW w:w="1364" w:type="pct"/>
          </w:tcPr>
          <w:p w:rsidR="001E53D0" w:rsidRPr="00A11917" w:rsidRDefault="001E53D0" w:rsidP="00344029">
            <w:pPr>
              <w:jc w:val="center"/>
              <w:rPr>
                <w:rFonts w:asciiTheme="minorHAnsi" w:hAnsiTheme="minorHAnsi" w:cstheme="minorHAnsi"/>
                <w:sz w:val="20"/>
                <w:szCs w:val="20"/>
              </w:rPr>
            </w:pPr>
            <w:r w:rsidRPr="00A11917">
              <w:rPr>
                <w:rFonts w:asciiTheme="minorHAnsi" w:hAnsiTheme="minorHAnsi" w:cstheme="minorHAnsi"/>
                <w:sz w:val="20"/>
                <w:szCs w:val="20"/>
              </w:rPr>
              <w:t>12</w:t>
            </w:r>
          </w:p>
        </w:tc>
      </w:tr>
      <w:tr w:rsidR="00A11917" w:rsidRPr="00A11917" w:rsidTr="00797F91">
        <w:trPr>
          <w:cnfStyle w:val="000000100000" w:firstRow="0" w:lastRow="0" w:firstColumn="0" w:lastColumn="0" w:oddVBand="0" w:evenVBand="0" w:oddHBand="1" w:evenHBand="0" w:firstRowFirstColumn="0" w:firstRowLastColumn="0" w:lastRowFirstColumn="0" w:lastRowLastColumn="0"/>
          <w:trHeight w:val="144"/>
          <w:jc w:val="center"/>
        </w:trPr>
        <w:tc>
          <w:tcPr>
            <w:tcW w:w="2350" w:type="pct"/>
          </w:tcPr>
          <w:p w:rsidR="001E53D0" w:rsidRPr="00A11917" w:rsidRDefault="001E53D0" w:rsidP="00344029">
            <w:pPr>
              <w:rPr>
                <w:rFonts w:asciiTheme="minorHAnsi" w:hAnsiTheme="minorHAnsi" w:cstheme="minorHAnsi"/>
                <w:sz w:val="20"/>
                <w:szCs w:val="20"/>
              </w:rPr>
            </w:pPr>
            <w:r w:rsidRPr="00A11917">
              <w:rPr>
                <w:rFonts w:asciiTheme="minorHAnsi" w:hAnsiTheme="minorHAnsi" w:cstheme="minorHAnsi"/>
                <w:sz w:val="20"/>
                <w:szCs w:val="20"/>
              </w:rPr>
              <w:t>Operating Days/Year</w:t>
            </w:r>
          </w:p>
        </w:tc>
        <w:tc>
          <w:tcPr>
            <w:tcW w:w="1285" w:type="pct"/>
          </w:tcPr>
          <w:p w:rsidR="001E53D0" w:rsidRPr="00A11917" w:rsidRDefault="001E53D0" w:rsidP="00344029">
            <w:pPr>
              <w:jc w:val="center"/>
              <w:rPr>
                <w:rFonts w:asciiTheme="minorHAnsi" w:hAnsiTheme="minorHAnsi" w:cstheme="minorHAnsi"/>
                <w:sz w:val="20"/>
                <w:szCs w:val="20"/>
              </w:rPr>
            </w:pPr>
            <w:r w:rsidRPr="00A11917">
              <w:rPr>
                <w:rFonts w:asciiTheme="minorHAnsi" w:hAnsiTheme="minorHAnsi" w:cstheme="minorHAnsi"/>
                <w:sz w:val="20"/>
                <w:szCs w:val="20"/>
              </w:rPr>
              <w:t>355</w:t>
            </w:r>
          </w:p>
        </w:tc>
        <w:tc>
          <w:tcPr>
            <w:tcW w:w="1364" w:type="pct"/>
          </w:tcPr>
          <w:p w:rsidR="001E53D0" w:rsidRPr="00A11917" w:rsidRDefault="001E53D0" w:rsidP="00344029">
            <w:pPr>
              <w:jc w:val="center"/>
              <w:rPr>
                <w:rFonts w:asciiTheme="minorHAnsi" w:hAnsiTheme="minorHAnsi" w:cstheme="minorHAnsi"/>
                <w:sz w:val="20"/>
                <w:szCs w:val="20"/>
              </w:rPr>
            </w:pPr>
            <w:r w:rsidRPr="00A11917">
              <w:rPr>
                <w:rFonts w:asciiTheme="minorHAnsi" w:hAnsiTheme="minorHAnsi" w:cstheme="minorHAnsi"/>
                <w:sz w:val="20"/>
                <w:szCs w:val="20"/>
              </w:rPr>
              <w:t>355</w:t>
            </w:r>
          </w:p>
        </w:tc>
      </w:tr>
      <w:tr w:rsidR="00A11917" w:rsidRPr="00A11917" w:rsidTr="00797F91">
        <w:trPr>
          <w:cnfStyle w:val="000000010000" w:firstRow="0" w:lastRow="0" w:firstColumn="0" w:lastColumn="0" w:oddVBand="0" w:evenVBand="0" w:oddHBand="0" w:evenHBand="1" w:firstRowFirstColumn="0" w:firstRowLastColumn="0" w:lastRowFirstColumn="0" w:lastRowLastColumn="0"/>
          <w:trHeight w:val="144"/>
          <w:jc w:val="center"/>
        </w:trPr>
        <w:tc>
          <w:tcPr>
            <w:tcW w:w="2350" w:type="pct"/>
          </w:tcPr>
          <w:p w:rsidR="001E53D0" w:rsidRPr="00A11917" w:rsidRDefault="001E53D0" w:rsidP="00344029">
            <w:pPr>
              <w:rPr>
                <w:rFonts w:asciiTheme="minorHAnsi" w:hAnsiTheme="minorHAnsi" w:cstheme="minorHAnsi"/>
                <w:sz w:val="20"/>
                <w:szCs w:val="20"/>
              </w:rPr>
            </w:pPr>
            <w:r w:rsidRPr="00A11917">
              <w:rPr>
                <w:rFonts w:asciiTheme="minorHAnsi" w:hAnsiTheme="minorHAnsi" w:cstheme="minorHAnsi"/>
                <w:sz w:val="20"/>
                <w:szCs w:val="20"/>
              </w:rPr>
              <w:t>Number of Preheats per Day</w:t>
            </w:r>
          </w:p>
        </w:tc>
        <w:tc>
          <w:tcPr>
            <w:tcW w:w="1285" w:type="pct"/>
          </w:tcPr>
          <w:p w:rsidR="001E53D0" w:rsidRPr="00A11917" w:rsidRDefault="001E53D0" w:rsidP="00344029">
            <w:pPr>
              <w:jc w:val="center"/>
              <w:rPr>
                <w:rFonts w:asciiTheme="minorHAnsi" w:hAnsiTheme="minorHAnsi" w:cstheme="minorHAnsi"/>
                <w:sz w:val="20"/>
                <w:szCs w:val="20"/>
              </w:rPr>
            </w:pPr>
            <w:r w:rsidRPr="00A11917">
              <w:rPr>
                <w:rFonts w:asciiTheme="minorHAnsi" w:hAnsiTheme="minorHAnsi" w:cstheme="minorHAnsi"/>
                <w:sz w:val="20"/>
                <w:szCs w:val="20"/>
              </w:rPr>
              <w:t>1</w:t>
            </w:r>
          </w:p>
        </w:tc>
        <w:tc>
          <w:tcPr>
            <w:tcW w:w="1364" w:type="pct"/>
          </w:tcPr>
          <w:p w:rsidR="001E53D0" w:rsidRPr="00A11917" w:rsidRDefault="001E53D0" w:rsidP="00344029">
            <w:pPr>
              <w:jc w:val="center"/>
              <w:rPr>
                <w:rFonts w:asciiTheme="minorHAnsi" w:hAnsiTheme="minorHAnsi" w:cstheme="minorHAnsi"/>
                <w:sz w:val="20"/>
                <w:szCs w:val="20"/>
              </w:rPr>
            </w:pPr>
            <w:r w:rsidRPr="00A11917">
              <w:rPr>
                <w:rFonts w:asciiTheme="minorHAnsi" w:hAnsiTheme="minorHAnsi" w:cstheme="minorHAnsi"/>
                <w:sz w:val="20"/>
                <w:szCs w:val="20"/>
              </w:rPr>
              <w:t>1</w:t>
            </w:r>
          </w:p>
        </w:tc>
      </w:tr>
      <w:tr w:rsidR="00A11917" w:rsidRPr="00A11917" w:rsidTr="00797F91">
        <w:trPr>
          <w:cnfStyle w:val="000000100000" w:firstRow="0" w:lastRow="0" w:firstColumn="0" w:lastColumn="0" w:oddVBand="0" w:evenVBand="0" w:oddHBand="1" w:evenHBand="0" w:firstRowFirstColumn="0" w:firstRowLastColumn="0" w:lastRowFirstColumn="0" w:lastRowLastColumn="0"/>
          <w:trHeight w:val="144"/>
          <w:jc w:val="center"/>
        </w:trPr>
        <w:tc>
          <w:tcPr>
            <w:tcW w:w="2350" w:type="pct"/>
          </w:tcPr>
          <w:p w:rsidR="001E53D0" w:rsidRPr="00A11917" w:rsidRDefault="001E53D0" w:rsidP="00344029">
            <w:pPr>
              <w:rPr>
                <w:rFonts w:asciiTheme="minorHAnsi" w:hAnsiTheme="minorHAnsi" w:cstheme="minorHAnsi"/>
                <w:sz w:val="20"/>
                <w:szCs w:val="20"/>
              </w:rPr>
            </w:pPr>
            <w:r w:rsidRPr="00A11917">
              <w:rPr>
                <w:rFonts w:asciiTheme="minorHAnsi" w:hAnsiTheme="minorHAnsi" w:cstheme="minorHAnsi"/>
                <w:sz w:val="20"/>
                <w:szCs w:val="20"/>
              </w:rPr>
              <w:t>Pounds of Food Cooked per Day</w:t>
            </w:r>
          </w:p>
        </w:tc>
        <w:tc>
          <w:tcPr>
            <w:tcW w:w="1285" w:type="pct"/>
          </w:tcPr>
          <w:p w:rsidR="001E53D0" w:rsidRPr="00A11917" w:rsidRDefault="001E53D0" w:rsidP="00344029">
            <w:pPr>
              <w:jc w:val="center"/>
              <w:rPr>
                <w:rFonts w:asciiTheme="minorHAnsi" w:hAnsiTheme="minorHAnsi" w:cstheme="minorHAnsi"/>
                <w:sz w:val="20"/>
                <w:szCs w:val="20"/>
              </w:rPr>
            </w:pPr>
            <w:r w:rsidRPr="00A11917">
              <w:rPr>
                <w:rFonts w:asciiTheme="minorHAnsi" w:hAnsiTheme="minorHAnsi" w:cstheme="minorHAnsi"/>
                <w:sz w:val="20"/>
                <w:szCs w:val="20"/>
              </w:rPr>
              <w:t>400</w:t>
            </w:r>
          </w:p>
        </w:tc>
        <w:tc>
          <w:tcPr>
            <w:tcW w:w="1364" w:type="pct"/>
          </w:tcPr>
          <w:p w:rsidR="001E53D0" w:rsidRPr="00A11917" w:rsidRDefault="001E53D0" w:rsidP="00344029">
            <w:pPr>
              <w:jc w:val="center"/>
              <w:rPr>
                <w:rFonts w:asciiTheme="minorHAnsi" w:hAnsiTheme="minorHAnsi" w:cstheme="minorHAnsi"/>
                <w:sz w:val="20"/>
                <w:szCs w:val="20"/>
              </w:rPr>
            </w:pPr>
            <w:r w:rsidRPr="00A11917">
              <w:rPr>
                <w:rFonts w:asciiTheme="minorHAnsi" w:hAnsiTheme="minorHAnsi" w:cstheme="minorHAnsi"/>
                <w:sz w:val="20"/>
                <w:szCs w:val="20"/>
              </w:rPr>
              <w:t>400</w:t>
            </w:r>
          </w:p>
        </w:tc>
      </w:tr>
      <w:tr w:rsidR="00A11917" w:rsidRPr="00A11917" w:rsidTr="00797F91">
        <w:trPr>
          <w:cnfStyle w:val="000000010000" w:firstRow="0" w:lastRow="0" w:firstColumn="0" w:lastColumn="0" w:oddVBand="0" w:evenVBand="0" w:oddHBand="0" w:evenHBand="1" w:firstRowFirstColumn="0" w:firstRowLastColumn="0" w:lastRowFirstColumn="0" w:lastRowLastColumn="0"/>
          <w:trHeight w:val="144"/>
          <w:jc w:val="center"/>
        </w:trPr>
        <w:tc>
          <w:tcPr>
            <w:tcW w:w="2350" w:type="pct"/>
          </w:tcPr>
          <w:p w:rsidR="001E53D0" w:rsidRPr="00A11917" w:rsidRDefault="001E53D0" w:rsidP="00344029">
            <w:pPr>
              <w:rPr>
                <w:rFonts w:asciiTheme="minorHAnsi" w:hAnsiTheme="minorHAnsi" w:cstheme="minorHAnsi"/>
                <w:sz w:val="20"/>
                <w:szCs w:val="20"/>
              </w:rPr>
            </w:pPr>
            <w:r w:rsidRPr="00A11917">
              <w:rPr>
                <w:rFonts w:asciiTheme="minorHAnsi" w:hAnsiTheme="minorHAnsi" w:cstheme="minorHAnsi"/>
                <w:sz w:val="20"/>
                <w:szCs w:val="20"/>
              </w:rPr>
              <w:t>Percentage Time in Steam Mode</w:t>
            </w:r>
          </w:p>
        </w:tc>
        <w:tc>
          <w:tcPr>
            <w:tcW w:w="1285" w:type="pct"/>
          </w:tcPr>
          <w:p w:rsidR="001E53D0" w:rsidRPr="00A11917" w:rsidRDefault="001E53D0" w:rsidP="00344029">
            <w:pPr>
              <w:jc w:val="center"/>
              <w:rPr>
                <w:rFonts w:asciiTheme="minorHAnsi" w:hAnsiTheme="minorHAnsi" w:cstheme="minorHAnsi"/>
                <w:sz w:val="20"/>
                <w:szCs w:val="20"/>
              </w:rPr>
            </w:pPr>
            <w:r w:rsidRPr="00A11917">
              <w:rPr>
                <w:rFonts w:asciiTheme="minorHAnsi" w:hAnsiTheme="minorHAnsi" w:cstheme="minorHAnsi"/>
                <w:sz w:val="20"/>
                <w:szCs w:val="20"/>
              </w:rPr>
              <w:t>50%</w:t>
            </w:r>
          </w:p>
        </w:tc>
        <w:tc>
          <w:tcPr>
            <w:tcW w:w="1364" w:type="pct"/>
          </w:tcPr>
          <w:p w:rsidR="001E53D0" w:rsidRPr="00A11917" w:rsidRDefault="001E53D0" w:rsidP="00344029">
            <w:pPr>
              <w:jc w:val="center"/>
              <w:rPr>
                <w:rFonts w:asciiTheme="minorHAnsi" w:hAnsiTheme="minorHAnsi" w:cstheme="minorHAnsi"/>
                <w:sz w:val="20"/>
                <w:szCs w:val="20"/>
              </w:rPr>
            </w:pPr>
            <w:r w:rsidRPr="00A11917">
              <w:rPr>
                <w:rFonts w:asciiTheme="minorHAnsi" w:hAnsiTheme="minorHAnsi" w:cstheme="minorHAnsi"/>
                <w:sz w:val="20"/>
                <w:szCs w:val="20"/>
              </w:rPr>
              <w:t>50%</w:t>
            </w:r>
          </w:p>
        </w:tc>
      </w:tr>
      <w:tr w:rsidR="00A11917" w:rsidRPr="00A11917" w:rsidTr="00797F91">
        <w:trPr>
          <w:cnfStyle w:val="000000100000" w:firstRow="0" w:lastRow="0" w:firstColumn="0" w:lastColumn="0" w:oddVBand="0" w:evenVBand="0" w:oddHBand="1" w:evenHBand="0" w:firstRowFirstColumn="0" w:firstRowLastColumn="0" w:lastRowFirstColumn="0" w:lastRowLastColumn="0"/>
          <w:trHeight w:val="144"/>
          <w:jc w:val="center"/>
        </w:trPr>
        <w:tc>
          <w:tcPr>
            <w:tcW w:w="2350" w:type="pct"/>
          </w:tcPr>
          <w:p w:rsidR="001E53D0" w:rsidRPr="00A11917" w:rsidRDefault="001E53D0" w:rsidP="00344029">
            <w:pPr>
              <w:rPr>
                <w:rFonts w:asciiTheme="minorHAnsi" w:hAnsiTheme="minorHAnsi" w:cstheme="minorHAnsi"/>
                <w:sz w:val="20"/>
                <w:szCs w:val="20"/>
              </w:rPr>
            </w:pPr>
            <w:r w:rsidRPr="00A11917">
              <w:rPr>
                <w:rFonts w:asciiTheme="minorHAnsi" w:hAnsiTheme="minorHAnsi" w:cstheme="minorHAnsi"/>
                <w:sz w:val="20"/>
                <w:szCs w:val="20"/>
              </w:rPr>
              <w:t>Electric Cost ($/kWh)</w:t>
            </w:r>
          </w:p>
        </w:tc>
        <w:tc>
          <w:tcPr>
            <w:tcW w:w="1285" w:type="pct"/>
          </w:tcPr>
          <w:p w:rsidR="001E53D0" w:rsidRPr="00A11917" w:rsidRDefault="001E53D0" w:rsidP="00344029">
            <w:pPr>
              <w:jc w:val="center"/>
              <w:rPr>
                <w:rFonts w:asciiTheme="minorHAnsi" w:hAnsiTheme="minorHAnsi" w:cstheme="minorHAnsi"/>
                <w:sz w:val="20"/>
                <w:szCs w:val="20"/>
              </w:rPr>
            </w:pPr>
            <w:r w:rsidRPr="00A11917">
              <w:rPr>
                <w:rFonts w:asciiTheme="minorHAnsi" w:hAnsiTheme="minorHAnsi" w:cstheme="minorHAnsi"/>
                <w:sz w:val="20"/>
                <w:szCs w:val="20"/>
              </w:rPr>
              <w:t>$0.13</w:t>
            </w:r>
          </w:p>
        </w:tc>
        <w:tc>
          <w:tcPr>
            <w:tcW w:w="1364" w:type="pct"/>
          </w:tcPr>
          <w:p w:rsidR="001E53D0" w:rsidRPr="00A11917" w:rsidRDefault="001E53D0" w:rsidP="00344029">
            <w:pPr>
              <w:jc w:val="center"/>
              <w:rPr>
                <w:rFonts w:asciiTheme="minorHAnsi" w:hAnsiTheme="minorHAnsi" w:cstheme="minorHAnsi"/>
                <w:sz w:val="20"/>
                <w:szCs w:val="20"/>
              </w:rPr>
            </w:pPr>
            <w:r w:rsidRPr="00A11917">
              <w:rPr>
                <w:rFonts w:asciiTheme="minorHAnsi" w:hAnsiTheme="minorHAnsi" w:cstheme="minorHAnsi"/>
                <w:sz w:val="20"/>
                <w:szCs w:val="20"/>
              </w:rPr>
              <w:t>$0.13</w:t>
            </w:r>
          </w:p>
        </w:tc>
      </w:tr>
      <w:tr w:rsidR="00A11917" w:rsidRPr="00A11917" w:rsidTr="00797F91">
        <w:trPr>
          <w:cnfStyle w:val="000000010000" w:firstRow="0" w:lastRow="0" w:firstColumn="0" w:lastColumn="0" w:oddVBand="0" w:evenVBand="0" w:oddHBand="0" w:evenHBand="1" w:firstRowFirstColumn="0" w:firstRowLastColumn="0" w:lastRowFirstColumn="0" w:lastRowLastColumn="0"/>
          <w:trHeight w:val="144"/>
          <w:jc w:val="center"/>
        </w:trPr>
        <w:tc>
          <w:tcPr>
            <w:tcW w:w="2350" w:type="pct"/>
          </w:tcPr>
          <w:p w:rsidR="001E53D0" w:rsidRPr="00A11917" w:rsidRDefault="001E53D0" w:rsidP="00344029">
            <w:pPr>
              <w:rPr>
                <w:rFonts w:asciiTheme="minorHAnsi" w:hAnsiTheme="minorHAnsi" w:cstheme="minorHAnsi"/>
                <w:sz w:val="20"/>
                <w:szCs w:val="20"/>
              </w:rPr>
            </w:pPr>
            <w:r w:rsidRPr="00A11917">
              <w:rPr>
                <w:rFonts w:asciiTheme="minorHAnsi" w:hAnsiTheme="minorHAnsi" w:cstheme="minorHAnsi"/>
                <w:sz w:val="20"/>
                <w:szCs w:val="20"/>
              </w:rPr>
              <w:t>Water/Sewer Cost ($/CCF)</w:t>
            </w:r>
          </w:p>
        </w:tc>
        <w:tc>
          <w:tcPr>
            <w:tcW w:w="1285" w:type="pct"/>
          </w:tcPr>
          <w:p w:rsidR="001E53D0" w:rsidRPr="00A11917" w:rsidRDefault="001E53D0" w:rsidP="00344029">
            <w:pPr>
              <w:jc w:val="center"/>
              <w:rPr>
                <w:rFonts w:asciiTheme="minorHAnsi" w:hAnsiTheme="minorHAnsi" w:cstheme="minorHAnsi"/>
                <w:sz w:val="20"/>
                <w:szCs w:val="20"/>
              </w:rPr>
            </w:pPr>
            <w:r w:rsidRPr="00A11917">
              <w:rPr>
                <w:rFonts w:asciiTheme="minorHAnsi" w:hAnsiTheme="minorHAnsi" w:cstheme="minorHAnsi"/>
                <w:sz w:val="20"/>
                <w:szCs w:val="20"/>
              </w:rPr>
              <w:t>$5.00</w:t>
            </w:r>
          </w:p>
        </w:tc>
        <w:tc>
          <w:tcPr>
            <w:tcW w:w="1364" w:type="pct"/>
          </w:tcPr>
          <w:p w:rsidR="001E53D0" w:rsidRPr="00A11917" w:rsidRDefault="001E53D0" w:rsidP="00344029">
            <w:pPr>
              <w:jc w:val="center"/>
              <w:rPr>
                <w:rFonts w:asciiTheme="minorHAnsi" w:hAnsiTheme="minorHAnsi" w:cstheme="minorHAnsi"/>
                <w:sz w:val="20"/>
                <w:szCs w:val="20"/>
              </w:rPr>
            </w:pPr>
            <w:r w:rsidRPr="00A11917">
              <w:rPr>
                <w:rFonts w:asciiTheme="minorHAnsi" w:hAnsiTheme="minorHAnsi" w:cstheme="minorHAnsi"/>
                <w:sz w:val="20"/>
                <w:szCs w:val="20"/>
              </w:rPr>
              <w:t>$5.00</w:t>
            </w:r>
          </w:p>
        </w:tc>
      </w:tr>
      <w:tr w:rsidR="00A11917" w:rsidRPr="00A11917" w:rsidTr="00797F91">
        <w:trPr>
          <w:cnfStyle w:val="000000100000" w:firstRow="0" w:lastRow="0" w:firstColumn="0" w:lastColumn="0" w:oddVBand="0" w:evenVBand="0" w:oddHBand="1" w:evenHBand="0" w:firstRowFirstColumn="0" w:firstRowLastColumn="0" w:lastRowFirstColumn="0" w:lastRowLastColumn="0"/>
          <w:trHeight w:val="144"/>
          <w:jc w:val="center"/>
        </w:trPr>
        <w:tc>
          <w:tcPr>
            <w:tcW w:w="2350" w:type="pct"/>
          </w:tcPr>
          <w:p w:rsidR="001E53D0" w:rsidRPr="00A11917" w:rsidRDefault="001E53D0" w:rsidP="00344029">
            <w:pPr>
              <w:rPr>
                <w:rFonts w:asciiTheme="minorHAnsi" w:hAnsiTheme="minorHAnsi" w:cstheme="minorHAnsi"/>
                <w:sz w:val="20"/>
                <w:szCs w:val="20"/>
              </w:rPr>
            </w:pPr>
            <w:r w:rsidRPr="00A11917">
              <w:rPr>
                <w:rFonts w:asciiTheme="minorHAnsi" w:hAnsiTheme="minorHAnsi" w:cstheme="minorHAnsi"/>
                <w:sz w:val="20"/>
                <w:szCs w:val="20"/>
              </w:rPr>
              <w:t>ASTM Convection Mode Energy to Food (kWh/lb)</w:t>
            </w:r>
          </w:p>
        </w:tc>
        <w:tc>
          <w:tcPr>
            <w:tcW w:w="1285" w:type="pct"/>
          </w:tcPr>
          <w:p w:rsidR="001E53D0" w:rsidRPr="00A11917" w:rsidRDefault="001E53D0" w:rsidP="00344029">
            <w:pPr>
              <w:jc w:val="center"/>
              <w:rPr>
                <w:rFonts w:asciiTheme="minorHAnsi" w:hAnsiTheme="minorHAnsi" w:cstheme="minorHAnsi"/>
                <w:sz w:val="20"/>
                <w:szCs w:val="20"/>
              </w:rPr>
            </w:pPr>
            <w:r w:rsidRPr="00A11917">
              <w:rPr>
                <w:rFonts w:asciiTheme="minorHAnsi" w:hAnsiTheme="minorHAnsi" w:cstheme="minorHAnsi"/>
                <w:sz w:val="20"/>
                <w:szCs w:val="20"/>
              </w:rPr>
              <w:t>0.0732</w:t>
            </w:r>
          </w:p>
        </w:tc>
        <w:tc>
          <w:tcPr>
            <w:tcW w:w="1364" w:type="pct"/>
          </w:tcPr>
          <w:p w:rsidR="001E53D0" w:rsidRPr="00A11917" w:rsidRDefault="001E53D0" w:rsidP="00344029">
            <w:pPr>
              <w:jc w:val="center"/>
              <w:rPr>
                <w:rFonts w:asciiTheme="minorHAnsi" w:hAnsiTheme="minorHAnsi" w:cstheme="minorHAnsi"/>
                <w:sz w:val="20"/>
                <w:szCs w:val="20"/>
              </w:rPr>
            </w:pPr>
            <w:r w:rsidRPr="00A11917">
              <w:rPr>
                <w:rFonts w:asciiTheme="minorHAnsi" w:hAnsiTheme="minorHAnsi" w:cstheme="minorHAnsi"/>
                <w:sz w:val="20"/>
                <w:szCs w:val="20"/>
              </w:rPr>
              <w:t>0.0732</w:t>
            </w:r>
          </w:p>
        </w:tc>
      </w:tr>
      <w:tr w:rsidR="00A11917" w:rsidRPr="00A11917" w:rsidTr="00797F91">
        <w:trPr>
          <w:cnfStyle w:val="000000010000" w:firstRow="0" w:lastRow="0" w:firstColumn="0" w:lastColumn="0" w:oddVBand="0" w:evenVBand="0" w:oddHBand="0" w:evenHBand="1" w:firstRowFirstColumn="0" w:firstRowLastColumn="0" w:lastRowFirstColumn="0" w:lastRowLastColumn="0"/>
          <w:trHeight w:val="144"/>
          <w:jc w:val="center"/>
        </w:trPr>
        <w:tc>
          <w:tcPr>
            <w:tcW w:w="2350" w:type="pct"/>
          </w:tcPr>
          <w:p w:rsidR="001E53D0" w:rsidRPr="00A11917" w:rsidRDefault="001E53D0" w:rsidP="00344029">
            <w:pPr>
              <w:rPr>
                <w:rFonts w:asciiTheme="minorHAnsi" w:hAnsiTheme="minorHAnsi" w:cstheme="minorHAnsi"/>
                <w:sz w:val="20"/>
                <w:szCs w:val="20"/>
              </w:rPr>
            </w:pPr>
            <w:r w:rsidRPr="00A11917">
              <w:rPr>
                <w:rFonts w:asciiTheme="minorHAnsi" w:hAnsiTheme="minorHAnsi" w:cstheme="minorHAnsi"/>
                <w:sz w:val="20"/>
                <w:szCs w:val="20"/>
              </w:rPr>
              <w:t>ASTM Steam Mode Energy to Food (kWh/lb)</w:t>
            </w:r>
          </w:p>
        </w:tc>
        <w:tc>
          <w:tcPr>
            <w:tcW w:w="1285" w:type="pct"/>
          </w:tcPr>
          <w:p w:rsidR="001E53D0" w:rsidRPr="00A11917" w:rsidRDefault="001E53D0" w:rsidP="00344029">
            <w:pPr>
              <w:jc w:val="center"/>
              <w:rPr>
                <w:rFonts w:asciiTheme="minorHAnsi" w:hAnsiTheme="minorHAnsi" w:cstheme="minorHAnsi"/>
                <w:sz w:val="20"/>
                <w:szCs w:val="20"/>
              </w:rPr>
            </w:pPr>
            <w:r w:rsidRPr="00A11917">
              <w:rPr>
                <w:rFonts w:asciiTheme="minorHAnsi" w:hAnsiTheme="minorHAnsi" w:cstheme="minorHAnsi"/>
                <w:sz w:val="20"/>
                <w:szCs w:val="20"/>
              </w:rPr>
              <w:t>0.0308</w:t>
            </w:r>
          </w:p>
        </w:tc>
        <w:tc>
          <w:tcPr>
            <w:tcW w:w="1364" w:type="pct"/>
          </w:tcPr>
          <w:p w:rsidR="001E53D0" w:rsidRPr="00A11917" w:rsidRDefault="001E53D0" w:rsidP="00344029">
            <w:pPr>
              <w:jc w:val="center"/>
              <w:rPr>
                <w:rFonts w:asciiTheme="minorHAnsi" w:hAnsiTheme="minorHAnsi" w:cstheme="minorHAnsi"/>
                <w:sz w:val="20"/>
                <w:szCs w:val="20"/>
              </w:rPr>
            </w:pPr>
            <w:r w:rsidRPr="00A11917">
              <w:rPr>
                <w:rFonts w:asciiTheme="minorHAnsi" w:hAnsiTheme="minorHAnsi" w:cstheme="minorHAnsi"/>
                <w:sz w:val="20"/>
                <w:szCs w:val="20"/>
              </w:rPr>
              <w:t>0.0308</w:t>
            </w:r>
          </w:p>
        </w:tc>
      </w:tr>
      <w:tr w:rsidR="00A11917" w:rsidRPr="00A11917" w:rsidTr="00797F91">
        <w:trPr>
          <w:cnfStyle w:val="000000100000" w:firstRow="0" w:lastRow="0" w:firstColumn="0" w:lastColumn="0" w:oddVBand="0" w:evenVBand="0" w:oddHBand="1" w:evenHBand="0" w:firstRowFirstColumn="0" w:firstRowLastColumn="0" w:lastRowFirstColumn="0" w:lastRowLastColumn="0"/>
          <w:trHeight w:val="144"/>
          <w:jc w:val="center"/>
        </w:trPr>
        <w:tc>
          <w:tcPr>
            <w:tcW w:w="2350" w:type="pct"/>
          </w:tcPr>
          <w:p w:rsidR="001E53D0" w:rsidRPr="00A11917" w:rsidRDefault="001E53D0" w:rsidP="00344029">
            <w:pPr>
              <w:rPr>
                <w:rFonts w:asciiTheme="minorHAnsi" w:hAnsiTheme="minorHAnsi" w:cstheme="minorHAnsi"/>
                <w:sz w:val="20"/>
                <w:szCs w:val="20"/>
              </w:rPr>
            </w:pPr>
            <w:r w:rsidRPr="00A11917">
              <w:rPr>
                <w:rFonts w:asciiTheme="minorHAnsi" w:hAnsiTheme="minorHAnsi" w:cstheme="minorHAnsi"/>
                <w:sz w:val="20"/>
                <w:szCs w:val="20"/>
              </w:rPr>
              <w:t>Daily Energy Consumption (kWh)</w:t>
            </w:r>
          </w:p>
        </w:tc>
        <w:tc>
          <w:tcPr>
            <w:tcW w:w="1285" w:type="pct"/>
          </w:tcPr>
          <w:p w:rsidR="001E53D0" w:rsidRPr="00A11917" w:rsidRDefault="001E53D0" w:rsidP="00344029">
            <w:pPr>
              <w:jc w:val="center"/>
              <w:rPr>
                <w:rFonts w:asciiTheme="minorHAnsi" w:hAnsiTheme="minorHAnsi" w:cstheme="minorHAnsi"/>
                <w:sz w:val="20"/>
                <w:szCs w:val="20"/>
              </w:rPr>
            </w:pPr>
            <w:r w:rsidRPr="00A11917">
              <w:rPr>
                <w:rFonts w:asciiTheme="minorHAnsi" w:hAnsiTheme="minorHAnsi" w:cstheme="minorHAnsi"/>
                <w:sz w:val="20"/>
                <w:szCs w:val="20"/>
              </w:rPr>
              <w:t>166.0</w:t>
            </w:r>
          </w:p>
        </w:tc>
        <w:tc>
          <w:tcPr>
            <w:tcW w:w="1364" w:type="pct"/>
          </w:tcPr>
          <w:p w:rsidR="001E53D0" w:rsidRPr="00A11917" w:rsidRDefault="001E53D0" w:rsidP="00344029">
            <w:pPr>
              <w:jc w:val="center"/>
              <w:rPr>
                <w:rFonts w:asciiTheme="minorHAnsi" w:hAnsiTheme="minorHAnsi" w:cstheme="minorHAnsi"/>
                <w:sz w:val="20"/>
                <w:szCs w:val="20"/>
              </w:rPr>
            </w:pPr>
            <w:r w:rsidRPr="00A11917">
              <w:rPr>
                <w:rFonts w:asciiTheme="minorHAnsi" w:hAnsiTheme="minorHAnsi" w:cstheme="minorHAnsi"/>
                <w:sz w:val="20"/>
                <w:szCs w:val="20"/>
              </w:rPr>
              <w:t>105.7</w:t>
            </w:r>
          </w:p>
        </w:tc>
      </w:tr>
      <w:tr w:rsidR="00A11917" w:rsidRPr="00A11917" w:rsidTr="00797F91">
        <w:trPr>
          <w:cnfStyle w:val="000000010000" w:firstRow="0" w:lastRow="0" w:firstColumn="0" w:lastColumn="0" w:oddVBand="0" w:evenVBand="0" w:oddHBand="0" w:evenHBand="1" w:firstRowFirstColumn="0" w:firstRowLastColumn="0" w:lastRowFirstColumn="0" w:lastRowLastColumn="0"/>
          <w:trHeight w:val="144"/>
          <w:jc w:val="center"/>
        </w:trPr>
        <w:tc>
          <w:tcPr>
            <w:tcW w:w="2350" w:type="pct"/>
          </w:tcPr>
          <w:p w:rsidR="001E53D0" w:rsidRPr="00A11917" w:rsidRDefault="001E53D0" w:rsidP="00344029">
            <w:pPr>
              <w:rPr>
                <w:rFonts w:asciiTheme="minorHAnsi" w:hAnsiTheme="minorHAnsi" w:cstheme="minorHAnsi"/>
                <w:sz w:val="20"/>
                <w:szCs w:val="20"/>
              </w:rPr>
            </w:pPr>
            <w:r w:rsidRPr="00A11917">
              <w:rPr>
                <w:rFonts w:asciiTheme="minorHAnsi" w:hAnsiTheme="minorHAnsi" w:cstheme="minorHAnsi"/>
                <w:sz w:val="20"/>
                <w:szCs w:val="20"/>
              </w:rPr>
              <w:t>Average Demand (kW)</w:t>
            </w:r>
          </w:p>
        </w:tc>
        <w:tc>
          <w:tcPr>
            <w:tcW w:w="1285" w:type="pct"/>
          </w:tcPr>
          <w:p w:rsidR="001E53D0" w:rsidRPr="00A11917" w:rsidRDefault="001E53D0" w:rsidP="00344029">
            <w:pPr>
              <w:jc w:val="center"/>
              <w:rPr>
                <w:rFonts w:asciiTheme="minorHAnsi" w:hAnsiTheme="minorHAnsi" w:cstheme="minorHAnsi"/>
                <w:sz w:val="20"/>
                <w:szCs w:val="20"/>
              </w:rPr>
            </w:pPr>
            <w:r w:rsidRPr="00A11917">
              <w:rPr>
                <w:rFonts w:asciiTheme="minorHAnsi" w:hAnsiTheme="minorHAnsi" w:cstheme="minorHAnsi"/>
                <w:sz w:val="20"/>
                <w:szCs w:val="20"/>
              </w:rPr>
              <w:t>13.8</w:t>
            </w:r>
          </w:p>
        </w:tc>
        <w:tc>
          <w:tcPr>
            <w:tcW w:w="1364" w:type="pct"/>
          </w:tcPr>
          <w:p w:rsidR="001E53D0" w:rsidRPr="00A11917" w:rsidRDefault="001E53D0" w:rsidP="00344029">
            <w:pPr>
              <w:jc w:val="center"/>
              <w:rPr>
                <w:rFonts w:asciiTheme="minorHAnsi" w:hAnsiTheme="minorHAnsi" w:cstheme="minorHAnsi"/>
                <w:sz w:val="20"/>
                <w:szCs w:val="20"/>
              </w:rPr>
            </w:pPr>
            <w:r w:rsidRPr="00A11917">
              <w:rPr>
                <w:rFonts w:asciiTheme="minorHAnsi" w:hAnsiTheme="minorHAnsi" w:cstheme="minorHAnsi"/>
                <w:sz w:val="20"/>
                <w:szCs w:val="20"/>
              </w:rPr>
              <w:t>8.8</w:t>
            </w:r>
          </w:p>
        </w:tc>
      </w:tr>
      <w:tr w:rsidR="00A11917" w:rsidRPr="00A11917" w:rsidTr="00797F91">
        <w:trPr>
          <w:cnfStyle w:val="000000100000" w:firstRow="0" w:lastRow="0" w:firstColumn="0" w:lastColumn="0" w:oddVBand="0" w:evenVBand="0" w:oddHBand="1" w:evenHBand="0" w:firstRowFirstColumn="0" w:firstRowLastColumn="0" w:lastRowFirstColumn="0" w:lastRowLastColumn="0"/>
          <w:trHeight w:val="144"/>
          <w:jc w:val="center"/>
        </w:trPr>
        <w:tc>
          <w:tcPr>
            <w:tcW w:w="2350" w:type="pct"/>
          </w:tcPr>
          <w:p w:rsidR="001E53D0" w:rsidRPr="00F46AB7" w:rsidRDefault="001E53D0" w:rsidP="00344029">
            <w:pPr>
              <w:rPr>
                <w:rFonts w:asciiTheme="minorHAnsi" w:hAnsiTheme="minorHAnsi" w:cstheme="minorHAnsi"/>
                <w:b/>
                <w:sz w:val="20"/>
                <w:szCs w:val="20"/>
              </w:rPr>
            </w:pPr>
            <w:r w:rsidRPr="00F46AB7">
              <w:rPr>
                <w:rFonts w:asciiTheme="minorHAnsi" w:hAnsiTheme="minorHAnsi" w:cstheme="minorHAnsi"/>
                <w:b/>
                <w:sz w:val="20"/>
                <w:szCs w:val="20"/>
              </w:rPr>
              <w:t>Estimated Demand Reduction (kW)</w:t>
            </w:r>
          </w:p>
          <w:p w:rsidR="009873AE" w:rsidRPr="00F46AB7" w:rsidRDefault="009873AE" w:rsidP="00344029">
            <w:pPr>
              <w:rPr>
                <w:rFonts w:asciiTheme="minorHAnsi" w:hAnsiTheme="minorHAnsi" w:cstheme="minorHAnsi"/>
                <w:b/>
                <w:sz w:val="20"/>
                <w:szCs w:val="20"/>
              </w:rPr>
            </w:pPr>
            <w:r w:rsidRPr="00F46AB7">
              <w:rPr>
                <w:rFonts w:asciiTheme="minorHAnsi" w:hAnsiTheme="minorHAnsi" w:cstheme="minorHAnsi"/>
                <w:b/>
                <w:sz w:val="20"/>
                <w:szCs w:val="20"/>
              </w:rPr>
              <w:t>(Applied 0.9 DEER CDF)</w:t>
            </w:r>
          </w:p>
        </w:tc>
        <w:tc>
          <w:tcPr>
            <w:tcW w:w="1285" w:type="pct"/>
          </w:tcPr>
          <w:p w:rsidR="001E53D0" w:rsidRPr="00F46AB7" w:rsidRDefault="001E53D0" w:rsidP="00344029">
            <w:pPr>
              <w:jc w:val="center"/>
              <w:rPr>
                <w:rFonts w:asciiTheme="minorHAnsi" w:hAnsiTheme="minorHAnsi" w:cstheme="minorHAnsi"/>
                <w:b/>
                <w:sz w:val="20"/>
                <w:szCs w:val="20"/>
              </w:rPr>
            </w:pPr>
            <w:r w:rsidRPr="00F46AB7">
              <w:rPr>
                <w:rFonts w:asciiTheme="minorHAnsi" w:hAnsiTheme="minorHAnsi" w:cstheme="minorHAnsi"/>
                <w:b/>
                <w:sz w:val="20"/>
                <w:szCs w:val="20"/>
              </w:rPr>
              <w:t>-</w:t>
            </w:r>
          </w:p>
        </w:tc>
        <w:tc>
          <w:tcPr>
            <w:tcW w:w="1364" w:type="pct"/>
          </w:tcPr>
          <w:p w:rsidR="001E53D0" w:rsidRPr="00F46AB7" w:rsidRDefault="009873AE" w:rsidP="00344029">
            <w:pPr>
              <w:jc w:val="center"/>
              <w:rPr>
                <w:rFonts w:asciiTheme="minorHAnsi" w:hAnsiTheme="minorHAnsi" w:cstheme="minorHAnsi"/>
                <w:b/>
                <w:sz w:val="20"/>
                <w:szCs w:val="20"/>
              </w:rPr>
            </w:pPr>
            <w:r w:rsidRPr="00F46AB7">
              <w:rPr>
                <w:rFonts w:asciiTheme="minorHAnsi" w:hAnsiTheme="minorHAnsi" w:cstheme="minorHAnsi"/>
                <w:b/>
                <w:sz w:val="20"/>
                <w:szCs w:val="20"/>
              </w:rPr>
              <w:t>4.5</w:t>
            </w:r>
          </w:p>
        </w:tc>
      </w:tr>
      <w:tr w:rsidR="00A11917" w:rsidRPr="00A11917" w:rsidTr="00797F91">
        <w:trPr>
          <w:cnfStyle w:val="000000010000" w:firstRow="0" w:lastRow="0" w:firstColumn="0" w:lastColumn="0" w:oddVBand="0" w:evenVBand="0" w:oddHBand="0" w:evenHBand="1" w:firstRowFirstColumn="0" w:firstRowLastColumn="0" w:lastRowFirstColumn="0" w:lastRowLastColumn="0"/>
          <w:trHeight w:val="144"/>
          <w:jc w:val="center"/>
        </w:trPr>
        <w:tc>
          <w:tcPr>
            <w:tcW w:w="2350" w:type="pct"/>
          </w:tcPr>
          <w:p w:rsidR="001E53D0" w:rsidRPr="00A11917" w:rsidRDefault="001E53D0" w:rsidP="00344029">
            <w:pPr>
              <w:rPr>
                <w:rFonts w:asciiTheme="minorHAnsi" w:hAnsiTheme="minorHAnsi" w:cstheme="minorHAnsi"/>
                <w:sz w:val="20"/>
                <w:szCs w:val="20"/>
              </w:rPr>
            </w:pPr>
            <w:r w:rsidRPr="00A11917">
              <w:rPr>
                <w:rFonts w:asciiTheme="minorHAnsi" w:hAnsiTheme="minorHAnsi" w:cstheme="minorHAnsi"/>
                <w:sz w:val="20"/>
                <w:szCs w:val="20"/>
              </w:rPr>
              <w:t>Annual Energy Consumption (kWh)</w:t>
            </w:r>
          </w:p>
        </w:tc>
        <w:tc>
          <w:tcPr>
            <w:tcW w:w="1285" w:type="pct"/>
          </w:tcPr>
          <w:p w:rsidR="001E53D0" w:rsidRPr="00A11917" w:rsidRDefault="001E53D0" w:rsidP="00344029">
            <w:pPr>
              <w:jc w:val="center"/>
              <w:rPr>
                <w:rFonts w:asciiTheme="minorHAnsi" w:hAnsiTheme="minorHAnsi" w:cstheme="minorHAnsi"/>
                <w:sz w:val="20"/>
                <w:szCs w:val="20"/>
              </w:rPr>
            </w:pPr>
            <w:r w:rsidRPr="00A11917">
              <w:rPr>
                <w:rFonts w:asciiTheme="minorHAnsi" w:hAnsiTheme="minorHAnsi" w:cstheme="minorHAnsi"/>
                <w:sz w:val="20"/>
                <w:szCs w:val="20"/>
              </w:rPr>
              <w:t>59,930</w:t>
            </w:r>
          </w:p>
        </w:tc>
        <w:tc>
          <w:tcPr>
            <w:tcW w:w="1364" w:type="pct"/>
          </w:tcPr>
          <w:p w:rsidR="001E53D0" w:rsidRPr="00A11917" w:rsidRDefault="001E53D0" w:rsidP="00344029">
            <w:pPr>
              <w:jc w:val="center"/>
              <w:rPr>
                <w:rFonts w:asciiTheme="minorHAnsi" w:hAnsiTheme="minorHAnsi" w:cstheme="minorHAnsi"/>
                <w:sz w:val="20"/>
                <w:szCs w:val="20"/>
              </w:rPr>
            </w:pPr>
            <w:r w:rsidRPr="00A11917">
              <w:rPr>
                <w:rFonts w:asciiTheme="minorHAnsi" w:hAnsiTheme="minorHAnsi" w:cstheme="minorHAnsi"/>
                <w:sz w:val="20"/>
                <w:szCs w:val="20"/>
              </w:rPr>
              <w:t>37,524</w:t>
            </w:r>
          </w:p>
        </w:tc>
      </w:tr>
      <w:tr w:rsidR="00A11917" w:rsidRPr="00A11917" w:rsidTr="00797F91">
        <w:trPr>
          <w:cnfStyle w:val="000000100000" w:firstRow="0" w:lastRow="0" w:firstColumn="0" w:lastColumn="0" w:oddVBand="0" w:evenVBand="0" w:oddHBand="1" w:evenHBand="0" w:firstRowFirstColumn="0" w:firstRowLastColumn="0" w:lastRowFirstColumn="0" w:lastRowLastColumn="0"/>
          <w:trHeight w:val="144"/>
          <w:jc w:val="center"/>
        </w:trPr>
        <w:tc>
          <w:tcPr>
            <w:tcW w:w="2350" w:type="pct"/>
          </w:tcPr>
          <w:p w:rsidR="001E53D0" w:rsidRPr="0026221B" w:rsidRDefault="001E53D0" w:rsidP="00344029">
            <w:pPr>
              <w:rPr>
                <w:rFonts w:asciiTheme="minorHAnsi" w:hAnsiTheme="minorHAnsi" w:cstheme="minorHAnsi"/>
                <w:b/>
                <w:sz w:val="20"/>
                <w:szCs w:val="20"/>
              </w:rPr>
            </w:pPr>
            <w:r w:rsidRPr="0026221B">
              <w:rPr>
                <w:rFonts w:asciiTheme="minorHAnsi" w:hAnsiTheme="minorHAnsi" w:cstheme="minorHAnsi"/>
                <w:b/>
                <w:sz w:val="20"/>
                <w:szCs w:val="20"/>
              </w:rPr>
              <w:t>Estimated Energy Savings (kWh/yr)</w:t>
            </w:r>
          </w:p>
        </w:tc>
        <w:tc>
          <w:tcPr>
            <w:tcW w:w="1285" w:type="pct"/>
          </w:tcPr>
          <w:p w:rsidR="001E53D0" w:rsidRPr="0026221B" w:rsidRDefault="001E53D0" w:rsidP="00344029">
            <w:pPr>
              <w:jc w:val="center"/>
              <w:rPr>
                <w:rFonts w:asciiTheme="minorHAnsi" w:hAnsiTheme="minorHAnsi" w:cstheme="minorHAnsi"/>
                <w:b/>
                <w:sz w:val="20"/>
                <w:szCs w:val="20"/>
              </w:rPr>
            </w:pPr>
            <w:r w:rsidRPr="0026221B">
              <w:rPr>
                <w:rFonts w:asciiTheme="minorHAnsi" w:hAnsiTheme="minorHAnsi" w:cstheme="minorHAnsi"/>
                <w:b/>
                <w:sz w:val="20"/>
                <w:szCs w:val="20"/>
              </w:rPr>
              <w:t>-</w:t>
            </w:r>
          </w:p>
        </w:tc>
        <w:tc>
          <w:tcPr>
            <w:tcW w:w="1364" w:type="pct"/>
          </w:tcPr>
          <w:p w:rsidR="001E53D0" w:rsidRPr="0026221B" w:rsidRDefault="001E53D0" w:rsidP="00344029">
            <w:pPr>
              <w:jc w:val="center"/>
              <w:rPr>
                <w:rFonts w:asciiTheme="minorHAnsi" w:hAnsiTheme="minorHAnsi" w:cstheme="minorHAnsi"/>
                <w:b/>
                <w:sz w:val="20"/>
                <w:szCs w:val="20"/>
              </w:rPr>
            </w:pPr>
            <w:r w:rsidRPr="0026221B">
              <w:rPr>
                <w:rFonts w:asciiTheme="minorHAnsi" w:hAnsiTheme="minorHAnsi" w:cstheme="minorHAnsi"/>
                <w:b/>
                <w:sz w:val="20"/>
                <w:szCs w:val="20"/>
              </w:rPr>
              <w:t>21,406</w:t>
            </w:r>
          </w:p>
        </w:tc>
      </w:tr>
    </w:tbl>
    <w:p w:rsidR="001E53D0" w:rsidRPr="00D67BCF" w:rsidRDefault="001E53D0" w:rsidP="001E53D0">
      <w:pPr>
        <w:rPr>
          <w:rFonts w:asciiTheme="minorHAnsi" w:hAnsiTheme="minorHAnsi" w:cstheme="minorHAnsi"/>
          <w:sz w:val="16"/>
          <w:szCs w:val="16"/>
          <w:vertAlign w:val="superscript"/>
        </w:rPr>
      </w:pPr>
    </w:p>
    <w:p w:rsidR="0026221B" w:rsidRDefault="0026221B">
      <w:pPr>
        <w:spacing w:after="200" w:line="276" w:lineRule="auto"/>
        <w:rPr>
          <w:rFonts w:asciiTheme="minorHAnsi" w:hAnsiTheme="minorHAnsi" w:cstheme="minorHAnsi"/>
          <w:b/>
          <w:i/>
          <w:sz w:val="20"/>
          <w:szCs w:val="20"/>
        </w:rPr>
      </w:pPr>
      <w:r>
        <w:rPr>
          <w:rFonts w:asciiTheme="minorHAnsi" w:hAnsiTheme="minorHAnsi" w:cstheme="minorHAnsi"/>
          <w:b/>
          <w:i/>
          <w:sz w:val="20"/>
          <w:szCs w:val="20"/>
        </w:rPr>
        <w:br w:type="page"/>
      </w:r>
    </w:p>
    <w:p w:rsidR="0026221B" w:rsidRPr="00797F91" w:rsidRDefault="0026221B" w:rsidP="0026221B">
      <w:pPr>
        <w:spacing w:before="120" w:after="120"/>
        <w:rPr>
          <w:rFonts w:asciiTheme="minorHAnsi" w:hAnsiTheme="minorHAnsi" w:cstheme="minorHAnsi"/>
          <w:b/>
          <w:sz w:val="22"/>
          <w:szCs w:val="22"/>
        </w:rPr>
      </w:pPr>
      <w:r w:rsidRPr="00797F91">
        <w:rPr>
          <w:rFonts w:asciiTheme="minorHAnsi" w:hAnsiTheme="minorHAnsi" w:cstheme="minorHAnsi"/>
          <w:b/>
          <w:sz w:val="22"/>
          <w:szCs w:val="22"/>
        </w:rPr>
        <w:lastRenderedPageBreak/>
        <w:t>Daily Energy Consumption Calculation and Definitions</w:t>
      </w:r>
    </w:p>
    <w:p w:rsidR="0026221B" w:rsidRPr="00797F91" w:rsidRDefault="0026221B" w:rsidP="0026221B">
      <w:pPr>
        <w:rPr>
          <w:rFonts w:asciiTheme="minorHAnsi" w:hAnsiTheme="minorHAnsi" w:cstheme="minorHAnsi"/>
          <w:sz w:val="22"/>
          <w:szCs w:val="22"/>
        </w:rPr>
      </w:pPr>
      <w:r w:rsidRPr="00797F91">
        <w:rPr>
          <w:rFonts w:asciiTheme="minorHAnsi" w:hAnsiTheme="minorHAnsi" w:cstheme="minorHAnsi"/>
          <w:sz w:val="22"/>
          <w:szCs w:val="22"/>
        </w:rPr>
        <w:t xml:space="preserve">EDAY = Convection Mode((LBFOOD x EFOOD) ÷ EFFICIENCY + [IDLERATE x (TON - LBFOOD/PC – nP x TP/60)]) + Steam Mode(lbfood*Efood/Efficiency + IdleRate*(ton - lbsfood/PC - tp)) + nP x EP </w:t>
      </w:r>
    </w:p>
    <w:p w:rsidR="0026221B" w:rsidRPr="00D67BCF" w:rsidRDefault="0026221B" w:rsidP="0026221B">
      <w:pPr>
        <w:rPr>
          <w:rFonts w:asciiTheme="minorHAnsi" w:hAnsiTheme="minorHAnsi" w:cstheme="minorHAnsi"/>
          <w:sz w:val="18"/>
          <w:szCs w:val="18"/>
          <w:u w:val="single"/>
        </w:rPr>
      </w:pPr>
    </w:p>
    <w:p w:rsidR="0026221B" w:rsidRPr="00D67BCF" w:rsidRDefault="0026221B" w:rsidP="0026221B">
      <w:pPr>
        <w:spacing w:before="120" w:after="120"/>
        <w:rPr>
          <w:rFonts w:asciiTheme="minorHAnsi" w:hAnsiTheme="minorHAnsi" w:cstheme="minorHAnsi"/>
          <w:sz w:val="20"/>
          <w:szCs w:val="20"/>
        </w:rPr>
      </w:pPr>
      <w:r w:rsidRPr="00D67BCF">
        <w:rPr>
          <w:rFonts w:asciiTheme="minorHAnsi" w:hAnsiTheme="minorHAnsi" w:cstheme="minorHAnsi"/>
          <w:sz w:val="20"/>
          <w:szCs w:val="20"/>
        </w:rPr>
        <w:t>Where:</w:t>
      </w:r>
    </w:p>
    <w:tbl>
      <w:tblPr>
        <w:tblW w:w="5000" w:type="pct"/>
        <w:jc w:val="center"/>
        <w:tblLook w:val="01E0" w:firstRow="1" w:lastRow="1" w:firstColumn="1" w:lastColumn="1" w:noHBand="0" w:noVBand="0"/>
      </w:tblPr>
      <w:tblGrid>
        <w:gridCol w:w="1547"/>
        <w:gridCol w:w="8029"/>
      </w:tblGrid>
      <w:tr w:rsidR="0026221B" w:rsidRPr="00D67BCF" w:rsidTr="00F63E96">
        <w:trPr>
          <w:trHeight w:val="144"/>
          <w:jc w:val="center"/>
        </w:trPr>
        <w:tc>
          <w:tcPr>
            <w:tcW w:w="808" w:type="pct"/>
            <w:vAlign w:val="center"/>
          </w:tcPr>
          <w:p w:rsidR="0026221B" w:rsidRPr="00D67BCF" w:rsidRDefault="0026221B" w:rsidP="00F63E96">
            <w:pPr>
              <w:rPr>
                <w:rFonts w:asciiTheme="minorHAnsi" w:hAnsiTheme="minorHAnsi" w:cstheme="minorHAnsi"/>
                <w:sz w:val="22"/>
                <w:szCs w:val="22"/>
              </w:rPr>
            </w:pPr>
            <w:r w:rsidRPr="00D67BCF">
              <w:rPr>
                <w:rFonts w:asciiTheme="minorHAnsi" w:hAnsiTheme="minorHAnsi" w:cstheme="minorHAnsi"/>
                <w:sz w:val="22"/>
                <w:szCs w:val="22"/>
              </w:rPr>
              <w:t>EDAY =</w:t>
            </w:r>
          </w:p>
        </w:tc>
        <w:tc>
          <w:tcPr>
            <w:tcW w:w="4192" w:type="pct"/>
            <w:vAlign w:val="center"/>
          </w:tcPr>
          <w:p w:rsidR="0026221B" w:rsidRPr="00D67BCF" w:rsidRDefault="0026221B" w:rsidP="00F63E96">
            <w:pPr>
              <w:rPr>
                <w:rFonts w:asciiTheme="minorHAnsi" w:hAnsiTheme="minorHAnsi" w:cstheme="minorHAnsi"/>
                <w:sz w:val="22"/>
                <w:szCs w:val="22"/>
              </w:rPr>
            </w:pPr>
            <w:r w:rsidRPr="00D67BCF">
              <w:rPr>
                <w:rFonts w:asciiTheme="minorHAnsi" w:hAnsiTheme="minorHAnsi" w:cstheme="minorHAnsi"/>
                <w:sz w:val="22"/>
                <w:szCs w:val="22"/>
              </w:rPr>
              <w:t>Calculated Daily Energy Consumption (kWh/day)</w:t>
            </w:r>
          </w:p>
        </w:tc>
      </w:tr>
      <w:tr w:rsidR="0026221B" w:rsidRPr="00D67BCF" w:rsidTr="00F63E96">
        <w:trPr>
          <w:trHeight w:val="144"/>
          <w:jc w:val="center"/>
        </w:trPr>
        <w:tc>
          <w:tcPr>
            <w:tcW w:w="808" w:type="pct"/>
            <w:vAlign w:val="center"/>
          </w:tcPr>
          <w:p w:rsidR="0026221B" w:rsidRPr="00D67BCF" w:rsidRDefault="0026221B" w:rsidP="00F63E96">
            <w:pPr>
              <w:rPr>
                <w:rFonts w:asciiTheme="minorHAnsi" w:hAnsiTheme="minorHAnsi" w:cstheme="minorHAnsi"/>
                <w:sz w:val="22"/>
                <w:szCs w:val="22"/>
              </w:rPr>
            </w:pPr>
            <w:r w:rsidRPr="00D67BCF">
              <w:rPr>
                <w:rFonts w:asciiTheme="minorHAnsi" w:hAnsiTheme="minorHAnsi" w:cstheme="minorHAnsi"/>
                <w:sz w:val="22"/>
                <w:szCs w:val="22"/>
              </w:rPr>
              <w:t>LBFOOD =</w:t>
            </w:r>
          </w:p>
        </w:tc>
        <w:tc>
          <w:tcPr>
            <w:tcW w:w="4192" w:type="pct"/>
            <w:vAlign w:val="center"/>
          </w:tcPr>
          <w:p w:rsidR="0026221B" w:rsidRPr="00D67BCF" w:rsidRDefault="0026221B" w:rsidP="00F63E96">
            <w:pPr>
              <w:rPr>
                <w:rFonts w:asciiTheme="minorHAnsi" w:hAnsiTheme="minorHAnsi" w:cstheme="minorHAnsi"/>
                <w:sz w:val="22"/>
                <w:szCs w:val="22"/>
              </w:rPr>
            </w:pPr>
            <w:r w:rsidRPr="00D67BCF">
              <w:rPr>
                <w:rFonts w:asciiTheme="minorHAnsi" w:hAnsiTheme="minorHAnsi" w:cstheme="minorHAnsi"/>
                <w:sz w:val="22"/>
                <w:szCs w:val="22"/>
              </w:rPr>
              <w:t>Estimated Pounds of Food Cooked per Day</w:t>
            </w:r>
          </w:p>
        </w:tc>
      </w:tr>
      <w:tr w:rsidR="0026221B" w:rsidRPr="00D67BCF" w:rsidTr="00F63E96">
        <w:trPr>
          <w:trHeight w:val="144"/>
          <w:jc w:val="center"/>
        </w:trPr>
        <w:tc>
          <w:tcPr>
            <w:tcW w:w="808" w:type="pct"/>
            <w:vAlign w:val="center"/>
          </w:tcPr>
          <w:p w:rsidR="0026221B" w:rsidRPr="00D67BCF" w:rsidRDefault="0026221B" w:rsidP="00F63E96">
            <w:pPr>
              <w:rPr>
                <w:rFonts w:asciiTheme="minorHAnsi" w:hAnsiTheme="minorHAnsi" w:cstheme="minorHAnsi"/>
                <w:sz w:val="22"/>
                <w:szCs w:val="22"/>
              </w:rPr>
            </w:pPr>
            <w:r w:rsidRPr="00D67BCF">
              <w:rPr>
                <w:rFonts w:asciiTheme="minorHAnsi" w:hAnsiTheme="minorHAnsi" w:cstheme="minorHAnsi"/>
                <w:sz w:val="22"/>
                <w:szCs w:val="22"/>
              </w:rPr>
              <w:t>EFOOD =</w:t>
            </w:r>
          </w:p>
        </w:tc>
        <w:tc>
          <w:tcPr>
            <w:tcW w:w="4192" w:type="pct"/>
            <w:vAlign w:val="center"/>
          </w:tcPr>
          <w:p w:rsidR="0026221B" w:rsidRPr="00D67BCF" w:rsidRDefault="0026221B" w:rsidP="00F63E96">
            <w:pPr>
              <w:rPr>
                <w:rFonts w:asciiTheme="minorHAnsi" w:hAnsiTheme="minorHAnsi" w:cstheme="minorHAnsi"/>
                <w:sz w:val="22"/>
                <w:szCs w:val="22"/>
              </w:rPr>
            </w:pPr>
            <w:r w:rsidRPr="00D67BCF">
              <w:rPr>
                <w:rFonts w:asciiTheme="minorHAnsi" w:hAnsiTheme="minorHAnsi" w:cstheme="minorHAnsi"/>
                <w:sz w:val="22"/>
                <w:szCs w:val="22"/>
              </w:rPr>
              <w:t>ASTM Energy to Food (kWh/lb) = kWh/pound of energy absorbed by food product during cooking based on the ASTM test method</w:t>
            </w:r>
          </w:p>
        </w:tc>
      </w:tr>
      <w:tr w:rsidR="0026221B" w:rsidRPr="00D67BCF" w:rsidTr="00F63E96">
        <w:trPr>
          <w:trHeight w:val="144"/>
          <w:jc w:val="center"/>
        </w:trPr>
        <w:tc>
          <w:tcPr>
            <w:tcW w:w="808" w:type="pct"/>
            <w:vAlign w:val="center"/>
          </w:tcPr>
          <w:p w:rsidR="0026221B" w:rsidRPr="00D67BCF" w:rsidRDefault="0026221B" w:rsidP="00F63E96">
            <w:pPr>
              <w:rPr>
                <w:rFonts w:asciiTheme="minorHAnsi" w:hAnsiTheme="minorHAnsi" w:cstheme="minorHAnsi"/>
                <w:sz w:val="22"/>
                <w:szCs w:val="22"/>
              </w:rPr>
            </w:pPr>
            <w:r w:rsidRPr="00D67BCF">
              <w:rPr>
                <w:rFonts w:asciiTheme="minorHAnsi" w:hAnsiTheme="minorHAnsi" w:cstheme="minorHAnsi"/>
                <w:sz w:val="22"/>
                <w:szCs w:val="22"/>
              </w:rPr>
              <w:t xml:space="preserve">EFFICIENCY = </w:t>
            </w:r>
          </w:p>
        </w:tc>
        <w:tc>
          <w:tcPr>
            <w:tcW w:w="4192" w:type="pct"/>
            <w:vAlign w:val="center"/>
          </w:tcPr>
          <w:p w:rsidR="0026221B" w:rsidRPr="00D67BCF" w:rsidRDefault="0026221B" w:rsidP="00F63E96">
            <w:pPr>
              <w:rPr>
                <w:rFonts w:asciiTheme="minorHAnsi" w:hAnsiTheme="minorHAnsi" w:cstheme="minorHAnsi"/>
                <w:sz w:val="22"/>
                <w:szCs w:val="22"/>
              </w:rPr>
            </w:pPr>
            <w:r w:rsidRPr="00D67BCF">
              <w:rPr>
                <w:rFonts w:asciiTheme="minorHAnsi" w:hAnsiTheme="minorHAnsi" w:cstheme="minorHAnsi"/>
                <w:sz w:val="22"/>
                <w:szCs w:val="22"/>
              </w:rPr>
              <w:t>Measured Heavy Load Cooking Energy Efficiency %</w:t>
            </w:r>
          </w:p>
        </w:tc>
      </w:tr>
      <w:tr w:rsidR="0026221B" w:rsidRPr="00D67BCF" w:rsidTr="00F63E96">
        <w:trPr>
          <w:trHeight w:val="144"/>
          <w:jc w:val="center"/>
        </w:trPr>
        <w:tc>
          <w:tcPr>
            <w:tcW w:w="808" w:type="pct"/>
            <w:vAlign w:val="center"/>
          </w:tcPr>
          <w:p w:rsidR="0026221B" w:rsidRPr="00D67BCF" w:rsidRDefault="0026221B" w:rsidP="00F63E96">
            <w:pPr>
              <w:rPr>
                <w:rFonts w:asciiTheme="minorHAnsi" w:hAnsiTheme="minorHAnsi" w:cstheme="minorHAnsi"/>
                <w:sz w:val="22"/>
                <w:szCs w:val="22"/>
              </w:rPr>
            </w:pPr>
            <w:r w:rsidRPr="00D67BCF">
              <w:rPr>
                <w:rFonts w:asciiTheme="minorHAnsi" w:hAnsiTheme="minorHAnsi" w:cstheme="minorHAnsi"/>
                <w:sz w:val="22"/>
                <w:szCs w:val="22"/>
              </w:rPr>
              <w:t>IDLE RATE =</w:t>
            </w:r>
          </w:p>
        </w:tc>
        <w:tc>
          <w:tcPr>
            <w:tcW w:w="4192" w:type="pct"/>
            <w:vAlign w:val="center"/>
          </w:tcPr>
          <w:p w:rsidR="0026221B" w:rsidRPr="00D67BCF" w:rsidRDefault="0026221B" w:rsidP="00F63E96">
            <w:pPr>
              <w:rPr>
                <w:rFonts w:asciiTheme="minorHAnsi" w:hAnsiTheme="minorHAnsi" w:cstheme="minorHAnsi"/>
                <w:sz w:val="22"/>
                <w:szCs w:val="22"/>
              </w:rPr>
            </w:pPr>
            <w:r w:rsidRPr="00D67BCF">
              <w:rPr>
                <w:rFonts w:asciiTheme="minorHAnsi" w:hAnsiTheme="minorHAnsi" w:cstheme="minorHAnsi"/>
                <w:sz w:val="22"/>
                <w:szCs w:val="22"/>
              </w:rPr>
              <w:t>Measured Idle Energy Rate (kW)</w:t>
            </w:r>
          </w:p>
        </w:tc>
      </w:tr>
      <w:tr w:rsidR="0026221B" w:rsidRPr="00D67BCF" w:rsidTr="00F63E96">
        <w:trPr>
          <w:trHeight w:val="144"/>
          <w:jc w:val="center"/>
        </w:trPr>
        <w:tc>
          <w:tcPr>
            <w:tcW w:w="808" w:type="pct"/>
            <w:vAlign w:val="center"/>
          </w:tcPr>
          <w:p w:rsidR="0026221B" w:rsidRPr="00D67BCF" w:rsidRDefault="0026221B" w:rsidP="00F63E96">
            <w:pPr>
              <w:rPr>
                <w:rFonts w:asciiTheme="minorHAnsi" w:hAnsiTheme="minorHAnsi" w:cstheme="minorHAnsi"/>
                <w:sz w:val="22"/>
                <w:szCs w:val="22"/>
              </w:rPr>
            </w:pPr>
            <w:r w:rsidRPr="00D67BCF">
              <w:rPr>
                <w:rFonts w:asciiTheme="minorHAnsi" w:hAnsiTheme="minorHAnsi" w:cstheme="minorHAnsi"/>
                <w:sz w:val="22"/>
                <w:szCs w:val="22"/>
              </w:rPr>
              <w:t>TON =</w:t>
            </w:r>
          </w:p>
        </w:tc>
        <w:tc>
          <w:tcPr>
            <w:tcW w:w="4192" w:type="pct"/>
            <w:vAlign w:val="center"/>
          </w:tcPr>
          <w:p w:rsidR="0026221B" w:rsidRPr="00D67BCF" w:rsidRDefault="0026221B" w:rsidP="00F63E96">
            <w:pPr>
              <w:rPr>
                <w:rFonts w:asciiTheme="minorHAnsi" w:hAnsiTheme="minorHAnsi" w:cstheme="minorHAnsi"/>
                <w:sz w:val="22"/>
                <w:szCs w:val="22"/>
              </w:rPr>
            </w:pPr>
            <w:r w:rsidRPr="00D67BCF">
              <w:rPr>
                <w:rFonts w:asciiTheme="minorHAnsi" w:hAnsiTheme="minorHAnsi" w:cstheme="minorHAnsi"/>
                <w:sz w:val="22"/>
                <w:szCs w:val="22"/>
              </w:rPr>
              <w:t>Estimated Operating Hours/Day</w:t>
            </w:r>
          </w:p>
        </w:tc>
      </w:tr>
      <w:tr w:rsidR="0026221B" w:rsidRPr="00D67BCF" w:rsidTr="00F63E96">
        <w:trPr>
          <w:trHeight w:val="144"/>
          <w:jc w:val="center"/>
        </w:trPr>
        <w:tc>
          <w:tcPr>
            <w:tcW w:w="808" w:type="pct"/>
            <w:vAlign w:val="center"/>
          </w:tcPr>
          <w:p w:rsidR="0026221B" w:rsidRPr="00D67BCF" w:rsidRDefault="0026221B" w:rsidP="00F63E96">
            <w:pPr>
              <w:rPr>
                <w:rFonts w:asciiTheme="minorHAnsi" w:hAnsiTheme="minorHAnsi" w:cstheme="minorHAnsi"/>
                <w:sz w:val="22"/>
                <w:szCs w:val="22"/>
              </w:rPr>
            </w:pPr>
            <w:r w:rsidRPr="00D67BCF">
              <w:rPr>
                <w:rFonts w:asciiTheme="minorHAnsi" w:hAnsiTheme="minorHAnsi" w:cstheme="minorHAnsi"/>
                <w:sz w:val="22"/>
                <w:szCs w:val="22"/>
              </w:rPr>
              <w:t>PC =</w:t>
            </w:r>
          </w:p>
        </w:tc>
        <w:tc>
          <w:tcPr>
            <w:tcW w:w="4192" w:type="pct"/>
            <w:vAlign w:val="center"/>
          </w:tcPr>
          <w:p w:rsidR="0026221B" w:rsidRPr="00D67BCF" w:rsidRDefault="0026221B" w:rsidP="00F63E96">
            <w:pPr>
              <w:rPr>
                <w:rFonts w:asciiTheme="minorHAnsi" w:hAnsiTheme="minorHAnsi" w:cstheme="minorHAnsi"/>
                <w:sz w:val="22"/>
                <w:szCs w:val="22"/>
              </w:rPr>
            </w:pPr>
            <w:r w:rsidRPr="00D67BCF">
              <w:rPr>
                <w:rFonts w:asciiTheme="minorHAnsi" w:hAnsiTheme="minorHAnsi" w:cstheme="minorHAnsi"/>
                <w:sz w:val="22"/>
                <w:szCs w:val="22"/>
              </w:rPr>
              <w:t>Measured Production Capacity (lbs/hr)</w:t>
            </w:r>
          </w:p>
        </w:tc>
      </w:tr>
      <w:tr w:rsidR="0026221B" w:rsidRPr="00D67BCF" w:rsidTr="00F63E96">
        <w:trPr>
          <w:trHeight w:val="144"/>
          <w:jc w:val="center"/>
        </w:trPr>
        <w:tc>
          <w:tcPr>
            <w:tcW w:w="808" w:type="pct"/>
            <w:vAlign w:val="center"/>
          </w:tcPr>
          <w:p w:rsidR="0026221B" w:rsidRPr="00D67BCF" w:rsidRDefault="0026221B" w:rsidP="00F63E96">
            <w:pPr>
              <w:rPr>
                <w:rFonts w:asciiTheme="minorHAnsi" w:hAnsiTheme="minorHAnsi" w:cstheme="minorHAnsi"/>
                <w:sz w:val="22"/>
                <w:szCs w:val="22"/>
              </w:rPr>
            </w:pPr>
            <w:r w:rsidRPr="00D67BCF">
              <w:rPr>
                <w:rFonts w:asciiTheme="minorHAnsi" w:hAnsiTheme="minorHAnsi" w:cstheme="minorHAnsi"/>
                <w:sz w:val="22"/>
                <w:szCs w:val="22"/>
              </w:rPr>
              <w:t>TP =</w:t>
            </w:r>
          </w:p>
        </w:tc>
        <w:tc>
          <w:tcPr>
            <w:tcW w:w="4192" w:type="pct"/>
            <w:vAlign w:val="center"/>
          </w:tcPr>
          <w:p w:rsidR="0026221B" w:rsidRPr="00D67BCF" w:rsidRDefault="0026221B" w:rsidP="00F63E96">
            <w:pPr>
              <w:rPr>
                <w:rFonts w:asciiTheme="minorHAnsi" w:hAnsiTheme="minorHAnsi" w:cstheme="minorHAnsi"/>
                <w:sz w:val="22"/>
                <w:szCs w:val="22"/>
              </w:rPr>
            </w:pPr>
            <w:r w:rsidRPr="00D67BCF">
              <w:rPr>
                <w:rFonts w:asciiTheme="minorHAnsi" w:hAnsiTheme="minorHAnsi" w:cstheme="minorHAnsi"/>
                <w:sz w:val="22"/>
                <w:szCs w:val="22"/>
              </w:rPr>
              <w:t>Estimated Preheat Time (min)</w:t>
            </w:r>
          </w:p>
        </w:tc>
      </w:tr>
      <w:tr w:rsidR="0026221B" w:rsidRPr="00D67BCF" w:rsidTr="00F63E96">
        <w:trPr>
          <w:trHeight w:val="144"/>
          <w:jc w:val="center"/>
        </w:trPr>
        <w:tc>
          <w:tcPr>
            <w:tcW w:w="808" w:type="pct"/>
            <w:vAlign w:val="center"/>
          </w:tcPr>
          <w:p w:rsidR="0026221B" w:rsidRPr="00D67BCF" w:rsidRDefault="0026221B" w:rsidP="00F63E96">
            <w:pPr>
              <w:rPr>
                <w:rFonts w:asciiTheme="minorHAnsi" w:hAnsiTheme="minorHAnsi" w:cstheme="minorHAnsi"/>
                <w:sz w:val="22"/>
                <w:szCs w:val="22"/>
              </w:rPr>
            </w:pPr>
            <w:r w:rsidRPr="00D67BCF">
              <w:rPr>
                <w:rFonts w:asciiTheme="minorHAnsi" w:hAnsiTheme="minorHAnsi" w:cstheme="minorHAnsi"/>
                <w:sz w:val="22"/>
                <w:szCs w:val="22"/>
              </w:rPr>
              <w:t>nP =</w:t>
            </w:r>
          </w:p>
        </w:tc>
        <w:tc>
          <w:tcPr>
            <w:tcW w:w="4192" w:type="pct"/>
            <w:vAlign w:val="center"/>
          </w:tcPr>
          <w:p w:rsidR="0026221B" w:rsidRPr="00D67BCF" w:rsidRDefault="0026221B" w:rsidP="00F63E96">
            <w:pPr>
              <w:rPr>
                <w:rFonts w:asciiTheme="minorHAnsi" w:hAnsiTheme="minorHAnsi" w:cstheme="minorHAnsi"/>
                <w:sz w:val="22"/>
                <w:szCs w:val="22"/>
              </w:rPr>
            </w:pPr>
            <w:r w:rsidRPr="00D67BCF">
              <w:rPr>
                <w:rFonts w:asciiTheme="minorHAnsi" w:hAnsiTheme="minorHAnsi" w:cstheme="minorHAnsi"/>
                <w:sz w:val="22"/>
                <w:szCs w:val="22"/>
              </w:rPr>
              <w:t>Estimated Number of preheats/Day</w:t>
            </w:r>
          </w:p>
        </w:tc>
      </w:tr>
      <w:tr w:rsidR="0026221B" w:rsidRPr="00D67BCF" w:rsidTr="00F63E96">
        <w:trPr>
          <w:trHeight w:val="144"/>
          <w:jc w:val="center"/>
        </w:trPr>
        <w:tc>
          <w:tcPr>
            <w:tcW w:w="808" w:type="pct"/>
            <w:vAlign w:val="center"/>
          </w:tcPr>
          <w:p w:rsidR="0026221B" w:rsidRPr="00D67BCF" w:rsidRDefault="0026221B" w:rsidP="00F63E96">
            <w:pPr>
              <w:rPr>
                <w:rFonts w:asciiTheme="minorHAnsi" w:hAnsiTheme="minorHAnsi" w:cstheme="minorHAnsi"/>
                <w:sz w:val="22"/>
                <w:szCs w:val="22"/>
              </w:rPr>
            </w:pPr>
            <w:r w:rsidRPr="00D67BCF">
              <w:rPr>
                <w:rFonts w:asciiTheme="minorHAnsi" w:hAnsiTheme="minorHAnsi" w:cstheme="minorHAnsi"/>
                <w:sz w:val="22"/>
                <w:szCs w:val="22"/>
              </w:rPr>
              <w:t>EP =</w:t>
            </w:r>
          </w:p>
        </w:tc>
        <w:tc>
          <w:tcPr>
            <w:tcW w:w="4192" w:type="pct"/>
            <w:vAlign w:val="center"/>
          </w:tcPr>
          <w:p w:rsidR="0026221B" w:rsidRPr="00D67BCF" w:rsidRDefault="0026221B" w:rsidP="00F63E96">
            <w:pPr>
              <w:rPr>
                <w:rFonts w:asciiTheme="minorHAnsi" w:hAnsiTheme="minorHAnsi" w:cstheme="minorHAnsi"/>
                <w:sz w:val="22"/>
                <w:szCs w:val="22"/>
              </w:rPr>
            </w:pPr>
            <w:r w:rsidRPr="00D67BCF">
              <w:rPr>
                <w:rFonts w:asciiTheme="minorHAnsi" w:hAnsiTheme="minorHAnsi" w:cstheme="minorHAnsi"/>
                <w:sz w:val="22"/>
                <w:szCs w:val="22"/>
              </w:rPr>
              <w:t>Measured Preheat Energy (kWh)</w:t>
            </w:r>
          </w:p>
        </w:tc>
      </w:tr>
    </w:tbl>
    <w:p w:rsidR="0026221B" w:rsidRPr="00A11917" w:rsidRDefault="0026221B" w:rsidP="0026221B">
      <w:pPr>
        <w:rPr>
          <w:rFonts w:asciiTheme="minorHAnsi" w:hAnsiTheme="minorHAnsi" w:cstheme="minorHAnsi"/>
          <w:sz w:val="22"/>
          <w:szCs w:val="22"/>
        </w:rPr>
      </w:pPr>
    </w:p>
    <w:p w:rsidR="0026221B" w:rsidRPr="00A11917" w:rsidRDefault="0026221B" w:rsidP="0026221B">
      <w:pPr>
        <w:rPr>
          <w:rFonts w:asciiTheme="minorHAnsi" w:hAnsiTheme="minorHAnsi" w:cstheme="minorHAnsi"/>
          <w:sz w:val="22"/>
          <w:szCs w:val="22"/>
        </w:rPr>
      </w:pPr>
      <w:r>
        <w:rPr>
          <w:rFonts w:asciiTheme="minorHAnsi" w:hAnsiTheme="minorHAnsi" w:cstheme="minorHAnsi"/>
          <w:sz w:val="22"/>
          <w:szCs w:val="22"/>
        </w:rPr>
        <w:t xml:space="preserve">See </w:t>
      </w:r>
      <w:r w:rsidRPr="00A11917">
        <w:rPr>
          <w:rFonts w:asciiTheme="minorHAnsi" w:hAnsiTheme="minorHAnsi" w:cstheme="minorHAnsi"/>
          <w:sz w:val="22"/>
          <w:szCs w:val="22"/>
        </w:rPr>
        <w:t>Attachment</w:t>
      </w:r>
      <w:r>
        <w:rPr>
          <w:rFonts w:asciiTheme="minorHAnsi" w:hAnsiTheme="minorHAnsi" w:cstheme="minorHAnsi"/>
          <w:sz w:val="22"/>
          <w:szCs w:val="22"/>
        </w:rPr>
        <w:t xml:space="preserve"> </w:t>
      </w:r>
      <w:r w:rsidR="00411693">
        <w:rPr>
          <w:rFonts w:asciiTheme="minorHAnsi" w:hAnsiTheme="minorHAnsi" w:cstheme="minorHAnsi"/>
          <w:sz w:val="22"/>
          <w:szCs w:val="22"/>
        </w:rPr>
        <w:t>2</w:t>
      </w:r>
      <w:r w:rsidRPr="00A11917">
        <w:rPr>
          <w:rFonts w:asciiTheme="minorHAnsi" w:hAnsiTheme="minorHAnsi" w:cstheme="minorHAnsi"/>
          <w:sz w:val="22"/>
          <w:szCs w:val="22"/>
        </w:rPr>
        <w:t xml:space="preserve"> </w:t>
      </w:r>
      <w:r>
        <w:rPr>
          <w:rFonts w:asciiTheme="minorHAnsi" w:hAnsiTheme="minorHAnsi" w:cstheme="minorHAnsi"/>
          <w:sz w:val="22"/>
          <w:szCs w:val="22"/>
        </w:rPr>
        <w:t xml:space="preserve">for </w:t>
      </w:r>
      <w:r w:rsidRPr="00A11917">
        <w:rPr>
          <w:rFonts w:asciiTheme="minorHAnsi" w:hAnsiTheme="minorHAnsi" w:cstheme="minorHAnsi"/>
          <w:sz w:val="22"/>
          <w:szCs w:val="22"/>
        </w:rPr>
        <w:t>all calculations.</w:t>
      </w:r>
      <w:r w:rsidR="00411693">
        <w:rPr>
          <w:rFonts w:asciiTheme="minorHAnsi" w:hAnsiTheme="minorHAnsi" w:cstheme="minorHAnsi"/>
          <w:sz w:val="22"/>
          <w:szCs w:val="22"/>
        </w:rPr>
        <w:t xml:space="preserve"> See Attachment 1 for a complete list of savings.</w:t>
      </w:r>
    </w:p>
    <w:p w:rsidR="00AA5ECC" w:rsidRPr="00D67BCF" w:rsidRDefault="00AA5ECC" w:rsidP="00AA5ECC">
      <w:pPr>
        <w:pStyle w:val="Heading2"/>
        <w:rPr>
          <w:rFonts w:asciiTheme="minorHAnsi" w:hAnsiTheme="minorHAnsi" w:cstheme="minorHAnsi"/>
        </w:rPr>
      </w:pPr>
      <w:bookmarkStart w:id="30" w:name="_Toc326215673"/>
      <w:r w:rsidRPr="00D67BCF">
        <w:rPr>
          <w:rFonts w:asciiTheme="minorHAnsi" w:hAnsiTheme="minorHAnsi" w:cstheme="minorHAnsi"/>
        </w:rPr>
        <w:t>2.2. Demand Reduction Estimation Methodologies</w:t>
      </w:r>
      <w:bookmarkEnd w:id="30"/>
    </w:p>
    <w:p w:rsidR="001E53D0" w:rsidRDefault="001E53D0" w:rsidP="00476636">
      <w:pPr>
        <w:rPr>
          <w:rFonts w:asciiTheme="minorHAnsi" w:hAnsiTheme="minorHAnsi" w:cstheme="minorHAnsi"/>
          <w:sz w:val="22"/>
          <w:szCs w:val="22"/>
        </w:rPr>
      </w:pPr>
      <w:r w:rsidRPr="00D67BCF">
        <w:rPr>
          <w:rFonts w:asciiTheme="minorHAnsi" w:hAnsiTheme="minorHAnsi" w:cstheme="minorHAnsi"/>
          <w:sz w:val="22"/>
          <w:szCs w:val="22"/>
        </w:rPr>
        <w:t>A combination oven’s actual contribution to a building’s peak demand may vary significantly depending on its usage pattern in relation to that of other electric equipment in the facility (operating schedule, appliance on time, etc.). The probability of an appliance drawing its average rate during the period that the building peak is set is significantly higher than for any other input rate for that appliance. Therefore, it has been assumed that the probable contribution to the building’s peak demand is equal to the appliance’s average demand.</w:t>
      </w:r>
    </w:p>
    <w:p w:rsidR="00476636" w:rsidRPr="00D67BCF" w:rsidRDefault="00476636" w:rsidP="00476636">
      <w:pPr>
        <w:rPr>
          <w:rFonts w:asciiTheme="minorHAnsi" w:hAnsiTheme="minorHAnsi" w:cstheme="minorHAnsi"/>
          <w:sz w:val="22"/>
          <w:szCs w:val="22"/>
        </w:rPr>
      </w:pPr>
    </w:p>
    <w:p w:rsidR="00A83D2F" w:rsidRDefault="00A83D2F" w:rsidP="00A83D2F">
      <w:pPr>
        <w:rPr>
          <w:rFonts w:asciiTheme="minorHAnsi" w:hAnsiTheme="minorHAnsi" w:cs="Arial"/>
          <w:sz w:val="22"/>
          <w:szCs w:val="22"/>
        </w:rPr>
      </w:pPr>
      <w:r>
        <w:rPr>
          <w:rFonts w:asciiTheme="minorHAnsi" w:hAnsiTheme="minorHAnsi" w:cs="Arial"/>
          <w:sz w:val="22"/>
          <w:szCs w:val="22"/>
        </w:rPr>
        <w:t>A</w:t>
      </w:r>
      <w:r w:rsidRPr="00CE6B1D">
        <w:rPr>
          <w:rFonts w:asciiTheme="minorHAnsi" w:hAnsiTheme="minorHAnsi" w:cs="Arial"/>
          <w:sz w:val="22"/>
          <w:szCs w:val="22"/>
        </w:rPr>
        <w:t xml:space="preserve"> </w:t>
      </w:r>
      <w:r>
        <w:rPr>
          <w:rFonts w:asciiTheme="minorHAnsi" w:hAnsiTheme="minorHAnsi" w:cs="Arial"/>
          <w:sz w:val="22"/>
          <w:szCs w:val="22"/>
        </w:rPr>
        <w:t>c</w:t>
      </w:r>
      <w:r w:rsidRPr="00CE6B1D">
        <w:rPr>
          <w:rFonts w:asciiTheme="minorHAnsi" w:hAnsiTheme="minorHAnsi" w:cs="Arial"/>
          <w:sz w:val="22"/>
          <w:szCs w:val="22"/>
        </w:rPr>
        <w:t xml:space="preserve">oincidence </w:t>
      </w:r>
      <w:r>
        <w:rPr>
          <w:rFonts w:asciiTheme="minorHAnsi" w:hAnsiTheme="minorHAnsi" w:cs="Arial"/>
          <w:sz w:val="22"/>
          <w:szCs w:val="22"/>
        </w:rPr>
        <w:t>f</w:t>
      </w:r>
      <w:r w:rsidRPr="00CE6B1D">
        <w:rPr>
          <w:rFonts w:asciiTheme="minorHAnsi" w:hAnsiTheme="minorHAnsi" w:cs="Arial"/>
          <w:sz w:val="22"/>
          <w:szCs w:val="22"/>
        </w:rPr>
        <w:t>actor of 0.9</w:t>
      </w:r>
      <w:r>
        <w:rPr>
          <w:rFonts w:asciiTheme="minorHAnsi" w:hAnsiTheme="minorHAnsi" w:cs="Arial"/>
          <w:sz w:val="22"/>
          <w:szCs w:val="22"/>
        </w:rPr>
        <w:t xml:space="preserve"> from DEER 2005 [26] is applied to demand reduction</w:t>
      </w:r>
      <w:r w:rsidR="004067C9">
        <w:rPr>
          <w:rFonts w:asciiTheme="minorHAnsi" w:hAnsiTheme="minorHAnsi" w:cs="Arial"/>
          <w:sz w:val="22"/>
          <w:szCs w:val="22"/>
        </w:rPr>
        <w:t>; since combi ovens are not specifically addressed, the 0.9 from other foodservice measures is used.</w:t>
      </w:r>
      <w:r>
        <w:rPr>
          <w:rFonts w:asciiTheme="minorHAnsi" w:hAnsiTheme="minorHAnsi" w:cs="Arial"/>
          <w:sz w:val="22"/>
          <w:szCs w:val="22"/>
        </w:rPr>
        <w:t xml:space="preserve"> </w:t>
      </w:r>
      <w:r w:rsidR="004067C9">
        <w:rPr>
          <w:rFonts w:asciiTheme="minorHAnsi" w:hAnsiTheme="minorHAnsi" w:cs="Arial"/>
          <w:sz w:val="22"/>
          <w:szCs w:val="22"/>
        </w:rPr>
        <w:t>S</w:t>
      </w:r>
      <w:r>
        <w:rPr>
          <w:rFonts w:asciiTheme="minorHAnsi" w:hAnsiTheme="minorHAnsi" w:cs="Arial"/>
          <w:sz w:val="22"/>
          <w:szCs w:val="22"/>
        </w:rPr>
        <w:t>ee Section 2.1 for final values</w:t>
      </w:r>
      <w:r w:rsidRPr="00CE6B1D">
        <w:rPr>
          <w:rFonts w:asciiTheme="minorHAnsi" w:hAnsiTheme="minorHAnsi" w:cs="Arial"/>
          <w:sz w:val="22"/>
          <w:szCs w:val="22"/>
        </w:rPr>
        <w:t>.</w:t>
      </w:r>
    </w:p>
    <w:p w:rsidR="00A83D2F" w:rsidRDefault="00A83D2F" w:rsidP="00A83D2F">
      <w:pPr>
        <w:rPr>
          <w:rFonts w:asciiTheme="minorHAnsi" w:hAnsiTheme="minorHAnsi" w:cs="Arial"/>
          <w:sz w:val="22"/>
          <w:szCs w:val="22"/>
        </w:rPr>
      </w:pPr>
    </w:p>
    <w:p w:rsidR="00A83D2F" w:rsidRDefault="00A83D2F" w:rsidP="00A83D2F">
      <w:pPr>
        <w:rPr>
          <w:rFonts w:asciiTheme="minorHAnsi" w:hAnsiTheme="minorHAnsi" w:cs="Arial"/>
          <w:sz w:val="22"/>
          <w:szCs w:val="22"/>
        </w:rPr>
      </w:pPr>
      <w:r>
        <w:rPr>
          <w:noProof/>
        </w:rPr>
        <w:drawing>
          <wp:inline distT="0" distB="0" distL="0" distR="0" wp14:anchorId="7C1ABB61" wp14:editId="2893645D">
            <wp:extent cx="5943600" cy="2137410"/>
            <wp:effectExtent l="19050" t="19050" r="19050" b="1524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2"/>
                    <a:stretch>
                      <a:fillRect/>
                    </a:stretch>
                  </pic:blipFill>
                  <pic:spPr>
                    <a:xfrm>
                      <a:off x="0" y="0"/>
                      <a:ext cx="5943600" cy="2137410"/>
                    </a:xfrm>
                    <a:prstGeom prst="rect">
                      <a:avLst/>
                    </a:prstGeom>
                    <a:ln>
                      <a:solidFill>
                        <a:schemeClr val="tx1"/>
                      </a:solidFill>
                    </a:ln>
                  </pic:spPr>
                </pic:pic>
              </a:graphicData>
            </a:graphic>
          </wp:inline>
        </w:drawing>
      </w:r>
    </w:p>
    <w:p w:rsidR="00A83D2F" w:rsidRPr="00904B86" w:rsidRDefault="00A83D2F" w:rsidP="00A83D2F">
      <w:pPr>
        <w:pStyle w:val="Caption"/>
        <w:jc w:val="center"/>
        <w:rPr>
          <w:rFonts w:asciiTheme="minorHAnsi" w:hAnsiTheme="minorHAnsi" w:cs="Arial"/>
          <w:sz w:val="22"/>
          <w:szCs w:val="22"/>
        </w:rPr>
      </w:pPr>
      <w:r w:rsidRPr="00904B86">
        <w:rPr>
          <w:rFonts w:asciiTheme="minorHAnsi" w:hAnsiTheme="minorHAnsi"/>
          <w:sz w:val="22"/>
          <w:szCs w:val="22"/>
        </w:rPr>
        <w:t xml:space="preserve">Figure </w:t>
      </w:r>
      <w:r w:rsidRPr="00904B86">
        <w:rPr>
          <w:rFonts w:asciiTheme="minorHAnsi" w:hAnsiTheme="minorHAnsi"/>
          <w:sz w:val="22"/>
          <w:szCs w:val="22"/>
        </w:rPr>
        <w:fldChar w:fldCharType="begin"/>
      </w:r>
      <w:r w:rsidRPr="00904B86">
        <w:rPr>
          <w:rFonts w:asciiTheme="minorHAnsi" w:hAnsiTheme="minorHAnsi"/>
          <w:sz w:val="22"/>
          <w:szCs w:val="22"/>
        </w:rPr>
        <w:instrText xml:space="preserve"> SEQ Figure \* ARABIC </w:instrText>
      </w:r>
      <w:r w:rsidRPr="00904B86">
        <w:rPr>
          <w:rFonts w:asciiTheme="minorHAnsi" w:hAnsiTheme="minorHAnsi"/>
          <w:sz w:val="22"/>
          <w:szCs w:val="22"/>
        </w:rPr>
        <w:fldChar w:fldCharType="separate"/>
      </w:r>
      <w:r>
        <w:rPr>
          <w:rFonts w:asciiTheme="minorHAnsi" w:hAnsiTheme="minorHAnsi"/>
          <w:noProof/>
          <w:sz w:val="22"/>
          <w:szCs w:val="22"/>
        </w:rPr>
        <w:t>1</w:t>
      </w:r>
      <w:r w:rsidRPr="00904B86">
        <w:rPr>
          <w:rFonts w:asciiTheme="minorHAnsi" w:hAnsiTheme="minorHAnsi"/>
          <w:sz w:val="22"/>
          <w:szCs w:val="22"/>
        </w:rPr>
        <w:fldChar w:fldCharType="end"/>
      </w:r>
      <w:r w:rsidRPr="00904B86">
        <w:rPr>
          <w:rFonts w:asciiTheme="minorHAnsi" w:hAnsiTheme="minorHAnsi"/>
          <w:sz w:val="22"/>
          <w:szCs w:val="22"/>
        </w:rPr>
        <w:t xml:space="preserve"> DEER 2005 Cooking Coincidence Factor</w:t>
      </w:r>
    </w:p>
    <w:p w:rsidR="00E16609" w:rsidRPr="00D67BCF" w:rsidRDefault="00E16609" w:rsidP="00E16609">
      <w:pPr>
        <w:pStyle w:val="Heading1"/>
        <w:keepNext w:val="0"/>
        <w:rPr>
          <w:rFonts w:asciiTheme="minorHAnsi" w:hAnsiTheme="minorHAnsi" w:cstheme="minorHAnsi"/>
        </w:rPr>
      </w:pPr>
      <w:r w:rsidRPr="00D67BCF">
        <w:rPr>
          <w:rFonts w:asciiTheme="minorHAnsi" w:hAnsiTheme="minorHAnsi" w:cstheme="minorHAnsi"/>
        </w:rPr>
        <w:lastRenderedPageBreak/>
        <w:t>Section 3. Load Shape</w:t>
      </w:r>
      <w:bookmarkEnd w:id="19"/>
      <w:r w:rsidRPr="00D67BCF">
        <w:rPr>
          <w:rFonts w:asciiTheme="minorHAnsi" w:hAnsiTheme="minorHAnsi" w:cstheme="minorHAnsi"/>
        </w:rPr>
        <w:t>s</w:t>
      </w:r>
    </w:p>
    <w:p w:rsidR="00E16609" w:rsidRPr="00D67BCF" w:rsidRDefault="00E16609" w:rsidP="00E16609">
      <w:pPr>
        <w:rPr>
          <w:rFonts w:asciiTheme="minorHAnsi" w:hAnsiTheme="minorHAnsi" w:cstheme="minorHAnsi"/>
          <w:sz w:val="22"/>
          <w:szCs w:val="22"/>
        </w:rPr>
      </w:pPr>
      <w:r w:rsidRPr="00D67BCF">
        <w:rPr>
          <w:rFonts w:asciiTheme="minorHAnsi" w:hAnsiTheme="minorHAnsi" w:cstheme="minorHAnsi"/>
          <w:sz w:val="22"/>
          <w:szCs w:val="22"/>
        </w:rPr>
        <w:t xml:space="preserve">The difference between the base case load shape and the measure load shape would be the most appropriate load shape; however, only end-use profiles are available.  Therefore, </w:t>
      </w:r>
      <w:r w:rsidRPr="00D67BCF">
        <w:rPr>
          <w:rFonts w:asciiTheme="minorHAnsi" w:hAnsiTheme="minorHAnsi" w:cstheme="minorHAnsi"/>
          <w:sz w:val="22"/>
          <w:szCs w:val="22"/>
        </w:rPr>
        <w:fldChar w:fldCharType="begin"/>
      </w:r>
      <w:r w:rsidRPr="00D67BCF">
        <w:rPr>
          <w:rFonts w:asciiTheme="minorHAnsi" w:hAnsiTheme="minorHAnsi" w:cstheme="minorHAnsi"/>
          <w:sz w:val="22"/>
          <w:szCs w:val="22"/>
        </w:rPr>
        <w:instrText xml:space="preserve"> XE "load shape" </w:instrText>
      </w:r>
      <w:r w:rsidRPr="00D67BCF">
        <w:rPr>
          <w:rFonts w:asciiTheme="minorHAnsi" w:hAnsiTheme="minorHAnsi" w:cstheme="minorHAnsi"/>
          <w:sz w:val="22"/>
          <w:szCs w:val="22"/>
        </w:rPr>
        <w:fldChar w:fldCharType="end"/>
      </w:r>
      <w:r w:rsidRPr="00D67BCF">
        <w:rPr>
          <w:rFonts w:asciiTheme="minorHAnsi" w:hAnsiTheme="minorHAnsi" w:cstheme="minorHAnsi"/>
          <w:sz w:val="22"/>
          <w:szCs w:val="22"/>
        </w:rPr>
        <w:t xml:space="preserve">the closest load shape chosen for this measure is the </w:t>
      </w:r>
      <w:r w:rsidR="003F0623" w:rsidRPr="00D67BCF">
        <w:rPr>
          <w:rFonts w:asciiTheme="minorHAnsi" w:hAnsiTheme="minorHAnsi" w:cstheme="minorHAnsi"/>
          <w:sz w:val="22"/>
          <w:szCs w:val="22"/>
        </w:rPr>
        <w:t xml:space="preserve">DEER:Indoor_Non-CFL_Ltg </w:t>
      </w:r>
      <w:r w:rsidRPr="00D67BCF">
        <w:rPr>
          <w:rFonts w:asciiTheme="minorHAnsi" w:hAnsiTheme="minorHAnsi" w:cstheme="minorHAnsi"/>
          <w:sz w:val="22"/>
          <w:szCs w:val="22"/>
        </w:rPr>
        <w:t>load shape.  See</w:t>
      </w:r>
      <w:r w:rsidR="00C5179F" w:rsidRPr="00D67BCF">
        <w:rPr>
          <w:rFonts w:asciiTheme="minorHAnsi" w:hAnsiTheme="minorHAnsi" w:cstheme="minorHAnsi"/>
          <w:sz w:val="22"/>
          <w:szCs w:val="22"/>
        </w:rPr>
        <w:t xml:space="preserve"> </w:t>
      </w:r>
      <w:r w:rsidR="00C5179F" w:rsidRPr="00D67BCF">
        <w:rPr>
          <w:rFonts w:asciiTheme="minorHAnsi" w:hAnsiTheme="minorHAnsi" w:cstheme="minorHAnsi"/>
          <w:sz w:val="22"/>
          <w:szCs w:val="22"/>
        </w:rPr>
        <w:fldChar w:fldCharType="begin"/>
      </w:r>
      <w:r w:rsidR="00C5179F" w:rsidRPr="00D67BCF">
        <w:rPr>
          <w:rFonts w:asciiTheme="minorHAnsi" w:hAnsiTheme="minorHAnsi" w:cstheme="minorHAnsi"/>
          <w:sz w:val="22"/>
          <w:szCs w:val="22"/>
        </w:rPr>
        <w:instrText xml:space="preserve"> REF _Ref390773894 \h </w:instrText>
      </w:r>
      <w:r w:rsidR="00D67BCF" w:rsidRPr="00D67BCF">
        <w:rPr>
          <w:rFonts w:asciiTheme="minorHAnsi" w:hAnsiTheme="minorHAnsi" w:cstheme="minorHAnsi"/>
          <w:sz w:val="22"/>
          <w:szCs w:val="22"/>
        </w:rPr>
        <w:instrText xml:space="preserve"> \* MERGEFORMAT </w:instrText>
      </w:r>
      <w:r w:rsidR="00C5179F" w:rsidRPr="00D67BCF">
        <w:rPr>
          <w:rFonts w:asciiTheme="minorHAnsi" w:hAnsiTheme="minorHAnsi" w:cstheme="minorHAnsi"/>
          <w:sz w:val="22"/>
          <w:szCs w:val="22"/>
        </w:rPr>
      </w:r>
      <w:r w:rsidR="00C5179F" w:rsidRPr="00D67BCF">
        <w:rPr>
          <w:rFonts w:asciiTheme="minorHAnsi" w:hAnsiTheme="minorHAnsi" w:cstheme="minorHAnsi"/>
          <w:sz w:val="22"/>
          <w:szCs w:val="22"/>
        </w:rPr>
        <w:fldChar w:fldCharType="separate"/>
      </w:r>
      <w:r w:rsidR="00A83D2F" w:rsidRPr="00A83D2F">
        <w:rPr>
          <w:rFonts w:asciiTheme="minorHAnsi" w:hAnsiTheme="minorHAnsi" w:cstheme="minorHAnsi"/>
          <w:sz w:val="22"/>
          <w:szCs w:val="22"/>
        </w:rPr>
        <w:t>Table 14</w:t>
      </w:r>
      <w:r w:rsidR="00C5179F" w:rsidRPr="00D67BCF">
        <w:rPr>
          <w:rFonts w:asciiTheme="minorHAnsi" w:hAnsiTheme="minorHAnsi" w:cstheme="minorHAnsi"/>
          <w:sz w:val="22"/>
          <w:szCs w:val="22"/>
        </w:rPr>
        <w:fldChar w:fldCharType="end"/>
      </w:r>
      <w:r w:rsidRPr="00D67BCF">
        <w:rPr>
          <w:rFonts w:asciiTheme="minorHAnsi" w:hAnsiTheme="minorHAnsi" w:cstheme="minorHAnsi"/>
          <w:sz w:val="22"/>
          <w:szCs w:val="22"/>
        </w:rPr>
        <w:t xml:space="preserve"> for a list of all Building Types and Load Shapes.  See the KEMA report [31] for a more thorough discussion regarding the load shapes for this measure.</w:t>
      </w:r>
    </w:p>
    <w:p w:rsidR="00B75449" w:rsidRPr="00D67BCF" w:rsidRDefault="00B75449" w:rsidP="00E16609">
      <w:pPr>
        <w:rPr>
          <w:rFonts w:asciiTheme="minorHAnsi" w:hAnsiTheme="minorHAnsi" w:cstheme="minorHAnsi"/>
          <w:sz w:val="22"/>
          <w:szCs w:val="22"/>
        </w:rPr>
      </w:pPr>
    </w:p>
    <w:p w:rsidR="00E16609" w:rsidRPr="00D67BCF" w:rsidRDefault="00C5179F" w:rsidP="00C5179F">
      <w:pPr>
        <w:pStyle w:val="Caption"/>
        <w:jc w:val="center"/>
        <w:rPr>
          <w:rFonts w:asciiTheme="minorHAnsi" w:hAnsiTheme="minorHAnsi" w:cstheme="minorHAnsi"/>
          <w:b w:val="0"/>
          <w:sz w:val="22"/>
          <w:szCs w:val="22"/>
        </w:rPr>
      </w:pPr>
      <w:bookmarkStart w:id="31" w:name="_Ref390773894"/>
      <w:r w:rsidRPr="00D67BCF">
        <w:rPr>
          <w:rFonts w:asciiTheme="minorHAnsi" w:hAnsiTheme="minorHAnsi"/>
        </w:rPr>
        <w:t xml:space="preserve">Table </w:t>
      </w:r>
      <w:r w:rsidRPr="00D67BCF">
        <w:rPr>
          <w:rFonts w:asciiTheme="minorHAnsi" w:hAnsiTheme="minorHAnsi"/>
        </w:rPr>
        <w:fldChar w:fldCharType="begin"/>
      </w:r>
      <w:r w:rsidRPr="00D67BCF">
        <w:rPr>
          <w:rFonts w:asciiTheme="minorHAnsi" w:hAnsiTheme="minorHAnsi"/>
        </w:rPr>
        <w:instrText xml:space="preserve"> SEQ Table \* ARABIC </w:instrText>
      </w:r>
      <w:r w:rsidRPr="00D67BCF">
        <w:rPr>
          <w:rFonts w:asciiTheme="minorHAnsi" w:hAnsiTheme="minorHAnsi"/>
        </w:rPr>
        <w:fldChar w:fldCharType="separate"/>
      </w:r>
      <w:r w:rsidR="00A83D2F">
        <w:rPr>
          <w:rFonts w:asciiTheme="minorHAnsi" w:hAnsiTheme="minorHAnsi"/>
          <w:noProof/>
        </w:rPr>
        <w:t>14</w:t>
      </w:r>
      <w:r w:rsidRPr="00D67BCF">
        <w:rPr>
          <w:rFonts w:asciiTheme="minorHAnsi" w:hAnsiTheme="minorHAnsi"/>
        </w:rPr>
        <w:fldChar w:fldCharType="end"/>
      </w:r>
      <w:bookmarkEnd w:id="31"/>
      <w:r w:rsidRPr="00D67BCF">
        <w:rPr>
          <w:rFonts w:asciiTheme="minorHAnsi" w:hAnsiTheme="minorHAnsi"/>
        </w:rPr>
        <w:t xml:space="preserve"> </w:t>
      </w:r>
      <w:r w:rsidR="002A3D26" w:rsidRPr="00D67BCF">
        <w:rPr>
          <w:rFonts w:asciiTheme="minorHAnsi" w:hAnsiTheme="minorHAnsi" w:cstheme="minorHAnsi"/>
          <w:sz w:val="22"/>
          <w:szCs w:val="22"/>
        </w:rPr>
        <w:t>Building Types</w:t>
      </w:r>
      <w:r w:rsidR="00E16609" w:rsidRPr="00D67BCF">
        <w:rPr>
          <w:rFonts w:asciiTheme="minorHAnsi" w:hAnsiTheme="minorHAnsi" w:cstheme="minorHAnsi"/>
          <w:sz w:val="22"/>
          <w:szCs w:val="22"/>
        </w:rPr>
        <w:t xml:space="preserve"> and Load Shapes</w:t>
      </w:r>
    </w:p>
    <w:tbl>
      <w:tblPr>
        <w:tblStyle w:val="TableContemporary"/>
        <w:tblW w:w="3919" w:type="pct"/>
        <w:jc w:val="center"/>
        <w:tblInd w:w="108" w:type="dxa"/>
        <w:tblLook w:val="01E0" w:firstRow="1" w:lastRow="1" w:firstColumn="1" w:lastColumn="1" w:noHBand="0" w:noVBand="0"/>
      </w:tblPr>
      <w:tblGrid>
        <w:gridCol w:w="2998"/>
        <w:gridCol w:w="2078"/>
        <w:gridCol w:w="2430"/>
      </w:tblGrid>
      <w:tr w:rsidR="001E53D0" w:rsidRPr="00D67BCF" w:rsidTr="001E53D0">
        <w:trPr>
          <w:cnfStyle w:val="100000000000" w:firstRow="1" w:lastRow="0" w:firstColumn="0" w:lastColumn="0" w:oddVBand="0" w:evenVBand="0" w:oddHBand="0" w:evenHBand="0" w:firstRowFirstColumn="0" w:firstRowLastColumn="0" w:lastRowFirstColumn="0" w:lastRowLastColumn="0"/>
          <w:trHeight w:val="424"/>
          <w:jc w:val="center"/>
        </w:trPr>
        <w:tc>
          <w:tcPr>
            <w:tcW w:w="1997" w:type="pct"/>
            <w:vAlign w:val="center"/>
          </w:tcPr>
          <w:p w:rsidR="001E53D0" w:rsidRPr="00D67BCF" w:rsidRDefault="001E53D0" w:rsidP="001E53D0">
            <w:pPr>
              <w:jc w:val="center"/>
              <w:rPr>
                <w:rFonts w:asciiTheme="minorHAnsi" w:hAnsiTheme="minorHAnsi" w:cstheme="minorHAnsi"/>
                <w:sz w:val="20"/>
                <w:szCs w:val="20"/>
                <w:highlight w:val="yellow"/>
              </w:rPr>
            </w:pPr>
            <w:bookmarkStart w:id="32" w:name="_Toc214003096"/>
            <w:r w:rsidRPr="00D67BCF">
              <w:rPr>
                <w:rFonts w:asciiTheme="minorHAnsi" w:hAnsiTheme="minorHAnsi" w:cstheme="minorHAnsi"/>
                <w:sz w:val="20"/>
                <w:szCs w:val="20"/>
              </w:rPr>
              <w:t>Building Type</w:t>
            </w:r>
          </w:p>
        </w:tc>
        <w:tc>
          <w:tcPr>
            <w:tcW w:w="1384" w:type="pct"/>
            <w:vAlign w:val="center"/>
          </w:tcPr>
          <w:p w:rsidR="001E53D0" w:rsidRPr="00D67BCF" w:rsidRDefault="001E53D0" w:rsidP="001E53D0">
            <w:pPr>
              <w:jc w:val="center"/>
              <w:rPr>
                <w:rFonts w:asciiTheme="minorHAnsi" w:hAnsiTheme="minorHAnsi" w:cstheme="minorHAnsi"/>
                <w:sz w:val="20"/>
                <w:szCs w:val="20"/>
              </w:rPr>
            </w:pPr>
            <w:r w:rsidRPr="00D67BCF">
              <w:rPr>
                <w:rFonts w:asciiTheme="minorHAnsi" w:hAnsiTheme="minorHAnsi" w:cstheme="minorHAnsi"/>
                <w:sz w:val="20"/>
                <w:szCs w:val="20"/>
              </w:rPr>
              <w:t>E3 Alt.</w:t>
            </w:r>
          </w:p>
          <w:p w:rsidR="001E53D0" w:rsidRPr="00D67BCF" w:rsidRDefault="001E53D0" w:rsidP="001E53D0">
            <w:pPr>
              <w:jc w:val="center"/>
              <w:rPr>
                <w:rFonts w:asciiTheme="minorHAnsi" w:hAnsiTheme="minorHAnsi" w:cstheme="minorHAnsi"/>
                <w:sz w:val="20"/>
                <w:szCs w:val="20"/>
                <w:highlight w:val="yellow"/>
              </w:rPr>
            </w:pPr>
            <w:r w:rsidRPr="00D67BCF">
              <w:rPr>
                <w:rFonts w:asciiTheme="minorHAnsi" w:hAnsiTheme="minorHAnsi" w:cstheme="minorHAnsi"/>
                <w:sz w:val="20"/>
                <w:szCs w:val="20"/>
              </w:rPr>
              <w:t>Building Type</w:t>
            </w:r>
          </w:p>
        </w:tc>
        <w:tc>
          <w:tcPr>
            <w:tcW w:w="1619" w:type="pct"/>
            <w:vAlign w:val="center"/>
          </w:tcPr>
          <w:p w:rsidR="001E53D0" w:rsidRPr="00D67BCF" w:rsidRDefault="001E53D0" w:rsidP="001E53D0">
            <w:pPr>
              <w:jc w:val="center"/>
              <w:rPr>
                <w:rFonts w:asciiTheme="minorHAnsi" w:hAnsiTheme="minorHAnsi" w:cstheme="minorHAnsi"/>
                <w:sz w:val="20"/>
                <w:szCs w:val="20"/>
              </w:rPr>
            </w:pPr>
            <w:r w:rsidRPr="00D67BCF">
              <w:rPr>
                <w:rFonts w:asciiTheme="minorHAnsi" w:hAnsiTheme="minorHAnsi" w:cstheme="minorHAnsi"/>
                <w:sz w:val="20"/>
                <w:szCs w:val="20"/>
              </w:rPr>
              <w:t>Load Shape</w:t>
            </w:r>
          </w:p>
        </w:tc>
      </w:tr>
      <w:tr w:rsidR="001E53D0" w:rsidRPr="00D67BCF" w:rsidTr="001E53D0">
        <w:trPr>
          <w:cnfStyle w:val="000000100000" w:firstRow="0" w:lastRow="0" w:firstColumn="0" w:lastColumn="0" w:oddVBand="0" w:evenVBand="0" w:oddHBand="1" w:evenHBand="0" w:firstRowFirstColumn="0" w:firstRowLastColumn="0" w:lastRowFirstColumn="0" w:lastRowLastColumn="0"/>
          <w:trHeight w:val="207"/>
          <w:jc w:val="center"/>
        </w:trPr>
        <w:tc>
          <w:tcPr>
            <w:tcW w:w="1997" w:type="pct"/>
            <w:vAlign w:val="center"/>
          </w:tcPr>
          <w:p w:rsidR="001E53D0" w:rsidRPr="00D67BCF" w:rsidRDefault="001E53D0" w:rsidP="001E53D0">
            <w:pPr>
              <w:rPr>
                <w:rFonts w:asciiTheme="minorHAnsi" w:hAnsiTheme="minorHAnsi" w:cs="Calibri"/>
                <w:sz w:val="20"/>
                <w:szCs w:val="20"/>
              </w:rPr>
            </w:pPr>
            <w:r w:rsidRPr="00D67BCF">
              <w:rPr>
                <w:rFonts w:asciiTheme="minorHAnsi" w:hAnsiTheme="minorHAnsi" w:cs="Calibri"/>
                <w:sz w:val="20"/>
                <w:szCs w:val="20"/>
              </w:rPr>
              <w:t>Agricultural</w:t>
            </w:r>
          </w:p>
        </w:tc>
        <w:tc>
          <w:tcPr>
            <w:tcW w:w="1384" w:type="pct"/>
            <w:vAlign w:val="center"/>
          </w:tcPr>
          <w:p w:rsidR="001E53D0" w:rsidRPr="00D67BCF" w:rsidRDefault="001E53D0" w:rsidP="001E53D0">
            <w:pPr>
              <w:rPr>
                <w:rFonts w:asciiTheme="minorHAnsi" w:hAnsiTheme="minorHAnsi" w:cstheme="minorHAnsi"/>
                <w:sz w:val="20"/>
                <w:szCs w:val="20"/>
              </w:rPr>
            </w:pPr>
            <w:r w:rsidRPr="00D67BCF">
              <w:rPr>
                <w:rFonts w:asciiTheme="minorHAnsi" w:hAnsiTheme="minorHAnsi" w:cstheme="minorHAnsi"/>
                <w:sz w:val="20"/>
                <w:szCs w:val="20"/>
              </w:rPr>
              <w:t>NON_RES</w:t>
            </w:r>
          </w:p>
        </w:tc>
        <w:tc>
          <w:tcPr>
            <w:tcW w:w="1619" w:type="pct"/>
            <w:vAlign w:val="center"/>
          </w:tcPr>
          <w:p w:rsidR="001E53D0" w:rsidRPr="00D67BCF" w:rsidRDefault="001E53D0" w:rsidP="001E53D0">
            <w:pPr>
              <w:rPr>
                <w:rFonts w:asciiTheme="minorHAnsi" w:hAnsiTheme="minorHAnsi" w:cstheme="minorHAnsi"/>
                <w:sz w:val="20"/>
                <w:szCs w:val="20"/>
              </w:rPr>
            </w:pPr>
            <w:r w:rsidRPr="00D67BCF">
              <w:rPr>
                <w:rFonts w:asciiTheme="minorHAnsi" w:hAnsiTheme="minorHAnsi" w:cstheme="minorHAnsi"/>
                <w:sz w:val="20"/>
                <w:szCs w:val="20"/>
              </w:rPr>
              <w:t>DEER:Indoor_Non-CFL_Ltg</w:t>
            </w:r>
          </w:p>
        </w:tc>
      </w:tr>
      <w:tr w:rsidR="001E53D0" w:rsidRPr="00D67BCF" w:rsidTr="001E53D0">
        <w:trPr>
          <w:cnfStyle w:val="000000010000" w:firstRow="0" w:lastRow="0" w:firstColumn="0" w:lastColumn="0" w:oddVBand="0" w:evenVBand="0" w:oddHBand="0" w:evenHBand="1" w:firstRowFirstColumn="0" w:firstRowLastColumn="0" w:lastRowFirstColumn="0" w:lastRowLastColumn="0"/>
          <w:trHeight w:val="207"/>
          <w:jc w:val="center"/>
        </w:trPr>
        <w:tc>
          <w:tcPr>
            <w:tcW w:w="1997" w:type="pct"/>
            <w:vAlign w:val="center"/>
          </w:tcPr>
          <w:p w:rsidR="001E53D0" w:rsidRPr="00D67BCF" w:rsidRDefault="001E53D0" w:rsidP="001E53D0">
            <w:pPr>
              <w:rPr>
                <w:rFonts w:asciiTheme="minorHAnsi" w:hAnsiTheme="minorHAnsi" w:cs="Calibri"/>
                <w:sz w:val="20"/>
                <w:szCs w:val="20"/>
              </w:rPr>
            </w:pPr>
            <w:r w:rsidRPr="00D67BCF">
              <w:rPr>
                <w:rFonts w:asciiTheme="minorHAnsi" w:hAnsiTheme="minorHAnsi" w:cs="Calibri"/>
                <w:sz w:val="20"/>
                <w:szCs w:val="20"/>
              </w:rPr>
              <w:t>Assembly</w:t>
            </w:r>
          </w:p>
        </w:tc>
        <w:tc>
          <w:tcPr>
            <w:tcW w:w="1384" w:type="pct"/>
            <w:vAlign w:val="center"/>
          </w:tcPr>
          <w:p w:rsidR="001E53D0" w:rsidRPr="00D67BCF" w:rsidRDefault="001E53D0" w:rsidP="001E53D0">
            <w:pPr>
              <w:rPr>
                <w:rFonts w:asciiTheme="minorHAnsi" w:hAnsiTheme="minorHAnsi" w:cstheme="minorHAnsi"/>
                <w:sz w:val="20"/>
                <w:szCs w:val="20"/>
              </w:rPr>
            </w:pPr>
            <w:r w:rsidRPr="00D67BCF">
              <w:rPr>
                <w:rFonts w:asciiTheme="minorHAnsi" w:hAnsiTheme="minorHAnsi" w:cstheme="minorHAnsi"/>
                <w:sz w:val="20"/>
                <w:szCs w:val="20"/>
              </w:rPr>
              <w:t>NON_RES</w:t>
            </w:r>
          </w:p>
        </w:tc>
        <w:tc>
          <w:tcPr>
            <w:tcW w:w="1619" w:type="pct"/>
            <w:vAlign w:val="center"/>
          </w:tcPr>
          <w:p w:rsidR="001E53D0" w:rsidRPr="00D67BCF" w:rsidRDefault="001E53D0" w:rsidP="001E53D0">
            <w:pPr>
              <w:rPr>
                <w:rFonts w:asciiTheme="minorHAnsi" w:hAnsiTheme="minorHAnsi" w:cstheme="minorHAnsi"/>
                <w:sz w:val="20"/>
                <w:szCs w:val="20"/>
              </w:rPr>
            </w:pPr>
            <w:r w:rsidRPr="00D67BCF">
              <w:rPr>
                <w:rFonts w:asciiTheme="minorHAnsi" w:hAnsiTheme="minorHAnsi" w:cstheme="minorHAnsi"/>
                <w:sz w:val="20"/>
                <w:szCs w:val="20"/>
              </w:rPr>
              <w:t>DEER:Indoor_Non-CFL_Ltg</w:t>
            </w:r>
          </w:p>
        </w:tc>
      </w:tr>
      <w:tr w:rsidR="004067C9" w:rsidRPr="00D67BCF" w:rsidTr="004067C9">
        <w:trPr>
          <w:cnfStyle w:val="000000100000" w:firstRow="0" w:lastRow="0" w:firstColumn="0" w:lastColumn="0" w:oddVBand="0" w:evenVBand="0" w:oddHBand="1" w:evenHBand="0" w:firstRowFirstColumn="0" w:firstRowLastColumn="0" w:lastRowFirstColumn="0" w:lastRowLastColumn="0"/>
          <w:trHeight w:val="117"/>
          <w:jc w:val="center"/>
        </w:trPr>
        <w:tc>
          <w:tcPr>
            <w:tcW w:w="1997" w:type="pct"/>
            <w:vAlign w:val="center"/>
          </w:tcPr>
          <w:p w:rsidR="001E53D0" w:rsidRPr="00D67BCF" w:rsidRDefault="001E53D0" w:rsidP="001E53D0">
            <w:pPr>
              <w:rPr>
                <w:rFonts w:asciiTheme="minorHAnsi" w:hAnsiTheme="minorHAnsi" w:cs="Calibri"/>
                <w:sz w:val="20"/>
                <w:szCs w:val="20"/>
              </w:rPr>
            </w:pPr>
            <w:r w:rsidRPr="00D67BCF">
              <w:rPr>
                <w:rFonts w:asciiTheme="minorHAnsi" w:hAnsiTheme="minorHAnsi" w:cs="Calibri"/>
                <w:sz w:val="20"/>
                <w:szCs w:val="20"/>
              </w:rPr>
              <w:t>Education - Community College</w:t>
            </w:r>
          </w:p>
        </w:tc>
        <w:tc>
          <w:tcPr>
            <w:tcW w:w="1384" w:type="pct"/>
            <w:vAlign w:val="center"/>
          </w:tcPr>
          <w:p w:rsidR="001E53D0" w:rsidRPr="00D67BCF" w:rsidRDefault="001E53D0" w:rsidP="001E53D0">
            <w:pPr>
              <w:rPr>
                <w:rFonts w:asciiTheme="minorHAnsi" w:hAnsiTheme="minorHAnsi" w:cstheme="minorHAnsi"/>
                <w:sz w:val="20"/>
                <w:szCs w:val="20"/>
              </w:rPr>
            </w:pPr>
            <w:r w:rsidRPr="00D67BCF">
              <w:rPr>
                <w:rFonts w:asciiTheme="minorHAnsi" w:hAnsiTheme="minorHAnsi" w:cstheme="minorHAnsi"/>
                <w:sz w:val="20"/>
                <w:szCs w:val="20"/>
              </w:rPr>
              <w:t>NON_RES</w:t>
            </w:r>
          </w:p>
        </w:tc>
        <w:tc>
          <w:tcPr>
            <w:tcW w:w="1619" w:type="pct"/>
            <w:vAlign w:val="center"/>
          </w:tcPr>
          <w:p w:rsidR="001E53D0" w:rsidRPr="00D67BCF" w:rsidRDefault="001E53D0" w:rsidP="001E53D0">
            <w:pPr>
              <w:rPr>
                <w:rFonts w:asciiTheme="minorHAnsi" w:hAnsiTheme="minorHAnsi" w:cstheme="minorHAnsi"/>
                <w:sz w:val="20"/>
                <w:szCs w:val="20"/>
              </w:rPr>
            </w:pPr>
            <w:r w:rsidRPr="00D67BCF">
              <w:rPr>
                <w:rFonts w:asciiTheme="minorHAnsi" w:hAnsiTheme="minorHAnsi" w:cstheme="minorHAnsi"/>
                <w:sz w:val="20"/>
                <w:szCs w:val="20"/>
              </w:rPr>
              <w:t>DEER:Indoor_Non-CFL_Ltg</w:t>
            </w:r>
          </w:p>
        </w:tc>
      </w:tr>
      <w:tr w:rsidR="001E53D0" w:rsidRPr="00D67BCF" w:rsidTr="001E53D0">
        <w:trPr>
          <w:cnfStyle w:val="000000010000" w:firstRow="0" w:lastRow="0" w:firstColumn="0" w:lastColumn="0" w:oddVBand="0" w:evenVBand="0" w:oddHBand="0" w:evenHBand="1" w:firstRowFirstColumn="0" w:firstRowLastColumn="0" w:lastRowFirstColumn="0" w:lastRowLastColumn="0"/>
          <w:trHeight w:val="207"/>
          <w:jc w:val="center"/>
        </w:trPr>
        <w:tc>
          <w:tcPr>
            <w:tcW w:w="1997" w:type="pct"/>
            <w:vAlign w:val="center"/>
          </w:tcPr>
          <w:p w:rsidR="001E53D0" w:rsidRPr="00D67BCF" w:rsidRDefault="001E53D0" w:rsidP="001E53D0">
            <w:pPr>
              <w:rPr>
                <w:rFonts w:asciiTheme="minorHAnsi" w:hAnsiTheme="minorHAnsi" w:cs="Calibri"/>
                <w:sz w:val="20"/>
                <w:szCs w:val="20"/>
              </w:rPr>
            </w:pPr>
            <w:r w:rsidRPr="00D67BCF">
              <w:rPr>
                <w:rFonts w:asciiTheme="minorHAnsi" w:hAnsiTheme="minorHAnsi" w:cs="Calibri"/>
                <w:sz w:val="20"/>
                <w:szCs w:val="20"/>
              </w:rPr>
              <w:t>Education - Primary School</w:t>
            </w:r>
          </w:p>
        </w:tc>
        <w:tc>
          <w:tcPr>
            <w:tcW w:w="1384" w:type="pct"/>
            <w:vAlign w:val="center"/>
          </w:tcPr>
          <w:p w:rsidR="001E53D0" w:rsidRPr="00D67BCF" w:rsidRDefault="001E53D0" w:rsidP="001E53D0">
            <w:pPr>
              <w:rPr>
                <w:rFonts w:asciiTheme="minorHAnsi" w:hAnsiTheme="minorHAnsi" w:cstheme="minorHAnsi"/>
                <w:sz w:val="20"/>
                <w:szCs w:val="20"/>
              </w:rPr>
            </w:pPr>
            <w:r w:rsidRPr="00D67BCF">
              <w:rPr>
                <w:rFonts w:asciiTheme="minorHAnsi" w:hAnsiTheme="minorHAnsi" w:cstheme="minorHAnsi"/>
                <w:sz w:val="20"/>
                <w:szCs w:val="20"/>
              </w:rPr>
              <w:t>NON_RES</w:t>
            </w:r>
          </w:p>
        </w:tc>
        <w:tc>
          <w:tcPr>
            <w:tcW w:w="1619" w:type="pct"/>
            <w:vAlign w:val="center"/>
          </w:tcPr>
          <w:p w:rsidR="001E53D0" w:rsidRPr="00D67BCF" w:rsidRDefault="001E53D0" w:rsidP="001E53D0">
            <w:pPr>
              <w:rPr>
                <w:rFonts w:asciiTheme="minorHAnsi" w:hAnsiTheme="minorHAnsi" w:cstheme="minorHAnsi"/>
                <w:sz w:val="20"/>
                <w:szCs w:val="20"/>
              </w:rPr>
            </w:pPr>
            <w:r w:rsidRPr="00D67BCF">
              <w:rPr>
                <w:rFonts w:asciiTheme="minorHAnsi" w:hAnsiTheme="minorHAnsi" w:cstheme="minorHAnsi"/>
                <w:sz w:val="20"/>
                <w:szCs w:val="20"/>
              </w:rPr>
              <w:t>DEER:Indoor_Non-CFL_Ltg</w:t>
            </w:r>
          </w:p>
        </w:tc>
      </w:tr>
      <w:tr w:rsidR="004067C9" w:rsidRPr="00D67BCF" w:rsidTr="004067C9">
        <w:trPr>
          <w:cnfStyle w:val="000000100000" w:firstRow="0" w:lastRow="0" w:firstColumn="0" w:lastColumn="0" w:oddVBand="0" w:evenVBand="0" w:oddHBand="1" w:evenHBand="0" w:firstRowFirstColumn="0" w:firstRowLastColumn="0" w:lastRowFirstColumn="0" w:lastRowLastColumn="0"/>
          <w:trHeight w:val="171"/>
          <w:jc w:val="center"/>
        </w:trPr>
        <w:tc>
          <w:tcPr>
            <w:tcW w:w="1997" w:type="pct"/>
            <w:vAlign w:val="center"/>
          </w:tcPr>
          <w:p w:rsidR="001E53D0" w:rsidRPr="00D67BCF" w:rsidRDefault="001E53D0" w:rsidP="001E53D0">
            <w:pPr>
              <w:rPr>
                <w:rFonts w:asciiTheme="minorHAnsi" w:hAnsiTheme="minorHAnsi" w:cs="Calibri"/>
                <w:sz w:val="20"/>
                <w:szCs w:val="20"/>
              </w:rPr>
            </w:pPr>
            <w:r w:rsidRPr="00D67BCF">
              <w:rPr>
                <w:rFonts w:asciiTheme="minorHAnsi" w:hAnsiTheme="minorHAnsi" w:cs="Calibri"/>
                <w:sz w:val="20"/>
                <w:szCs w:val="20"/>
              </w:rPr>
              <w:t>Education - Secondary School</w:t>
            </w:r>
          </w:p>
        </w:tc>
        <w:tc>
          <w:tcPr>
            <w:tcW w:w="1384" w:type="pct"/>
            <w:vAlign w:val="center"/>
          </w:tcPr>
          <w:p w:rsidR="001E53D0" w:rsidRPr="00D67BCF" w:rsidRDefault="001E53D0" w:rsidP="001E53D0">
            <w:pPr>
              <w:rPr>
                <w:rFonts w:asciiTheme="minorHAnsi" w:hAnsiTheme="minorHAnsi" w:cstheme="minorHAnsi"/>
                <w:sz w:val="20"/>
                <w:szCs w:val="20"/>
              </w:rPr>
            </w:pPr>
            <w:r w:rsidRPr="00D67BCF">
              <w:rPr>
                <w:rFonts w:asciiTheme="minorHAnsi" w:hAnsiTheme="minorHAnsi" w:cstheme="minorHAnsi"/>
                <w:sz w:val="20"/>
                <w:szCs w:val="20"/>
              </w:rPr>
              <w:t>NON_RES</w:t>
            </w:r>
          </w:p>
        </w:tc>
        <w:tc>
          <w:tcPr>
            <w:tcW w:w="1619" w:type="pct"/>
            <w:vAlign w:val="center"/>
          </w:tcPr>
          <w:p w:rsidR="001E53D0" w:rsidRPr="00D67BCF" w:rsidRDefault="001E53D0" w:rsidP="001E53D0">
            <w:pPr>
              <w:rPr>
                <w:rFonts w:asciiTheme="minorHAnsi" w:hAnsiTheme="minorHAnsi" w:cstheme="minorHAnsi"/>
                <w:sz w:val="20"/>
                <w:szCs w:val="20"/>
              </w:rPr>
            </w:pPr>
            <w:r w:rsidRPr="00D67BCF">
              <w:rPr>
                <w:rFonts w:asciiTheme="minorHAnsi" w:hAnsiTheme="minorHAnsi" w:cstheme="minorHAnsi"/>
                <w:sz w:val="20"/>
                <w:szCs w:val="20"/>
              </w:rPr>
              <w:t>DEER:Indoor_Non-CFL_Ltg</w:t>
            </w:r>
          </w:p>
        </w:tc>
      </w:tr>
      <w:tr w:rsidR="001E53D0" w:rsidRPr="00D67BCF" w:rsidTr="001E53D0">
        <w:trPr>
          <w:cnfStyle w:val="000000010000" w:firstRow="0" w:lastRow="0" w:firstColumn="0" w:lastColumn="0" w:oddVBand="0" w:evenVBand="0" w:oddHBand="0" w:evenHBand="1" w:firstRowFirstColumn="0" w:firstRowLastColumn="0" w:lastRowFirstColumn="0" w:lastRowLastColumn="0"/>
          <w:trHeight w:val="217"/>
          <w:jc w:val="center"/>
        </w:trPr>
        <w:tc>
          <w:tcPr>
            <w:tcW w:w="1997" w:type="pct"/>
            <w:vAlign w:val="center"/>
          </w:tcPr>
          <w:p w:rsidR="001E53D0" w:rsidRPr="00D67BCF" w:rsidRDefault="001E53D0" w:rsidP="001E53D0">
            <w:pPr>
              <w:rPr>
                <w:rFonts w:asciiTheme="minorHAnsi" w:hAnsiTheme="minorHAnsi" w:cs="Calibri"/>
                <w:sz w:val="20"/>
                <w:szCs w:val="20"/>
              </w:rPr>
            </w:pPr>
            <w:r w:rsidRPr="00D67BCF">
              <w:rPr>
                <w:rFonts w:asciiTheme="minorHAnsi" w:hAnsiTheme="minorHAnsi" w:cs="Calibri"/>
                <w:sz w:val="20"/>
                <w:szCs w:val="20"/>
              </w:rPr>
              <w:t>Education - University</w:t>
            </w:r>
          </w:p>
        </w:tc>
        <w:tc>
          <w:tcPr>
            <w:tcW w:w="1384" w:type="pct"/>
            <w:vAlign w:val="center"/>
          </w:tcPr>
          <w:p w:rsidR="001E53D0" w:rsidRPr="00D67BCF" w:rsidRDefault="001E53D0" w:rsidP="001E53D0">
            <w:pPr>
              <w:rPr>
                <w:rFonts w:asciiTheme="minorHAnsi" w:hAnsiTheme="minorHAnsi" w:cstheme="minorHAnsi"/>
                <w:sz w:val="20"/>
                <w:szCs w:val="20"/>
              </w:rPr>
            </w:pPr>
            <w:r w:rsidRPr="00D67BCF">
              <w:rPr>
                <w:rFonts w:asciiTheme="minorHAnsi" w:hAnsiTheme="minorHAnsi" w:cstheme="minorHAnsi"/>
                <w:sz w:val="20"/>
                <w:szCs w:val="20"/>
              </w:rPr>
              <w:t>NON_RES</w:t>
            </w:r>
          </w:p>
        </w:tc>
        <w:tc>
          <w:tcPr>
            <w:tcW w:w="1619" w:type="pct"/>
            <w:vAlign w:val="center"/>
          </w:tcPr>
          <w:p w:rsidR="001E53D0" w:rsidRPr="00D67BCF" w:rsidRDefault="001E53D0" w:rsidP="001E53D0">
            <w:pPr>
              <w:rPr>
                <w:rFonts w:asciiTheme="minorHAnsi" w:hAnsiTheme="minorHAnsi" w:cstheme="minorHAnsi"/>
                <w:sz w:val="20"/>
                <w:szCs w:val="20"/>
              </w:rPr>
            </w:pPr>
            <w:r w:rsidRPr="00D67BCF">
              <w:rPr>
                <w:rFonts w:asciiTheme="minorHAnsi" w:hAnsiTheme="minorHAnsi" w:cstheme="minorHAnsi"/>
                <w:sz w:val="20"/>
                <w:szCs w:val="20"/>
              </w:rPr>
              <w:t>DEER:Indoor_Non-CFL_Ltg</w:t>
            </w:r>
          </w:p>
        </w:tc>
      </w:tr>
      <w:tr w:rsidR="004067C9" w:rsidRPr="00D67BCF" w:rsidTr="004067C9">
        <w:trPr>
          <w:cnfStyle w:val="000000100000" w:firstRow="0" w:lastRow="0" w:firstColumn="0" w:lastColumn="0" w:oddVBand="0" w:evenVBand="0" w:oddHBand="1" w:evenHBand="0" w:firstRowFirstColumn="0" w:firstRowLastColumn="0" w:lastRowFirstColumn="0" w:lastRowLastColumn="0"/>
          <w:trHeight w:val="29"/>
          <w:jc w:val="center"/>
        </w:trPr>
        <w:tc>
          <w:tcPr>
            <w:tcW w:w="1997" w:type="pct"/>
            <w:vAlign w:val="center"/>
          </w:tcPr>
          <w:p w:rsidR="001E53D0" w:rsidRPr="00D67BCF" w:rsidRDefault="001E53D0" w:rsidP="001E53D0">
            <w:pPr>
              <w:rPr>
                <w:rFonts w:asciiTheme="minorHAnsi" w:hAnsiTheme="minorHAnsi" w:cs="Calibri"/>
                <w:sz w:val="20"/>
                <w:szCs w:val="20"/>
              </w:rPr>
            </w:pPr>
            <w:r w:rsidRPr="00D67BCF">
              <w:rPr>
                <w:rFonts w:asciiTheme="minorHAnsi" w:hAnsiTheme="minorHAnsi" w:cs="Calibri"/>
                <w:sz w:val="20"/>
                <w:szCs w:val="20"/>
              </w:rPr>
              <w:t>Food Store</w:t>
            </w:r>
          </w:p>
        </w:tc>
        <w:tc>
          <w:tcPr>
            <w:tcW w:w="1384" w:type="pct"/>
            <w:vAlign w:val="center"/>
          </w:tcPr>
          <w:p w:rsidR="001E53D0" w:rsidRPr="00D67BCF" w:rsidRDefault="001E53D0" w:rsidP="001E53D0">
            <w:pPr>
              <w:rPr>
                <w:rFonts w:asciiTheme="minorHAnsi" w:hAnsiTheme="minorHAnsi" w:cstheme="minorHAnsi"/>
                <w:sz w:val="20"/>
                <w:szCs w:val="20"/>
              </w:rPr>
            </w:pPr>
            <w:r w:rsidRPr="00D67BCF">
              <w:rPr>
                <w:rFonts w:asciiTheme="minorHAnsi" w:hAnsiTheme="minorHAnsi" w:cstheme="minorHAnsi"/>
                <w:sz w:val="20"/>
                <w:szCs w:val="20"/>
              </w:rPr>
              <w:t>NON_RES</w:t>
            </w:r>
          </w:p>
        </w:tc>
        <w:tc>
          <w:tcPr>
            <w:tcW w:w="1619" w:type="pct"/>
            <w:vAlign w:val="center"/>
          </w:tcPr>
          <w:p w:rsidR="001E53D0" w:rsidRPr="00D67BCF" w:rsidRDefault="001E53D0" w:rsidP="001E53D0">
            <w:pPr>
              <w:rPr>
                <w:rFonts w:asciiTheme="minorHAnsi" w:hAnsiTheme="minorHAnsi" w:cstheme="minorHAnsi"/>
                <w:sz w:val="20"/>
                <w:szCs w:val="20"/>
              </w:rPr>
            </w:pPr>
            <w:r w:rsidRPr="00D67BCF">
              <w:rPr>
                <w:rFonts w:asciiTheme="minorHAnsi" w:hAnsiTheme="minorHAnsi" w:cstheme="minorHAnsi"/>
                <w:sz w:val="20"/>
                <w:szCs w:val="20"/>
              </w:rPr>
              <w:t>DEER:Indoor_Non-CFL_Ltg</w:t>
            </w:r>
          </w:p>
        </w:tc>
      </w:tr>
      <w:tr w:rsidR="001E53D0" w:rsidRPr="00D67BCF" w:rsidTr="001E53D0">
        <w:trPr>
          <w:cnfStyle w:val="000000010000" w:firstRow="0" w:lastRow="0" w:firstColumn="0" w:lastColumn="0" w:oddVBand="0" w:evenVBand="0" w:oddHBand="0" w:evenHBand="1" w:firstRowFirstColumn="0" w:firstRowLastColumn="0" w:lastRowFirstColumn="0" w:lastRowLastColumn="0"/>
          <w:trHeight w:val="207"/>
          <w:jc w:val="center"/>
        </w:trPr>
        <w:tc>
          <w:tcPr>
            <w:tcW w:w="1997" w:type="pct"/>
            <w:vAlign w:val="center"/>
          </w:tcPr>
          <w:p w:rsidR="001E53D0" w:rsidRPr="00D67BCF" w:rsidRDefault="001E53D0" w:rsidP="001E53D0">
            <w:pPr>
              <w:rPr>
                <w:rFonts w:asciiTheme="minorHAnsi" w:hAnsiTheme="minorHAnsi" w:cs="Calibri"/>
                <w:sz w:val="20"/>
                <w:szCs w:val="20"/>
              </w:rPr>
            </w:pPr>
            <w:r w:rsidRPr="00D67BCF">
              <w:rPr>
                <w:rFonts w:asciiTheme="minorHAnsi" w:hAnsiTheme="minorHAnsi" w:cs="Calibri"/>
                <w:sz w:val="20"/>
                <w:szCs w:val="20"/>
              </w:rPr>
              <w:t>Grocery</w:t>
            </w:r>
          </w:p>
        </w:tc>
        <w:tc>
          <w:tcPr>
            <w:tcW w:w="1384" w:type="pct"/>
            <w:vAlign w:val="center"/>
          </w:tcPr>
          <w:p w:rsidR="001E53D0" w:rsidRPr="00D67BCF" w:rsidRDefault="001E53D0" w:rsidP="001E53D0">
            <w:pPr>
              <w:rPr>
                <w:rFonts w:asciiTheme="minorHAnsi" w:hAnsiTheme="minorHAnsi" w:cstheme="minorHAnsi"/>
                <w:sz w:val="20"/>
                <w:szCs w:val="20"/>
              </w:rPr>
            </w:pPr>
            <w:r w:rsidRPr="00D67BCF">
              <w:rPr>
                <w:rFonts w:asciiTheme="minorHAnsi" w:hAnsiTheme="minorHAnsi" w:cstheme="minorHAnsi"/>
                <w:sz w:val="20"/>
                <w:szCs w:val="20"/>
              </w:rPr>
              <w:t>NON_RES</w:t>
            </w:r>
          </w:p>
        </w:tc>
        <w:tc>
          <w:tcPr>
            <w:tcW w:w="1619" w:type="pct"/>
            <w:vAlign w:val="center"/>
          </w:tcPr>
          <w:p w:rsidR="001E53D0" w:rsidRPr="00D67BCF" w:rsidRDefault="001E53D0" w:rsidP="001E53D0">
            <w:pPr>
              <w:rPr>
                <w:rFonts w:asciiTheme="minorHAnsi" w:hAnsiTheme="minorHAnsi" w:cstheme="minorHAnsi"/>
                <w:sz w:val="20"/>
                <w:szCs w:val="20"/>
              </w:rPr>
            </w:pPr>
            <w:r w:rsidRPr="00D67BCF">
              <w:rPr>
                <w:rFonts w:asciiTheme="minorHAnsi" w:hAnsiTheme="minorHAnsi" w:cstheme="minorHAnsi"/>
                <w:sz w:val="20"/>
                <w:szCs w:val="20"/>
              </w:rPr>
              <w:t>DEER:Indoor_Non-CFL_Ltg</w:t>
            </w:r>
          </w:p>
        </w:tc>
      </w:tr>
      <w:tr w:rsidR="001E53D0" w:rsidRPr="00D67BCF" w:rsidTr="001E53D0">
        <w:trPr>
          <w:cnfStyle w:val="000000100000" w:firstRow="0" w:lastRow="0" w:firstColumn="0" w:lastColumn="0" w:oddVBand="0" w:evenVBand="0" w:oddHBand="1" w:evenHBand="0" w:firstRowFirstColumn="0" w:firstRowLastColumn="0" w:lastRowFirstColumn="0" w:lastRowLastColumn="0"/>
          <w:trHeight w:val="207"/>
          <w:jc w:val="center"/>
        </w:trPr>
        <w:tc>
          <w:tcPr>
            <w:tcW w:w="1997" w:type="pct"/>
            <w:vAlign w:val="center"/>
          </w:tcPr>
          <w:p w:rsidR="001E53D0" w:rsidRPr="00D67BCF" w:rsidRDefault="001E53D0" w:rsidP="001E53D0">
            <w:pPr>
              <w:rPr>
                <w:rFonts w:asciiTheme="minorHAnsi" w:hAnsiTheme="minorHAnsi" w:cs="Calibri"/>
                <w:sz w:val="20"/>
                <w:szCs w:val="20"/>
              </w:rPr>
            </w:pPr>
            <w:r w:rsidRPr="00D67BCF">
              <w:rPr>
                <w:rFonts w:asciiTheme="minorHAnsi" w:hAnsiTheme="minorHAnsi" w:cs="Calibri"/>
                <w:sz w:val="20"/>
                <w:szCs w:val="20"/>
              </w:rPr>
              <w:t>Health/Medical - Hospital</w:t>
            </w:r>
          </w:p>
        </w:tc>
        <w:tc>
          <w:tcPr>
            <w:tcW w:w="1384" w:type="pct"/>
            <w:vAlign w:val="center"/>
          </w:tcPr>
          <w:p w:rsidR="001E53D0" w:rsidRPr="00D67BCF" w:rsidRDefault="001E53D0" w:rsidP="001E53D0">
            <w:pPr>
              <w:rPr>
                <w:rFonts w:asciiTheme="minorHAnsi" w:hAnsiTheme="minorHAnsi" w:cstheme="minorHAnsi"/>
                <w:sz w:val="20"/>
                <w:szCs w:val="20"/>
              </w:rPr>
            </w:pPr>
            <w:r w:rsidRPr="00D67BCF">
              <w:rPr>
                <w:rFonts w:asciiTheme="minorHAnsi" w:hAnsiTheme="minorHAnsi" w:cstheme="minorHAnsi"/>
                <w:sz w:val="20"/>
                <w:szCs w:val="20"/>
              </w:rPr>
              <w:t>NON_RES</w:t>
            </w:r>
          </w:p>
        </w:tc>
        <w:tc>
          <w:tcPr>
            <w:tcW w:w="1619" w:type="pct"/>
            <w:vAlign w:val="center"/>
          </w:tcPr>
          <w:p w:rsidR="001E53D0" w:rsidRPr="00D67BCF" w:rsidRDefault="001E53D0" w:rsidP="001E53D0">
            <w:pPr>
              <w:rPr>
                <w:rFonts w:asciiTheme="minorHAnsi" w:hAnsiTheme="minorHAnsi" w:cstheme="minorHAnsi"/>
                <w:sz w:val="20"/>
                <w:szCs w:val="20"/>
              </w:rPr>
            </w:pPr>
            <w:r w:rsidRPr="00D67BCF">
              <w:rPr>
                <w:rFonts w:asciiTheme="minorHAnsi" w:hAnsiTheme="minorHAnsi" w:cstheme="minorHAnsi"/>
                <w:sz w:val="20"/>
                <w:szCs w:val="20"/>
              </w:rPr>
              <w:t>DEER:Indoor_Non-CFL_Ltg</w:t>
            </w:r>
          </w:p>
        </w:tc>
      </w:tr>
      <w:tr w:rsidR="004067C9" w:rsidRPr="00D67BCF" w:rsidTr="004067C9">
        <w:trPr>
          <w:cnfStyle w:val="000000010000" w:firstRow="0" w:lastRow="0" w:firstColumn="0" w:lastColumn="0" w:oddVBand="0" w:evenVBand="0" w:oddHBand="0" w:evenHBand="1" w:firstRowFirstColumn="0" w:firstRowLastColumn="0" w:lastRowFirstColumn="0" w:lastRowLastColumn="0"/>
          <w:trHeight w:val="29"/>
          <w:jc w:val="center"/>
        </w:trPr>
        <w:tc>
          <w:tcPr>
            <w:tcW w:w="1997" w:type="pct"/>
            <w:vAlign w:val="center"/>
          </w:tcPr>
          <w:p w:rsidR="001E53D0" w:rsidRPr="00D67BCF" w:rsidRDefault="001E53D0" w:rsidP="001E53D0">
            <w:pPr>
              <w:rPr>
                <w:rFonts w:asciiTheme="minorHAnsi" w:hAnsiTheme="minorHAnsi" w:cs="Calibri"/>
                <w:sz w:val="20"/>
                <w:szCs w:val="20"/>
              </w:rPr>
            </w:pPr>
            <w:r w:rsidRPr="00D67BCF">
              <w:rPr>
                <w:rFonts w:asciiTheme="minorHAnsi" w:hAnsiTheme="minorHAnsi" w:cs="Calibri"/>
                <w:sz w:val="20"/>
                <w:szCs w:val="20"/>
              </w:rPr>
              <w:t>Health/Medical - Nursing Home</w:t>
            </w:r>
          </w:p>
        </w:tc>
        <w:tc>
          <w:tcPr>
            <w:tcW w:w="1384" w:type="pct"/>
            <w:vAlign w:val="center"/>
          </w:tcPr>
          <w:p w:rsidR="001E53D0" w:rsidRPr="00D67BCF" w:rsidRDefault="001E53D0" w:rsidP="001E53D0">
            <w:pPr>
              <w:rPr>
                <w:rFonts w:asciiTheme="minorHAnsi" w:hAnsiTheme="minorHAnsi" w:cstheme="minorHAnsi"/>
                <w:sz w:val="20"/>
                <w:szCs w:val="20"/>
              </w:rPr>
            </w:pPr>
            <w:r w:rsidRPr="00D67BCF">
              <w:rPr>
                <w:rFonts w:asciiTheme="minorHAnsi" w:hAnsiTheme="minorHAnsi" w:cstheme="minorHAnsi"/>
                <w:sz w:val="20"/>
                <w:szCs w:val="20"/>
              </w:rPr>
              <w:t>NON_RES</w:t>
            </w:r>
          </w:p>
        </w:tc>
        <w:tc>
          <w:tcPr>
            <w:tcW w:w="1619" w:type="pct"/>
            <w:vAlign w:val="center"/>
          </w:tcPr>
          <w:p w:rsidR="001E53D0" w:rsidRPr="00D67BCF" w:rsidRDefault="001E53D0" w:rsidP="001E53D0">
            <w:pPr>
              <w:rPr>
                <w:rFonts w:asciiTheme="minorHAnsi" w:hAnsiTheme="minorHAnsi" w:cstheme="minorHAnsi"/>
                <w:sz w:val="20"/>
                <w:szCs w:val="20"/>
              </w:rPr>
            </w:pPr>
            <w:r w:rsidRPr="00D67BCF">
              <w:rPr>
                <w:rFonts w:asciiTheme="minorHAnsi" w:hAnsiTheme="minorHAnsi" w:cstheme="minorHAnsi"/>
                <w:sz w:val="20"/>
                <w:szCs w:val="20"/>
              </w:rPr>
              <w:t>DEER:Indoor_Non-CFL_Ltg</w:t>
            </w:r>
          </w:p>
        </w:tc>
      </w:tr>
      <w:tr w:rsidR="001E53D0" w:rsidRPr="00D67BCF" w:rsidTr="001E53D0">
        <w:trPr>
          <w:cnfStyle w:val="000000100000" w:firstRow="0" w:lastRow="0" w:firstColumn="0" w:lastColumn="0" w:oddVBand="0" w:evenVBand="0" w:oddHBand="1" w:evenHBand="0" w:firstRowFirstColumn="0" w:firstRowLastColumn="0" w:lastRowFirstColumn="0" w:lastRowLastColumn="0"/>
          <w:trHeight w:val="207"/>
          <w:jc w:val="center"/>
        </w:trPr>
        <w:tc>
          <w:tcPr>
            <w:tcW w:w="1997" w:type="pct"/>
            <w:vAlign w:val="center"/>
          </w:tcPr>
          <w:p w:rsidR="001E53D0" w:rsidRPr="00D67BCF" w:rsidRDefault="001E53D0" w:rsidP="001E53D0">
            <w:pPr>
              <w:rPr>
                <w:rFonts w:asciiTheme="minorHAnsi" w:hAnsiTheme="minorHAnsi" w:cs="Calibri"/>
                <w:sz w:val="20"/>
                <w:szCs w:val="20"/>
              </w:rPr>
            </w:pPr>
            <w:r w:rsidRPr="00D67BCF">
              <w:rPr>
                <w:rFonts w:asciiTheme="minorHAnsi" w:hAnsiTheme="minorHAnsi" w:cs="Calibri"/>
                <w:sz w:val="20"/>
                <w:szCs w:val="20"/>
              </w:rPr>
              <w:t>Lodging - Hotel</w:t>
            </w:r>
          </w:p>
        </w:tc>
        <w:tc>
          <w:tcPr>
            <w:tcW w:w="1384" w:type="pct"/>
            <w:vAlign w:val="center"/>
          </w:tcPr>
          <w:p w:rsidR="001E53D0" w:rsidRPr="00D67BCF" w:rsidRDefault="001E53D0" w:rsidP="001E53D0">
            <w:pPr>
              <w:rPr>
                <w:rFonts w:asciiTheme="minorHAnsi" w:hAnsiTheme="minorHAnsi" w:cstheme="minorHAnsi"/>
                <w:sz w:val="20"/>
                <w:szCs w:val="20"/>
              </w:rPr>
            </w:pPr>
            <w:r w:rsidRPr="00D67BCF">
              <w:rPr>
                <w:rFonts w:asciiTheme="minorHAnsi" w:hAnsiTheme="minorHAnsi" w:cstheme="minorHAnsi"/>
                <w:sz w:val="20"/>
                <w:szCs w:val="20"/>
              </w:rPr>
              <w:t>NON_RES</w:t>
            </w:r>
          </w:p>
        </w:tc>
        <w:tc>
          <w:tcPr>
            <w:tcW w:w="1619" w:type="pct"/>
            <w:vAlign w:val="center"/>
          </w:tcPr>
          <w:p w:rsidR="001E53D0" w:rsidRPr="00D67BCF" w:rsidRDefault="001E53D0" w:rsidP="001E53D0">
            <w:pPr>
              <w:rPr>
                <w:rFonts w:asciiTheme="minorHAnsi" w:hAnsiTheme="minorHAnsi" w:cstheme="minorHAnsi"/>
                <w:sz w:val="20"/>
                <w:szCs w:val="20"/>
              </w:rPr>
            </w:pPr>
            <w:r w:rsidRPr="00D67BCF">
              <w:rPr>
                <w:rFonts w:asciiTheme="minorHAnsi" w:hAnsiTheme="minorHAnsi" w:cstheme="minorHAnsi"/>
                <w:sz w:val="20"/>
                <w:szCs w:val="20"/>
              </w:rPr>
              <w:t>DEER:Indoor_Non-CFL_Ltg</w:t>
            </w:r>
          </w:p>
        </w:tc>
      </w:tr>
      <w:tr w:rsidR="001E53D0" w:rsidRPr="00D67BCF" w:rsidTr="001E53D0">
        <w:trPr>
          <w:cnfStyle w:val="000000010000" w:firstRow="0" w:lastRow="0" w:firstColumn="0" w:lastColumn="0" w:oddVBand="0" w:evenVBand="0" w:oddHBand="0" w:evenHBand="1" w:firstRowFirstColumn="0" w:firstRowLastColumn="0" w:lastRowFirstColumn="0" w:lastRowLastColumn="0"/>
          <w:trHeight w:val="207"/>
          <w:jc w:val="center"/>
        </w:trPr>
        <w:tc>
          <w:tcPr>
            <w:tcW w:w="1997" w:type="pct"/>
            <w:vAlign w:val="center"/>
          </w:tcPr>
          <w:p w:rsidR="001E53D0" w:rsidRPr="00D67BCF" w:rsidRDefault="001E53D0" w:rsidP="001E53D0">
            <w:pPr>
              <w:rPr>
                <w:rFonts w:asciiTheme="minorHAnsi" w:hAnsiTheme="minorHAnsi" w:cs="Calibri"/>
                <w:sz w:val="20"/>
                <w:szCs w:val="20"/>
              </w:rPr>
            </w:pPr>
            <w:r w:rsidRPr="00D67BCF">
              <w:rPr>
                <w:rFonts w:asciiTheme="minorHAnsi" w:hAnsiTheme="minorHAnsi" w:cs="Calibri"/>
                <w:sz w:val="20"/>
                <w:szCs w:val="20"/>
              </w:rPr>
              <w:t>Lodging - Motel</w:t>
            </w:r>
          </w:p>
        </w:tc>
        <w:tc>
          <w:tcPr>
            <w:tcW w:w="1384" w:type="pct"/>
            <w:vAlign w:val="center"/>
          </w:tcPr>
          <w:p w:rsidR="001E53D0" w:rsidRPr="00D67BCF" w:rsidRDefault="001E53D0" w:rsidP="001E53D0">
            <w:pPr>
              <w:rPr>
                <w:rFonts w:asciiTheme="minorHAnsi" w:hAnsiTheme="minorHAnsi" w:cstheme="minorHAnsi"/>
                <w:sz w:val="20"/>
                <w:szCs w:val="20"/>
              </w:rPr>
            </w:pPr>
            <w:r w:rsidRPr="00D67BCF">
              <w:rPr>
                <w:rFonts w:asciiTheme="minorHAnsi" w:hAnsiTheme="minorHAnsi" w:cstheme="minorHAnsi"/>
                <w:sz w:val="20"/>
                <w:szCs w:val="20"/>
              </w:rPr>
              <w:t>NON_RES</w:t>
            </w:r>
          </w:p>
        </w:tc>
        <w:tc>
          <w:tcPr>
            <w:tcW w:w="1619" w:type="pct"/>
            <w:vAlign w:val="center"/>
          </w:tcPr>
          <w:p w:rsidR="001E53D0" w:rsidRPr="00D67BCF" w:rsidRDefault="001E53D0" w:rsidP="001E53D0">
            <w:pPr>
              <w:rPr>
                <w:rFonts w:asciiTheme="minorHAnsi" w:hAnsiTheme="minorHAnsi" w:cstheme="minorHAnsi"/>
                <w:sz w:val="20"/>
                <w:szCs w:val="20"/>
              </w:rPr>
            </w:pPr>
            <w:r w:rsidRPr="00D67BCF">
              <w:rPr>
                <w:rFonts w:asciiTheme="minorHAnsi" w:hAnsiTheme="minorHAnsi" w:cstheme="minorHAnsi"/>
                <w:sz w:val="20"/>
                <w:szCs w:val="20"/>
              </w:rPr>
              <w:t>DEER:Indoor_Non-CFL_Ltg</w:t>
            </w:r>
          </w:p>
        </w:tc>
      </w:tr>
      <w:tr w:rsidR="001E53D0" w:rsidRPr="00D67BCF" w:rsidTr="001E53D0">
        <w:trPr>
          <w:cnfStyle w:val="000000100000" w:firstRow="0" w:lastRow="0" w:firstColumn="0" w:lastColumn="0" w:oddVBand="0" w:evenVBand="0" w:oddHBand="1" w:evenHBand="0" w:firstRowFirstColumn="0" w:firstRowLastColumn="0" w:lastRowFirstColumn="0" w:lastRowLastColumn="0"/>
          <w:trHeight w:val="207"/>
          <w:jc w:val="center"/>
        </w:trPr>
        <w:tc>
          <w:tcPr>
            <w:tcW w:w="1997" w:type="pct"/>
            <w:vAlign w:val="center"/>
          </w:tcPr>
          <w:p w:rsidR="001E53D0" w:rsidRPr="00D67BCF" w:rsidRDefault="001E53D0" w:rsidP="001E53D0">
            <w:pPr>
              <w:rPr>
                <w:rFonts w:asciiTheme="minorHAnsi" w:hAnsiTheme="minorHAnsi" w:cs="Calibri"/>
                <w:sz w:val="20"/>
                <w:szCs w:val="20"/>
              </w:rPr>
            </w:pPr>
            <w:r w:rsidRPr="00D67BCF">
              <w:rPr>
                <w:rFonts w:asciiTheme="minorHAnsi" w:hAnsiTheme="minorHAnsi" w:cs="Calibri"/>
                <w:sz w:val="20"/>
                <w:szCs w:val="20"/>
              </w:rPr>
              <w:t>Manufacturing - Bio/Tech</w:t>
            </w:r>
          </w:p>
        </w:tc>
        <w:tc>
          <w:tcPr>
            <w:tcW w:w="1384" w:type="pct"/>
            <w:vAlign w:val="center"/>
          </w:tcPr>
          <w:p w:rsidR="001E53D0" w:rsidRPr="00D67BCF" w:rsidRDefault="001E53D0" w:rsidP="001E53D0">
            <w:pPr>
              <w:rPr>
                <w:rFonts w:asciiTheme="minorHAnsi" w:hAnsiTheme="minorHAnsi" w:cstheme="minorHAnsi"/>
                <w:sz w:val="20"/>
                <w:szCs w:val="20"/>
              </w:rPr>
            </w:pPr>
            <w:r w:rsidRPr="00D67BCF">
              <w:rPr>
                <w:rFonts w:asciiTheme="minorHAnsi" w:hAnsiTheme="minorHAnsi" w:cstheme="minorHAnsi"/>
                <w:sz w:val="20"/>
                <w:szCs w:val="20"/>
              </w:rPr>
              <w:t>NON_RES</w:t>
            </w:r>
          </w:p>
        </w:tc>
        <w:tc>
          <w:tcPr>
            <w:tcW w:w="1619" w:type="pct"/>
            <w:vAlign w:val="center"/>
          </w:tcPr>
          <w:p w:rsidR="001E53D0" w:rsidRPr="00D67BCF" w:rsidRDefault="001E53D0" w:rsidP="001E53D0">
            <w:pPr>
              <w:rPr>
                <w:rFonts w:asciiTheme="minorHAnsi" w:hAnsiTheme="minorHAnsi" w:cstheme="minorHAnsi"/>
                <w:sz w:val="20"/>
                <w:szCs w:val="20"/>
              </w:rPr>
            </w:pPr>
            <w:r w:rsidRPr="00D67BCF">
              <w:rPr>
                <w:rFonts w:asciiTheme="minorHAnsi" w:hAnsiTheme="minorHAnsi" w:cstheme="minorHAnsi"/>
                <w:sz w:val="20"/>
                <w:szCs w:val="20"/>
              </w:rPr>
              <w:t>DEER:Indoor_Non-CFL_Ltg</w:t>
            </w:r>
          </w:p>
        </w:tc>
      </w:tr>
      <w:tr w:rsidR="004067C9" w:rsidRPr="00D67BCF" w:rsidTr="004067C9">
        <w:trPr>
          <w:cnfStyle w:val="000000010000" w:firstRow="0" w:lastRow="0" w:firstColumn="0" w:lastColumn="0" w:oddVBand="0" w:evenVBand="0" w:oddHBand="0" w:evenHBand="1" w:firstRowFirstColumn="0" w:firstRowLastColumn="0" w:lastRowFirstColumn="0" w:lastRowLastColumn="0"/>
          <w:trHeight w:val="117"/>
          <w:jc w:val="center"/>
        </w:trPr>
        <w:tc>
          <w:tcPr>
            <w:tcW w:w="1997" w:type="pct"/>
            <w:vAlign w:val="center"/>
          </w:tcPr>
          <w:p w:rsidR="001E53D0" w:rsidRPr="00D67BCF" w:rsidRDefault="001E53D0" w:rsidP="001E53D0">
            <w:pPr>
              <w:rPr>
                <w:rFonts w:asciiTheme="minorHAnsi" w:hAnsiTheme="minorHAnsi" w:cs="Calibri"/>
                <w:sz w:val="20"/>
                <w:szCs w:val="20"/>
              </w:rPr>
            </w:pPr>
            <w:r w:rsidRPr="00D67BCF">
              <w:rPr>
                <w:rFonts w:asciiTheme="minorHAnsi" w:hAnsiTheme="minorHAnsi" w:cs="Calibri"/>
                <w:sz w:val="20"/>
                <w:szCs w:val="20"/>
              </w:rPr>
              <w:t>Manufacturing - Light Industrial</w:t>
            </w:r>
          </w:p>
        </w:tc>
        <w:tc>
          <w:tcPr>
            <w:tcW w:w="1384" w:type="pct"/>
            <w:vAlign w:val="center"/>
          </w:tcPr>
          <w:p w:rsidR="001E53D0" w:rsidRPr="00D67BCF" w:rsidRDefault="001E53D0" w:rsidP="001E53D0">
            <w:pPr>
              <w:rPr>
                <w:rFonts w:asciiTheme="minorHAnsi" w:hAnsiTheme="minorHAnsi" w:cstheme="minorHAnsi"/>
                <w:sz w:val="20"/>
                <w:szCs w:val="20"/>
              </w:rPr>
            </w:pPr>
            <w:r w:rsidRPr="00D67BCF">
              <w:rPr>
                <w:rFonts w:asciiTheme="minorHAnsi" w:hAnsiTheme="minorHAnsi" w:cstheme="minorHAnsi"/>
                <w:sz w:val="20"/>
                <w:szCs w:val="20"/>
              </w:rPr>
              <w:t>NON_RES</w:t>
            </w:r>
          </w:p>
        </w:tc>
        <w:tc>
          <w:tcPr>
            <w:tcW w:w="1619" w:type="pct"/>
            <w:vAlign w:val="center"/>
          </w:tcPr>
          <w:p w:rsidR="001E53D0" w:rsidRPr="00D67BCF" w:rsidRDefault="001E53D0" w:rsidP="001E53D0">
            <w:pPr>
              <w:rPr>
                <w:rFonts w:asciiTheme="minorHAnsi" w:hAnsiTheme="minorHAnsi" w:cstheme="minorHAnsi"/>
                <w:sz w:val="20"/>
                <w:szCs w:val="20"/>
              </w:rPr>
            </w:pPr>
            <w:r w:rsidRPr="00D67BCF">
              <w:rPr>
                <w:rFonts w:asciiTheme="minorHAnsi" w:hAnsiTheme="minorHAnsi" w:cstheme="minorHAnsi"/>
                <w:sz w:val="20"/>
                <w:szCs w:val="20"/>
              </w:rPr>
              <w:t>DEER:Indoor_Non-CFL_Ltg</w:t>
            </w:r>
          </w:p>
        </w:tc>
      </w:tr>
      <w:tr w:rsidR="001E53D0" w:rsidRPr="00D67BCF" w:rsidTr="001E53D0">
        <w:trPr>
          <w:cnfStyle w:val="000000100000" w:firstRow="0" w:lastRow="0" w:firstColumn="0" w:lastColumn="0" w:oddVBand="0" w:evenVBand="0" w:oddHBand="1" w:evenHBand="0" w:firstRowFirstColumn="0" w:firstRowLastColumn="0" w:lastRowFirstColumn="0" w:lastRowLastColumn="0"/>
          <w:trHeight w:val="207"/>
          <w:jc w:val="center"/>
        </w:trPr>
        <w:tc>
          <w:tcPr>
            <w:tcW w:w="1997" w:type="pct"/>
            <w:vAlign w:val="center"/>
          </w:tcPr>
          <w:p w:rsidR="001E53D0" w:rsidRPr="00D67BCF" w:rsidRDefault="001E53D0" w:rsidP="001E53D0">
            <w:pPr>
              <w:rPr>
                <w:rFonts w:asciiTheme="minorHAnsi" w:hAnsiTheme="minorHAnsi" w:cs="Calibri"/>
                <w:sz w:val="20"/>
                <w:szCs w:val="20"/>
              </w:rPr>
            </w:pPr>
            <w:r w:rsidRPr="00D67BCF">
              <w:rPr>
                <w:rFonts w:asciiTheme="minorHAnsi" w:hAnsiTheme="minorHAnsi" w:cs="Calibri"/>
                <w:sz w:val="20"/>
                <w:szCs w:val="20"/>
              </w:rPr>
              <w:t>Misc - Commercial</w:t>
            </w:r>
          </w:p>
        </w:tc>
        <w:tc>
          <w:tcPr>
            <w:tcW w:w="1384" w:type="pct"/>
            <w:vAlign w:val="center"/>
          </w:tcPr>
          <w:p w:rsidR="001E53D0" w:rsidRPr="00D67BCF" w:rsidRDefault="001E53D0" w:rsidP="001E53D0">
            <w:pPr>
              <w:rPr>
                <w:rFonts w:asciiTheme="minorHAnsi" w:hAnsiTheme="minorHAnsi" w:cstheme="minorHAnsi"/>
                <w:sz w:val="20"/>
                <w:szCs w:val="20"/>
              </w:rPr>
            </w:pPr>
            <w:r w:rsidRPr="00D67BCF">
              <w:rPr>
                <w:rFonts w:asciiTheme="minorHAnsi" w:hAnsiTheme="minorHAnsi" w:cstheme="minorHAnsi"/>
                <w:sz w:val="20"/>
                <w:szCs w:val="20"/>
              </w:rPr>
              <w:t>NON_RES</w:t>
            </w:r>
          </w:p>
        </w:tc>
        <w:tc>
          <w:tcPr>
            <w:tcW w:w="1619" w:type="pct"/>
            <w:vAlign w:val="center"/>
          </w:tcPr>
          <w:p w:rsidR="001E53D0" w:rsidRPr="00D67BCF" w:rsidRDefault="001E53D0" w:rsidP="001E53D0">
            <w:pPr>
              <w:rPr>
                <w:rFonts w:asciiTheme="minorHAnsi" w:hAnsiTheme="minorHAnsi" w:cstheme="minorHAnsi"/>
                <w:sz w:val="20"/>
                <w:szCs w:val="20"/>
              </w:rPr>
            </w:pPr>
            <w:r w:rsidRPr="00D67BCF">
              <w:rPr>
                <w:rFonts w:asciiTheme="minorHAnsi" w:hAnsiTheme="minorHAnsi" w:cstheme="minorHAnsi"/>
                <w:sz w:val="20"/>
                <w:szCs w:val="20"/>
              </w:rPr>
              <w:t>DEER:Indoor_Non-CFL_Ltg</w:t>
            </w:r>
          </w:p>
        </w:tc>
      </w:tr>
      <w:tr w:rsidR="001E53D0" w:rsidRPr="00D67BCF" w:rsidTr="001E53D0">
        <w:trPr>
          <w:cnfStyle w:val="000000010000" w:firstRow="0" w:lastRow="0" w:firstColumn="0" w:lastColumn="0" w:oddVBand="0" w:evenVBand="0" w:oddHBand="0" w:evenHBand="1" w:firstRowFirstColumn="0" w:firstRowLastColumn="0" w:lastRowFirstColumn="0" w:lastRowLastColumn="0"/>
          <w:trHeight w:val="207"/>
          <w:jc w:val="center"/>
        </w:trPr>
        <w:tc>
          <w:tcPr>
            <w:tcW w:w="1997" w:type="pct"/>
            <w:vAlign w:val="center"/>
          </w:tcPr>
          <w:p w:rsidR="001E53D0" w:rsidRPr="00D67BCF" w:rsidRDefault="001E53D0" w:rsidP="001E53D0">
            <w:pPr>
              <w:rPr>
                <w:rFonts w:asciiTheme="minorHAnsi" w:hAnsiTheme="minorHAnsi" w:cs="Calibri"/>
                <w:sz w:val="20"/>
                <w:szCs w:val="20"/>
              </w:rPr>
            </w:pPr>
            <w:r w:rsidRPr="00D67BCF">
              <w:rPr>
                <w:rFonts w:asciiTheme="minorHAnsi" w:hAnsiTheme="minorHAnsi" w:cs="Calibri"/>
                <w:sz w:val="20"/>
                <w:szCs w:val="20"/>
              </w:rPr>
              <w:t>Office - Large</w:t>
            </w:r>
          </w:p>
        </w:tc>
        <w:tc>
          <w:tcPr>
            <w:tcW w:w="1384" w:type="pct"/>
            <w:vAlign w:val="center"/>
          </w:tcPr>
          <w:p w:rsidR="001E53D0" w:rsidRPr="00D67BCF" w:rsidRDefault="001E53D0" w:rsidP="001E53D0">
            <w:pPr>
              <w:rPr>
                <w:rFonts w:asciiTheme="minorHAnsi" w:hAnsiTheme="minorHAnsi" w:cstheme="minorHAnsi"/>
                <w:sz w:val="20"/>
                <w:szCs w:val="20"/>
              </w:rPr>
            </w:pPr>
            <w:r w:rsidRPr="00D67BCF">
              <w:rPr>
                <w:rFonts w:asciiTheme="minorHAnsi" w:hAnsiTheme="minorHAnsi" w:cstheme="minorHAnsi"/>
                <w:sz w:val="20"/>
                <w:szCs w:val="20"/>
              </w:rPr>
              <w:t>NON_RES</w:t>
            </w:r>
          </w:p>
        </w:tc>
        <w:tc>
          <w:tcPr>
            <w:tcW w:w="1619" w:type="pct"/>
            <w:vAlign w:val="center"/>
          </w:tcPr>
          <w:p w:rsidR="001E53D0" w:rsidRPr="00D67BCF" w:rsidRDefault="001E53D0" w:rsidP="001E53D0">
            <w:pPr>
              <w:rPr>
                <w:rFonts w:asciiTheme="minorHAnsi" w:hAnsiTheme="minorHAnsi" w:cstheme="minorHAnsi"/>
                <w:sz w:val="20"/>
                <w:szCs w:val="20"/>
              </w:rPr>
            </w:pPr>
            <w:r w:rsidRPr="00D67BCF">
              <w:rPr>
                <w:rFonts w:asciiTheme="minorHAnsi" w:hAnsiTheme="minorHAnsi" w:cstheme="minorHAnsi"/>
                <w:sz w:val="20"/>
                <w:szCs w:val="20"/>
              </w:rPr>
              <w:t>DEER:Indoor_Non-CFL_Ltg</w:t>
            </w:r>
          </w:p>
        </w:tc>
      </w:tr>
      <w:tr w:rsidR="001E53D0" w:rsidRPr="00D67BCF" w:rsidTr="001E53D0">
        <w:trPr>
          <w:cnfStyle w:val="000000100000" w:firstRow="0" w:lastRow="0" w:firstColumn="0" w:lastColumn="0" w:oddVBand="0" w:evenVBand="0" w:oddHBand="1" w:evenHBand="0" w:firstRowFirstColumn="0" w:firstRowLastColumn="0" w:lastRowFirstColumn="0" w:lastRowLastColumn="0"/>
          <w:trHeight w:val="207"/>
          <w:jc w:val="center"/>
        </w:trPr>
        <w:tc>
          <w:tcPr>
            <w:tcW w:w="1997" w:type="pct"/>
            <w:vAlign w:val="center"/>
          </w:tcPr>
          <w:p w:rsidR="001E53D0" w:rsidRPr="00D67BCF" w:rsidRDefault="001E53D0" w:rsidP="001E53D0">
            <w:pPr>
              <w:rPr>
                <w:rFonts w:asciiTheme="minorHAnsi" w:hAnsiTheme="minorHAnsi" w:cs="Calibri"/>
                <w:sz w:val="20"/>
                <w:szCs w:val="20"/>
              </w:rPr>
            </w:pPr>
            <w:r w:rsidRPr="00D67BCF">
              <w:rPr>
                <w:rFonts w:asciiTheme="minorHAnsi" w:hAnsiTheme="minorHAnsi" w:cs="Calibri"/>
                <w:sz w:val="20"/>
                <w:szCs w:val="20"/>
              </w:rPr>
              <w:t>Office - Small</w:t>
            </w:r>
          </w:p>
        </w:tc>
        <w:tc>
          <w:tcPr>
            <w:tcW w:w="1384" w:type="pct"/>
            <w:vAlign w:val="center"/>
          </w:tcPr>
          <w:p w:rsidR="001E53D0" w:rsidRPr="00D67BCF" w:rsidRDefault="001E53D0" w:rsidP="001E53D0">
            <w:pPr>
              <w:rPr>
                <w:rFonts w:asciiTheme="minorHAnsi" w:hAnsiTheme="minorHAnsi" w:cstheme="minorHAnsi"/>
                <w:sz w:val="20"/>
                <w:szCs w:val="20"/>
              </w:rPr>
            </w:pPr>
            <w:r w:rsidRPr="00D67BCF">
              <w:rPr>
                <w:rFonts w:asciiTheme="minorHAnsi" w:hAnsiTheme="minorHAnsi" w:cstheme="minorHAnsi"/>
                <w:sz w:val="20"/>
                <w:szCs w:val="20"/>
              </w:rPr>
              <w:t>NON_RES</w:t>
            </w:r>
          </w:p>
        </w:tc>
        <w:tc>
          <w:tcPr>
            <w:tcW w:w="1619" w:type="pct"/>
            <w:vAlign w:val="center"/>
          </w:tcPr>
          <w:p w:rsidR="001E53D0" w:rsidRPr="00D67BCF" w:rsidRDefault="001E53D0" w:rsidP="001E53D0">
            <w:pPr>
              <w:rPr>
                <w:rFonts w:asciiTheme="minorHAnsi" w:hAnsiTheme="minorHAnsi" w:cstheme="minorHAnsi"/>
                <w:sz w:val="20"/>
                <w:szCs w:val="20"/>
              </w:rPr>
            </w:pPr>
            <w:r w:rsidRPr="00D67BCF">
              <w:rPr>
                <w:rFonts w:asciiTheme="minorHAnsi" w:hAnsiTheme="minorHAnsi" w:cstheme="minorHAnsi"/>
                <w:sz w:val="20"/>
                <w:szCs w:val="20"/>
              </w:rPr>
              <w:t>DEER:Indoor_Non-CFL_Ltg</w:t>
            </w:r>
          </w:p>
        </w:tc>
      </w:tr>
      <w:tr w:rsidR="001E53D0" w:rsidRPr="00D67BCF" w:rsidTr="001E53D0">
        <w:trPr>
          <w:cnfStyle w:val="000000010000" w:firstRow="0" w:lastRow="0" w:firstColumn="0" w:lastColumn="0" w:oddVBand="0" w:evenVBand="0" w:oddHBand="0" w:evenHBand="1" w:firstRowFirstColumn="0" w:firstRowLastColumn="0" w:lastRowFirstColumn="0" w:lastRowLastColumn="0"/>
          <w:trHeight w:val="207"/>
          <w:jc w:val="center"/>
        </w:trPr>
        <w:tc>
          <w:tcPr>
            <w:tcW w:w="1997" w:type="pct"/>
            <w:vAlign w:val="center"/>
          </w:tcPr>
          <w:p w:rsidR="001E53D0" w:rsidRPr="00D67BCF" w:rsidRDefault="001E53D0" w:rsidP="001E53D0">
            <w:pPr>
              <w:rPr>
                <w:rFonts w:asciiTheme="minorHAnsi" w:hAnsiTheme="minorHAnsi" w:cs="Calibri"/>
                <w:sz w:val="20"/>
                <w:szCs w:val="20"/>
              </w:rPr>
            </w:pPr>
            <w:r w:rsidRPr="00D67BCF">
              <w:rPr>
                <w:rFonts w:asciiTheme="minorHAnsi" w:hAnsiTheme="minorHAnsi" w:cs="Calibri"/>
                <w:sz w:val="20"/>
                <w:szCs w:val="20"/>
              </w:rPr>
              <w:t>Restaurant - Fast-Food</w:t>
            </w:r>
          </w:p>
        </w:tc>
        <w:tc>
          <w:tcPr>
            <w:tcW w:w="1384" w:type="pct"/>
            <w:vAlign w:val="center"/>
          </w:tcPr>
          <w:p w:rsidR="001E53D0" w:rsidRPr="00D67BCF" w:rsidRDefault="001E53D0" w:rsidP="001E53D0">
            <w:pPr>
              <w:rPr>
                <w:rFonts w:asciiTheme="minorHAnsi" w:hAnsiTheme="minorHAnsi" w:cstheme="minorHAnsi"/>
                <w:sz w:val="20"/>
                <w:szCs w:val="20"/>
              </w:rPr>
            </w:pPr>
            <w:r w:rsidRPr="00D67BCF">
              <w:rPr>
                <w:rFonts w:asciiTheme="minorHAnsi" w:hAnsiTheme="minorHAnsi" w:cstheme="minorHAnsi"/>
                <w:sz w:val="20"/>
                <w:szCs w:val="20"/>
              </w:rPr>
              <w:t>NON_RES</w:t>
            </w:r>
          </w:p>
        </w:tc>
        <w:tc>
          <w:tcPr>
            <w:tcW w:w="1619" w:type="pct"/>
            <w:vAlign w:val="center"/>
          </w:tcPr>
          <w:p w:rsidR="001E53D0" w:rsidRPr="00D67BCF" w:rsidRDefault="001E53D0" w:rsidP="001E53D0">
            <w:pPr>
              <w:rPr>
                <w:rFonts w:asciiTheme="minorHAnsi" w:hAnsiTheme="minorHAnsi" w:cstheme="minorHAnsi"/>
                <w:sz w:val="20"/>
                <w:szCs w:val="20"/>
              </w:rPr>
            </w:pPr>
            <w:r w:rsidRPr="00D67BCF">
              <w:rPr>
                <w:rFonts w:asciiTheme="minorHAnsi" w:hAnsiTheme="minorHAnsi" w:cstheme="minorHAnsi"/>
                <w:sz w:val="20"/>
                <w:szCs w:val="20"/>
              </w:rPr>
              <w:t>DEER:Indoor_Non-CFL_Ltg</w:t>
            </w:r>
          </w:p>
        </w:tc>
      </w:tr>
      <w:tr w:rsidR="001E53D0" w:rsidRPr="00D67BCF" w:rsidTr="001E53D0">
        <w:trPr>
          <w:cnfStyle w:val="000000100000" w:firstRow="0" w:lastRow="0" w:firstColumn="0" w:lastColumn="0" w:oddVBand="0" w:evenVBand="0" w:oddHBand="1" w:evenHBand="0" w:firstRowFirstColumn="0" w:firstRowLastColumn="0" w:lastRowFirstColumn="0" w:lastRowLastColumn="0"/>
          <w:trHeight w:val="207"/>
          <w:jc w:val="center"/>
        </w:trPr>
        <w:tc>
          <w:tcPr>
            <w:tcW w:w="1997" w:type="pct"/>
            <w:vAlign w:val="center"/>
          </w:tcPr>
          <w:p w:rsidR="001E53D0" w:rsidRPr="00D67BCF" w:rsidRDefault="001E53D0" w:rsidP="001E53D0">
            <w:pPr>
              <w:rPr>
                <w:rFonts w:asciiTheme="minorHAnsi" w:hAnsiTheme="minorHAnsi" w:cs="Calibri"/>
                <w:sz w:val="20"/>
                <w:szCs w:val="20"/>
              </w:rPr>
            </w:pPr>
            <w:r w:rsidRPr="00D67BCF">
              <w:rPr>
                <w:rFonts w:asciiTheme="minorHAnsi" w:hAnsiTheme="minorHAnsi" w:cs="Calibri"/>
                <w:sz w:val="20"/>
                <w:szCs w:val="20"/>
              </w:rPr>
              <w:t>Restaurant - Sit-Down</w:t>
            </w:r>
          </w:p>
        </w:tc>
        <w:tc>
          <w:tcPr>
            <w:tcW w:w="1384" w:type="pct"/>
            <w:vAlign w:val="center"/>
          </w:tcPr>
          <w:p w:rsidR="001E53D0" w:rsidRPr="00D67BCF" w:rsidRDefault="001E53D0" w:rsidP="001E53D0">
            <w:pPr>
              <w:rPr>
                <w:rFonts w:asciiTheme="minorHAnsi" w:hAnsiTheme="minorHAnsi" w:cstheme="minorHAnsi"/>
                <w:sz w:val="20"/>
                <w:szCs w:val="20"/>
              </w:rPr>
            </w:pPr>
            <w:r w:rsidRPr="00D67BCF">
              <w:rPr>
                <w:rFonts w:asciiTheme="minorHAnsi" w:hAnsiTheme="minorHAnsi" w:cstheme="minorHAnsi"/>
                <w:sz w:val="20"/>
                <w:szCs w:val="20"/>
              </w:rPr>
              <w:t>NON_RES</w:t>
            </w:r>
          </w:p>
        </w:tc>
        <w:tc>
          <w:tcPr>
            <w:tcW w:w="1619" w:type="pct"/>
            <w:vAlign w:val="center"/>
          </w:tcPr>
          <w:p w:rsidR="001E53D0" w:rsidRPr="00D67BCF" w:rsidRDefault="001E53D0" w:rsidP="001E53D0">
            <w:pPr>
              <w:rPr>
                <w:rFonts w:asciiTheme="minorHAnsi" w:hAnsiTheme="minorHAnsi" w:cstheme="minorHAnsi"/>
                <w:sz w:val="20"/>
                <w:szCs w:val="20"/>
              </w:rPr>
            </w:pPr>
            <w:r w:rsidRPr="00D67BCF">
              <w:rPr>
                <w:rFonts w:asciiTheme="minorHAnsi" w:hAnsiTheme="minorHAnsi" w:cstheme="minorHAnsi"/>
                <w:sz w:val="20"/>
                <w:szCs w:val="20"/>
              </w:rPr>
              <w:t>DEER:Indoor_Non-CFL_Ltg</w:t>
            </w:r>
          </w:p>
        </w:tc>
      </w:tr>
      <w:tr w:rsidR="001E53D0" w:rsidRPr="00D67BCF" w:rsidTr="001E53D0">
        <w:trPr>
          <w:cnfStyle w:val="000000010000" w:firstRow="0" w:lastRow="0" w:firstColumn="0" w:lastColumn="0" w:oddVBand="0" w:evenVBand="0" w:oddHBand="0" w:evenHBand="1" w:firstRowFirstColumn="0" w:firstRowLastColumn="0" w:lastRowFirstColumn="0" w:lastRowLastColumn="0"/>
          <w:trHeight w:val="207"/>
          <w:jc w:val="center"/>
        </w:trPr>
        <w:tc>
          <w:tcPr>
            <w:tcW w:w="1997" w:type="pct"/>
            <w:vAlign w:val="center"/>
          </w:tcPr>
          <w:p w:rsidR="001E53D0" w:rsidRPr="00D67BCF" w:rsidRDefault="001E53D0" w:rsidP="001E53D0">
            <w:pPr>
              <w:rPr>
                <w:rFonts w:asciiTheme="minorHAnsi" w:hAnsiTheme="minorHAnsi" w:cs="Calibri"/>
                <w:sz w:val="20"/>
                <w:szCs w:val="20"/>
              </w:rPr>
            </w:pPr>
            <w:r w:rsidRPr="00D67BCF">
              <w:rPr>
                <w:rFonts w:asciiTheme="minorHAnsi" w:hAnsiTheme="minorHAnsi" w:cs="Calibri"/>
                <w:sz w:val="20"/>
                <w:szCs w:val="20"/>
              </w:rPr>
              <w:t>Retail - Multistory Large</w:t>
            </w:r>
          </w:p>
        </w:tc>
        <w:tc>
          <w:tcPr>
            <w:tcW w:w="1384" w:type="pct"/>
            <w:vAlign w:val="center"/>
          </w:tcPr>
          <w:p w:rsidR="001E53D0" w:rsidRPr="00D67BCF" w:rsidRDefault="001E53D0" w:rsidP="001E53D0">
            <w:pPr>
              <w:rPr>
                <w:rFonts w:asciiTheme="minorHAnsi" w:hAnsiTheme="minorHAnsi" w:cstheme="minorHAnsi"/>
                <w:sz w:val="20"/>
                <w:szCs w:val="20"/>
              </w:rPr>
            </w:pPr>
            <w:r w:rsidRPr="00D67BCF">
              <w:rPr>
                <w:rFonts w:asciiTheme="minorHAnsi" w:hAnsiTheme="minorHAnsi" w:cstheme="minorHAnsi"/>
                <w:sz w:val="20"/>
                <w:szCs w:val="20"/>
              </w:rPr>
              <w:t>NON_RES</w:t>
            </w:r>
          </w:p>
        </w:tc>
        <w:tc>
          <w:tcPr>
            <w:tcW w:w="1619" w:type="pct"/>
            <w:vAlign w:val="center"/>
          </w:tcPr>
          <w:p w:rsidR="001E53D0" w:rsidRPr="00D67BCF" w:rsidRDefault="001E53D0" w:rsidP="001E53D0">
            <w:pPr>
              <w:rPr>
                <w:rFonts w:asciiTheme="minorHAnsi" w:hAnsiTheme="minorHAnsi" w:cstheme="minorHAnsi"/>
                <w:sz w:val="20"/>
                <w:szCs w:val="20"/>
              </w:rPr>
            </w:pPr>
            <w:r w:rsidRPr="00D67BCF">
              <w:rPr>
                <w:rFonts w:asciiTheme="minorHAnsi" w:hAnsiTheme="minorHAnsi" w:cstheme="minorHAnsi"/>
                <w:sz w:val="20"/>
                <w:szCs w:val="20"/>
              </w:rPr>
              <w:t>DEER:Indoor_Non-CFL_Ltg</w:t>
            </w:r>
          </w:p>
        </w:tc>
      </w:tr>
      <w:tr w:rsidR="001E53D0" w:rsidRPr="00D67BCF" w:rsidTr="001E53D0">
        <w:trPr>
          <w:cnfStyle w:val="000000100000" w:firstRow="0" w:lastRow="0" w:firstColumn="0" w:lastColumn="0" w:oddVBand="0" w:evenVBand="0" w:oddHBand="1" w:evenHBand="0" w:firstRowFirstColumn="0" w:firstRowLastColumn="0" w:lastRowFirstColumn="0" w:lastRowLastColumn="0"/>
          <w:trHeight w:val="207"/>
          <w:jc w:val="center"/>
        </w:trPr>
        <w:tc>
          <w:tcPr>
            <w:tcW w:w="1997" w:type="pct"/>
            <w:vAlign w:val="center"/>
          </w:tcPr>
          <w:p w:rsidR="001E53D0" w:rsidRPr="00D67BCF" w:rsidRDefault="001E53D0" w:rsidP="001E53D0">
            <w:pPr>
              <w:rPr>
                <w:rFonts w:asciiTheme="minorHAnsi" w:hAnsiTheme="minorHAnsi" w:cs="Calibri"/>
                <w:sz w:val="20"/>
                <w:szCs w:val="20"/>
              </w:rPr>
            </w:pPr>
            <w:r w:rsidRPr="00D67BCF">
              <w:rPr>
                <w:rFonts w:asciiTheme="minorHAnsi" w:hAnsiTheme="minorHAnsi" w:cs="Calibri"/>
                <w:sz w:val="20"/>
                <w:szCs w:val="20"/>
              </w:rPr>
              <w:t>Retail - Small</w:t>
            </w:r>
          </w:p>
        </w:tc>
        <w:tc>
          <w:tcPr>
            <w:tcW w:w="1384" w:type="pct"/>
            <w:vAlign w:val="center"/>
          </w:tcPr>
          <w:p w:rsidR="001E53D0" w:rsidRPr="00D67BCF" w:rsidRDefault="001E53D0" w:rsidP="001E53D0">
            <w:pPr>
              <w:rPr>
                <w:rFonts w:asciiTheme="minorHAnsi" w:hAnsiTheme="minorHAnsi" w:cstheme="minorHAnsi"/>
                <w:sz w:val="20"/>
                <w:szCs w:val="20"/>
              </w:rPr>
            </w:pPr>
            <w:r w:rsidRPr="00D67BCF">
              <w:rPr>
                <w:rFonts w:asciiTheme="minorHAnsi" w:hAnsiTheme="minorHAnsi" w:cstheme="minorHAnsi"/>
                <w:sz w:val="20"/>
                <w:szCs w:val="20"/>
              </w:rPr>
              <w:t>NON_RES</w:t>
            </w:r>
          </w:p>
        </w:tc>
        <w:tc>
          <w:tcPr>
            <w:tcW w:w="1619" w:type="pct"/>
            <w:vAlign w:val="center"/>
          </w:tcPr>
          <w:p w:rsidR="001E53D0" w:rsidRPr="00D67BCF" w:rsidRDefault="001E53D0" w:rsidP="001E53D0">
            <w:pPr>
              <w:rPr>
                <w:rFonts w:asciiTheme="minorHAnsi" w:hAnsiTheme="minorHAnsi" w:cstheme="minorHAnsi"/>
                <w:sz w:val="20"/>
                <w:szCs w:val="20"/>
              </w:rPr>
            </w:pPr>
            <w:r w:rsidRPr="00D67BCF">
              <w:rPr>
                <w:rFonts w:asciiTheme="minorHAnsi" w:hAnsiTheme="minorHAnsi" w:cstheme="minorHAnsi"/>
                <w:sz w:val="20"/>
                <w:szCs w:val="20"/>
              </w:rPr>
              <w:t>DEER:Indoor_Non-CFL_Ltg</w:t>
            </w:r>
          </w:p>
        </w:tc>
      </w:tr>
    </w:tbl>
    <w:p w:rsidR="00B75449" w:rsidRPr="00D67BCF" w:rsidRDefault="00B75449" w:rsidP="00E16609">
      <w:pPr>
        <w:pStyle w:val="Heading1"/>
        <w:keepNext w:val="0"/>
        <w:rPr>
          <w:rFonts w:asciiTheme="minorHAnsi" w:hAnsiTheme="minorHAnsi" w:cstheme="minorHAnsi"/>
        </w:rPr>
      </w:pPr>
    </w:p>
    <w:p w:rsidR="001E53D0" w:rsidRPr="00D67BCF" w:rsidRDefault="001E53D0">
      <w:pPr>
        <w:spacing w:after="200" w:line="276" w:lineRule="auto"/>
        <w:rPr>
          <w:rFonts w:asciiTheme="minorHAnsi" w:hAnsiTheme="minorHAnsi" w:cstheme="minorHAnsi"/>
          <w:b/>
          <w:bCs/>
          <w:smallCaps/>
          <w:kern w:val="32"/>
          <w:sz w:val="36"/>
          <w:szCs w:val="32"/>
        </w:rPr>
      </w:pPr>
      <w:r w:rsidRPr="00D67BCF">
        <w:rPr>
          <w:rFonts w:asciiTheme="minorHAnsi" w:hAnsiTheme="minorHAnsi" w:cstheme="minorHAnsi"/>
        </w:rPr>
        <w:br w:type="page"/>
      </w:r>
    </w:p>
    <w:p w:rsidR="00E16609" w:rsidRPr="00D67BCF" w:rsidRDefault="00E16609" w:rsidP="00E16609">
      <w:pPr>
        <w:pStyle w:val="Heading1"/>
        <w:keepNext w:val="0"/>
        <w:rPr>
          <w:rFonts w:asciiTheme="minorHAnsi" w:hAnsiTheme="minorHAnsi" w:cstheme="minorHAnsi"/>
        </w:rPr>
      </w:pPr>
      <w:r w:rsidRPr="00D67BCF">
        <w:rPr>
          <w:rFonts w:asciiTheme="minorHAnsi" w:hAnsiTheme="minorHAnsi" w:cstheme="minorHAnsi"/>
        </w:rPr>
        <w:lastRenderedPageBreak/>
        <w:t>Section 4. Base Case &amp; Measure Costs</w:t>
      </w:r>
      <w:bookmarkEnd w:id="32"/>
    </w:p>
    <w:p w:rsidR="001E53D0" w:rsidRPr="00D67BCF" w:rsidRDefault="001E53D0" w:rsidP="001E53D0">
      <w:pPr>
        <w:autoSpaceDE w:val="0"/>
        <w:autoSpaceDN w:val="0"/>
        <w:adjustRightInd w:val="0"/>
        <w:rPr>
          <w:rFonts w:asciiTheme="minorHAnsi" w:hAnsiTheme="minorHAnsi" w:cstheme="minorHAnsi"/>
          <w:sz w:val="22"/>
          <w:szCs w:val="22"/>
        </w:rPr>
      </w:pPr>
      <w:bookmarkStart w:id="33" w:name="_MON_1399297811"/>
      <w:bookmarkStart w:id="34" w:name="_Toc214003097"/>
      <w:bookmarkStart w:id="35" w:name="_Toc214003098"/>
      <w:bookmarkEnd w:id="33"/>
      <w:r w:rsidRPr="00D67BCF">
        <w:rPr>
          <w:rFonts w:asciiTheme="minorHAnsi" w:hAnsiTheme="minorHAnsi" w:cstheme="minorHAnsi"/>
          <w:sz w:val="22"/>
          <w:szCs w:val="22"/>
        </w:rPr>
        <w:t xml:space="preserve">High-efficiency combination ovens typically have a higher list price than standard efficiency combination ovens. However, high-efficiency designs are often bundled with other features such as all stainless steel construction and high quality components and controls. In addition to lower operating costs, high-efficiency combination ovens exhibit better uniformity and higher production rates that increase their cost-effectiveness. </w:t>
      </w:r>
    </w:p>
    <w:p w:rsidR="0081052E" w:rsidRPr="00D67BCF" w:rsidRDefault="0081052E" w:rsidP="0081052E">
      <w:pPr>
        <w:pStyle w:val="Heading2"/>
        <w:rPr>
          <w:rFonts w:asciiTheme="minorHAnsi" w:hAnsiTheme="minorHAnsi" w:cstheme="minorHAnsi"/>
        </w:rPr>
      </w:pPr>
      <w:r w:rsidRPr="00D67BCF">
        <w:rPr>
          <w:rFonts w:asciiTheme="minorHAnsi" w:hAnsiTheme="minorHAnsi" w:cstheme="minorHAnsi"/>
        </w:rPr>
        <w:t>4.1 Base Case Cost</w:t>
      </w:r>
      <w:bookmarkEnd w:id="34"/>
    </w:p>
    <w:p w:rsidR="00A83D2F" w:rsidRDefault="00A83D2F" w:rsidP="00A83D2F">
      <w:pPr>
        <w:pStyle w:val="Reminders"/>
        <w:rPr>
          <w:rFonts w:asciiTheme="minorHAnsi" w:hAnsiTheme="minorHAnsi" w:cstheme="minorHAnsi"/>
          <w:i w:val="0"/>
          <w:color w:val="auto"/>
          <w:sz w:val="22"/>
          <w:szCs w:val="22"/>
        </w:rPr>
      </w:pPr>
      <w:r>
        <w:rPr>
          <w:rFonts w:asciiTheme="minorHAnsi" w:hAnsiTheme="minorHAnsi" w:cstheme="minorHAnsi"/>
          <w:i w:val="0"/>
          <w:color w:val="auto"/>
          <w:sz w:val="22"/>
          <w:szCs w:val="22"/>
        </w:rPr>
        <w:t xml:space="preserve">Base case costs are calculated by </w:t>
      </w:r>
      <w:r w:rsidRPr="00504CCD">
        <w:rPr>
          <w:rFonts w:asciiTheme="minorHAnsi" w:hAnsiTheme="minorHAnsi" w:cstheme="minorHAnsi"/>
          <w:i w:val="0"/>
          <w:color w:val="auto"/>
          <w:sz w:val="22"/>
          <w:szCs w:val="22"/>
        </w:rPr>
        <w:t xml:space="preserve">applying an industry-standard 50% discount to manufacturer published list prices. </w:t>
      </w:r>
      <w:r>
        <w:rPr>
          <w:rFonts w:asciiTheme="minorHAnsi" w:hAnsiTheme="minorHAnsi" w:cstheme="minorHAnsi"/>
          <w:i w:val="0"/>
          <w:color w:val="auto"/>
          <w:sz w:val="22"/>
          <w:szCs w:val="22"/>
        </w:rPr>
        <w:t>It is assumed that the labor cost is the same in base and measure cases, so only equipment costs are presented here.</w:t>
      </w:r>
    </w:p>
    <w:p w:rsidR="00A83D2F" w:rsidRDefault="00A83D2F" w:rsidP="00A83D2F">
      <w:pPr>
        <w:pStyle w:val="Reminders"/>
        <w:rPr>
          <w:rFonts w:asciiTheme="minorHAnsi" w:hAnsiTheme="minorHAnsi" w:cstheme="minorHAnsi"/>
          <w:i w:val="0"/>
          <w:color w:val="auto"/>
          <w:sz w:val="22"/>
          <w:szCs w:val="22"/>
        </w:rPr>
      </w:pPr>
    </w:p>
    <w:p w:rsidR="00A83D2F" w:rsidRPr="00504CCD" w:rsidRDefault="00A83D2F" w:rsidP="00A83D2F">
      <w:pPr>
        <w:pStyle w:val="Reminders"/>
        <w:rPr>
          <w:rFonts w:asciiTheme="minorHAnsi" w:hAnsiTheme="minorHAnsi" w:cstheme="minorHAnsi"/>
          <w:i w:val="0"/>
          <w:color w:val="auto"/>
          <w:sz w:val="22"/>
          <w:szCs w:val="22"/>
        </w:rPr>
      </w:pPr>
      <w:r w:rsidRPr="00504CCD">
        <w:rPr>
          <w:rFonts w:asciiTheme="minorHAnsi" w:hAnsiTheme="minorHAnsi" w:cstheme="minorHAnsi"/>
          <w:i w:val="0"/>
          <w:color w:val="auto"/>
          <w:sz w:val="22"/>
          <w:szCs w:val="22"/>
        </w:rPr>
        <w:t>Equipment prices for this work paper were compiled from a number of sources including quotes, equipment sales rep</w:t>
      </w:r>
      <w:r>
        <w:rPr>
          <w:rFonts w:asciiTheme="minorHAnsi" w:hAnsiTheme="minorHAnsi" w:cstheme="minorHAnsi"/>
          <w:i w:val="0"/>
          <w:color w:val="auto"/>
          <w:sz w:val="22"/>
          <w:szCs w:val="22"/>
        </w:rPr>
        <w:t>resentative</w:t>
      </w:r>
      <w:r w:rsidRPr="00504CCD">
        <w:rPr>
          <w:rFonts w:asciiTheme="minorHAnsi" w:hAnsiTheme="minorHAnsi" w:cstheme="minorHAnsi"/>
          <w:i w:val="0"/>
          <w:color w:val="auto"/>
          <w:sz w:val="22"/>
          <w:szCs w:val="22"/>
        </w:rPr>
        <w:t>s</w:t>
      </w:r>
      <w:r>
        <w:rPr>
          <w:rFonts w:asciiTheme="minorHAnsi" w:hAnsiTheme="minorHAnsi" w:cstheme="minorHAnsi"/>
          <w:i w:val="0"/>
          <w:color w:val="auto"/>
          <w:sz w:val="22"/>
          <w:szCs w:val="22"/>
        </w:rPr>
        <w:t>,</w:t>
      </w:r>
      <w:r w:rsidRPr="00504CCD">
        <w:rPr>
          <w:rFonts w:asciiTheme="minorHAnsi" w:hAnsiTheme="minorHAnsi" w:cstheme="minorHAnsi"/>
          <w:i w:val="0"/>
          <w:color w:val="auto"/>
          <w:sz w:val="22"/>
          <w:szCs w:val="22"/>
        </w:rPr>
        <w:t xml:space="preserve"> and manufacturer sources. Since equipment pricing in food service is closely held information and prices vary widely according to buying volume and other factors, the sources for prices</w:t>
      </w:r>
      <w:r>
        <w:rPr>
          <w:rFonts w:asciiTheme="minorHAnsi" w:hAnsiTheme="minorHAnsi" w:cstheme="minorHAnsi"/>
          <w:i w:val="0"/>
          <w:color w:val="auto"/>
          <w:sz w:val="22"/>
          <w:szCs w:val="22"/>
        </w:rPr>
        <w:t xml:space="preserve"> cannot be listed explicitly</w:t>
      </w:r>
      <w:r w:rsidRPr="00504CCD">
        <w:rPr>
          <w:rFonts w:asciiTheme="minorHAnsi" w:hAnsiTheme="minorHAnsi" w:cstheme="minorHAnsi"/>
          <w:i w:val="0"/>
          <w:color w:val="auto"/>
          <w:sz w:val="22"/>
          <w:szCs w:val="22"/>
        </w:rPr>
        <w:t>.</w:t>
      </w:r>
    </w:p>
    <w:p w:rsidR="0081052E" w:rsidRPr="00D67BCF" w:rsidRDefault="0081052E" w:rsidP="001E53D0">
      <w:pPr>
        <w:pStyle w:val="Heading2"/>
        <w:rPr>
          <w:rFonts w:asciiTheme="minorHAnsi" w:hAnsiTheme="minorHAnsi" w:cstheme="minorHAnsi"/>
        </w:rPr>
      </w:pPr>
      <w:r w:rsidRPr="00D67BCF">
        <w:rPr>
          <w:rFonts w:asciiTheme="minorHAnsi" w:hAnsiTheme="minorHAnsi" w:cstheme="minorHAnsi"/>
        </w:rPr>
        <w:t>4.2 Gross Measure Cost</w:t>
      </w:r>
    </w:p>
    <w:p w:rsidR="00EC11B9" w:rsidRDefault="00EC11B9" w:rsidP="00EC11B9">
      <w:pPr>
        <w:keepNext/>
        <w:rPr>
          <w:rFonts w:asciiTheme="minorHAnsi" w:hAnsiTheme="minorHAnsi" w:cstheme="minorHAnsi"/>
          <w:sz w:val="22"/>
          <w:szCs w:val="22"/>
        </w:rPr>
      </w:pPr>
      <w:r>
        <w:rPr>
          <w:rFonts w:asciiTheme="minorHAnsi" w:hAnsiTheme="minorHAnsi" w:cstheme="minorHAnsi"/>
          <w:sz w:val="22"/>
          <w:szCs w:val="22"/>
        </w:rPr>
        <w:t>For ROB measures, assuming the labor cost is the same in base and measure cases, the gross measure cost is determined using the following equation:</w:t>
      </w:r>
    </w:p>
    <w:p w:rsidR="00EC11B9" w:rsidRDefault="00EC11B9" w:rsidP="00EC11B9">
      <w:pPr>
        <w:keepNext/>
        <w:rPr>
          <w:rFonts w:asciiTheme="minorHAnsi" w:hAnsiTheme="minorHAnsi" w:cstheme="minorHAnsi"/>
          <w:sz w:val="22"/>
          <w:szCs w:val="22"/>
        </w:rPr>
      </w:pPr>
    </w:p>
    <w:p w:rsidR="00EC11B9" w:rsidRPr="0015265E" w:rsidRDefault="00EC11B9" w:rsidP="00EC11B9">
      <w:pPr>
        <w:keepNext/>
        <w:rPr>
          <w:rFonts w:asciiTheme="minorHAnsi" w:hAnsiTheme="minorHAnsi" w:cstheme="minorHAnsi"/>
          <w:i/>
          <w:sz w:val="22"/>
          <w:szCs w:val="22"/>
        </w:rPr>
      </w:pPr>
      <w:r>
        <w:rPr>
          <w:rFonts w:asciiTheme="minorHAnsi" w:hAnsiTheme="minorHAnsi" w:cstheme="minorHAnsi"/>
          <w:i/>
          <w:sz w:val="22"/>
          <w:szCs w:val="22"/>
        </w:rPr>
        <w:tab/>
        <w:t>Gross Measure Cost = Measure Case Material Cost – Base Case Material Cost</w:t>
      </w:r>
    </w:p>
    <w:p w:rsidR="00EC11B9" w:rsidRDefault="00EC11B9" w:rsidP="00EC11B9">
      <w:pPr>
        <w:keepNext/>
        <w:rPr>
          <w:rFonts w:asciiTheme="minorHAnsi" w:hAnsiTheme="minorHAnsi" w:cstheme="minorHAnsi"/>
          <w:sz w:val="22"/>
          <w:szCs w:val="22"/>
        </w:rPr>
      </w:pPr>
    </w:p>
    <w:p w:rsidR="00EC11B9" w:rsidRDefault="00EC11B9" w:rsidP="00EC11B9">
      <w:pPr>
        <w:keepNext/>
        <w:rPr>
          <w:rFonts w:asciiTheme="minorHAnsi" w:hAnsiTheme="minorHAnsi" w:cstheme="minorHAnsi"/>
          <w:sz w:val="22"/>
          <w:szCs w:val="22"/>
        </w:rPr>
      </w:pPr>
      <w:r>
        <w:rPr>
          <w:rFonts w:asciiTheme="minorHAnsi" w:hAnsiTheme="minorHAnsi" w:cstheme="minorHAnsi"/>
          <w:sz w:val="22"/>
          <w:szCs w:val="22"/>
        </w:rPr>
        <w:fldChar w:fldCharType="begin"/>
      </w:r>
      <w:r>
        <w:rPr>
          <w:rFonts w:asciiTheme="minorHAnsi" w:hAnsiTheme="minorHAnsi" w:cstheme="minorHAnsi"/>
          <w:sz w:val="22"/>
          <w:szCs w:val="22"/>
        </w:rPr>
        <w:instrText xml:space="preserve"> REF _Ref390780181 \h </w:instrText>
      </w:r>
      <w:r>
        <w:rPr>
          <w:rFonts w:asciiTheme="minorHAnsi" w:hAnsiTheme="minorHAnsi" w:cstheme="minorHAnsi"/>
          <w:sz w:val="22"/>
          <w:szCs w:val="22"/>
        </w:rPr>
      </w:r>
      <w:r>
        <w:rPr>
          <w:rFonts w:asciiTheme="minorHAnsi" w:hAnsiTheme="minorHAnsi" w:cstheme="minorHAnsi"/>
          <w:sz w:val="22"/>
          <w:szCs w:val="22"/>
        </w:rPr>
        <w:fldChar w:fldCharType="separate"/>
      </w:r>
      <w:r w:rsidRPr="00A83D2F">
        <w:rPr>
          <w:rFonts w:asciiTheme="minorHAnsi" w:hAnsiTheme="minorHAnsi"/>
          <w:sz w:val="22"/>
          <w:szCs w:val="22"/>
        </w:rPr>
        <w:t xml:space="preserve">Table </w:t>
      </w:r>
      <w:r w:rsidRPr="00A83D2F">
        <w:rPr>
          <w:rFonts w:asciiTheme="minorHAnsi" w:hAnsiTheme="minorHAnsi"/>
          <w:noProof/>
          <w:sz w:val="22"/>
          <w:szCs w:val="22"/>
        </w:rPr>
        <w:t>15</w:t>
      </w:r>
      <w:r>
        <w:rPr>
          <w:rFonts w:asciiTheme="minorHAnsi" w:hAnsiTheme="minorHAnsi" w:cstheme="minorHAnsi"/>
          <w:sz w:val="22"/>
          <w:szCs w:val="22"/>
        </w:rPr>
        <w:fldChar w:fldCharType="end"/>
      </w:r>
      <w:r>
        <w:rPr>
          <w:rFonts w:asciiTheme="minorHAnsi" w:hAnsiTheme="minorHAnsi" w:cstheme="minorHAnsi"/>
          <w:sz w:val="22"/>
          <w:szCs w:val="22"/>
        </w:rPr>
        <w:t xml:space="preserve"> shows the calculation of gross measure cost:</w:t>
      </w:r>
    </w:p>
    <w:p w:rsidR="0081052E" w:rsidRPr="00D67BCF" w:rsidRDefault="0081052E" w:rsidP="0081052E">
      <w:pPr>
        <w:keepNext/>
        <w:rPr>
          <w:rFonts w:asciiTheme="minorHAnsi" w:hAnsiTheme="minorHAnsi" w:cstheme="minorHAnsi"/>
        </w:rPr>
      </w:pPr>
    </w:p>
    <w:p w:rsidR="0081052E" w:rsidRPr="00A83D2F" w:rsidRDefault="00C5179F" w:rsidP="00C5179F">
      <w:pPr>
        <w:pStyle w:val="Caption"/>
        <w:jc w:val="center"/>
        <w:rPr>
          <w:rFonts w:asciiTheme="minorHAnsi" w:hAnsiTheme="minorHAnsi" w:cstheme="minorHAnsi"/>
          <w:sz w:val="22"/>
          <w:szCs w:val="22"/>
        </w:rPr>
      </w:pPr>
      <w:bookmarkStart w:id="36" w:name="_Ref390780181"/>
      <w:r w:rsidRPr="00A83D2F">
        <w:rPr>
          <w:rFonts w:asciiTheme="minorHAnsi" w:hAnsiTheme="minorHAnsi"/>
          <w:sz w:val="22"/>
          <w:szCs w:val="22"/>
        </w:rPr>
        <w:t xml:space="preserve">Table </w:t>
      </w:r>
      <w:r w:rsidRPr="00A83D2F">
        <w:rPr>
          <w:rFonts w:asciiTheme="minorHAnsi" w:hAnsiTheme="minorHAnsi"/>
          <w:sz w:val="22"/>
          <w:szCs w:val="22"/>
        </w:rPr>
        <w:fldChar w:fldCharType="begin"/>
      </w:r>
      <w:r w:rsidRPr="00A83D2F">
        <w:rPr>
          <w:rFonts w:asciiTheme="minorHAnsi" w:hAnsiTheme="minorHAnsi"/>
          <w:sz w:val="22"/>
          <w:szCs w:val="22"/>
        </w:rPr>
        <w:instrText xml:space="preserve"> SEQ Table \* ARABIC </w:instrText>
      </w:r>
      <w:r w:rsidRPr="00A83D2F">
        <w:rPr>
          <w:rFonts w:asciiTheme="minorHAnsi" w:hAnsiTheme="minorHAnsi"/>
          <w:sz w:val="22"/>
          <w:szCs w:val="22"/>
        </w:rPr>
        <w:fldChar w:fldCharType="separate"/>
      </w:r>
      <w:r w:rsidR="00A83D2F" w:rsidRPr="00A83D2F">
        <w:rPr>
          <w:rFonts w:asciiTheme="minorHAnsi" w:hAnsiTheme="minorHAnsi"/>
          <w:noProof/>
          <w:sz w:val="22"/>
          <w:szCs w:val="22"/>
        </w:rPr>
        <w:t>15</w:t>
      </w:r>
      <w:r w:rsidRPr="00A83D2F">
        <w:rPr>
          <w:rFonts w:asciiTheme="minorHAnsi" w:hAnsiTheme="minorHAnsi"/>
          <w:sz w:val="22"/>
          <w:szCs w:val="22"/>
        </w:rPr>
        <w:fldChar w:fldCharType="end"/>
      </w:r>
      <w:bookmarkEnd w:id="36"/>
      <w:r w:rsidRPr="00A83D2F">
        <w:rPr>
          <w:rFonts w:asciiTheme="minorHAnsi" w:hAnsiTheme="minorHAnsi"/>
          <w:sz w:val="22"/>
          <w:szCs w:val="22"/>
        </w:rPr>
        <w:t xml:space="preserve"> </w:t>
      </w:r>
      <w:r w:rsidR="00EC11B9">
        <w:rPr>
          <w:rFonts w:asciiTheme="minorHAnsi" w:hAnsiTheme="minorHAnsi" w:cstheme="minorHAnsi"/>
          <w:bCs w:val="0"/>
          <w:sz w:val="22"/>
          <w:szCs w:val="22"/>
        </w:rPr>
        <w:t>Gross and Incremental Measure Cost</w:t>
      </w:r>
    </w:p>
    <w:tbl>
      <w:tblPr>
        <w:tblStyle w:val="TableContemporary"/>
        <w:tblW w:w="4850" w:type="pct"/>
        <w:jc w:val="center"/>
        <w:tblInd w:w="-774" w:type="dxa"/>
        <w:tblLook w:val="04A0" w:firstRow="1" w:lastRow="0" w:firstColumn="1" w:lastColumn="0" w:noHBand="0" w:noVBand="1"/>
      </w:tblPr>
      <w:tblGrid>
        <w:gridCol w:w="2554"/>
        <w:gridCol w:w="1373"/>
        <w:gridCol w:w="1091"/>
        <w:gridCol w:w="1319"/>
        <w:gridCol w:w="1319"/>
        <w:gridCol w:w="1633"/>
      </w:tblGrid>
      <w:tr w:rsidR="00EC11B9" w:rsidRPr="00F46AB7" w:rsidTr="00EC11B9">
        <w:trPr>
          <w:cnfStyle w:val="100000000000" w:firstRow="1" w:lastRow="0" w:firstColumn="0" w:lastColumn="0" w:oddVBand="0" w:evenVBand="0" w:oddHBand="0" w:evenHBand="0" w:firstRowFirstColumn="0" w:firstRowLastColumn="0" w:lastRowFirstColumn="0" w:lastRowLastColumn="0"/>
          <w:trHeight w:val="780"/>
          <w:jc w:val="center"/>
        </w:trPr>
        <w:tc>
          <w:tcPr>
            <w:tcW w:w="1375" w:type="pct"/>
            <w:vAlign w:val="center"/>
          </w:tcPr>
          <w:p w:rsidR="00EC11B9" w:rsidRPr="00F46AB7" w:rsidRDefault="00EC11B9" w:rsidP="00EC11B9">
            <w:pPr>
              <w:rPr>
                <w:rFonts w:asciiTheme="minorHAnsi" w:hAnsiTheme="minorHAnsi" w:cstheme="minorHAnsi"/>
                <w:bCs w:val="0"/>
                <w:sz w:val="20"/>
                <w:szCs w:val="20"/>
              </w:rPr>
            </w:pPr>
            <w:r w:rsidRPr="00F46AB7">
              <w:rPr>
                <w:rFonts w:asciiTheme="minorHAnsi" w:hAnsiTheme="minorHAnsi" w:cstheme="minorHAnsi"/>
                <w:bCs w:val="0"/>
                <w:sz w:val="20"/>
                <w:szCs w:val="20"/>
              </w:rPr>
              <w:t>Combination Oven Type</w:t>
            </w:r>
          </w:p>
        </w:tc>
        <w:tc>
          <w:tcPr>
            <w:tcW w:w="739" w:type="pct"/>
            <w:vAlign w:val="center"/>
          </w:tcPr>
          <w:p w:rsidR="00EC11B9" w:rsidRPr="00F46AB7" w:rsidRDefault="00EC11B9" w:rsidP="001E53D0">
            <w:pPr>
              <w:jc w:val="center"/>
              <w:rPr>
                <w:rFonts w:asciiTheme="minorHAnsi" w:hAnsiTheme="minorHAnsi" w:cstheme="minorHAnsi"/>
                <w:bCs w:val="0"/>
                <w:sz w:val="20"/>
                <w:szCs w:val="20"/>
              </w:rPr>
            </w:pPr>
            <w:r w:rsidRPr="00F46AB7">
              <w:rPr>
                <w:rFonts w:asciiTheme="minorHAnsi" w:hAnsiTheme="minorHAnsi" w:cstheme="minorHAnsi"/>
                <w:bCs w:val="0"/>
                <w:sz w:val="20"/>
                <w:szCs w:val="20"/>
              </w:rPr>
              <w:t>Baseline Unit Price</w:t>
            </w:r>
          </w:p>
        </w:tc>
        <w:tc>
          <w:tcPr>
            <w:tcW w:w="587" w:type="pct"/>
            <w:vAlign w:val="center"/>
          </w:tcPr>
          <w:p w:rsidR="00EC11B9" w:rsidRPr="00F46AB7" w:rsidRDefault="00EC11B9" w:rsidP="001E53D0">
            <w:pPr>
              <w:jc w:val="center"/>
              <w:rPr>
                <w:rFonts w:asciiTheme="minorHAnsi" w:hAnsiTheme="minorHAnsi" w:cstheme="minorHAnsi"/>
                <w:bCs w:val="0"/>
                <w:sz w:val="20"/>
                <w:szCs w:val="20"/>
              </w:rPr>
            </w:pPr>
            <w:r w:rsidRPr="00F46AB7">
              <w:rPr>
                <w:rFonts w:asciiTheme="minorHAnsi" w:hAnsiTheme="minorHAnsi" w:cstheme="minorHAnsi"/>
                <w:bCs w:val="0"/>
                <w:sz w:val="20"/>
                <w:szCs w:val="20"/>
              </w:rPr>
              <w:t>Energy Efficient Unit Price</w:t>
            </w:r>
          </w:p>
        </w:tc>
        <w:tc>
          <w:tcPr>
            <w:tcW w:w="710" w:type="pct"/>
            <w:vAlign w:val="center"/>
          </w:tcPr>
          <w:p w:rsidR="00EC11B9" w:rsidRPr="00F46AB7" w:rsidRDefault="00EC11B9" w:rsidP="001E53D0">
            <w:pPr>
              <w:jc w:val="center"/>
              <w:rPr>
                <w:rFonts w:asciiTheme="minorHAnsi" w:hAnsiTheme="minorHAnsi" w:cstheme="minorHAnsi"/>
                <w:bCs w:val="0"/>
                <w:sz w:val="20"/>
                <w:szCs w:val="20"/>
              </w:rPr>
            </w:pPr>
            <w:r w:rsidRPr="00F46AB7">
              <w:rPr>
                <w:rFonts w:asciiTheme="minorHAnsi" w:hAnsiTheme="minorHAnsi" w:cstheme="minorHAnsi"/>
                <w:bCs w:val="0"/>
                <w:sz w:val="20"/>
                <w:szCs w:val="20"/>
              </w:rPr>
              <w:t>Baseline Unit Cost</w:t>
            </w:r>
          </w:p>
        </w:tc>
        <w:tc>
          <w:tcPr>
            <w:tcW w:w="710" w:type="pct"/>
            <w:vAlign w:val="center"/>
          </w:tcPr>
          <w:p w:rsidR="00EC11B9" w:rsidRPr="00F46AB7" w:rsidRDefault="00EC11B9" w:rsidP="001E53D0">
            <w:pPr>
              <w:jc w:val="center"/>
              <w:rPr>
                <w:rFonts w:asciiTheme="minorHAnsi" w:hAnsiTheme="minorHAnsi" w:cstheme="minorHAnsi"/>
                <w:bCs w:val="0"/>
                <w:sz w:val="20"/>
                <w:szCs w:val="20"/>
              </w:rPr>
            </w:pPr>
            <w:r w:rsidRPr="00F46AB7">
              <w:rPr>
                <w:rFonts w:asciiTheme="minorHAnsi" w:hAnsiTheme="minorHAnsi" w:cstheme="minorHAnsi"/>
                <w:bCs w:val="0"/>
                <w:sz w:val="20"/>
                <w:szCs w:val="20"/>
              </w:rPr>
              <w:t>Energy Efficient Unit Cost</w:t>
            </w:r>
          </w:p>
        </w:tc>
        <w:tc>
          <w:tcPr>
            <w:tcW w:w="880" w:type="pct"/>
            <w:vAlign w:val="center"/>
          </w:tcPr>
          <w:p w:rsidR="00EC11B9" w:rsidRPr="00F46AB7" w:rsidRDefault="00EC11B9" w:rsidP="00EC11B9">
            <w:pPr>
              <w:jc w:val="center"/>
              <w:rPr>
                <w:rFonts w:asciiTheme="minorHAnsi" w:hAnsiTheme="minorHAnsi" w:cstheme="minorHAnsi"/>
                <w:bCs w:val="0"/>
                <w:sz w:val="20"/>
                <w:szCs w:val="20"/>
              </w:rPr>
            </w:pPr>
            <w:r>
              <w:rPr>
                <w:rFonts w:asciiTheme="minorHAnsi" w:hAnsiTheme="minorHAnsi" w:cstheme="minorHAnsi"/>
                <w:bCs w:val="0"/>
                <w:sz w:val="20"/>
                <w:szCs w:val="20"/>
              </w:rPr>
              <w:t xml:space="preserve">Gross and </w:t>
            </w:r>
            <w:r w:rsidRPr="00F46AB7">
              <w:rPr>
                <w:rFonts w:asciiTheme="minorHAnsi" w:hAnsiTheme="minorHAnsi" w:cstheme="minorHAnsi"/>
                <w:bCs w:val="0"/>
                <w:sz w:val="20"/>
                <w:szCs w:val="20"/>
              </w:rPr>
              <w:t>Incremental Measure Cost</w:t>
            </w:r>
          </w:p>
        </w:tc>
      </w:tr>
      <w:tr w:rsidR="00EC11B9" w:rsidRPr="00F46AB7" w:rsidTr="00EC11B9">
        <w:trPr>
          <w:cnfStyle w:val="000000100000" w:firstRow="0" w:lastRow="0" w:firstColumn="0" w:lastColumn="0" w:oddVBand="0" w:evenVBand="0" w:oddHBand="1" w:evenHBand="0" w:firstRowFirstColumn="0" w:firstRowLastColumn="0" w:lastRowFirstColumn="0" w:lastRowLastColumn="0"/>
          <w:trHeight w:val="300"/>
          <w:jc w:val="center"/>
        </w:trPr>
        <w:tc>
          <w:tcPr>
            <w:tcW w:w="1375" w:type="pct"/>
            <w:vAlign w:val="center"/>
          </w:tcPr>
          <w:p w:rsidR="00EC11B9" w:rsidRPr="00F46AB7" w:rsidRDefault="00EC11B9" w:rsidP="00EC11B9">
            <w:pPr>
              <w:rPr>
                <w:rFonts w:asciiTheme="minorHAnsi" w:hAnsiTheme="minorHAnsi" w:cstheme="minorHAnsi"/>
                <w:sz w:val="20"/>
                <w:szCs w:val="20"/>
              </w:rPr>
            </w:pPr>
            <w:r w:rsidRPr="00F46AB7">
              <w:rPr>
                <w:rFonts w:asciiTheme="minorHAnsi" w:hAnsiTheme="minorHAnsi" w:cstheme="minorHAnsi"/>
                <w:sz w:val="20"/>
                <w:szCs w:val="20"/>
              </w:rPr>
              <w:t>Electric Combi &lt; 15 pan capacity*</w:t>
            </w:r>
          </w:p>
        </w:tc>
        <w:tc>
          <w:tcPr>
            <w:tcW w:w="739" w:type="pct"/>
            <w:noWrap/>
            <w:vAlign w:val="center"/>
          </w:tcPr>
          <w:p w:rsidR="00EC11B9" w:rsidRPr="00F46AB7" w:rsidRDefault="00EC11B9" w:rsidP="001E53D0">
            <w:pPr>
              <w:jc w:val="center"/>
              <w:rPr>
                <w:rFonts w:asciiTheme="minorHAnsi" w:hAnsiTheme="minorHAnsi" w:cstheme="minorHAnsi"/>
                <w:sz w:val="20"/>
                <w:szCs w:val="20"/>
              </w:rPr>
            </w:pPr>
            <w:r w:rsidRPr="00F46AB7">
              <w:rPr>
                <w:rFonts w:asciiTheme="minorHAnsi" w:hAnsiTheme="minorHAnsi" w:cstheme="minorHAnsi"/>
                <w:sz w:val="20"/>
                <w:szCs w:val="20"/>
              </w:rPr>
              <w:t>$18,274</w:t>
            </w:r>
          </w:p>
        </w:tc>
        <w:tc>
          <w:tcPr>
            <w:tcW w:w="587" w:type="pct"/>
            <w:noWrap/>
            <w:vAlign w:val="center"/>
          </w:tcPr>
          <w:p w:rsidR="00EC11B9" w:rsidRPr="00F46AB7" w:rsidRDefault="00EC11B9" w:rsidP="001E53D0">
            <w:pPr>
              <w:jc w:val="center"/>
              <w:rPr>
                <w:rFonts w:asciiTheme="minorHAnsi" w:hAnsiTheme="minorHAnsi" w:cstheme="minorHAnsi"/>
                <w:sz w:val="20"/>
                <w:szCs w:val="20"/>
              </w:rPr>
            </w:pPr>
            <w:r w:rsidRPr="00F46AB7">
              <w:rPr>
                <w:rFonts w:asciiTheme="minorHAnsi" w:hAnsiTheme="minorHAnsi" w:cstheme="minorHAnsi"/>
                <w:sz w:val="20"/>
                <w:szCs w:val="20"/>
              </w:rPr>
              <w:t>$21,411</w:t>
            </w:r>
          </w:p>
        </w:tc>
        <w:tc>
          <w:tcPr>
            <w:tcW w:w="710" w:type="pct"/>
            <w:noWrap/>
            <w:vAlign w:val="center"/>
          </w:tcPr>
          <w:p w:rsidR="00EC11B9" w:rsidRPr="00F46AB7" w:rsidRDefault="00EC11B9" w:rsidP="001E53D0">
            <w:pPr>
              <w:jc w:val="center"/>
              <w:rPr>
                <w:rFonts w:asciiTheme="minorHAnsi" w:hAnsiTheme="minorHAnsi" w:cstheme="minorHAnsi"/>
                <w:sz w:val="20"/>
                <w:szCs w:val="20"/>
              </w:rPr>
            </w:pPr>
            <w:r w:rsidRPr="00F46AB7">
              <w:rPr>
                <w:rFonts w:asciiTheme="minorHAnsi" w:hAnsiTheme="minorHAnsi" w:cstheme="minorHAnsi"/>
                <w:sz w:val="20"/>
                <w:szCs w:val="20"/>
              </w:rPr>
              <w:t>$9,137</w:t>
            </w:r>
          </w:p>
        </w:tc>
        <w:tc>
          <w:tcPr>
            <w:tcW w:w="710" w:type="pct"/>
            <w:noWrap/>
            <w:vAlign w:val="center"/>
          </w:tcPr>
          <w:p w:rsidR="00EC11B9" w:rsidRPr="00F46AB7" w:rsidRDefault="00EC11B9" w:rsidP="001E53D0">
            <w:pPr>
              <w:jc w:val="center"/>
              <w:rPr>
                <w:rFonts w:asciiTheme="minorHAnsi" w:hAnsiTheme="minorHAnsi" w:cstheme="minorHAnsi"/>
                <w:sz w:val="20"/>
                <w:szCs w:val="20"/>
              </w:rPr>
            </w:pPr>
            <w:r w:rsidRPr="00F46AB7">
              <w:rPr>
                <w:rFonts w:asciiTheme="minorHAnsi" w:hAnsiTheme="minorHAnsi" w:cstheme="minorHAnsi"/>
                <w:sz w:val="20"/>
                <w:szCs w:val="20"/>
              </w:rPr>
              <w:t>$10,705</w:t>
            </w:r>
          </w:p>
        </w:tc>
        <w:tc>
          <w:tcPr>
            <w:tcW w:w="880" w:type="pct"/>
            <w:noWrap/>
            <w:vAlign w:val="center"/>
          </w:tcPr>
          <w:p w:rsidR="00EC11B9" w:rsidRPr="00F46AB7" w:rsidRDefault="00EC11B9" w:rsidP="001E53D0">
            <w:pPr>
              <w:jc w:val="center"/>
              <w:rPr>
                <w:rFonts w:asciiTheme="minorHAnsi" w:hAnsiTheme="minorHAnsi" w:cstheme="minorHAnsi"/>
                <w:sz w:val="20"/>
                <w:szCs w:val="20"/>
              </w:rPr>
            </w:pPr>
            <w:r w:rsidRPr="00F46AB7">
              <w:rPr>
                <w:rFonts w:asciiTheme="minorHAnsi" w:hAnsiTheme="minorHAnsi" w:cstheme="minorHAnsi"/>
                <w:sz w:val="20"/>
                <w:szCs w:val="20"/>
              </w:rPr>
              <w:t>$1,568</w:t>
            </w:r>
          </w:p>
        </w:tc>
      </w:tr>
      <w:tr w:rsidR="00EC11B9" w:rsidRPr="00F46AB7" w:rsidTr="00EC11B9">
        <w:trPr>
          <w:cnfStyle w:val="000000010000" w:firstRow="0" w:lastRow="0" w:firstColumn="0" w:lastColumn="0" w:oddVBand="0" w:evenVBand="0" w:oddHBand="0" w:evenHBand="1" w:firstRowFirstColumn="0" w:firstRowLastColumn="0" w:lastRowFirstColumn="0" w:lastRowLastColumn="0"/>
          <w:trHeight w:val="300"/>
          <w:jc w:val="center"/>
        </w:trPr>
        <w:tc>
          <w:tcPr>
            <w:tcW w:w="1375" w:type="pct"/>
            <w:vAlign w:val="center"/>
          </w:tcPr>
          <w:p w:rsidR="00EC11B9" w:rsidRPr="00F46AB7" w:rsidRDefault="00EC11B9" w:rsidP="00EC11B9">
            <w:pPr>
              <w:rPr>
                <w:rFonts w:asciiTheme="minorHAnsi" w:hAnsiTheme="minorHAnsi" w:cstheme="minorHAnsi"/>
                <w:sz w:val="20"/>
                <w:szCs w:val="20"/>
              </w:rPr>
            </w:pPr>
            <w:r w:rsidRPr="00F46AB7">
              <w:rPr>
                <w:rFonts w:asciiTheme="minorHAnsi" w:hAnsiTheme="minorHAnsi" w:cstheme="minorHAnsi"/>
                <w:sz w:val="20"/>
                <w:szCs w:val="20"/>
              </w:rPr>
              <w:t>Electric Combi 15−28 pan capacity*</w:t>
            </w:r>
          </w:p>
        </w:tc>
        <w:tc>
          <w:tcPr>
            <w:tcW w:w="739" w:type="pct"/>
            <w:noWrap/>
            <w:vAlign w:val="center"/>
          </w:tcPr>
          <w:p w:rsidR="00EC11B9" w:rsidRPr="00F46AB7" w:rsidRDefault="00EC11B9" w:rsidP="001E53D0">
            <w:pPr>
              <w:jc w:val="center"/>
              <w:rPr>
                <w:rFonts w:asciiTheme="minorHAnsi" w:hAnsiTheme="minorHAnsi" w:cstheme="minorHAnsi"/>
                <w:sz w:val="20"/>
                <w:szCs w:val="20"/>
              </w:rPr>
            </w:pPr>
            <w:r w:rsidRPr="00F46AB7">
              <w:rPr>
                <w:rFonts w:asciiTheme="minorHAnsi" w:hAnsiTheme="minorHAnsi" w:cstheme="minorHAnsi"/>
                <w:sz w:val="20"/>
                <w:szCs w:val="20"/>
              </w:rPr>
              <w:t>$30,048</w:t>
            </w:r>
          </w:p>
        </w:tc>
        <w:tc>
          <w:tcPr>
            <w:tcW w:w="587" w:type="pct"/>
            <w:noWrap/>
            <w:vAlign w:val="center"/>
          </w:tcPr>
          <w:p w:rsidR="00EC11B9" w:rsidRPr="00F46AB7" w:rsidRDefault="00EC11B9" w:rsidP="001E53D0">
            <w:pPr>
              <w:jc w:val="center"/>
              <w:rPr>
                <w:rFonts w:asciiTheme="minorHAnsi" w:hAnsiTheme="minorHAnsi" w:cstheme="minorHAnsi"/>
                <w:sz w:val="20"/>
                <w:szCs w:val="20"/>
              </w:rPr>
            </w:pPr>
            <w:r w:rsidRPr="00F46AB7">
              <w:rPr>
                <w:rFonts w:asciiTheme="minorHAnsi" w:hAnsiTheme="minorHAnsi" w:cstheme="minorHAnsi"/>
                <w:sz w:val="20"/>
                <w:szCs w:val="20"/>
              </w:rPr>
              <w:t>$33,216</w:t>
            </w:r>
          </w:p>
        </w:tc>
        <w:tc>
          <w:tcPr>
            <w:tcW w:w="710" w:type="pct"/>
            <w:noWrap/>
            <w:vAlign w:val="center"/>
          </w:tcPr>
          <w:p w:rsidR="00EC11B9" w:rsidRPr="00F46AB7" w:rsidRDefault="00EC11B9" w:rsidP="001E53D0">
            <w:pPr>
              <w:jc w:val="center"/>
              <w:rPr>
                <w:rFonts w:asciiTheme="minorHAnsi" w:hAnsiTheme="minorHAnsi" w:cstheme="minorHAnsi"/>
                <w:sz w:val="20"/>
                <w:szCs w:val="20"/>
              </w:rPr>
            </w:pPr>
            <w:r w:rsidRPr="00F46AB7">
              <w:rPr>
                <w:rFonts w:asciiTheme="minorHAnsi" w:hAnsiTheme="minorHAnsi" w:cstheme="minorHAnsi"/>
                <w:sz w:val="20"/>
                <w:szCs w:val="20"/>
              </w:rPr>
              <w:t>$15,024</w:t>
            </w:r>
          </w:p>
        </w:tc>
        <w:tc>
          <w:tcPr>
            <w:tcW w:w="710" w:type="pct"/>
            <w:noWrap/>
            <w:vAlign w:val="center"/>
          </w:tcPr>
          <w:p w:rsidR="00EC11B9" w:rsidRPr="00F46AB7" w:rsidRDefault="00EC11B9" w:rsidP="001E53D0">
            <w:pPr>
              <w:jc w:val="center"/>
              <w:rPr>
                <w:rFonts w:asciiTheme="minorHAnsi" w:hAnsiTheme="minorHAnsi" w:cstheme="minorHAnsi"/>
                <w:sz w:val="20"/>
                <w:szCs w:val="20"/>
              </w:rPr>
            </w:pPr>
            <w:r w:rsidRPr="00F46AB7">
              <w:rPr>
                <w:rFonts w:asciiTheme="minorHAnsi" w:hAnsiTheme="minorHAnsi" w:cstheme="minorHAnsi"/>
                <w:sz w:val="20"/>
                <w:szCs w:val="20"/>
              </w:rPr>
              <w:t>$16,608</w:t>
            </w:r>
          </w:p>
        </w:tc>
        <w:tc>
          <w:tcPr>
            <w:tcW w:w="880" w:type="pct"/>
            <w:noWrap/>
            <w:vAlign w:val="center"/>
          </w:tcPr>
          <w:p w:rsidR="00EC11B9" w:rsidRPr="00F46AB7" w:rsidRDefault="00EC11B9" w:rsidP="001E53D0">
            <w:pPr>
              <w:jc w:val="center"/>
              <w:rPr>
                <w:rFonts w:asciiTheme="minorHAnsi" w:hAnsiTheme="minorHAnsi" w:cstheme="minorHAnsi"/>
                <w:sz w:val="20"/>
                <w:szCs w:val="20"/>
              </w:rPr>
            </w:pPr>
            <w:r w:rsidRPr="00F46AB7">
              <w:rPr>
                <w:rFonts w:asciiTheme="minorHAnsi" w:hAnsiTheme="minorHAnsi" w:cstheme="minorHAnsi"/>
                <w:sz w:val="20"/>
                <w:szCs w:val="20"/>
              </w:rPr>
              <w:t>$1,584</w:t>
            </w:r>
          </w:p>
        </w:tc>
      </w:tr>
      <w:tr w:rsidR="00EC11B9" w:rsidRPr="00F46AB7" w:rsidTr="00EC11B9">
        <w:trPr>
          <w:cnfStyle w:val="000000100000" w:firstRow="0" w:lastRow="0" w:firstColumn="0" w:lastColumn="0" w:oddVBand="0" w:evenVBand="0" w:oddHBand="1" w:evenHBand="0" w:firstRowFirstColumn="0" w:firstRowLastColumn="0" w:lastRowFirstColumn="0" w:lastRowLastColumn="0"/>
          <w:trHeight w:val="300"/>
          <w:jc w:val="center"/>
        </w:trPr>
        <w:tc>
          <w:tcPr>
            <w:tcW w:w="1375" w:type="pct"/>
            <w:vAlign w:val="center"/>
          </w:tcPr>
          <w:p w:rsidR="00EC11B9" w:rsidRPr="00F46AB7" w:rsidRDefault="00EC11B9" w:rsidP="00EC11B9">
            <w:pPr>
              <w:rPr>
                <w:rFonts w:asciiTheme="minorHAnsi" w:hAnsiTheme="minorHAnsi" w:cstheme="minorHAnsi"/>
                <w:sz w:val="20"/>
                <w:szCs w:val="20"/>
              </w:rPr>
            </w:pPr>
            <w:r w:rsidRPr="00F46AB7">
              <w:rPr>
                <w:rFonts w:asciiTheme="minorHAnsi" w:hAnsiTheme="minorHAnsi" w:cstheme="minorHAnsi"/>
                <w:sz w:val="20"/>
                <w:szCs w:val="20"/>
              </w:rPr>
              <w:t>Electric Combi &gt; 28 pan capacity*</w:t>
            </w:r>
          </w:p>
        </w:tc>
        <w:tc>
          <w:tcPr>
            <w:tcW w:w="739" w:type="pct"/>
            <w:noWrap/>
            <w:vAlign w:val="center"/>
          </w:tcPr>
          <w:p w:rsidR="00EC11B9" w:rsidRPr="00F46AB7" w:rsidRDefault="00EC11B9" w:rsidP="001E53D0">
            <w:pPr>
              <w:jc w:val="center"/>
              <w:rPr>
                <w:rFonts w:asciiTheme="minorHAnsi" w:hAnsiTheme="minorHAnsi" w:cstheme="minorHAnsi"/>
                <w:sz w:val="20"/>
                <w:szCs w:val="20"/>
              </w:rPr>
            </w:pPr>
            <w:r w:rsidRPr="00F46AB7">
              <w:rPr>
                <w:rFonts w:asciiTheme="minorHAnsi" w:hAnsiTheme="minorHAnsi" w:cstheme="minorHAnsi"/>
                <w:sz w:val="20"/>
                <w:szCs w:val="20"/>
              </w:rPr>
              <w:t>$39,220</w:t>
            </w:r>
          </w:p>
        </w:tc>
        <w:tc>
          <w:tcPr>
            <w:tcW w:w="587" w:type="pct"/>
            <w:noWrap/>
            <w:vAlign w:val="center"/>
          </w:tcPr>
          <w:p w:rsidR="00EC11B9" w:rsidRPr="00F46AB7" w:rsidRDefault="00EC11B9" w:rsidP="001E53D0">
            <w:pPr>
              <w:jc w:val="center"/>
              <w:rPr>
                <w:rFonts w:asciiTheme="minorHAnsi" w:hAnsiTheme="minorHAnsi" w:cstheme="minorHAnsi"/>
                <w:sz w:val="20"/>
                <w:szCs w:val="20"/>
              </w:rPr>
            </w:pPr>
            <w:r w:rsidRPr="00F46AB7">
              <w:rPr>
                <w:rFonts w:asciiTheme="minorHAnsi" w:hAnsiTheme="minorHAnsi" w:cstheme="minorHAnsi"/>
                <w:sz w:val="20"/>
                <w:szCs w:val="20"/>
              </w:rPr>
              <w:t>$53,316</w:t>
            </w:r>
          </w:p>
        </w:tc>
        <w:tc>
          <w:tcPr>
            <w:tcW w:w="710" w:type="pct"/>
            <w:noWrap/>
            <w:vAlign w:val="center"/>
          </w:tcPr>
          <w:p w:rsidR="00EC11B9" w:rsidRPr="00F46AB7" w:rsidRDefault="00EC11B9" w:rsidP="001E53D0">
            <w:pPr>
              <w:jc w:val="center"/>
              <w:rPr>
                <w:rFonts w:asciiTheme="minorHAnsi" w:hAnsiTheme="minorHAnsi" w:cstheme="minorHAnsi"/>
                <w:sz w:val="20"/>
                <w:szCs w:val="20"/>
              </w:rPr>
            </w:pPr>
            <w:r w:rsidRPr="00F46AB7">
              <w:rPr>
                <w:rFonts w:asciiTheme="minorHAnsi" w:hAnsiTheme="minorHAnsi" w:cstheme="minorHAnsi"/>
                <w:sz w:val="20"/>
                <w:szCs w:val="20"/>
              </w:rPr>
              <w:t>$19,610</w:t>
            </w:r>
          </w:p>
        </w:tc>
        <w:tc>
          <w:tcPr>
            <w:tcW w:w="710" w:type="pct"/>
            <w:noWrap/>
            <w:vAlign w:val="center"/>
          </w:tcPr>
          <w:p w:rsidR="00EC11B9" w:rsidRPr="00F46AB7" w:rsidRDefault="00EC11B9" w:rsidP="001E53D0">
            <w:pPr>
              <w:jc w:val="center"/>
              <w:rPr>
                <w:rFonts w:asciiTheme="minorHAnsi" w:hAnsiTheme="minorHAnsi" w:cstheme="minorHAnsi"/>
                <w:sz w:val="20"/>
                <w:szCs w:val="20"/>
              </w:rPr>
            </w:pPr>
            <w:r w:rsidRPr="00F46AB7">
              <w:rPr>
                <w:rFonts w:asciiTheme="minorHAnsi" w:hAnsiTheme="minorHAnsi" w:cstheme="minorHAnsi"/>
                <w:sz w:val="20"/>
                <w:szCs w:val="20"/>
              </w:rPr>
              <w:t>$26,658</w:t>
            </w:r>
          </w:p>
        </w:tc>
        <w:tc>
          <w:tcPr>
            <w:tcW w:w="880" w:type="pct"/>
            <w:noWrap/>
            <w:vAlign w:val="center"/>
          </w:tcPr>
          <w:p w:rsidR="00EC11B9" w:rsidRPr="00F46AB7" w:rsidRDefault="00EC11B9" w:rsidP="001E53D0">
            <w:pPr>
              <w:jc w:val="center"/>
              <w:rPr>
                <w:rFonts w:asciiTheme="minorHAnsi" w:hAnsiTheme="minorHAnsi" w:cstheme="minorHAnsi"/>
                <w:sz w:val="20"/>
                <w:szCs w:val="20"/>
              </w:rPr>
            </w:pPr>
            <w:r w:rsidRPr="00F46AB7">
              <w:rPr>
                <w:rFonts w:asciiTheme="minorHAnsi" w:hAnsiTheme="minorHAnsi" w:cstheme="minorHAnsi"/>
                <w:sz w:val="20"/>
                <w:szCs w:val="20"/>
              </w:rPr>
              <w:t>$7,048</w:t>
            </w:r>
          </w:p>
        </w:tc>
      </w:tr>
    </w:tbl>
    <w:p w:rsidR="001E53D0" w:rsidRPr="004067C9" w:rsidRDefault="001E53D0" w:rsidP="001E53D0">
      <w:pPr>
        <w:pStyle w:val="Reminders"/>
        <w:rPr>
          <w:rFonts w:asciiTheme="minorHAnsi" w:hAnsiTheme="minorHAnsi" w:cstheme="minorHAnsi"/>
          <w:i w:val="0"/>
          <w:color w:val="auto"/>
          <w:sz w:val="16"/>
          <w:szCs w:val="16"/>
        </w:rPr>
      </w:pPr>
      <w:r w:rsidRPr="004067C9">
        <w:rPr>
          <w:rFonts w:asciiTheme="minorHAnsi" w:hAnsiTheme="minorHAnsi" w:cstheme="minorHAnsi"/>
          <w:i w:val="0"/>
          <w:color w:val="auto"/>
          <w:sz w:val="16"/>
          <w:szCs w:val="16"/>
        </w:rPr>
        <w:t xml:space="preserve">*Estimated purchase price and Incremental Measure Cost (IMC) were based on an industry-standard 50% discount off the manufacturer’s list price. </w:t>
      </w:r>
    </w:p>
    <w:p w:rsidR="0081052E" w:rsidRPr="00D67BCF" w:rsidRDefault="0081052E" w:rsidP="0081052E">
      <w:pPr>
        <w:pStyle w:val="Heading2"/>
        <w:keepNext w:val="0"/>
        <w:rPr>
          <w:rFonts w:asciiTheme="minorHAnsi" w:hAnsiTheme="minorHAnsi" w:cstheme="minorHAnsi"/>
        </w:rPr>
      </w:pPr>
      <w:r w:rsidRPr="00D67BCF">
        <w:rPr>
          <w:rFonts w:asciiTheme="minorHAnsi" w:hAnsiTheme="minorHAnsi" w:cstheme="minorHAnsi"/>
        </w:rPr>
        <w:t>4.3 Incremental Measure Cost</w:t>
      </w:r>
    </w:p>
    <w:p w:rsidR="001E53D0" w:rsidRPr="00D67BCF" w:rsidRDefault="00A83D2F" w:rsidP="001E53D0">
      <w:pPr>
        <w:keepNext/>
        <w:rPr>
          <w:rFonts w:asciiTheme="minorHAnsi" w:hAnsiTheme="minorHAnsi" w:cstheme="minorHAnsi"/>
          <w:sz w:val="22"/>
          <w:szCs w:val="22"/>
        </w:rPr>
      </w:pPr>
      <w:r>
        <w:rPr>
          <w:rFonts w:asciiTheme="minorHAnsi" w:hAnsiTheme="minorHAnsi" w:cstheme="minorHAnsi"/>
          <w:sz w:val="22"/>
          <w:szCs w:val="22"/>
        </w:rPr>
        <w:t xml:space="preserve">The incremental cost is the same as the gross measure cost and is shown in </w:t>
      </w:r>
      <w:r>
        <w:rPr>
          <w:rFonts w:asciiTheme="minorHAnsi" w:hAnsiTheme="minorHAnsi" w:cstheme="minorHAnsi"/>
          <w:sz w:val="22"/>
          <w:szCs w:val="22"/>
        </w:rPr>
        <w:fldChar w:fldCharType="begin"/>
      </w:r>
      <w:r>
        <w:rPr>
          <w:rFonts w:asciiTheme="minorHAnsi" w:hAnsiTheme="minorHAnsi" w:cstheme="minorHAnsi"/>
          <w:sz w:val="22"/>
          <w:szCs w:val="22"/>
        </w:rPr>
        <w:instrText xml:space="preserve"> REF _Ref390780181 \h </w:instrText>
      </w:r>
      <w:r>
        <w:rPr>
          <w:rFonts w:asciiTheme="minorHAnsi" w:hAnsiTheme="minorHAnsi" w:cstheme="minorHAnsi"/>
          <w:sz w:val="22"/>
          <w:szCs w:val="22"/>
        </w:rPr>
      </w:r>
      <w:r>
        <w:rPr>
          <w:rFonts w:asciiTheme="minorHAnsi" w:hAnsiTheme="minorHAnsi" w:cstheme="minorHAnsi"/>
          <w:sz w:val="22"/>
          <w:szCs w:val="22"/>
        </w:rPr>
        <w:fldChar w:fldCharType="separate"/>
      </w:r>
      <w:r w:rsidRPr="00A83D2F">
        <w:rPr>
          <w:rFonts w:asciiTheme="minorHAnsi" w:hAnsiTheme="minorHAnsi"/>
          <w:sz w:val="22"/>
          <w:szCs w:val="22"/>
        </w:rPr>
        <w:t xml:space="preserve">Table </w:t>
      </w:r>
      <w:r w:rsidRPr="00A83D2F">
        <w:rPr>
          <w:rFonts w:asciiTheme="minorHAnsi" w:hAnsiTheme="minorHAnsi"/>
          <w:noProof/>
          <w:sz w:val="22"/>
          <w:szCs w:val="22"/>
        </w:rPr>
        <w:t>15</w:t>
      </w:r>
      <w:r>
        <w:rPr>
          <w:rFonts w:asciiTheme="minorHAnsi" w:hAnsiTheme="minorHAnsi" w:cstheme="minorHAnsi"/>
          <w:sz w:val="22"/>
          <w:szCs w:val="22"/>
        </w:rPr>
        <w:fldChar w:fldCharType="end"/>
      </w:r>
      <w:r>
        <w:rPr>
          <w:rFonts w:asciiTheme="minorHAnsi" w:hAnsiTheme="minorHAnsi" w:cstheme="minorHAnsi"/>
          <w:sz w:val="22"/>
          <w:szCs w:val="22"/>
        </w:rPr>
        <w:t>.</w:t>
      </w:r>
    </w:p>
    <w:p w:rsidR="0081052E" w:rsidRPr="00D67BCF" w:rsidRDefault="0081052E" w:rsidP="0081052E">
      <w:pPr>
        <w:pStyle w:val="Reminder"/>
        <w:rPr>
          <w:rFonts w:asciiTheme="minorHAnsi" w:hAnsiTheme="minorHAnsi" w:cstheme="minorHAnsi"/>
          <w:color w:val="auto"/>
          <w:sz w:val="22"/>
          <w:szCs w:val="22"/>
        </w:rPr>
      </w:pPr>
    </w:p>
    <w:p w:rsidR="0081052E" w:rsidRPr="00D67BCF" w:rsidRDefault="0081052E" w:rsidP="0081052E">
      <w:pPr>
        <w:pStyle w:val="Heading2"/>
        <w:keepNext w:val="0"/>
        <w:rPr>
          <w:rFonts w:asciiTheme="minorHAnsi" w:hAnsiTheme="minorHAnsi" w:cstheme="minorHAnsi"/>
        </w:rPr>
      </w:pPr>
      <w:r w:rsidRPr="00D67BCF">
        <w:rPr>
          <w:rFonts w:asciiTheme="minorHAnsi" w:hAnsiTheme="minorHAnsi" w:cstheme="minorHAnsi"/>
          <w:sz w:val="22"/>
          <w:szCs w:val="22"/>
        </w:rPr>
        <w:br w:type="page"/>
      </w:r>
    </w:p>
    <w:bookmarkEnd w:id="35"/>
    <w:p w:rsidR="00E16609" w:rsidRPr="00D67BCF" w:rsidRDefault="00E16609" w:rsidP="00E16609">
      <w:pPr>
        <w:pStyle w:val="Heading1"/>
        <w:rPr>
          <w:rFonts w:asciiTheme="minorHAnsi" w:hAnsiTheme="minorHAnsi" w:cstheme="minorHAnsi"/>
        </w:rPr>
      </w:pPr>
      <w:r w:rsidRPr="00D67BCF">
        <w:rPr>
          <w:rFonts w:asciiTheme="minorHAnsi" w:hAnsiTheme="minorHAnsi" w:cstheme="minorHAnsi"/>
        </w:rPr>
        <w:lastRenderedPageBreak/>
        <w:t>Attachments</w:t>
      </w:r>
    </w:p>
    <w:bookmarkStart w:id="37" w:name="_MON_1464520663"/>
    <w:bookmarkEnd w:id="37"/>
    <w:p w:rsidR="0026221B" w:rsidRDefault="00CC2853" w:rsidP="0026221B">
      <w:pPr>
        <w:pStyle w:val="ListParagraph"/>
        <w:numPr>
          <w:ilvl w:val="0"/>
          <w:numId w:val="11"/>
        </w:numPr>
        <w:rPr>
          <w:rFonts w:asciiTheme="minorHAnsi" w:hAnsiTheme="minorHAnsi"/>
        </w:rPr>
      </w:pPr>
      <w:r>
        <w:rPr>
          <w:rFonts w:asciiTheme="minorHAnsi" w:hAnsiTheme="minorHAnsi"/>
        </w:rPr>
        <w:object w:dxaOrig="1551" w:dyaOrig="991">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77.45pt;height:49.6pt" o:ole="">
            <v:imagedata r:id="rId13" o:title=""/>
          </v:shape>
          <o:OLEObject Type="Embed" ProgID="Excel.SheetMacroEnabled.12" ShapeID="_x0000_i1025" DrawAspect="Icon" ObjectID="_1464700163" r:id="rId14"/>
        </w:object>
      </w:r>
    </w:p>
    <w:bookmarkStart w:id="38" w:name="_MON_1464515398"/>
    <w:bookmarkEnd w:id="38"/>
    <w:p w:rsidR="005015B8" w:rsidRPr="0026221B" w:rsidRDefault="00411693" w:rsidP="0026221B">
      <w:pPr>
        <w:pStyle w:val="ListParagraph"/>
        <w:numPr>
          <w:ilvl w:val="0"/>
          <w:numId w:val="11"/>
        </w:numPr>
        <w:rPr>
          <w:rFonts w:asciiTheme="minorHAnsi" w:hAnsiTheme="minorHAnsi"/>
        </w:rPr>
      </w:pPr>
      <w:r w:rsidRPr="00D67BCF">
        <w:object w:dxaOrig="2040" w:dyaOrig="1320">
          <v:shape id="_x0000_i1026" type="#_x0000_t75" style="width:101.2pt;height:65.9pt" o:ole="">
            <v:imagedata r:id="rId15" o:title=""/>
          </v:shape>
          <o:OLEObject Type="Embed" ProgID="Excel.Sheet.12" ShapeID="_x0000_i1026" DrawAspect="Icon" ObjectID="_1464700164" r:id="rId16"/>
        </w:object>
      </w:r>
    </w:p>
    <w:p w:rsidR="009873AE" w:rsidRPr="00D67BCF" w:rsidRDefault="009873AE" w:rsidP="009873AE">
      <w:pPr>
        <w:rPr>
          <w:rFonts w:asciiTheme="minorHAnsi" w:hAnsiTheme="minorHAnsi" w:cs="Arial"/>
          <w:b/>
        </w:rPr>
      </w:pPr>
    </w:p>
    <w:p w:rsidR="00D67BCF" w:rsidRDefault="00D67BCF">
      <w:pPr>
        <w:spacing w:after="200" w:line="276" w:lineRule="auto"/>
        <w:rPr>
          <w:rFonts w:asciiTheme="minorHAnsi" w:hAnsiTheme="minorHAnsi" w:cstheme="minorHAnsi"/>
          <w:b/>
          <w:bCs/>
          <w:smallCaps/>
          <w:kern w:val="32"/>
          <w:sz w:val="36"/>
          <w:szCs w:val="32"/>
        </w:rPr>
      </w:pPr>
      <w:r>
        <w:rPr>
          <w:rFonts w:asciiTheme="minorHAnsi" w:hAnsiTheme="minorHAnsi" w:cstheme="minorHAnsi"/>
        </w:rPr>
        <w:br w:type="page"/>
      </w:r>
    </w:p>
    <w:p w:rsidR="00C54EFF" w:rsidRPr="00D67BCF" w:rsidRDefault="00C54EFF" w:rsidP="00C54EFF">
      <w:pPr>
        <w:pStyle w:val="Heading1"/>
        <w:rPr>
          <w:rFonts w:asciiTheme="minorHAnsi" w:hAnsiTheme="minorHAnsi" w:cstheme="minorHAnsi"/>
        </w:rPr>
      </w:pPr>
      <w:r w:rsidRPr="00D67BCF">
        <w:rPr>
          <w:rFonts w:asciiTheme="minorHAnsi" w:hAnsiTheme="minorHAnsi" w:cstheme="minorHAnsi"/>
        </w:rPr>
        <w:lastRenderedPageBreak/>
        <w:t>References</w:t>
      </w:r>
    </w:p>
    <w:bookmarkStart w:id="39" w:name="_MON_1464522753"/>
    <w:bookmarkEnd w:id="39"/>
    <w:p w:rsidR="003E2675" w:rsidRDefault="0065778A" w:rsidP="005015B8">
      <w:pPr>
        <w:rPr>
          <w:rStyle w:val="ReminderChar"/>
          <w:rFonts w:asciiTheme="minorHAnsi" w:hAnsiTheme="minorHAnsi" w:cstheme="minorHAnsi"/>
          <w:i w:val="0"/>
          <w:color w:val="auto"/>
        </w:rPr>
      </w:pPr>
      <w:r>
        <w:rPr>
          <w:rStyle w:val="ReminderChar"/>
          <w:rFonts w:asciiTheme="minorHAnsi" w:hAnsiTheme="minorHAnsi" w:cstheme="minorHAnsi"/>
          <w:i w:val="0"/>
          <w:color w:val="auto"/>
        </w:rPr>
        <w:object w:dxaOrig="1551" w:dyaOrig="991">
          <v:shape id="_x0000_i1027" type="#_x0000_t75" style="width:77.45pt;height:49.6pt" o:ole="">
            <v:imagedata r:id="rId17" o:title=""/>
          </v:shape>
          <o:OLEObject Type="Embed" ProgID="Excel.Sheet.12" ShapeID="_x0000_i1027" DrawAspect="Icon" ObjectID="_1464700165" r:id="rId18"/>
        </w:object>
      </w:r>
    </w:p>
    <w:p w:rsidR="003E2675" w:rsidRDefault="003E2675" w:rsidP="005015B8">
      <w:pPr>
        <w:rPr>
          <w:rStyle w:val="ReminderChar"/>
          <w:rFonts w:asciiTheme="minorHAnsi" w:hAnsiTheme="minorHAnsi" w:cstheme="minorHAnsi"/>
          <w:i w:val="0"/>
          <w:color w:val="auto"/>
        </w:rPr>
      </w:pPr>
    </w:p>
    <w:tbl>
      <w:tblPr>
        <w:tblW w:w="9555" w:type="dxa"/>
        <w:tblInd w:w="93" w:type="dxa"/>
        <w:tblLook w:val="04A0" w:firstRow="1" w:lastRow="0" w:firstColumn="1" w:lastColumn="0" w:noHBand="0" w:noVBand="1"/>
      </w:tblPr>
      <w:tblGrid>
        <w:gridCol w:w="686"/>
        <w:gridCol w:w="8869"/>
      </w:tblGrid>
      <w:tr w:rsidR="003E2675" w:rsidRPr="003E2675" w:rsidTr="003E2675">
        <w:trPr>
          <w:trHeight w:val="300"/>
        </w:trPr>
        <w:tc>
          <w:tcPr>
            <w:tcW w:w="686" w:type="dxa"/>
            <w:tcBorders>
              <w:top w:val="nil"/>
              <w:left w:val="nil"/>
              <w:bottom w:val="nil"/>
              <w:right w:val="nil"/>
            </w:tcBorders>
            <w:shd w:val="clear" w:color="auto" w:fill="auto"/>
            <w:noWrap/>
            <w:hideMark/>
          </w:tcPr>
          <w:p w:rsidR="003E2675" w:rsidRPr="003E2675" w:rsidRDefault="003E2675" w:rsidP="003E2675">
            <w:pPr>
              <w:rPr>
                <w:rFonts w:ascii="Calibri" w:hAnsi="Calibri"/>
                <w:color w:val="000000"/>
                <w:sz w:val="22"/>
                <w:szCs w:val="22"/>
              </w:rPr>
            </w:pPr>
            <w:r w:rsidRPr="003E2675">
              <w:rPr>
                <w:rFonts w:ascii="Calibri" w:hAnsi="Calibri"/>
                <w:color w:val="000000"/>
                <w:sz w:val="22"/>
                <w:szCs w:val="22"/>
              </w:rPr>
              <w:t>[26]</w:t>
            </w:r>
          </w:p>
        </w:tc>
        <w:tc>
          <w:tcPr>
            <w:tcW w:w="8869" w:type="dxa"/>
            <w:tcBorders>
              <w:top w:val="nil"/>
              <w:left w:val="nil"/>
              <w:bottom w:val="nil"/>
              <w:right w:val="nil"/>
            </w:tcBorders>
            <w:shd w:val="clear" w:color="auto" w:fill="auto"/>
            <w:noWrap/>
            <w:hideMark/>
          </w:tcPr>
          <w:p w:rsidR="003E2675" w:rsidRPr="003E2675" w:rsidRDefault="003E2675" w:rsidP="003E2675">
            <w:pPr>
              <w:rPr>
                <w:rFonts w:ascii="Calibri" w:hAnsi="Calibri"/>
                <w:color w:val="000000"/>
                <w:sz w:val="22"/>
                <w:szCs w:val="22"/>
              </w:rPr>
            </w:pPr>
            <w:r w:rsidRPr="003E2675">
              <w:rPr>
                <w:rFonts w:ascii="Calibri" w:hAnsi="Calibri"/>
                <w:color w:val="000000"/>
                <w:sz w:val="22"/>
                <w:szCs w:val="22"/>
              </w:rPr>
              <w:t>2004-2005 Database for Energy Efficiency Resources (DEER) Update Study - Final Report - Itron Inc. - Dec. 2005</w:t>
            </w:r>
          </w:p>
        </w:tc>
      </w:tr>
      <w:tr w:rsidR="003E2675" w:rsidRPr="003E2675" w:rsidTr="003E2675">
        <w:trPr>
          <w:trHeight w:val="300"/>
        </w:trPr>
        <w:tc>
          <w:tcPr>
            <w:tcW w:w="686" w:type="dxa"/>
            <w:tcBorders>
              <w:top w:val="nil"/>
              <w:left w:val="nil"/>
              <w:bottom w:val="nil"/>
              <w:right w:val="nil"/>
            </w:tcBorders>
            <w:shd w:val="clear" w:color="auto" w:fill="auto"/>
            <w:noWrap/>
            <w:hideMark/>
          </w:tcPr>
          <w:p w:rsidR="003E2675" w:rsidRPr="003E2675" w:rsidRDefault="003E2675" w:rsidP="003E2675">
            <w:pPr>
              <w:rPr>
                <w:rFonts w:ascii="Calibri" w:hAnsi="Calibri"/>
                <w:color w:val="000000"/>
                <w:sz w:val="22"/>
                <w:szCs w:val="22"/>
              </w:rPr>
            </w:pPr>
            <w:r w:rsidRPr="003E2675">
              <w:rPr>
                <w:rFonts w:ascii="Calibri" w:hAnsi="Calibri"/>
                <w:color w:val="000000"/>
                <w:sz w:val="22"/>
                <w:szCs w:val="22"/>
              </w:rPr>
              <w:t>[31]</w:t>
            </w:r>
          </w:p>
        </w:tc>
        <w:tc>
          <w:tcPr>
            <w:tcW w:w="8869" w:type="dxa"/>
            <w:tcBorders>
              <w:top w:val="nil"/>
              <w:left w:val="nil"/>
              <w:bottom w:val="nil"/>
              <w:right w:val="nil"/>
            </w:tcBorders>
            <w:shd w:val="clear" w:color="auto" w:fill="auto"/>
            <w:noWrap/>
            <w:hideMark/>
          </w:tcPr>
          <w:p w:rsidR="003E2675" w:rsidRPr="003E2675" w:rsidRDefault="003E2675" w:rsidP="003E2675">
            <w:pPr>
              <w:rPr>
                <w:rFonts w:ascii="Calibri" w:hAnsi="Calibri"/>
                <w:color w:val="000000"/>
                <w:sz w:val="22"/>
                <w:szCs w:val="22"/>
              </w:rPr>
            </w:pPr>
            <w:r w:rsidRPr="003E2675">
              <w:rPr>
                <w:rFonts w:ascii="Calibri" w:hAnsi="Calibri"/>
                <w:color w:val="000000"/>
                <w:sz w:val="22"/>
                <w:szCs w:val="22"/>
              </w:rPr>
              <w:t>Load Shape Update Initiative - KEMA / JJ Hirsch and Assoc. / Itron Inc. - November 17, 2006</w:t>
            </w:r>
          </w:p>
        </w:tc>
      </w:tr>
      <w:tr w:rsidR="003E2675" w:rsidRPr="003E2675" w:rsidTr="003E2675">
        <w:trPr>
          <w:trHeight w:val="300"/>
        </w:trPr>
        <w:tc>
          <w:tcPr>
            <w:tcW w:w="686" w:type="dxa"/>
            <w:tcBorders>
              <w:top w:val="nil"/>
              <w:left w:val="nil"/>
              <w:bottom w:val="nil"/>
              <w:right w:val="nil"/>
            </w:tcBorders>
            <w:shd w:val="clear" w:color="auto" w:fill="auto"/>
            <w:noWrap/>
            <w:hideMark/>
          </w:tcPr>
          <w:p w:rsidR="003E2675" w:rsidRPr="003E2675" w:rsidRDefault="003E2675" w:rsidP="003E2675">
            <w:pPr>
              <w:rPr>
                <w:rFonts w:ascii="Calibri" w:hAnsi="Calibri"/>
                <w:color w:val="000000"/>
                <w:sz w:val="22"/>
                <w:szCs w:val="22"/>
              </w:rPr>
            </w:pPr>
            <w:r w:rsidRPr="003E2675">
              <w:rPr>
                <w:rFonts w:ascii="Calibri" w:hAnsi="Calibri"/>
                <w:color w:val="000000"/>
                <w:sz w:val="22"/>
                <w:szCs w:val="22"/>
              </w:rPr>
              <w:t>[148]</w:t>
            </w:r>
          </w:p>
        </w:tc>
        <w:tc>
          <w:tcPr>
            <w:tcW w:w="8869" w:type="dxa"/>
            <w:tcBorders>
              <w:top w:val="nil"/>
              <w:left w:val="nil"/>
              <w:bottom w:val="nil"/>
              <w:right w:val="nil"/>
            </w:tcBorders>
            <w:shd w:val="clear" w:color="auto" w:fill="auto"/>
            <w:noWrap/>
            <w:hideMark/>
          </w:tcPr>
          <w:p w:rsidR="003E2675" w:rsidRPr="003E2675" w:rsidRDefault="003E2675" w:rsidP="003E2675">
            <w:pPr>
              <w:rPr>
                <w:rFonts w:ascii="Calibri" w:hAnsi="Calibri"/>
                <w:color w:val="000000"/>
                <w:sz w:val="22"/>
                <w:szCs w:val="22"/>
              </w:rPr>
            </w:pPr>
            <w:r w:rsidRPr="003E2675">
              <w:rPr>
                <w:rFonts w:ascii="Calibri" w:hAnsi="Calibri"/>
                <w:color w:val="000000"/>
                <w:sz w:val="22"/>
                <w:szCs w:val="22"/>
              </w:rPr>
              <w:t>Standard Test Method for the Performance of Combination Ovens</w:t>
            </w:r>
          </w:p>
        </w:tc>
      </w:tr>
      <w:tr w:rsidR="003E2675" w:rsidRPr="003E2675" w:rsidTr="003E2675">
        <w:trPr>
          <w:trHeight w:val="300"/>
        </w:trPr>
        <w:tc>
          <w:tcPr>
            <w:tcW w:w="686" w:type="dxa"/>
            <w:tcBorders>
              <w:top w:val="nil"/>
              <w:left w:val="nil"/>
              <w:bottom w:val="nil"/>
              <w:right w:val="nil"/>
            </w:tcBorders>
            <w:shd w:val="clear" w:color="auto" w:fill="auto"/>
            <w:noWrap/>
            <w:hideMark/>
          </w:tcPr>
          <w:p w:rsidR="003E2675" w:rsidRPr="003E2675" w:rsidRDefault="003E2675" w:rsidP="003E2675">
            <w:pPr>
              <w:rPr>
                <w:rFonts w:ascii="Calibri" w:hAnsi="Calibri"/>
                <w:color w:val="000000"/>
                <w:sz w:val="22"/>
                <w:szCs w:val="22"/>
              </w:rPr>
            </w:pPr>
            <w:r w:rsidRPr="003E2675">
              <w:rPr>
                <w:rFonts w:ascii="Calibri" w:hAnsi="Calibri"/>
                <w:color w:val="000000"/>
                <w:sz w:val="22"/>
                <w:szCs w:val="22"/>
              </w:rPr>
              <w:t>[213]</w:t>
            </w:r>
          </w:p>
        </w:tc>
        <w:tc>
          <w:tcPr>
            <w:tcW w:w="8869" w:type="dxa"/>
            <w:tcBorders>
              <w:top w:val="nil"/>
              <w:left w:val="nil"/>
              <w:bottom w:val="nil"/>
              <w:right w:val="nil"/>
            </w:tcBorders>
            <w:shd w:val="clear" w:color="auto" w:fill="auto"/>
            <w:noWrap/>
            <w:hideMark/>
          </w:tcPr>
          <w:p w:rsidR="003E2675" w:rsidRPr="003E2675" w:rsidRDefault="003E2675" w:rsidP="003E2675">
            <w:pPr>
              <w:rPr>
                <w:rFonts w:ascii="Calibri" w:hAnsi="Calibri"/>
                <w:color w:val="000000"/>
                <w:sz w:val="22"/>
                <w:szCs w:val="22"/>
              </w:rPr>
            </w:pPr>
            <w:r w:rsidRPr="003E2675">
              <w:rPr>
                <w:rFonts w:ascii="Calibri" w:hAnsi="Calibri"/>
                <w:color w:val="000000"/>
                <w:sz w:val="22"/>
                <w:szCs w:val="22"/>
              </w:rPr>
              <w:t>EUL/RUL Values Provided through Excel Spreadsheet</w:t>
            </w:r>
          </w:p>
        </w:tc>
      </w:tr>
      <w:tr w:rsidR="003E2675" w:rsidRPr="003E2675" w:rsidTr="003E2675">
        <w:trPr>
          <w:trHeight w:val="300"/>
        </w:trPr>
        <w:tc>
          <w:tcPr>
            <w:tcW w:w="686" w:type="dxa"/>
            <w:tcBorders>
              <w:top w:val="nil"/>
              <w:left w:val="nil"/>
              <w:bottom w:val="nil"/>
              <w:right w:val="nil"/>
            </w:tcBorders>
            <w:shd w:val="clear" w:color="auto" w:fill="auto"/>
            <w:noWrap/>
            <w:hideMark/>
          </w:tcPr>
          <w:p w:rsidR="003E2675" w:rsidRPr="003E2675" w:rsidRDefault="003E2675" w:rsidP="003E2675">
            <w:pPr>
              <w:rPr>
                <w:rFonts w:ascii="Calibri" w:hAnsi="Calibri"/>
                <w:color w:val="000000"/>
                <w:sz w:val="22"/>
                <w:szCs w:val="22"/>
              </w:rPr>
            </w:pPr>
            <w:r w:rsidRPr="003E2675">
              <w:rPr>
                <w:rFonts w:ascii="Calibri" w:hAnsi="Calibri"/>
                <w:color w:val="000000"/>
                <w:sz w:val="22"/>
                <w:szCs w:val="22"/>
              </w:rPr>
              <w:t>[351]</w:t>
            </w:r>
          </w:p>
        </w:tc>
        <w:tc>
          <w:tcPr>
            <w:tcW w:w="8869" w:type="dxa"/>
            <w:tcBorders>
              <w:top w:val="nil"/>
              <w:left w:val="nil"/>
              <w:bottom w:val="nil"/>
              <w:right w:val="nil"/>
            </w:tcBorders>
            <w:shd w:val="clear" w:color="auto" w:fill="auto"/>
            <w:noWrap/>
            <w:hideMark/>
          </w:tcPr>
          <w:p w:rsidR="003E2675" w:rsidRPr="003E2675" w:rsidRDefault="003E2675" w:rsidP="003E2675">
            <w:pPr>
              <w:rPr>
                <w:rFonts w:ascii="Calibri" w:hAnsi="Calibri"/>
                <w:color w:val="000000"/>
                <w:sz w:val="22"/>
                <w:szCs w:val="22"/>
              </w:rPr>
            </w:pPr>
            <w:r w:rsidRPr="003E2675">
              <w:rPr>
                <w:rFonts w:ascii="Calibri" w:hAnsi="Calibri"/>
                <w:color w:val="000000"/>
                <w:sz w:val="22"/>
                <w:szCs w:val="22"/>
              </w:rPr>
              <w:t>Energy Efficiency Policy Manual-Version 5</w:t>
            </w:r>
          </w:p>
        </w:tc>
      </w:tr>
      <w:tr w:rsidR="003E2675" w:rsidRPr="003E2675" w:rsidTr="003E2675">
        <w:trPr>
          <w:trHeight w:val="300"/>
        </w:trPr>
        <w:tc>
          <w:tcPr>
            <w:tcW w:w="686" w:type="dxa"/>
            <w:tcBorders>
              <w:top w:val="nil"/>
              <w:left w:val="nil"/>
              <w:bottom w:val="nil"/>
              <w:right w:val="nil"/>
            </w:tcBorders>
            <w:shd w:val="clear" w:color="auto" w:fill="auto"/>
            <w:noWrap/>
            <w:hideMark/>
          </w:tcPr>
          <w:p w:rsidR="003E2675" w:rsidRPr="003E2675" w:rsidRDefault="003E2675" w:rsidP="003E2675">
            <w:pPr>
              <w:rPr>
                <w:rFonts w:ascii="Calibri" w:hAnsi="Calibri"/>
                <w:color w:val="000000"/>
                <w:sz w:val="22"/>
                <w:szCs w:val="22"/>
              </w:rPr>
            </w:pPr>
            <w:r w:rsidRPr="003E2675">
              <w:rPr>
                <w:rFonts w:ascii="Calibri" w:hAnsi="Calibri"/>
                <w:color w:val="000000"/>
                <w:sz w:val="22"/>
                <w:szCs w:val="22"/>
              </w:rPr>
              <w:t>[422]</w:t>
            </w:r>
          </w:p>
        </w:tc>
        <w:tc>
          <w:tcPr>
            <w:tcW w:w="8869" w:type="dxa"/>
            <w:tcBorders>
              <w:top w:val="nil"/>
              <w:left w:val="nil"/>
              <w:bottom w:val="nil"/>
              <w:right w:val="nil"/>
            </w:tcBorders>
            <w:shd w:val="clear" w:color="auto" w:fill="auto"/>
            <w:noWrap/>
            <w:hideMark/>
          </w:tcPr>
          <w:p w:rsidR="003E2675" w:rsidRPr="003E2675" w:rsidRDefault="003E2675" w:rsidP="003E2675">
            <w:pPr>
              <w:rPr>
                <w:rFonts w:ascii="Calibri" w:hAnsi="Calibri"/>
                <w:color w:val="000000"/>
                <w:sz w:val="22"/>
                <w:szCs w:val="22"/>
              </w:rPr>
            </w:pPr>
            <w:r w:rsidRPr="003E2675">
              <w:rPr>
                <w:rFonts w:ascii="Calibri" w:hAnsi="Calibri"/>
                <w:color w:val="000000"/>
                <w:sz w:val="22"/>
                <w:szCs w:val="22"/>
              </w:rPr>
              <w:t>2014 Appliance Efficiency Regulations (Title 20)</w:t>
            </w:r>
          </w:p>
        </w:tc>
      </w:tr>
      <w:tr w:rsidR="003E2675" w:rsidRPr="003E2675" w:rsidTr="003E2675">
        <w:trPr>
          <w:trHeight w:val="300"/>
        </w:trPr>
        <w:tc>
          <w:tcPr>
            <w:tcW w:w="686" w:type="dxa"/>
            <w:tcBorders>
              <w:top w:val="nil"/>
              <w:left w:val="nil"/>
              <w:bottom w:val="nil"/>
              <w:right w:val="nil"/>
            </w:tcBorders>
            <w:shd w:val="clear" w:color="auto" w:fill="auto"/>
            <w:noWrap/>
            <w:hideMark/>
          </w:tcPr>
          <w:p w:rsidR="003E2675" w:rsidRPr="003E2675" w:rsidRDefault="003E2675" w:rsidP="003E2675">
            <w:pPr>
              <w:rPr>
                <w:rFonts w:ascii="Calibri" w:hAnsi="Calibri"/>
                <w:color w:val="000000"/>
                <w:sz w:val="22"/>
                <w:szCs w:val="22"/>
              </w:rPr>
            </w:pPr>
            <w:r w:rsidRPr="003E2675">
              <w:rPr>
                <w:rFonts w:ascii="Calibri" w:hAnsi="Calibri"/>
                <w:color w:val="000000"/>
                <w:sz w:val="22"/>
                <w:szCs w:val="22"/>
              </w:rPr>
              <w:t>[437]</w:t>
            </w:r>
          </w:p>
        </w:tc>
        <w:tc>
          <w:tcPr>
            <w:tcW w:w="8869" w:type="dxa"/>
            <w:tcBorders>
              <w:top w:val="nil"/>
              <w:left w:val="nil"/>
              <w:bottom w:val="nil"/>
              <w:right w:val="nil"/>
            </w:tcBorders>
            <w:shd w:val="clear" w:color="auto" w:fill="auto"/>
            <w:noWrap/>
            <w:hideMark/>
          </w:tcPr>
          <w:p w:rsidR="003E2675" w:rsidRPr="003E2675" w:rsidRDefault="003E2675" w:rsidP="003E2675">
            <w:pPr>
              <w:rPr>
                <w:rFonts w:ascii="Calibri" w:hAnsi="Calibri"/>
                <w:color w:val="000000"/>
                <w:sz w:val="22"/>
                <w:szCs w:val="22"/>
              </w:rPr>
            </w:pPr>
            <w:r w:rsidRPr="003E2675">
              <w:rPr>
                <w:rFonts w:ascii="Calibri" w:hAnsi="Calibri"/>
                <w:color w:val="000000"/>
                <w:sz w:val="22"/>
                <w:szCs w:val="22"/>
              </w:rPr>
              <w:t>The Baking Boom</w:t>
            </w:r>
          </w:p>
        </w:tc>
      </w:tr>
    </w:tbl>
    <w:p w:rsidR="00D67BCF" w:rsidRPr="00D67BCF" w:rsidRDefault="00D67BCF" w:rsidP="009824E9">
      <w:pPr>
        <w:rPr>
          <w:rFonts w:asciiTheme="minorHAnsi" w:hAnsiTheme="minorHAnsi" w:cstheme="minorHAnsi"/>
        </w:rPr>
      </w:pPr>
    </w:p>
    <w:p w:rsidR="005015B8" w:rsidRPr="00D67BCF" w:rsidRDefault="005015B8" w:rsidP="009873AE">
      <w:pPr>
        <w:rPr>
          <w:rFonts w:asciiTheme="minorHAnsi" w:hAnsiTheme="minorHAnsi"/>
        </w:rPr>
        <w:sectPr w:rsidR="005015B8" w:rsidRPr="00D67BCF" w:rsidSect="00CE69E9">
          <w:pgSz w:w="12240" w:h="15840"/>
          <w:pgMar w:top="1440" w:right="1440" w:bottom="1557" w:left="1440" w:header="720" w:footer="720" w:gutter="0"/>
          <w:pgNumType w:start="1"/>
          <w:cols w:space="720"/>
          <w:docGrid w:linePitch="360"/>
        </w:sectPr>
      </w:pPr>
    </w:p>
    <w:p w:rsidR="009824E9" w:rsidRPr="00D67BCF" w:rsidRDefault="009824E9" w:rsidP="009824E9">
      <w:pPr>
        <w:rPr>
          <w:rFonts w:asciiTheme="minorHAnsi" w:hAnsiTheme="minorHAnsi"/>
        </w:rPr>
      </w:pPr>
    </w:p>
    <w:p w:rsidR="009824E9" w:rsidRPr="00D67BCF" w:rsidRDefault="009824E9" w:rsidP="009824E9">
      <w:pPr>
        <w:pStyle w:val="Heading1"/>
        <w:rPr>
          <w:rFonts w:asciiTheme="minorHAnsi" w:hAnsiTheme="minorHAnsi" w:cstheme="minorHAnsi"/>
        </w:rPr>
      </w:pPr>
      <w:r w:rsidRPr="00D67BCF">
        <w:rPr>
          <w:rFonts w:asciiTheme="minorHAnsi" w:hAnsiTheme="minorHAnsi" w:cstheme="minorHAnsi"/>
        </w:rPr>
        <w:t xml:space="preserve">Appendix </w:t>
      </w:r>
      <w:r w:rsidR="00CE28CF" w:rsidRPr="00D67BCF">
        <w:rPr>
          <w:rFonts w:asciiTheme="minorHAnsi" w:hAnsiTheme="minorHAnsi" w:cstheme="minorHAnsi"/>
        </w:rPr>
        <w:t>A</w:t>
      </w:r>
      <w:r w:rsidRPr="00D67BCF">
        <w:rPr>
          <w:rFonts w:asciiTheme="minorHAnsi" w:hAnsiTheme="minorHAnsi" w:cstheme="minorHAnsi"/>
        </w:rPr>
        <w:t xml:space="preserve"> – SCE/ED </w:t>
      </w:r>
      <w:r w:rsidR="00CE28CF" w:rsidRPr="00D67BCF">
        <w:rPr>
          <w:rFonts w:asciiTheme="minorHAnsi" w:hAnsiTheme="minorHAnsi" w:cstheme="minorHAnsi"/>
        </w:rPr>
        <w:t>Application</w:t>
      </w:r>
      <w:r w:rsidRPr="00D67BCF">
        <w:rPr>
          <w:rFonts w:asciiTheme="minorHAnsi" w:hAnsiTheme="minorHAnsi" w:cstheme="minorHAnsi"/>
        </w:rPr>
        <w:t xml:space="preserve"> Types </w:t>
      </w:r>
    </w:p>
    <w:tbl>
      <w:tblPr>
        <w:tblStyle w:val="TableContemporary"/>
        <w:tblW w:w="13068" w:type="dxa"/>
        <w:tblLayout w:type="fixed"/>
        <w:tblLook w:val="04A0" w:firstRow="1" w:lastRow="0" w:firstColumn="1" w:lastColumn="0" w:noHBand="0" w:noVBand="1"/>
      </w:tblPr>
      <w:tblGrid>
        <w:gridCol w:w="1818"/>
        <w:gridCol w:w="1800"/>
        <w:gridCol w:w="1890"/>
        <w:gridCol w:w="1890"/>
        <w:gridCol w:w="1620"/>
        <w:gridCol w:w="1620"/>
        <w:gridCol w:w="1170"/>
        <w:gridCol w:w="1260"/>
      </w:tblGrid>
      <w:tr w:rsidR="0023254A" w:rsidRPr="00D67BCF" w:rsidTr="0023254A">
        <w:trPr>
          <w:cnfStyle w:val="100000000000" w:firstRow="1" w:lastRow="0" w:firstColumn="0" w:lastColumn="0" w:oddVBand="0" w:evenVBand="0" w:oddHBand="0" w:evenHBand="0" w:firstRowFirstColumn="0" w:firstRowLastColumn="0" w:lastRowFirstColumn="0" w:lastRowLastColumn="0"/>
        </w:trPr>
        <w:tc>
          <w:tcPr>
            <w:tcW w:w="1818" w:type="dxa"/>
          </w:tcPr>
          <w:p w:rsidR="0023254A" w:rsidRPr="00D67BCF" w:rsidRDefault="0023254A" w:rsidP="00F76E7A">
            <w:pPr>
              <w:rPr>
                <w:rFonts w:asciiTheme="minorHAnsi" w:hAnsiTheme="minorHAnsi"/>
                <w:sz w:val="20"/>
                <w:szCs w:val="20"/>
              </w:rPr>
            </w:pPr>
            <w:r w:rsidRPr="00D67BCF">
              <w:rPr>
                <w:rFonts w:asciiTheme="minorHAnsi" w:hAnsiTheme="minorHAnsi"/>
                <w:sz w:val="20"/>
                <w:szCs w:val="20"/>
              </w:rPr>
              <w:t>SCE Program Type</w:t>
            </w:r>
          </w:p>
        </w:tc>
        <w:tc>
          <w:tcPr>
            <w:tcW w:w="1800" w:type="dxa"/>
          </w:tcPr>
          <w:p w:rsidR="0023254A" w:rsidRPr="00D67BCF" w:rsidRDefault="0023254A" w:rsidP="00F76E7A">
            <w:pPr>
              <w:rPr>
                <w:rFonts w:asciiTheme="minorHAnsi" w:hAnsiTheme="minorHAnsi"/>
                <w:sz w:val="20"/>
                <w:szCs w:val="20"/>
              </w:rPr>
            </w:pPr>
            <w:r w:rsidRPr="00D67BCF">
              <w:rPr>
                <w:rFonts w:asciiTheme="minorHAnsi" w:hAnsiTheme="minorHAnsi"/>
                <w:sz w:val="20"/>
                <w:szCs w:val="20"/>
              </w:rPr>
              <w:t>ED Application Type</w:t>
            </w:r>
          </w:p>
        </w:tc>
        <w:tc>
          <w:tcPr>
            <w:tcW w:w="1890" w:type="dxa"/>
          </w:tcPr>
          <w:p w:rsidR="0023254A" w:rsidRPr="00D67BCF" w:rsidRDefault="0023254A" w:rsidP="00F76E7A">
            <w:pPr>
              <w:rPr>
                <w:rFonts w:asciiTheme="minorHAnsi" w:hAnsiTheme="minorHAnsi"/>
                <w:sz w:val="20"/>
                <w:szCs w:val="20"/>
              </w:rPr>
            </w:pPr>
            <w:r w:rsidRPr="00D67BCF">
              <w:rPr>
                <w:rFonts w:asciiTheme="minorHAnsi" w:hAnsiTheme="minorHAnsi"/>
                <w:sz w:val="20"/>
                <w:szCs w:val="20"/>
              </w:rPr>
              <w:t>1</w:t>
            </w:r>
            <w:r w:rsidRPr="00D67BCF">
              <w:rPr>
                <w:rFonts w:asciiTheme="minorHAnsi" w:hAnsiTheme="minorHAnsi"/>
                <w:sz w:val="20"/>
                <w:szCs w:val="20"/>
                <w:vertAlign w:val="superscript"/>
              </w:rPr>
              <w:t>st</w:t>
            </w:r>
            <w:r w:rsidRPr="00D67BCF">
              <w:rPr>
                <w:rFonts w:asciiTheme="minorHAnsi" w:hAnsiTheme="minorHAnsi"/>
                <w:sz w:val="20"/>
                <w:szCs w:val="20"/>
              </w:rPr>
              <w:t xml:space="preserve"> Baseline Savings</w:t>
            </w:r>
          </w:p>
        </w:tc>
        <w:tc>
          <w:tcPr>
            <w:tcW w:w="1890" w:type="dxa"/>
          </w:tcPr>
          <w:p w:rsidR="0023254A" w:rsidRPr="00D67BCF" w:rsidRDefault="0023254A" w:rsidP="00F76E7A">
            <w:pPr>
              <w:rPr>
                <w:rFonts w:asciiTheme="minorHAnsi" w:hAnsiTheme="minorHAnsi"/>
                <w:sz w:val="20"/>
                <w:szCs w:val="20"/>
              </w:rPr>
            </w:pPr>
            <w:r w:rsidRPr="00D67BCF">
              <w:rPr>
                <w:rFonts w:asciiTheme="minorHAnsi" w:hAnsiTheme="minorHAnsi"/>
                <w:sz w:val="20"/>
                <w:szCs w:val="20"/>
              </w:rPr>
              <w:t>2</w:t>
            </w:r>
            <w:r w:rsidRPr="00D67BCF">
              <w:rPr>
                <w:rFonts w:asciiTheme="minorHAnsi" w:hAnsiTheme="minorHAnsi"/>
                <w:sz w:val="20"/>
                <w:szCs w:val="20"/>
                <w:vertAlign w:val="superscript"/>
              </w:rPr>
              <w:t>nd</w:t>
            </w:r>
            <w:r w:rsidRPr="00D67BCF">
              <w:rPr>
                <w:rFonts w:asciiTheme="minorHAnsi" w:hAnsiTheme="minorHAnsi"/>
                <w:sz w:val="20"/>
                <w:szCs w:val="20"/>
              </w:rPr>
              <w:t xml:space="preserve"> Baseline Savings</w:t>
            </w:r>
          </w:p>
        </w:tc>
        <w:tc>
          <w:tcPr>
            <w:tcW w:w="1620" w:type="dxa"/>
          </w:tcPr>
          <w:p w:rsidR="0023254A" w:rsidRPr="00D67BCF" w:rsidRDefault="0023254A" w:rsidP="00F76E7A">
            <w:pPr>
              <w:rPr>
                <w:rFonts w:asciiTheme="minorHAnsi" w:hAnsiTheme="minorHAnsi"/>
                <w:sz w:val="20"/>
                <w:szCs w:val="20"/>
              </w:rPr>
            </w:pPr>
            <w:r w:rsidRPr="00D67BCF">
              <w:rPr>
                <w:rFonts w:asciiTheme="minorHAnsi" w:hAnsiTheme="minorHAnsi"/>
                <w:sz w:val="20"/>
                <w:szCs w:val="20"/>
              </w:rPr>
              <w:t>1</w:t>
            </w:r>
            <w:r w:rsidRPr="00D67BCF">
              <w:rPr>
                <w:rFonts w:asciiTheme="minorHAnsi" w:hAnsiTheme="minorHAnsi"/>
                <w:sz w:val="20"/>
                <w:szCs w:val="20"/>
                <w:vertAlign w:val="superscript"/>
              </w:rPr>
              <w:t>st</w:t>
            </w:r>
            <w:r w:rsidRPr="00D67BCF">
              <w:rPr>
                <w:rFonts w:asciiTheme="minorHAnsi" w:hAnsiTheme="minorHAnsi"/>
                <w:sz w:val="20"/>
                <w:szCs w:val="20"/>
              </w:rPr>
              <w:t xml:space="preserve"> Baseline Cost</w:t>
            </w:r>
          </w:p>
        </w:tc>
        <w:tc>
          <w:tcPr>
            <w:tcW w:w="1620" w:type="dxa"/>
          </w:tcPr>
          <w:p w:rsidR="0023254A" w:rsidRPr="00D67BCF" w:rsidRDefault="0023254A" w:rsidP="00F76E7A">
            <w:pPr>
              <w:rPr>
                <w:rFonts w:asciiTheme="minorHAnsi" w:hAnsiTheme="minorHAnsi"/>
                <w:sz w:val="20"/>
                <w:szCs w:val="20"/>
              </w:rPr>
            </w:pPr>
            <w:r w:rsidRPr="00D67BCF">
              <w:rPr>
                <w:rFonts w:asciiTheme="minorHAnsi" w:hAnsiTheme="minorHAnsi"/>
                <w:sz w:val="20"/>
                <w:szCs w:val="20"/>
              </w:rPr>
              <w:t>2</w:t>
            </w:r>
            <w:r w:rsidRPr="00D67BCF">
              <w:rPr>
                <w:rFonts w:asciiTheme="minorHAnsi" w:hAnsiTheme="minorHAnsi"/>
                <w:sz w:val="20"/>
                <w:szCs w:val="20"/>
                <w:vertAlign w:val="superscript"/>
              </w:rPr>
              <w:t>nd</w:t>
            </w:r>
            <w:r w:rsidRPr="00D67BCF">
              <w:rPr>
                <w:rFonts w:asciiTheme="minorHAnsi" w:hAnsiTheme="minorHAnsi"/>
                <w:sz w:val="20"/>
                <w:szCs w:val="20"/>
              </w:rPr>
              <w:t xml:space="preserve"> Baseline Cost</w:t>
            </w:r>
          </w:p>
        </w:tc>
        <w:tc>
          <w:tcPr>
            <w:tcW w:w="1170" w:type="dxa"/>
          </w:tcPr>
          <w:p w:rsidR="0023254A" w:rsidRPr="00D67BCF" w:rsidRDefault="0023254A" w:rsidP="00F76E7A">
            <w:pPr>
              <w:rPr>
                <w:rFonts w:asciiTheme="minorHAnsi" w:hAnsiTheme="minorHAnsi"/>
                <w:sz w:val="20"/>
                <w:szCs w:val="20"/>
              </w:rPr>
            </w:pPr>
            <w:r w:rsidRPr="00D67BCF">
              <w:rPr>
                <w:rFonts w:asciiTheme="minorHAnsi" w:hAnsiTheme="minorHAnsi"/>
                <w:sz w:val="20"/>
                <w:szCs w:val="20"/>
              </w:rPr>
              <w:t>1</w:t>
            </w:r>
            <w:r w:rsidRPr="00D67BCF">
              <w:rPr>
                <w:rFonts w:asciiTheme="minorHAnsi" w:hAnsiTheme="minorHAnsi"/>
                <w:sz w:val="20"/>
                <w:szCs w:val="20"/>
                <w:vertAlign w:val="superscript"/>
              </w:rPr>
              <w:t>st</w:t>
            </w:r>
            <w:r w:rsidRPr="00D67BCF">
              <w:rPr>
                <w:rFonts w:asciiTheme="minorHAnsi" w:hAnsiTheme="minorHAnsi"/>
                <w:sz w:val="20"/>
                <w:szCs w:val="20"/>
              </w:rPr>
              <w:t xml:space="preserve"> Baseline Life</w:t>
            </w:r>
          </w:p>
        </w:tc>
        <w:tc>
          <w:tcPr>
            <w:tcW w:w="1260" w:type="dxa"/>
          </w:tcPr>
          <w:p w:rsidR="0023254A" w:rsidRPr="00D67BCF" w:rsidRDefault="0023254A" w:rsidP="00F76E7A">
            <w:pPr>
              <w:rPr>
                <w:rFonts w:asciiTheme="minorHAnsi" w:hAnsiTheme="minorHAnsi"/>
                <w:sz w:val="20"/>
                <w:szCs w:val="20"/>
              </w:rPr>
            </w:pPr>
            <w:r w:rsidRPr="00D67BCF">
              <w:rPr>
                <w:rFonts w:asciiTheme="minorHAnsi" w:hAnsiTheme="minorHAnsi"/>
                <w:sz w:val="20"/>
                <w:szCs w:val="20"/>
              </w:rPr>
              <w:t>2</w:t>
            </w:r>
            <w:r w:rsidRPr="00D67BCF">
              <w:rPr>
                <w:rFonts w:asciiTheme="minorHAnsi" w:hAnsiTheme="minorHAnsi"/>
                <w:sz w:val="20"/>
                <w:szCs w:val="20"/>
                <w:vertAlign w:val="superscript"/>
              </w:rPr>
              <w:t>nd</w:t>
            </w:r>
            <w:r w:rsidRPr="00D67BCF">
              <w:rPr>
                <w:rFonts w:asciiTheme="minorHAnsi" w:hAnsiTheme="minorHAnsi"/>
                <w:sz w:val="20"/>
                <w:szCs w:val="20"/>
              </w:rPr>
              <w:t xml:space="preserve"> Baseline Life</w:t>
            </w:r>
          </w:p>
        </w:tc>
      </w:tr>
      <w:tr w:rsidR="0023254A" w:rsidRPr="00D67BCF" w:rsidTr="0023254A">
        <w:trPr>
          <w:cnfStyle w:val="000000100000" w:firstRow="0" w:lastRow="0" w:firstColumn="0" w:lastColumn="0" w:oddVBand="0" w:evenVBand="0" w:oddHBand="1" w:evenHBand="0" w:firstRowFirstColumn="0" w:firstRowLastColumn="0" w:lastRowFirstColumn="0" w:lastRowLastColumn="0"/>
          <w:trHeight w:val="549"/>
        </w:trPr>
        <w:tc>
          <w:tcPr>
            <w:tcW w:w="1818" w:type="dxa"/>
          </w:tcPr>
          <w:p w:rsidR="0023254A" w:rsidRPr="00D67BCF" w:rsidRDefault="0023254A" w:rsidP="00F76E7A">
            <w:pPr>
              <w:rPr>
                <w:rFonts w:asciiTheme="minorHAnsi" w:hAnsiTheme="minorHAnsi"/>
                <w:sz w:val="20"/>
                <w:szCs w:val="20"/>
              </w:rPr>
            </w:pPr>
            <w:r w:rsidRPr="00D67BCF">
              <w:rPr>
                <w:rFonts w:asciiTheme="minorHAnsi" w:hAnsiTheme="minorHAnsi"/>
                <w:sz w:val="20"/>
                <w:szCs w:val="20"/>
              </w:rPr>
              <w:t>New</w:t>
            </w:r>
          </w:p>
        </w:tc>
        <w:tc>
          <w:tcPr>
            <w:tcW w:w="1800" w:type="dxa"/>
          </w:tcPr>
          <w:p w:rsidR="0023254A" w:rsidRPr="00D67BCF" w:rsidRDefault="0023254A" w:rsidP="00F76E7A">
            <w:pPr>
              <w:rPr>
                <w:rFonts w:asciiTheme="minorHAnsi" w:hAnsiTheme="minorHAnsi"/>
                <w:sz w:val="20"/>
                <w:szCs w:val="20"/>
              </w:rPr>
            </w:pPr>
            <w:r w:rsidRPr="00D67BCF">
              <w:rPr>
                <w:rFonts w:asciiTheme="minorHAnsi" w:hAnsiTheme="minorHAnsi"/>
                <w:sz w:val="20"/>
                <w:szCs w:val="20"/>
              </w:rPr>
              <w:t>New Construction (Nc)</w:t>
            </w:r>
          </w:p>
        </w:tc>
        <w:tc>
          <w:tcPr>
            <w:tcW w:w="1890" w:type="dxa"/>
          </w:tcPr>
          <w:p w:rsidR="0023254A" w:rsidRPr="00D67BCF" w:rsidRDefault="0023254A" w:rsidP="00F76E7A">
            <w:pPr>
              <w:rPr>
                <w:rFonts w:asciiTheme="minorHAnsi" w:hAnsiTheme="minorHAnsi"/>
                <w:sz w:val="20"/>
                <w:szCs w:val="20"/>
              </w:rPr>
            </w:pPr>
            <w:r w:rsidRPr="00D67BCF">
              <w:rPr>
                <w:rFonts w:asciiTheme="minorHAnsi" w:hAnsiTheme="minorHAnsi"/>
                <w:sz w:val="20"/>
                <w:szCs w:val="20"/>
              </w:rPr>
              <w:t>Above Code/Standard</w:t>
            </w:r>
          </w:p>
        </w:tc>
        <w:tc>
          <w:tcPr>
            <w:tcW w:w="1890" w:type="dxa"/>
          </w:tcPr>
          <w:p w:rsidR="0023254A" w:rsidRPr="00D67BCF" w:rsidRDefault="0023254A" w:rsidP="00F76E7A">
            <w:pPr>
              <w:rPr>
                <w:rFonts w:asciiTheme="minorHAnsi" w:hAnsiTheme="minorHAnsi"/>
                <w:sz w:val="20"/>
                <w:szCs w:val="20"/>
              </w:rPr>
            </w:pPr>
            <w:r w:rsidRPr="00D67BCF">
              <w:rPr>
                <w:rFonts w:asciiTheme="minorHAnsi" w:hAnsiTheme="minorHAnsi"/>
                <w:sz w:val="20"/>
                <w:szCs w:val="20"/>
              </w:rPr>
              <w:t>N/A</w:t>
            </w:r>
          </w:p>
        </w:tc>
        <w:tc>
          <w:tcPr>
            <w:tcW w:w="1620" w:type="dxa"/>
          </w:tcPr>
          <w:p w:rsidR="0023254A" w:rsidRPr="00D67BCF" w:rsidRDefault="0023254A" w:rsidP="00F76E7A">
            <w:pPr>
              <w:rPr>
                <w:rFonts w:asciiTheme="minorHAnsi" w:hAnsiTheme="minorHAnsi"/>
                <w:sz w:val="20"/>
                <w:szCs w:val="20"/>
              </w:rPr>
            </w:pPr>
            <w:r w:rsidRPr="00D67BCF">
              <w:rPr>
                <w:rFonts w:asciiTheme="minorHAnsi" w:hAnsiTheme="minorHAnsi"/>
                <w:sz w:val="20"/>
                <w:szCs w:val="20"/>
              </w:rPr>
              <w:t>Incremental Cost</w:t>
            </w:r>
          </w:p>
        </w:tc>
        <w:tc>
          <w:tcPr>
            <w:tcW w:w="1620" w:type="dxa"/>
          </w:tcPr>
          <w:p w:rsidR="0023254A" w:rsidRPr="00D67BCF" w:rsidRDefault="0023254A" w:rsidP="00F76E7A">
            <w:pPr>
              <w:rPr>
                <w:rFonts w:asciiTheme="minorHAnsi" w:hAnsiTheme="minorHAnsi"/>
                <w:sz w:val="20"/>
                <w:szCs w:val="20"/>
              </w:rPr>
            </w:pPr>
            <w:r w:rsidRPr="00D67BCF">
              <w:rPr>
                <w:rFonts w:asciiTheme="minorHAnsi" w:hAnsiTheme="minorHAnsi"/>
                <w:sz w:val="20"/>
                <w:szCs w:val="20"/>
              </w:rPr>
              <w:t>N/A</w:t>
            </w:r>
          </w:p>
        </w:tc>
        <w:tc>
          <w:tcPr>
            <w:tcW w:w="1170" w:type="dxa"/>
          </w:tcPr>
          <w:p w:rsidR="0023254A" w:rsidRPr="00D67BCF" w:rsidRDefault="0023254A" w:rsidP="00F76E7A">
            <w:pPr>
              <w:rPr>
                <w:rFonts w:asciiTheme="minorHAnsi" w:hAnsiTheme="minorHAnsi"/>
                <w:sz w:val="20"/>
                <w:szCs w:val="20"/>
              </w:rPr>
            </w:pPr>
            <w:r w:rsidRPr="00D67BCF">
              <w:rPr>
                <w:rFonts w:asciiTheme="minorHAnsi" w:hAnsiTheme="minorHAnsi"/>
                <w:sz w:val="20"/>
                <w:szCs w:val="20"/>
              </w:rPr>
              <w:t>EUL</w:t>
            </w:r>
          </w:p>
        </w:tc>
        <w:tc>
          <w:tcPr>
            <w:tcW w:w="1260" w:type="dxa"/>
          </w:tcPr>
          <w:p w:rsidR="0023254A" w:rsidRPr="00D67BCF" w:rsidRDefault="0023254A" w:rsidP="00F76E7A">
            <w:pPr>
              <w:rPr>
                <w:rFonts w:asciiTheme="minorHAnsi" w:hAnsiTheme="minorHAnsi"/>
                <w:sz w:val="20"/>
                <w:szCs w:val="20"/>
              </w:rPr>
            </w:pPr>
            <w:r w:rsidRPr="00D67BCF">
              <w:rPr>
                <w:rFonts w:asciiTheme="minorHAnsi" w:hAnsiTheme="minorHAnsi"/>
                <w:sz w:val="20"/>
                <w:szCs w:val="20"/>
              </w:rPr>
              <w:t>0</w:t>
            </w:r>
          </w:p>
        </w:tc>
      </w:tr>
      <w:tr w:rsidR="0023254A" w:rsidRPr="00D67BCF" w:rsidTr="0023254A">
        <w:trPr>
          <w:cnfStyle w:val="000000010000" w:firstRow="0" w:lastRow="0" w:firstColumn="0" w:lastColumn="0" w:oddVBand="0" w:evenVBand="0" w:oddHBand="0" w:evenHBand="1" w:firstRowFirstColumn="0" w:firstRowLastColumn="0" w:lastRowFirstColumn="0" w:lastRowLastColumn="0"/>
        </w:trPr>
        <w:tc>
          <w:tcPr>
            <w:tcW w:w="1818" w:type="dxa"/>
          </w:tcPr>
          <w:p w:rsidR="0023254A" w:rsidRPr="00D67BCF" w:rsidRDefault="0023254A" w:rsidP="00F76E7A">
            <w:pPr>
              <w:rPr>
                <w:rFonts w:asciiTheme="minorHAnsi" w:hAnsiTheme="minorHAnsi"/>
                <w:sz w:val="20"/>
                <w:szCs w:val="20"/>
              </w:rPr>
            </w:pPr>
            <w:r w:rsidRPr="00D67BCF">
              <w:rPr>
                <w:rFonts w:asciiTheme="minorHAnsi" w:hAnsiTheme="minorHAnsi"/>
                <w:sz w:val="20"/>
                <w:szCs w:val="20"/>
              </w:rPr>
              <w:t>Replace on Burnout (ROB)</w:t>
            </w:r>
          </w:p>
        </w:tc>
        <w:tc>
          <w:tcPr>
            <w:tcW w:w="1800" w:type="dxa"/>
          </w:tcPr>
          <w:p w:rsidR="0023254A" w:rsidRPr="00D67BCF" w:rsidRDefault="0023254A" w:rsidP="00F76E7A">
            <w:pPr>
              <w:rPr>
                <w:rFonts w:asciiTheme="minorHAnsi" w:hAnsiTheme="minorHAnsi"/>
                <w:sz w:val="20"/>
                <w:szCs w:val="20"/>
              </w:rPr>
            </w:pPr>
            <w:r w:rsidRPr="00D67BCF">
              <w:rPr>
                <w:rFonts w:asciiTheme="minorHAnsi" w:hAnsiTheme="minorHAnsi"/>
                <w:sz w:val="20"/>
                <w:szCs w:val="20"/>
              </w:rPr>
              <w:t>Replace on Burnout (Rob)/Normal Replacement (NR)</w:t>
            </w:r>
          </w:p>
        </w:tc>
        <w:tc>
          <w:tcPr>
            <w:tcW w:w="1890" w:type="dxa"/>
          </w:tcPr>
          <w:p w:rsidR="0023254A" w:rsidRPr="00D67BCF" w:rsidRDefault="0023254A" w:rsidP="00F76E7A">
            <w:pPr>
              <w:rPr>
                <w:rFonts w:asciiTheme="minorHAnsi" w:hAnsiTheme="minorHAnsi"/>
                <w:sz w:val="20"/>
                <w:szCs w:val="20"/>
              </w:rPr>
            </w:pPr>
            <w:r w:rsidRPr="00D67BCF">
              <w:rPr>
                <w:rFonts w:asciiTheme="minorHAnsi" w:hAnsiTheme="minorHAnsi"/>
                <w:sz w:val="20"/>
                <w:szCs w:val="20"/>
              </w:rPr>
              <w:t>Above Code/Standard</w:t>
            </w:r>
          </w:p>
        </w:tc>
        <w:tc>
          <w:tcPr>
            <w:tcW w:w="1890" w:type="dxa"/>
          </w:tcPr>
          <w:p w:rsidR="0023254A" w:rsidRPr="00D67BCF" w:rsidRDefault="0023254A" w:rsidP="00F76E7A">
            <w:pPr>
              <w:rPr>
                <w:rFonts w:asciiTheme="minorHAnsi" w:hAnsiTheme="minorHAnsi"/>
                <w:sz w:val="20"/>
                <w:szCs w:val="20"/>
              </w:rPr>
            </w:pPr>
            <w:r w:rsidRPr="00D67BCF">
              <w:rPr>
                <w:rFonts w:asciiTheme="minorHAnsi" w:hAnsiTheme="minorHAnsi"/>
                <w:sz w:val="20"/>
                <w:szCs w:val="20"/>
              </w:rPr>
              <w:t>N/A</w:t>
            </w:r>
          </w:p>
        </w:tc>
        <w:tc>
          <w:tcPr>
            <w:tcW w:w="1620" w:type="dxa"/>
          </w:tcPr>
          <w:p w:rsidR="0023254A" w:rsidRPr="00D67BCF" w:rsidRDefault="0023254A" w:rsidP="00F76E7A">
            <w:pPr>
              <w:rPr>
                <w:rFonts w:asciiTheme="minorHAnsi" w:hAnsiTheme="minorHAnsi"/>
                <w:sz w:val="20"/>
                <w:szCs w:val="20"/>
              </w:rPr>
            </w:pPr>
            <w:r w:rsidRPr="00D67BCF">
              <w:rPr>
                <w:rFonts w:asciiTheme="minorHAnsi" w:hAnsiTheme="minorHAnsi"/>
                <w:sz w:val="20"/>
                <w:szCs w:val="20"/>
              </w:rPr>
              <w:t>Incremental Cost</w:t>
            </w:r>
          </w:p>
        </w:tc>
        <w:tc>
          <w:tcPr>
            <w:tcW w:w="1620" w:type="dxa"/>
          </w:tcPr>
          <w:p w:rsidR="0023254A" w:rsidRPr="00D67BCF" w:rsidRDefault="0023254A" w:rsidP="00F76E7A">
            <w:pPr>
              <w:rPr>
                <w:rFonts w:asciiTheme="minorHAnsi" w:hAnsiTheme="minorHAnsi"/>
                <w:sz w:val="20"/>
                <w:szCs w:val="20"/>
              </w:rPr>
            </w:pPr>
            <w:r w:rsidRPr="00D67BCF">
              <w:rPr>
                <w:rFonts w:asciiTheme="minorHAnsi" w:hAnsiTheme="minorHAnsi"/>
                <w:sz w:val="20"/>
                <w:szCs w:val="20"/>
              </w:rPr>
              <w:t>N/A</w:t>
            </w:r>
          </w:p>
        </w:tc>
        <w:tc>
          <w:tcPr>
            <w:tcW w:w="1170" w:type="dxa"/>
          </w:tcPr>
          <w:p w:rsidR="0023254A" w:rsidRPr="00D67BCF" w:rsidRDefault="0023254A" w:rsidP="00F76E7A">
            <w:pPr>
              <w:rPr>
                <w:rFonts w:asciiTheme="minorHAnsi" w:hAnsiTheme="minorHAnsi"/>
                <w:sz w:val="20"/>
                <w:szCs w:val="20"/>
              </w:rPr>
            </w:pPr>
            <w:r w:rsidRPr="00D67BCF">
              <w:rPr>
                <w:rFonts w:asciiTheme="minorHAnsi" w:hAnsiTheme="minorHAnsi"/>
                <w:sz w:val="20"/>
                <w:szCs w:val="20"/>
              </w:rPr>
              <w:t>EUL</w:t>
            </w:r>
          </w:p>
        </w:tc>
        <w:tc>
          <w:tcPr>
            <w:tcW w:w="1260" w:type="dxa"/>
          </w:tcPr>
          <w:p w:rsidR="0023254A" w:rsidRPr="00D67BCF" w:rsidRDefault="0023254A" w:rsidP="00F76E7A">
            <w:pPr>
              <w:rPr>
                <w:rFonts w:asciiTheme="minorHAnsi" w:hAnsiTheme="minorHAnsi"/>
                <w:sz w:val="20"/>
                <w:szCs w:val="20"/>
              </w:rPr>
            </w:pPr>
            <w:r w:rsidRPr="00D67BCF">
              <w:rPr>
                <w:rFonts w:asciiTheme="minorHAnsi" w:hAnsiTheme="minorHAnsi"/>
                <w:sz w:val="20"/>
                <w:szCs w:val="20"/>
              </w:rPr>
              <w:t>0</w:t>
            </w:r>
          </w:p>
        </w:tc>
      </w:tr>
      <w:tr w:rsidR="0023254A" w:rsidRPr="00D67BCF" w:rsidTr="0023254A">
        <w:trPr>
          <w:cnfStyle w:val="000000100000" w:firstRow="0" w:lastRow="0" w:firstColumn="0" w:lastColumn="0" w:oddVBand="0" w:evenVBand="0" w:oddHBand="1" w:evenHBand="0" w:firstRowFirstColumn="0" w:firstRowLastColumn="0" w:lastRowFirstColumn="0" w:lastRowLastColumn="0"/>
        </w:trPr>
        <w:tc>
          <w:tcPr>
            <w:tcW w:w="1818" w:type="dxa"/>
          </w:tcPr>
          <w:p w:rsidR="0023254A" w:rsidRPr="00D67BCF" w:rsidRDefault="0023254A" w:rsidP="00F76E7A">
            <w:pPr>
              <w:rPr>
                <w:rFonts w:asciiTheme="minorHAnsi" w:hAnsiTheme="minorHAnsi"/>
                <w:sz w:val="20"/>
                <w:szCs w:val="20"/>
              </w:rPr>
            </w:pPr>
            <w:r w:rsidRPr="00D67BCF">
              <w:rPr>
                <w:rFonts w:asciiTheme="minorHAnsi" w:hAnsiTheme="minorHAnsi"/>
                <w:sz w:val="20"/>
                <w:szCs w:val="20"/>
              </w:rPr>
              <w:t>Retrofit (RET)</w:t>
            </w:r>
          </w:p>
        </w:tc>
        <w:tc>
          <w:tcPr>
            <w:tcW w:w="1800" w:type="dxa"/>
          </w:tcPr>
          <w:p w:rsidR="0023254A" w:rsidRPr="00D67BCF" w:rsidRDefault="0023254A" w:rsidP="00F76E7A">
            <w:pPr>
              <w:rPr>
                <w:rFonts w:asciiTheme="minorHAnsi" w:hAnsiTheme="minorHAnsi"/>
                <w:sz w:val="20"/>
                <w:szCs w:val="20"/>
              </w:rPr>
            </w:pPr>
            <w:r w:rsidRPr="00D67BCF">
              <w:rPr>
                <w:rFonts w:asciiTheme="minorHAnsi" w:hAnsiTheme="minorHAnsi"/>
                <w:sz w:val="20"/>
                <w:szCs w:val="20"/>
              </w:rPr>
              <w:t>Early Replacement (ER)</w:t>
            </w:r>
          </w:p>
        </w:tc>
        <w:tc>
          <w:tcPr>
            <w:tcW w:w="1890" w:type="dxa"/>
          </w:tcPr>
          <w:p w:rsidR="0023254A" w:rsidRPr="00D67BCF" w:rsidRDefault="0023254A" w:rsidP="00F76E7A">
            <w:pPr>
              <w:rPr>
                <w:rFonts w:asciiTheme="minorHAnsi" w:hAnsiTheme="minorHAnsi"/>
                <w:sz w:val="20"/>
                <w:szCs w:val="20"/>
              </w:rPr>
            </w:pPr>
            <w:r w:rsidRPr="00D67BCF">
              <w:rPr>
                <w:rFonts w:asciiTheme="minorHAnsi" w:hAnsiTheme="minorHAnsi"/>
                <w:sz w:val="20"/>
                <w:szCs w:val="20"/>
              </w:rPr>
              <w:t>Above Cust. Existing</w:t>
            </w:r>
          </w:p>
        </w:tc>
        <w:tc>
          <w:tcPr>
            <w:tcW w:w="1890" w:type="dxa"/>
          </w:tcPr>
          <w:p w:rsidR="0023254A" w:rsidRPr="00D67BCF" w:rsidRDefault="0023254A" w:rsidP="00F76E7A">
            <w:pPr>
              <w:rPr>
                <w:rFonts w:asciiTheme="minorHAnsi" w:hAnsiTheme="minorHAnsi"/>
                <w:sz w:val="20"/>
                <w:szCs w:val="20"/>
              </w:rPr>
            </w:pPr>
            <w:r w:rsidRPr="00D67BCF">
              <w:rPr>
                <w:rFonts w:asciiTheme="minorHAnsi" w:hAnsiTheme="minorHAnsi"/>
                <w:sz w:val="20"/>
                <w:szCs w:val="20"/>
              </w:rPr>
              <w:t>Above Code/Standard</w:t>
            </w:r>
          </w:p>
        </w:tc>
        <w:tc>
          <w:tcPr>
            <w:tcW w:w="1620" w:type="dxa"/>
          </w:tcPr>
          <w:p w:rsidR="0023254A" w:rsidRPr="00D67BCF" w:rsidRDefault="0023254A" w:rsidP="00F76E7A">
            <w:pPr>
              <w:rPr>
                <w:rFonts w:asciiTheme="minorHAnsi" w:hAnsiTheme="minorHAnsi"/>
                <w:sz w:val="20"/>
                <w:szCs w:val="20"/>
              </w:rPr>
            </w:pPr>
            <w:r w:rsidRPr="00D67BCF">
              <w:rPr>
                <w:rFonts w:asciiTheme="minorHAnsi" w:hAnsiTheme="minorHAnsi"/>
                <w:sz w:val="20"/>
                <w:szCs w:val="20"/>
              </w:rPr>
              <w:t>Full Cost</w:t>
            </w:r>
          </w:p>
        </w:tc>
        <w:tc>
          <w:tcPr>
            <w:tcW w:w="1620" w:type="dxa"/>
          </w:tcPr>
          <w:p w:rsidR="0023254A" w:rsidRPr="00D67BCF" w:rsidRDefault="0023254A" w:rsidP="00F76E7A">
            <w:pPr>
              <w:rPr>
                <w:rFonts w:asciiTheme="minorHAnsi" w:hAnsiTheme="minorHAnsi"/>
                <w:sz w:val="20"/>
                <w:szCs w:val="20"/>
              </w:rPr>
            </w:pPr>
            <w:r w:rsidRPr="00D67BCF">
              <w:rPr>
                <w:rFonts w:asciiTheme="minorHAnsi" w:hAnsiTheme="minorHAnsi"/>
                <w:sz w:val="20"/>
                <w:szCs w:val="20"/>
              </w:rPr>
              <w:t>Incremental Cost</w:t>
            </w:r>
          </w:p>
        </w:tc>
        <w:tc>
          <w:tcPr>
            <w:tcW w:w="1170" w:type="dxa"/>
          </w:tcPr>
          <w:p w:rsidR="0023254A" w:rsidRPr="00D67BCF" w:rsidRDefault="0023254A" w:rsidP="00F76E7A">
            <w:pPr>
              <w:rPr>
                <w:rFonts w:asciiTheme="minorHAnsi" w:hAnsiTheme="minorHAnsi"/>
                <w:sz w:val="20"/>
                <w:szCs w:val="20"/>
              </w:rPr>
            </w:pPr>
            <w:r w:rsidRPr="00D67BCF">
              <w:rPr>
                <w:rFonts w:asciiTheme="minorHAnsi" w:hAnsiTheme="minorHAnsi"/>
                <w:sz w:val="20"/>
                <w:szCs w:val="20"/>
              </w:rPr>
              <w:t>RUL</w:t>
            </w:r>
          </w:p>
        </w:tc>
        <w:tc>
          <w:tcPr>
            <w:tcW w:w="1260" w:type="dxa"/>
          </w:tcPr>
          <w:p w:rsidR="0023254A" w:rsidRPr="00D67BCF" w:rsidRDefault="0023254A" w:rsidP="00F76E7A">
            <w:pPr>
              <w:rPr>
                <w:rFonts w:asciiTheme="minorHAnsi" w:hAnsiTheme="minorHAnsi"/>
                <w:sz w:val="20"/>
                <w:szCs w:val="20"/>
              </w:rPr>
            </w:pPr>
            <w:r w:rsidRPr="00D67BCF">
              <w:rPr>
                <w:rFonts w:asciiTheme="minorHAnsi" w:hAnsiTheme="minorHAnsi"/>
                <w:sz w:val="20"/>
                <w:szCs w:val="20"/>
              </w:rPr>
              <w:t>EUL-RUL</w:t>
            </w:r>
          </w:p>
        </w:tc>
      </w:tr>
      <w:tr w:rsidR="0023254A" w:rsidRPr="00D67BCF" w:rsidTr="0023254A">
        <w:trPr>
          <w:cnfStyle w:val="000000010000" w:firstRow="0" w:lastRow="0" w:firstColumn="0" w:lastColumn="0" w:oddVBand="0" w:evenVBand="0" w:oddHBand="0" w:evenHBand="1" w:firstRowFirstColumn="0" w:firstRowLastColumn="0" w:lastRowFirstColumn="0" w:lastRowLastColumn="0"/>
        </w:trPr>
        <w:tc>
          <w:tcPr>
            <w:tcW w:w="1818" w:type="dxa"/>
          </w:tcPr>
          <w:p w:rsidR="0023254A" w:rsidRPr="00D67BCF" w:rsidRDefault="0023254A" w:rsidP="00F76E7A">
            <w:pPr>
              <w:rPr>
                <w:rFonts w:asciiTheme="minorHAnsi" w:hAnsiTheme="minorHAnsi"/>
                <w:sz w:val="20"/>
                <w:szCs w:val="20"/>
              </w:rPr>
            </w:pPr>
            <w:r w:rsidRPr="00D67BCF">
              <w:rPr>
                <w:rFonts w:asciiTheme="minorHAnsi" w:hAnsiTheme="minorHAnsi"/>
                <w:sz w:val="20"/>
                <w:szCs w:val="20"/>
              </w:rPr>
              <w:t>Retrofit – First Baseline Only (REF)</w:t>
            </w:r>
          </w:p>
        </w:tc>
        <w:tc>
          <w:tcPr>
            <w:tcW w:w="1800" w:type="dxa"/>
          </w:tcPr>
          <w:p w:rsidR="0023254A" w:rsidRPr="00D67BCF" w:rsidRDefault="0023254A" w:rsidP="00F76E7A">
            <w:pPr>
              <w:rPr>
                <w:rFonts w:asciiTheme="minorHAnsi" w:hAnsiTheme="minorHAnsi"/>
                <w:sz w:val="20"/>
                <w:szCs w:val="20"/>
              </w:rPr>
            </w:pPr>
            <w:r w:rsidRPr="00D67BCF">
              <w:rPr>
                <w:rFonts w:asciiTheme="minorHAnsi" w:hAnsiTheme="minorHAnsi"/>
                <w:sz w:val="20"/>
                <w:szCs w:val="20"/>
              </w:rPr>
              <w:t>Early Replacement RUL (ErRul)</w:t>
            </w:r>
          </w:p>
        </w:tc>
        <w:tc>
          <w:tcPr>
            <w:tcW w:w="1890" w:type="dxa"/>
          </w:tcPr>
          <w:p w:rsidR="0023254A" w:rsidRPr="00D67BCF" w:rsidRDefault="0023254A" w:rsidP="00F76E7A">
            <w:pPr>
              <w:rPr>
                <w:rFonts w:asciiTheme="minorHAnsi" w:hAnsiTheme="minorHAnsi"/>
                <w:sz w:val="20"/>
                <w:szCs w:val="20"/>
              </w:rPr>
            </w:pPr>
            <w:r w:rsidRPr="00D67BCF">
              <w:rPr>
                <w:rFonts w:asciiTheme="minorHAnsi" w:hAnsiTheme="minorHAnsi"/>
                <w:sz w:val="20"/>
                <w:szCs w:val="20"/>
              </w:rPr>
              <w:t>Above Cust. Existing</w:t>
            </w:r>
          </w:p>
        </w:tc>
        <w:tc>
          <w:tcPr>
            <w:tcW w:w="1890" w:type="dxa"/>
          </w:tcPr>
          <w:p w:rsidR="0023254A" w:rsidRPr="00D67BCF" w:rsidRDefault="0023254A" w:rsidP="00F76E7A">
            <w:pPr>
              <w:rPr>
                <w:rFonts w:asciiTheme="minorHAnsi" w:hAnsiTheme="minorHAnsi"/>
                <w:sz w:val="20"/>
                <w:szCs w:val="20"/>
              </w:rPr>
            </w:pPr>
            <w:r w:rsidRPr="00D67BCF">
              <w:rPr>
                <w:rFonts w:asciiTheme="minorHAnsi" w:hAnsiTheme="minorHAnsi"/>
                <w:sz w:val="20"/>
                <w:szCs w:val="20"/>
              </w:rPr>
              <w:t>N/A</w:t>
            </w:r>
          </w:p>
        </w:tc>
        <w:tc>
          <w:tcPr>
            <w:tcW w:w="1620" w:type="dxa"/>
          </w:tcPr>
          <w:p w:rsidR="0023254A" w:rsidRPr="00D67BCF" w:rsidRDefault="0023254A" w:rsidP="00F76E7A">
            <w:pPr>
              <w:rPr>
                <w:rFonts w:asciiTheme="minorHAnsi" w:hAnsiTheme="minorHAnsi"/>
                <w:sz w:val="20"/>
                <w:szCs w:val="20"/>
              </w:rPr>
            </w:pPr>
            <w:r w:rsidRPr="00D67BCF">
              <w:rPr>
                <w:rFonts w:asciiTheme="minorHAnsi" w:hAnsiTheme="minorHAnsi"/>
                <w:sz w:val="20"/>
                <w:szCs w:val="20"/>
              </w:rPr>
              <w:t>Full Cost</w:t>
            </w:r>
          </w:p>
        </w:tc>
        <w:tc>
          <w:tcPr>
            <w:tcW w:w="1620" w:type="dxa"/>
          </w:tcPr>
          <w:p w:rsidR="0023254A" w:rsidRPr="00D67BCF" w:rsidRDefault="0023254A" w:rsidP="00F76E7A">
            <w:pPr>
              <w:rPr>
                <w:rFonts w:asciiTheme="minorHAnsi" w:hAnsiTheme="minorHAnsi"/>
                <w:sz w:val="20"/>
                <w:szCs w:val="20"/>
              </w:rPr>
            </w:pPr>
            <w:r w:rsidRPr="00D67BCF">
              <w:rPr>
                <w:rFonts w:asciiTheme="minorHAnsi" w:hAnsiTheme="minorHAnsi"/>
                <w:sz w:val="20"/>
                <w:szCs w:val="20"/>
              </w:rPr>
              <w:t>N/A</w:t>
            </w:r>
          </w:p>
        </w:tc>
        <w:tc>
          <w:tcPr>
            <w:tcW w:w="1170" w:type="dxa"/>
          </w:tcPr>
          <w:p w:rsidR="0023254A" w:rsidRPr="00D67BCF" w:rsidRDefault="0023254A" w:rsidP="00F76E7A">
            <w:pPr>
              <w:rPr>
                <w:rFonts w:asciiTheme="minorHAnsi" w:hAnsiTheme="minorHAnsi"/>
                <w:sz w:val="20"/>
                <w:szCs w:val="20"/>
              </w:rPr>
            </w:pPr>
            <w:r w:rsidRPr="00D67BCF">
              <w:rPr>
                <w:rFonts w:asciiTheme="minorHAnsi" w:hAnsiTheme="minorHAnsi"/>
                <w:sz w:val="20"/>
                <w:szCs w:val="20"/>
              </w:rPr>
              <w:t>EUL</w:t>
            </w:r>
          </w:p>
        </w:tc>
        <w:tc>
          <w:tcPr>
            <w:tcW w:w="1260" w:type="dxa"/>
          </w:tcPr>
          <w:p w:rsidR="0023254A" w:rsidRPr="00D67BCF" w:rsidRDefault="0023254A" w:rsidP="00F76E7A">
            <w:pPr>
              <w:rPr>
                <w:rFonts w:asciiTheme="minorHAnsi" w:hAnsiTheme="minorHAnsi"/>
                <w:sz w:val="20"/>
                <w:szCs w:val="20"/>
              </w:rPr>
            </w:pPr>
            <w:r w:rsidRPr="00D67BCF">
              <w:rPr>
                <w:rFonts w:asciiTheme="minorHAnsi" w:hAnsiTheme="minorHAnsi"/>
                <w:sz w:val="20"/>
                <w:szCs w:val="20"/>
              </w:rPr>
              <w:t>0</w:t>
            </w:r>
          </w:p>
        </w:tc>
      </w:tr>
      <w:tr w:rsidR="0023254A" w:rsidRPr="00D67BCF" w:rsidTr="0023254A">
        <w:trPr>
          <w:cnfStyle w:val="000000100000" w:firstRow="0" w:lastRow="0" w:firstColumn="0" w:lastColumn="0" w:oddVBand="0" w:evenVBand="0" w:oddHBand="1" w:evenHBand="0" w:firstRowFirstColumn="0" w:firstRowLastColumn="0" w:lastRowFirstColumn="0" w:lastRowLastColumn="0"/>
        </w:trPr>
        <w:tc>
          <w:tcPr>
            <w:tcW w:w="1818" w:type="dxa"/>
          </w:tcPr>
          <w:p w:rsidR="0023254A" w:rsidRPr="00D67BCF" w:rsidRDefault="0023254A" w:rsidP="00F76E7A">
            <w:pPr>
              <w:rPr>
                <w:rFonts w:asciiTheme="minorHAnsi" w:hAnsiTheme="minorHAnsi"/>
                <w:sz w:val="20"/>
                <w:szCs w:val="20"/>
              </w:rPr>
            </w:pPr>
            <w:r w:rsidRPr="00D67BCF">
              <w:rPr>
                <w:rFonts w:asciiTheme="minorHAnsi" w:hAnsiTheme="minorHAnsi"/>
                <w:sz w:val="20"/>
                <w:szCs w:val="20"/>
              </w:rPr>
              <w:t>Retrofit Add-on (REA)</w:t>
            </w:r>
          </w:p>
        </w:tc>
        <w:tc>
          <w:tcPr>
            <w:tcW w:w="1800" w:type="dxa"/>
          </w:tcPr>
          <w:p w:rsidR="0023254A" w:rsidRPr="00D67BCF" w:rsidRDefault="0023254A" w:rsidP="00F76E7A">
            <w:pPr>
              <w:rPr>
                <w:rFonts w:asciiTheme="minorHAnsi" w:hAnsiTheme="minorHAnsi"/>
                <w:sz w:val="20"/>
                <w:szCs w:val="20"/>
              </w:rPr>
            </w:pPr>
            <w:r w:rsidRPr="00D67BCF">
              <w:rPr>
                <w:rFonts w:asciiTheme="minorHAnsi" w:hAnsiTheme="minorHAnsi"/>
                <w:sz w:val="20"/>
                <w:szCs w:val="20"/>
              </w:rPr>
              <w:t>N/A</w:t>
            </w:r>
          </w:p>
        </w:tc>
        <w:tc>
          <w:tcPr>
            <w:tcW w:w="1890" w:type="dxa"/>
          </w:tcPr>
          <w:p w:rsidR="0023254A" w:rsidRPr="00D67BCF" w:rsidRDefault="0023254A" w:rsidP="00F76E7A">
            <w:pPr>
              <w:rPr>
                <w:rFonts w:asciiTheme="minorHAnsi" w:hAnsiTheme="minorHAnsi"/>
                <w:sz w:val="20"/>
                <w:szCs w:val="20"/>
              </w:rPr>
            </w:pPr>
            <w:r w:rsidRPr="00D67BCF">
              <w:rPr>
                <w:rFonts w:asciiTheme="minorHAnsi" w:hAnsiTheme="minorHAnsi"/>
                <w:sz w:val="20"/>
                <w:szCs w:val="20"/>
              </w:rPr>
              <w:t>Above Cust. Existing</w:t>
            </w:r>
          </w:p>
        </w:tc>
        <w:tc>
          <w:tcPr>
            <w:tcW w:w="1890" w:type="dxa"/>
          </w:tcPr>
          <w:p w:rsidR="0023254A" w:rsidRPr="00D67BCF" w:rsidRDefault="0023254A" w:rsidP="00F76E7A">
            <w:pPr>
              <w:rPr>
                <w:rFonts w:asciiTheme="minorHAnsi" w:hAnsiTheme="minorHAnsi"/>
                <w:sz w:val="20"/>
                <w:szCs w:val="20"/>
              </w:rPr>
            </w:pPr>
            <w:r w:rsidRPr="00D67BCF">
              <w:rPr>
                <w:rFonts w:asciiTheme="minorHAnsi" w:hAnsiTheme="minorHAnsi"/>
                <w:sz w:val="20"/>
                <w:szCs w:val="20"/>
              </w:rPr>
              <w:t>N/A</w:t>
            </w:r>
          </w:p>
        </w:tc>
        <w:tc>
          <w:tcPr>
            <w:tcW w:w="1620" w:type="dxa"/>
          </w:tcPr>
          <w:p w:rsidR="0023254A" w:rsidRPr="00D67BCF" w:rsidRDefault="0023254A" w:rsidP="00F76E7A">
            <w:pPr>
              <w:rPr>
                <w:rFonts w:asciiTheme="minorHAnsi" w:hAnsiTheme="minorHAnsi"/>
                <w:sz w:val="20"/>
                <w:szCs w:val="20"/>
              </w:rPr>
            </w:pPr>
            <w:r w:rsidRPr="00D67BCF">
              <w:rPr>
                <w:rFonts w:asciiTheme="minorHAnsi" w:hAnsiTheme="minorHAnsi"/>
                <w:sz w:val="20"/>
                <w:szCs w:val="20"/>
              </w:rPr>
              <w:t>Full Cost</w:t>
            </w:r>
          </w:p>
        </w:tc>
        <w:tc>
          <w:tcPr>
            <w:tcW w:w="1620" w:type="dxa"/>
          </w:tcPr>
          <w:p w:rsidR="0023254A" w:rsidRPr="00D67BCF" w:rsidRDefault="0023254A" w:rsidP="00F76E7A">
            <w:pPr>
              <w:rPr>
                <w:rFonts w:asciiTheme="minorHAnsi" w:hAnsiTheme="minorHAnsi"/>
                <w:sz w:val="20"/>
                <w:szCs w:val="20"/>
              </w:rPr>
            </w:pPr>
            <w:r w:rsidRPr="00D67BCF">
              <w:rPr>
                <w:rFonts w:asciiTheme="minorHAnsi" w:hAnsiTheme="minorHAnsi"/>
                <w:sz w:val="20"/>
                <w:szCs w:val="20"/>
              </w:rPr>
              <w:t>N/A</w:t>
            </w:r>
          </w:p>
        </w:tc>
        <w:tc>
          <w:tcPr>
            <w:tcW w:w="1170" w:type="dxa"/>
          </w:tcPr>
          <w:p w:rsidR="0023254A" w:rsidRPr="00D67BCF" w:rsidRDefault="0023254A" w:rsidP="00F76E7A">
            <w:pPr>
              <w:rPr>
                <w:rFonts w:asciiTheme="minorHAnsi" w:hAnsiTheme="minorHAnsi"/>
                <w:sz w:val="20"/>
                <w:szCs w:val="20"/>
              </w:rPr>
            </w:pPr>
            <w:r w:rsidRPr="00D67BCF">
              <w:rPr>
                <w:rFonts w:asciiTheme="minorHAnsi" w:hAnsiTheme="minorHAnsi"/>
                <w:sz w:val="20"/>
                <w:szCs w:val="20"/>
              </w:rPr>
              <w:t>EUL</w:t>
            </w:r>
          </w:p>
        </w:tc>
        <w:tc>
          <w:tcPr>
            <w:tcW w:w="1260" w:type="dxa"/>
          </w:tcPr>
          <w:p w:rsidR="0023254A" w:rsidRPr="00D67BCF" w:rsidRDefault="0023254A" w:rsidP="00F76E7A">
            <w:pPr>
              <w:rPr>
                <w:rFonts w:asciiTheme="minorHAnsi" w:hAnsiTheme="minorHAnsi"/>
                <w:sz w:val="20"/>
                <w:szCs w:val="20"/>
              </w:rPr>
            </w:pPr>
            <w:r w:rsidRPr="00D67BCF">
              <w:rPr>
                <w:rFonts w:asciiTheme="minorHAnsi" w:hAnsiTheme="minorHAnsi"/>
                <w:sz w:val="20"/>
                <w:szCs w:val="20"/>
              </w:rPr>
              <w:t>0</w:t>
            </w:r>
          </w:p>
        </w:tc>
      </w:tr>
    </w:tbl>
    <w:p w:rsidR="00697868" w:rsidRPr="00D67BCF" w:rsidRDefault="00697868">
      <w:pPr>
        <w:rPr>
          <w:rFonts w:asciiTheme="minorHAnsi" w:hAnsiTheme="minorHAnsi" w:cstheme="minorHAnsi"/>
        </w:rPr>
      </w:pPr>
    </w:p>
    <w:sectPr w:rsidR="00697868" w:rsidRPr="00D67BCF" w:rsidSect="00CE28CF">
      <w:footerReference w:type="default" r:id="rId19"/>
      <w:pgSz w:w="15840" w:h="12240" w:orient="landscape"/>
      <w:pgMar w:top="1440" w:right="1440" w:bottom="1440" w:left="1557" w:header="720" w:footer="720" w:gutter="0"/>
      <w:cols w:space="720"/>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344029" w:rsidRDefault="00344029" w:rsidP="00447D6E">
      <w:r>
        <w:separator/>
      </w:r>
    </w:p>
  </w:endnote>
  <w:endnote w:type="continuationSeparator" w:id="0">
    <w:p w:rsidR="00344029" w:rsidRDefault="00344029" w:rsidP="00447D6E">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Wingdings 2">
    <w:panose1 w:val="05020102010507070707"/>
    <w:charset w:val="02"/>
    <w:family w:val="roman"/>
    <w:pitch w:val="variable"/>
    <w:sig w:usb0="00000000" w:usb1="10000000" w:usb2="00000000" w:usb3="00000000" w:csb0="80000000" w:csb1="00000000"/>
  </w:font>
  <w:font w:name="Calibri">
    <w:panose1 w:val="020F0502020204030204"/>
    <w:charset w:val="00"/>
    <w:family w:val="swiss"/>
    <w:pitch w:val="variable"/>
    <w:sig w:usb0="E00002FF" w:usb1="4000ACFF" w:usb2="00000001" w:usb3="00000000" w:csb0="0000019F" w:csb1="00000000"/>
  </w:font>
  <w:font w:name="Arial Narrow">
    <w:panose1 w:val="020B0506020202030204"/>
    <w:charset w:val="00"/>
    <w:family w:val="swiss"/>
    <w:pitch w:val="variable"/>
    <w:sig w:usb0="00000287" w:usb1="00000800" w:usb2="00000000" w:usb3="00000000" w:csb0="0000009F" w:csb1="00000000"/>
  </w:font>
  <w:font w:name="Arial">
    <w:panose1 w:val="020B0604020202020204"/>
    <w:charset w:val="00"/>
    <w:family w:val="swiss"/>
    <w:pitch w:val="variable"/>
    <w:sig w:usb0="E0002AFF" w:usb1="C0007843" w:usb2="00000009" w:usb3="00000000" w:csb0="000001FF" w:csb1="00000000"/>
  </w:font>
  <w:font w:name="Trebuchet MS">
    <w:panose1 w:val="020B0603020202020204"/>
    <w:charset w:val="00"/>
    <w:family w:val="swiss"/>
    <w:pitch w:val="variable"/>
    <w:sig w:usb0="00000287" w:usb1="00000000" w:usb2="00000000" w:usb3="00000000" w:csb0="0000009F" w:csb1="00000000"/>
  </w:font>
  <w:font w:name="Tahoma">
    <w:panose1 w:val="020B0604030504040204"/>
    <w:charset w:val="00"/>
    <w:family w:val="swiss"/>
    <w:notTrueType/>
    <w:pitch w:val="variable"/>
    <w:sig w:usb0="00000003" w:usb1="00000000" w:usb2="00000000" w:usb3="00000000" w:csb0="00000001" w:csb1="00000000"/>
  </w:font>
  <w:font w:name="Verdana">
    <w:panose1 w:val="020B0604030504040204"/>
    <w:charset w:val="00"/>
    <w:family w:val="swiss"/>
    <w:pitch w:val="variable"/>
    <w:sig w:usb0="A10006FF" w:usb1="4000205B" w:usb2="00000010" w:usb3="00000000" w:csb0="0000019F" w:csb1="00000000"/>
  </w:font>
  <w:font w:name="Cambria">
    <w:panose1 w:val="02040503050406030204"/>
    <w:charset w:val="00"/>
    <w:family w:val="roman"/>
    <w:pitch w:val="variable"/>
    <w:sig w:usb0="E00002FF" w:usb1="400004FF"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344029" w:rsidRPr="009500DC" w:rsidRDefault="00344029" w:rsidP="00447D6E">
    <w:pPr>
      <w:pStyle w:val="Footer"/>
      <w:jc w:val="right"/>
      <w:rPr>
        <w:rFonts w:asciiTheme="minorHAnsi" w:hAnsiTheme="minorHAnsi" w:cstheme="minorHAnsi"/>
      </w:rPr>
    </w:pPr>
    <w:r>
      <w:rPr>
        <w:rFonts w:asciiTheme="minorHAnsi" w:hAnsiTheme="minorHAnsi" w:cstheme="minorHAnsi"/>
        <w:b/>
        <w:sz w:val="36"/>
        <w:szCs w:val="36"/>
      </w:rPr>
      <w:t>June 5, 2014</w:t>
    </w: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344029" w:rsidRPr="009500DC" w:rsidRDefault="00344029" w:rsidP="009500DC">
    <w:pPr>
      <w:pStyle w:val="Footer"/>
      <w:pBdr>
        <w:top w:val="single" w:sz="4" w:space="1" w:color="auto"/>
      </w:pBdr>
      <w:rPr>
        <w:rFonts w:asciiTheme="minorHAnsi" w:hAnsiTheme="minorHAnsi" w:cstheme="minorHAnsi"/>
        <w:b/>
        <w:sz w:val="20"/>
        <w:szCs w:val="20"/>
      </w:rPr>
    </w:pPr>
    <w:r>
      <w:rPr>
        <w:rFonts w:asciiTheme="minorHAnsi" w:hAnsiTheme="minorHAnsi" w:cstheme="minorHAnsi"/>
        <w:b/>
        <w:sz w:val="20"/>
        <w:szCs w:val="20"/>
      </w:rPr>
      <w:t>SCE13CC006</w:t>
    </w:r>
    <w:r w:rsidRPr="009500DC">
      <w:rPr>
        <w:rFonts w:asciiTheme="minorHAnsi" w:hAnsiTheme="minorHAnsi" w:cstheme="minorHAnsi"/>
        <w:b/>
        <w:sz w:val="20"/>
        <w:szCs w:val="20"/>
      </w:rPr>
      <w:t xml:space="preserve">, Revision </w:t>
    </w:r>
    <w:r>
      <w:rPr>
        <w:rFonts w:asciiTheme="minorHAnsi" w:hAnsiTheme="minorHAnsi" w:cstheme="minorHAnsi"/>
        <w:b/>
        <w:sz w:val="20"/>
        <w:szCs w:val="20"/>
      </w:rPr>
      <w:t>1</w:t>
    </w:r>
    <w:r w:rsidRPr="009500DC">
      <w:rPr>
        <w:rFonts w:asciiTheme="minorHAnsi" w:hAnsiTheme="minorHAnsi" w:cstheme="minorHAnsi"/>
        <w:b/>
        <w:sz w:val="20"/>
        <w:szCs w:val="20"/>
      </w:rPr>
      <w:tab/>
    </w:r>
    <w:r w:rsidRPr="009500DC">
      <w:rPr>
        <w:rFonts w:asciiTheme="minorHAnsi" w:hAnsiTheme="minorHAnsi" w:cstheme="minorHAnsi"/>
        <w:b/>
        <w:sz w:val="20"/>
        <w:szCs w:val="20"/>
      </w:rPr>
      <w:fldChar w:fldCharType="begin"/>
    </w:r>
    <w:r w:rsidRPr="009500DC">
      <w:rPr>
        <w:rFonts w:asciiTheme="minorHAnsi" w:hAnsiTheme="minorHAnsi" w:cstheme="minorHAnsi"/>
        <w:b/>
        <w:sz w:val="20"/>
        <w:szCs w:val="20"/>
      </w:rPr>
      <w:instrText xml:space="preserve"> PAGE   \* MERGEFORMAT </w:instrText>
    </w:r>
    <w:r w:rsidRPr="009500DC">
      <w:rPr>
        <w:rFonts w:asciiTheme="minorHAnsi" w:hAnsiTheme="minorHAnsi" w:cstheme="minorHAnsi"/>
        <w:b/>
        <w:sz w:val="20"/>
        <w:szCs w:val="20"/>
      </w:rPr>
      <w:fldChar w:fldCharType="separate"/>
    </w:r>
    <w:r w:rsidR="00154A7B">
      <w:rPr>
        <w:rFonts w:asciiTheme="minorHAnsi" w:hAnsiTheme="minorHAnsi" w:cstheme="minorHAnsi"/>
        <w:b/>
        <w:noProof/>
        <w:sz w:val="20"/>
        <w:szCs w:val="20"/>
      </w:rPr>
      <w:t>13</w:t>
    </w:r>
    <w:r w:rsidRPr="009500DC">
      <w:rPr>
        <w:rFonts w:asciiTheme="minorHAnsi" w:hAnsiTheme="minorHAnsi" w:cstheme="minorHAnsi"/>
        <w:b/>
        <w:noProof/>
        <w:sz w:val="20"/>
        <w:szCs w:val="20"/>
      </w:rPr>
      <w:fldChar w:fldCharType="end"/>
    </w:r>
    <w:r w:rsidRPr="009500DC">
      <w:rPr>
        <w:rFonts w:asciiTheme="minorHAnsi" w:hAnsiTheme="minorHAnsi" w:cstheme="minorHAnsi"/>
        <w:b/>
        <w:sz w:val="20"/>
        <w:szCs w:val="20"/>
      </w:rPr>
      <w:tab/>
    </w:r>
    <w:r>
      <w:rPr>
        <w:rFonts w:asciiTheme="minorHAnsi" w:hAnsiTheme="minorHAnsi" w:cstheme="minorHAnsi"/>
        <w:b/>
        <w:sz w:val="20"/>
        <w:szCs w:val="20"/>
      </w:rPr>
      <w:t>June 5, 2014</w:t>
    </w:r>
  </w:p>
  <w:p w:rsidR="00344029" w:rsidRPr="009500DC" w:rsidRDefault="00344029" w:rsidP="009500DC">
    <w:pPr>
      <w:pStyle w:val="Footer"/>
      <w:pBdr>
        <w:top w:val="single" w:sz="4" w:space="1" w:color="auto"/>
      </w:pBdr>
      <w:rPr>
        <w:rFonts w:asciiTheme="minorHAnsi" w:hAnsiTheme="minorHAnsi" w:cstheme="minorHAnsi"/>
      </w:rPr>
    </w:pPr>
    <w:r w:rsidRPr="009500DC">
      <w:rPr>
        <w:rFonts w:asciiTheme="minorHAnsi" w:hAnsiTheme="minorHAnsi" w:cstheme="minorHAnsi"/>
        <w:b/>
        <w:sz w:val="20"/>
        <w:szCs w:val="20"/>
      </w:rPr>
      <w:t>Southern California Edison</w:t>
    </w: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344029" w:rsidRPr="009500DC" w:rsidRDefault="00344029" w:rsidP="00CE28CF">
    <w:pPr>
      <w:pStyle w:val="Footer"/>
      <w:pBdr>
        <w:top w:val="single" w:sz="4" w:space="1" w:color="auto"/>
      </w:pBdr>
      <w:tabs>
        <w:tab w:val="clear" w:pos="4680"/>
        <w:tab w:val="clear" w:pos="9360"/>
        <w:tab w:val="center" w:pos="6480"/>
        <w:tab w:val="right" w:pos="12870"/>
      </w:tabs>
      <w:rPr>
        <w:rFonts w:asciiTheme="minorHAnsi" w:hAnsiTheme="minorHAnsi" w:cstheme="minorHAnsi"/>
        <w:b/>
        <w:sz w:val="20"/>
        <w:szCs w:val="20"/>
      </w:rPr>
    </w:pPr>
    <w:r>
      <w:rPr>
        <w:rFonts w:asciiTheme="minorHAnsi" w:hAnsiTheme="minorHAnsi" w:cstheme="minorHAnsi"/>
        <w:b/>
        <w:sz w:val="20"/>
        <w:szCs w:val="20"/>
      </w:rPr>
      <w:t>SCE13CC006</w:t>
    </w:r>
    <w:r w:rsidRPr="009500DC">
      <w:rPr>
        <w:rFonts w:asciiTheme="minorHAnsi" w:hAnsiTheme="minorHAnsi" w:cstheme="minorHAnsi"/>
        <w:b/>
        <w:sz w:val="20"/>
        <w:szCs w:val="20"/>
      </w:rPr>
      <w:t xml:space="preserve">, Revision </w:t>
    </w:r>
    <w:r>
      <w:rPr>
        <w:rFonts w:asciiTheme="minorHAnsi" w:hAnsiTheme="minorHAnsi" w:cstheme="minorHAnsi"/>
        <w:b/>
        <w:sz w:val="20"/>
        <w:szCs w:val="20"/>
      </w:rPr>
      <w:t>1</w:t>
    </w:r>
    <w:r w:rsidRPr="009500DC">
      <w:rPr>
        <w:rFonts w:asciiTheme="minorHAnsi" w:hAnsiTheme="minorHAnsi" w:cstheme="minorHAnsi"/>
        <w:b/>
        <w:sz w:val="20"/>
        <w:szCs w:val="20"/>
      </w:rPr>
      <w:tab/>
    </w:r>
    <w:r w:rsidRPr="009500DC">
      <w:rPr>
        <w:rFonts w:asciiTheme="minorHAnsi" w:hAnsiTheme="minorHAnsi" w:cstheme="minorHAnsi"/>
        <w:b/>
        <w:sz w:val="20"/>
        <w:szCs w:val="20"/>
      </w:rPr>
      <w:fldChar w:fldCharType="begin"/>
    </w:r>
    <w:r w:rsidRPr="009500DC">
      <w:rPr>
        <w:rFonts w:asciiTheme="minorHAnsi" w:hAnsiTheme="minorHAnsi" w:cstheme="minorHAnsi"/>
        <w:b/>
        <w:sz w:val="20"/>
        <w:szCs w:val="20"/>
      </w:rPr>
      <w:instrText xml:space="preserve"> PAGE   \* MERGEFORMAT </w:instrText>
    </w:r>
    <w:r w:rsidRPr="009500DC">
      <w:rPr>
        <w:rFonts w:asciiTheme="minorHAnsi" w:hAnsiTheme="minorHAnsi" w:cstheme="minorHAnsi"/>
        <w:b/>
        <w:sz w:val="20"/>
        <w:szCs w:val="20"/>
      </w:rPr>
      <w:fldChar w:fldCharType="separate"/>
    </w:r>
    <w:r w:rsidR="00154A7B">
      <w:rPr>
        <w:rFonts w:asciiTheme="minorHAnsi" w:hAnsiTheme="minorHAnsi" w:cstheme="minorHAnsi"/>
        <w:b/>
        <w:noProof/>
        <w:sz w:val="20"/>
        <w:szCs w:val="20"/>
      </w:rPr>
      <w:t>14</w:t>
    </w:r>
    <w:r w:rsidRPr="009500DC">
      <w:rPr>
        <w:rFonts w:asciiTheme="minorHAnsi" w:hAnsiTheme="minorHAnsi" w:cstheme="minorHAnsi"/>
        <w:b/>
        <w:noProof/>
        <w:sz w:val="20"/>
        <w:szCs w:val="20"/>
      </w:rPr>
      <w:fldChar w:fldCharType="end"/>
    </w:r>
    <w:r w:rsidRPr="009500DC">
      <w:rPr>
        <w:rFonts w:asciiTheme="minorHAnsi" w:hAnsiTheme="minorHAnsi" w:cstheme="minorHAnsi"/>
        <w:b/>
        <w:sz w:val="20"/>
        <w:szCs w:val="20"/>
      </w:rPr>
      <w:tab/>
    </w:r>
    <w:r>
      <w:rPr>
        <w:rFonts w:asciiTheme="minorHAnsi" w:hAnsiTheme="minorHAnsi" w:cstheme="minorHAnsi"/>
        <w:b/>
        <w:sz w:val="20"/>
        <w:szCs w:val="20"/>
      </w:rPr>
      <w:t>June 5, 2014</w:t>
    </w:r>
  </w:p>
  <w:p w:rsidR="00344029" w:rsidRPr="009500DC" w:rsidRDefault="00344029" w:rsidP="00CE28CF">
    <w:pPr>
      <w:pStyle w:val="Footer"/>
      <w:pBdr>
        <w:top w:val="single" w:sz="4" w:space="1" w:color="auto"/>
      </w:pBdr>
      <w:tabs>
        <w:tab w:val="clear" w:pos="9360"/>
        <w:tab w:val="right" w:pos="12870"/>
      </w:tabs>
      <w:rPr>
        <w:rFonts w:asciiTheme="minorHAnsi" w:hAnsiTheme="minorHAnsi" w:cstheme="minorHAnsi"/>
      </w:rPr>
    </w:pPr>
    <w:r w:rsidRPr="009500DC">
      <w:rPr>
        <w:rFonts w:asciiTheme="minorHAnsi" w:hAnsiTheme="minorHAnsi" w:cstheme="minorHAnsi"/>
        <w:b/>
        <w:sz w:val="20"/>
        <w:szCs w:val="20"/>
      </w:rPr>
      <w:t>Southern California Edison</w:t>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344029" w:rsidRDefault="00344029" w:rsidP="00447D6E">
      <w:r>
        <w:separator/>
      </w:r>
    </w:p>
  </w:footnote>
  <w:footnote w:type="continuationSeparator" w:id="0">
    <w:p w:rsidR="00344029" w:rsidRDefault="00344029" w:rsidP="00447D6E">
      <w:r>
        <w:continuationSeparator/>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32836B9"/>
    <w:multiLevelType w:val="hybridMultilevel"/>
    <w:tmpl w:val="0A92054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
    <w:nsid w:val="04FC59A5"/>
    <w:multiLevelType w:val="hybridMultilevel"/>
    <w:tmpl w:val="B6D23B28"/>
    <w:lvl w:ilvl="0" w:tplc="0409000F">
      <w:start w:val="1"/>
      <w:numFmt w:val="decimal"/>
      <w:lvlText w:val="%1."/>
      <w:lvlJc w:val="left"/>
      <w:pPr>
        <w:tabs>
          <w:tab w:val="num" w:pos="360"/>
        </w:tabs>
        <w:ind w:left="360" w:hanging="360"/>
      </w:pPr>
      <w:rPr>
        <w:rFonts w:hint="default"/>
      </w:rPr>
    </w:lvl>
    <w:lvl w:ilvl="1" w:tplc="04090003">
      <w:start w:val="1"/>
      <w:numFmt w:val="bullet"/>
      <w:lvlText w:val="o"/>
      <w:lvlJc w:val="left"/>
      <w:pPr>
        <w:tabs>
          <w:tab w:val="num" w:pos="1080"/>
        </w:tabs>
        <w:ind w:left="1080" w:hanging="360"/>
      </w:pPr>
      <w:rPr>
        <w:rFonts w:ascii="Courier New" w:hAnsi="Courier New" w:cs="Courier New" w:hint="default"/>
      </w:rPr>
    </w:lvl>
    <w:lvl w:ilvl="2" w:tplc="04090005" w:tentative="1">
      <w:start w:val="1"/>
      <w:numFmt w:val="bullet"/>
      <w:lvlText w:val=""/>
      <w:lvlJc w:val="left"/>
      <w:pPr>
        <w:tabs>
          <w:tab w:val="num" w:pos="1800"/>
        </w:tabs>
        <w:ind w:left="1800" w:hanging="360"/>
      </w:pPr>
      <w:rPr>
        <w:rFonts w:ascii="Wingdings" w:hAnsi="Wingdings" w:hint="default"/>
      </w:rPr>
    </w:lvl>
    <w:lvl w:ilvl="3" w:tplc="04090001" w:tentative="1">
      <w:start w:val="1"/>
      <w:numFmt w:val="bullet"/>
      <w:lvlText w:val=""/>
      <w:lvlJc w:val="left"/>
      <w:pPr>
        <w:tabs>
          <w:tab w:val="num" w:pos="2520"/>
        </w:tabs>
        <w:ind w:left="2520" w:hanging="360"/>
      </w:pPr>
      <w:rPr>
        <w:rFonts w:ascii="Symbol" w:hAnsi="Symbol" w:hint="default"/>
      </w:rPr>
    </w:lvl>
    <w:lvl w:ilvl="4" w:tplc="04090003" w:tentative="1">
      <w:start w:val="1"/>
      <w:numFmt w:val="bullet"/>
      <w:lvlText w:val="o"/>
      <w:lvlJc w:val="left"/>
      <w:pPr>
        <w:tabs>
          <w:tab w:val="num" w:pos="3240"/>
        </w:tabs>
        <w:ind w:left="3240" w:hanging="360"/>
      </w:pPr>
      <w:rPr>
        <w:rFonts w:ascii="Courier New" w:hAnsi="Courier New" w:cs="Courier New" w:hint="default"/>
      </w:rPr>
    </w:lvl>
    <w:lvl w:ilvl="5" w:tplc="04090005" w:tentative="1">
      <w:start w:val="1"/>
      <w:numFmt w:val="bullet"/>
      <w:lvlText w:val=""/>
      <w:lvlJc w:val="left"/>
      <w:pPr>
        <w:tabs>
          <w:tab w:val="num" w:pos="3960"/>
        </w:tabs>
        <w:ind w:left="3960" w:hanging="360"/>
      </w:pPr>
      <w:rPr>
        <w:rFonts w:ascii="Wingdings" w:hAnsi="Wingdings" w:hint="default"/>
      </w:rPr>
    </w:lvl>
    <w:lvl w:ilvl="6" w:tplc="04090001" w:tentative="1">
      <w:start w:val="1"/>
      <w:numFmt w:val="bullet"/>
      <w:lvlText w:val=""/>
      <w:lvlJc w:val="left"/>
      <w:pPr>
        <w:tabs>
          <w:tab w:val="num" w:pos="4680"/>
        </w:tabs>
        <w:ind w:left="4680" w:hanging="360"/>
      </w:pPr>
      <w:rPr>
        <w:rFonts w:ascii="Symbol" w:hAnsi="Symbol" w:hint="default"/>
      </w:rPr>
    </w:lvl>
    <w:lvl w:ilvl="7" w:tplc="04090003" w:tentative="1">
      <w:start w:val="1"/>
      <w:numFmt w:val="bullet"/>
      <w:lvlText w:val="o"/>
      <w:lvlJc w:val="left"/>
      <w:pPr>
        <w:tabs>
          <w:tab w:val="num" w:pos="5400"/>
        </w:tabs>
        <w:ind w:left="5400" w:hanging="360"/>
      </w:pPr>
      <w:rPr>
        <w:rFonts w:ascii="Courier New" w:hAnsi="Courier New" w:cs="Courier New" w:hint="default"/>
      </w:rPr>
    </w:lvl>
    <w:lvl w:ilvl="8" w:tplc="04090005" w:tentative="1">
      <w:start w:val="1"/>
      <w:numFmt w:val="bullet"/>
      <w:lvlText w:val=""/>
      <w:lvlJc w:val="left"/>
      <w:pPr>
        <w:tabs>
          <w:tab w:val="num" w:pos="6120"/>
        </w:tabs>
        <w:ind w:left="6120" w:hanging="360"/>
      </w:pPr>
      <w:rPr>
        <w:rFonts w:ascii="Wingdings" w:hAnsi="Wingdings" w:hint="default"/>
      </w:rPr>
    </w:lvl>
  </w:abstractNum>
  <w:abstractNum w:abstractNumId="2">
    <w:nsid w:val="1A683647"/>
    <w:multiLevelType w:val="hybridMultilevel"/>
    <w:tmpl w:val="F0DCAA20"/>
    <w:lvl w:ilvl="0" w:tplc="04090001">
      <w:start w:val="1"/>
      <w:numFmt w:val="bullet"/>
      <w:lvlText w:val=""/>
      <w:lvlJc w:val="left"/>
      <w:pPr>
        <w:ind w:left="360" w:hanging="360"/>
      </w:pPr>
      <w:rPr>
        <w:rFonts w:ascii="Symbol" w:hAnsi="Symbol"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3">
    <w:nsid w:val="2BD70A9F"/>
    <w:multiLevelType w:val="hybridMultilevel"/>
    <w:tmpl w:val="6ABC05BC"/>
    <w:lvl w:ilvl="0" w:tplc="40BE3C82">
      <w:start w:val="1"/>
      <w:numFmt w:val="bullet"/>
      <w:lvlText w:val=""/>
      <w:lvlJc w:val="left"/>
      <w:pPr>
        <w:tabs>
          <w:tab w:val="num" w:pos="720"/>
        </w:tabs>
        <w:ind w:left="720" w:hanging="360"/>
      </w:pPr>
      <w:rPr>
        <w:rFonts w:ascii="Wingdings 2" w:hAnsi="Wingdings 2" w:hint="default"/>
      </w:rPr>
    </w:lvl>
    <w:lvl w:ilvl="1" w:tplc="04090003">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4">
    <w:nsid w:val="2FEB13A3"/>
    <w:multiLevelType w:val="hybridMultilevel"/>
    <w:tmpl w:val="060C7B20"/>
    <w:lvl w:ilvl="0" w:tplc="04090001">
      <w:start w:val="1"/>
      <w:numFmt w:val="bullet"/>
      <w:lvlText w:val=""/>
      <w:lvlJc w:val="left"/>
      <w:pPr>
        <w:tabs>
          <w:tab w:val="num" w:pos="765"/>
        </w:tabs>
        <w:ind w:left="765" w:hanging="360"/>
      </w:pPr>
      <w:rPr>
        <w:rFonts w:ascii="Symbol" w:hAnsi="Symbol" w:hint="default"/>
      </w:rPr>
    </w:lvl>
    <w:lvl w:ilvl="1" w:tplc="04090003" w:tentative="1">
      <w:start w:val="1"/>
      <w:numFmt w:val="bullet"/>
      <w:lvlText w:val="o"/>
      <w:lvlJc w:val="left"/>
      <w:pPr>
        <w:tabs>
          <w:tab w:val="num" w:pos="1485"/>
        </w:tabs>
        <w:ind w:left="1485" w:hanging="360"/>
      </w:pPr>
      <w:rPr>
        <w:rFonts w:ascii="Courier New" w:hAnsi="Courier New" w:cs="Courier New" w:hint="default"/>
      </w:rPr>
    </w:lvl>
    <w:lvl w:ilvl="2" w:tplc="04090005" w:tentative="1">
      <w:start w:val="1"/>
      <w:numFmt w:val="bullet"/>
      <w:lvlText w:val=""/>
      <w:lvlJc w:val="left"/>
      <w:pPr>
        <w:tabs>
          <w:tab w:val="num" w:pos="2205"/>
        </w:tabs>
        <w:ind w:left="2205" w:hanging="360"/>
      </w:pPr>
      <w:rPr>
        <w:rFonts w:ascii="Wingdings" w:hAnsi="Wingdings" w:hint="default"/>
      </w:rPr>
    </w:lvl>
    <w:lvl w:ilvl="3" w:tplc="04090001" w:tentative="1">
      <w:start w:val="1"/>
      <w:numFmt w:val="bullet"/>
      <w:lvlText w:val=""/>
      <w:lvlJc w:val="left"/>
      <w:pPr>
        <w:tabs>
          <w:tab w:val="num" w:pos="2925"/>
        </w:tabs>
        <w:ind w:left="2925" w:hanging="360"/>
      </w:pPr>
      <w:rPr>
        <w:rFonts w:ascii="Symbol" w:hAnsi="Symbol" w:hint="default"/>
      </w:rPr>
    </w:lvl>
    <w:lvl w:ilvl="4" w:tplc="04090003" w:tentative="1">
      <w:start w:val="1"/>
      <w:numFmt w:val="bullet"/>
      <w:lvlText w:val="o"/>
      <w:lvlJc w:val="left"/>
      <w:pPr>
        <w:tabs>
          <w:tab w:val="num" w:pos="3645"/>
        </w:tabs>
        <w:ind w:left="3645" w:hanging="360"/>
      </w:pPr>
      <w:rPr>
        <w:rFonts w:ascii="Courier New" w:hAnsi="Courier New" w:cs="Courier New" w:hint="default"/>
      </w:rPr>
    </w:lvl>
    <w:lvl w:ilvl="5" w:tplc="04090005" w:tentative="1">
      <w:start w:val="1"/>
      <w:numFmt w:val="bullet"/>
      <w:lvlText w:val=""/>
      <w:lvlJc w:val="left"/>
      <w:pPr>
        <w:tabs>
          <w:tab w:val="num" w:pos="4365"/>
        </w:tabs>
        <w:ind w:left="4365" w:hanging="360"/>
      </w:pPr>
      <w:rPr>
        <w:rFonts w:ascii="Wingdings" w:hAnsi="Wingdings" w:hint="default"/>
      </w:rPr>
    </w:lvl>
    <w:lvl w:ilvl="6" w:tplc="04090001" w:tentative="1">
      <w:start w:val="1"/>
      <w:numFmt w:val="bullet"/>
      <w:lvlText w:val=""/>
      <w:lvlJc w:val="left"/>
      <w:pPr>
        <w:tabs>
          <w:tab w:val="num" w:pos="5085"/>
        </w:tabs>
        <w:ind w:left="5085" w:hanging="360"/>
      </w:pPr>
      <w:rPr>
        <w:rFonts w:ascii="Symbol" w:hAnsi="Symbol" w:hint="default"/>
      </w:rPr>
    </w:lvl>
    <w:lvl w:ilvl="7" w:tplc="04090003" w:tentative="1">
      <w:start w:val="1"/>
      <w:numFmt w:val="bullet"/>
      <w:lvlText w:val="o"/>
      <w:lvlJc w:val="left"/>
      <w:pPr>
        <w:tabs>
          <w:tab w:val="num" w:pos="5805"/>
        </w:tabs>
        <w:ind w:left="5805" w:hanging="360"/>
      </w:pPr>
      <w:rPr>
        <w:rFonts w:ascii="Courier New" w:hAnsi="Courier New" w:cs="Courier New" w:hint="default"/>
      </w:rPr>
    </w:lvl>
    <w:lvl w:ilvl="8" w:tplc="04090005" w:tentative="1">
      <w:start w:val="1"/>
      <w:numFmt w:val="bullet"/>
      <w:lvlText w:val=""/>
      <w:lvlJc w:val="left"/>
      <w:pPr>
        <w:tabs>
          <w:tab w:val="num" w:pos="6525"/>
        </w:tabs>
        <w:ind w:left="6525" w:hanging="360"/>
      </w:pPr>
      <w:rPr>
        <w:rFonts w:ascii="Wingdings" w:hAnsi="Wingdings" w:hint="default"/>
      </w:rPr>
    </w:lvl>
  </w:abstractNum>
  <w:abstractNum w:abstractNumId="5">
    <w:nsid w:val="3076623A"/>
    <w:multiLevelType w:val="multilevel"/>
    <w:tmpl w:val="59EC4572"/>
    <w:lvl w:ilvl="0">
      <w:start w:val="1"/>
      <w:numFmt w:val="decimal"/>
      <w:lvlText w:val="%1"/>
      <w:lvlJc w:val="left"/>
      <w:pPr>
        <w:tabs>
          <w:tab w:val="num" w:pos="465"/>
        </w:tabs>
        <w:ind w:left="465" w:hanging="465"/>
      </w:pPr>
      <w:rPr>
        <w:rFonts w:hint="default"/>
      </w:rPr>
    </w:lvl>
    <w:lvl w:ilvl="1">
      <w:start w:val="1"/>
      <w:numFmt w:val="decimal"/>
      <w:lvlText w:val="%1.%2"/>
      <w:lvlJc w:val="left"/>
      <w:pPr>
        <w:tabs>
          <w:tab w:val="num" w:pos="465"/>
        </w:tabs>
        <w:ind w:left="465" w:hanging="465"/>
      </w:pPr>
      <w:rPr>
        <w:rFonts w:hint="default"/>
      </w:rPr>
    </w:lvl>
    <w:lvl w:ilvl="2">
      <w:start w:val="1"/>
      <w:numFmt w:val="decimal"/>
      <w:lvlText w:val="%1.%2.%3"/>
      <w:lvlJc w:val="left"/>
      <w:pPr>
        <w:tabs>
          <w:tab w:val="num" w:pos="720"/>
        </w:tabs>
        <w:ind w:left="720" w:hanging="720"/>
      </w:pPr>
      <w:rPr>
        <w:rFonts w:hint="default"/>
      </w:rPr>
    </w:lvl>
    <w:lvl w:ilvl="3">
      <w:start w:val="1"/>
      <w:numFmt w:val="decimal"/>
      <w:lvlText w:val="%1.%2.%3.%4"/>
      <w:lvlJc w:val="left"/>
      <w:pPr>
        <w:tabs>
          <w:tab w:val="num" w:pos="720"/>
        </w:tabs>
        <w:ind w:left="720" w:hanging="720"/>
      </w:pPr>
      <w:rPr>
        <w:rFonts w:hint="default"/>
      </w:rPr>
    </w:lvl>
    <w:lvl w:ilvl="4">
      <w:start w:val="1"/>
      <w:numFmt w:val="decimal"/>
      <w:lvlText w:val="%1.%2.%3.%4.%5"/>
      <w:lvlJc w:val="left"/>
      <w:pPr>
        <w:tabs>
          <w:tab w:val="num" w:pos="1080"/>
        </w:tabs>
        <w:ind w:left="1080" w:hanging="1080"/>
      </w:pPr>
      <w:rPr>
        <w:rFonts w:hint="default"/>
      </w:rPr>
    </w:lvl>
    <w:lvl w:ilvl="5">
      <w:start w:val="1"/>
      <w:numFmt w:val="decimal"/>
      <w:lvlText w:val="%1.%2.%3.%4.%5.%6"/>
      <w:lvlJc w:val="left"/>
      <w:pPr>
        <w:tabs>
          <w:tab w:val="num" w:pos="1080"/>
        </w:tabs>
        <w:ind w:left="1080" w:hanging="1080"/>
      </w:pPr>
      <w:rPr>
        <w:rFonts w:hint="default"/>
      </w:rPr>
    </w:lvl>
    <w:lvl w:ilvl="6">
      <w:start w:val="1"/>
      <w:numFmt w:val="decimal"/>
      <w:lvlText w:val="%1.%2.%3.%4.%5.%6.%7"/>
      <w:lvlJc w:val="left"/>
      <w:pPr>
        <w:tabs>
          <w:tab w:val="num" w:pos="1440"/>
        </w:tabs>
        <w:ind w:left="1440" w:hanging="1440"/>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800"/>
        </w:tabs>
        <w:ind w:left="1800" w:hanging="1800"/>
      </w:pPr>
      <w:rPr>
        <w:rFonts w:hint="default"/>
      </w:rPr>
    </w:lvl>
  </w:abstractNum>
  <w:abstractNum w:abstractNumId="6">
    <w:nsid w:val="34C770E7"/>
    <w:multiLevelType w:val="hybridMultilevel"/>
    <w:tmpl w:val="5596BE7A"/>
    <w:lvl w:ilvl="0" w:tplc="40BE3C82">
      <w:start w:val="1"/>
      <w:numFmt w:val="bullet"/>
      <w:lvlText w:val=""/>
      <w:lvlJc w:val="left"/>
      <w:pPr>
        <w:tabs>
          <w:tab w:val="num" w:pos="720"/>
        </w:tabs>
        <w:ind w:left="720" w:hanging="360"/>
      </w:pPr>
      <w:rPr>
        <w:rFonts w:ascii="Wingdings 2" w:hAnsi="Wingdings 2" w:hint="default"/>
      </w:rPr>
    </w:lvl>
    <w:lvl w:ilvl="1" w:tplc="D64CD5A2">
      <w:start w:val="1"/>
      <w:numFmt w:val="bullet"/>
      <w:lvlText w:val=""/>
      <w:lvlJc w:val="left"/>
      <w:pPr>
        <w:tabs>
          <w:tab w:val="num" w:pos="1440"/>
        </w:tabs>
        <w:ind w:left="1440" w:hanging="360"/>
      </w:pPr>
      <w:rPr>
        <w:rFonts w:ascii="Wingdings 2" w:hAnsi="Wingdings 2"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7">
    <w:nsid w:val="35A06B79"/>
    <w:multiLevelType w:val="hybridMultilevel"/>
    <w:tmpl w:val="7C4AAB7C"/>
    <w:lvl w:ilvl="0" w:tplc="04090001">
      <w:start w:val="1"/>
      <w:numFmt w:val="bullet"/>
      <w:lvlText w:val=""/>
      <w:lvlJc w:val="left"/>
      <w:pPr>
        <w:tabs>
          <w:tab w:val="num" w:pos="720"/>
        </w:tabs>
        <w:ind w:left="720" w:hanging="360"/>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8">
    <w:nsid w:val="7F8144C3"/>
    <w:multiLevelType w:val="hybridMultilevel"/>
    <w:tmpl w:val="81CE4852"/>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num w:numId="1">
    <w:abstractNumId w:val="3"/>
  </w:num>
  <w:num w:numId="2">
    <w:abstractNumId w:val="6"/>
  </w:num>
  <w:num w:numId="3">
    <w:abstractNumId w:val="5"/>
  </w:num>
  <w:num w:numId="4">
    <w:abstractNumId w:val="3"/>
  </w:num>
  <w:num w:numId="5">
    <w:abstractNumId w:val="3"/>
  </w:num>
  <w:num w:numId="6">
    <w:abstractNumId w:val="1"/>
  </w:num>
  <w:num w:numId="7">
    <w:abstractNumId w:val="7"/>
  </w:num>
  <w:num w:numId="8">
    <w:abstractNumId w:val="4"/>
  </w:num>
  <w:num w:numId="9">
    <w:abstractNumId w:val="0"/>
  </w:num>
  <w:num w:numId="10">
    <w:abstractNumId w:val="2"/>
  </w:num>
  <w:num w:numId="11">
    <w:abstractNumId w:val="8"/>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10"/>
  <w:defaultTabStop w:val="720"/>
  <w:characterSpacingControl w:val="doNotCompress"/>
  <w:hdrShapeDefaults>
    <o:shapedefaults v:ext="edit" spidmax="18433"/>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E16609"/>
    <w:rsid w:val="00002485"/>
    <w:rsid w:val="00005902"/>
    <w:rsid w:val="00027183"/>
    <w:rsid w:val="00033EA1"/>
    <w:rsid w:val="00056947"/>
    <w:rsid w:val="00076DF4"/>
    <w:rsid w:val="0009074D"/>
    <w:rsid w:val="000944EC"/>
    <w:rsid w:val="0009592B"/>
    <w:rsid w:val="000968C6"/>
    <w:rsid w:val="000A63C9"/>
    <w:rsid w:val="000C0000"/>
    <w:rsid w:val="000C18CC"/>
    <w:rsid w:val="000F130A"/>
    <w:rsid w:val="00107242"/>
    <w:rsid w:val="0011212F"/>
    <w:rsid w:val="001125FB"/>
    <w:rsid w:val="001206F7"/>
    <w:rsid w:val="00132DBD"/>
    <w:rsid w:val="00147155"/>
    <w:rsid w:val="00153CB3"/>
    <w:rsid w:val="00154A7B"/>
    <w:rsid w:val="00165357"/>
    <w:rsid w:val="00177166"/>
    <w:rsid w:val="001811EE"/>
    <w:rsid w:val="00185B44"/>
    <w:rsid w:val="001A0EB4"/>
    <w:rsid w:val="001A5C35"/>
    <w:rsid w:val="001A5F62"/>
    <w:rsid w:val="001B618B"/>
    <w:rsid w:val="001C4140"/>
    <w:rsid w:val="001C5A94"/>
    <w:rsid w:val="001E0829"/>
    <w:rsid w:val="001E18BE"/>
    <w:rsid w:val="001E53D0"/>
    <w:rsid w:val="001F05CE"/>
    <w:rsid w:val="001F39EC"/>
    <w:rsid w:val="001F4A65"/>
    <w:rsid w:val="002005B4"/>
    <w:rsid w:val="002143FB"/>
    <w:rsid w:val="0023254A"/>
    <w:rsid w:val="00240B74"/>
    <w:rsid w:val="0026221B"/>
    <w:rsid w:val="00274FBE"/>
    <w:rsid w:val="002762E1"/>
    <w:rsid w:val="002811BC"/>
    <w:rsid w:val="00283DE8"/>
    <w:rsid w:val="00285966"/>
    <w:rsid w:val="00290ED8"/>
    <w:rsid w:val="002A3D26"/>
    <w:rsid w:val="002B1ADF"/>
    <w:rsid w:val="002C444C"/>
    <w:rsid w:val="002C6C7A"/>
    <w:rsid w:val="002F1437"/>
    <w:rsid w:val="002F3943"/>
    <w:rsid w:val="002F7C28"/>
    <w:rsid w:val="0030363A"/>
    <w:rsid w:val="00317EB0"/>
    <w:rsid w:val="003225E4"/>
    <w:rsid w:val="00332700"/>
    <w:rsid w:val="00344029"/>
    <w:rsid w:val="00345D80"/>
    <w:rsid w:val="003471D4"/>
    <w:rsid w:val="003560BA"/>
    <w:rsid w:val="003832D2"/>
    <w:rsid w:val="003D2871"/>
    <w:rsid w:val="003D5B83"/>
    <w:rsid w:val="003E2675"/>
    <w:rsid w:val="003E6E47"/>
    <w:rsid w:val="003F0623"/>
    <w:rsid w:val="004067C9"/>
    <w:rsid w:val="00411693"/>
    <w:rsid w:val="00413CDB"/>
    <w:rsid w:val="004200FE"/>
    <w:rsid w:val="00421183"/>
    <w:rsid w:val="00441957"/>
    <w:rsid w:val="00443D32"/>
    <w:rsid w:val="00447CE5"/>
    <w:rsid w:val="00447D6E"/>
    <w:rsid w:val="0046286E"/>
    <w:rsid w:val="00471234"/>
    <w:rsid w:val="00476636"/>
    <w:rsid w:val="00477522"/>
    <w:rsid w:val="00493457"/>
    <w:rsid w:val="00494628"/>
    <w:rsid w:val="004B4A3A"/>
    <w:rsid w:val="004C23F1"/>
    <w:rsid w:val="004D0D16"/>
    <w:rsid w:val="004E01F5"/>
    <w:rsid w:val="004E76CA"/>
    <w:rsid w:val="004F18CC"/>
    <w:rsid w:val="005015B8"/>
    <w:rsid w:val="0051020F"/>
    <w:rsid w:val="00517A38"/>
    <w:rsid w:val="00560934"/>
    <w:rsid w:val="00560A6D"/>
    <w:rsid w:val="00564960"/>
    <w:rsid w:val="0057341F"/>
    <w:rsid w:val="005734A4"/>
    <w:rsid w:val="005A0E53"/>
    <w:rsid w:val="005A1078"/>
    <w:rsid w:val="005B28C1"/>
    <w:rsid w:val="005B4036"/>
    <w:rsid w:val="005C2E48"/>
    <w:rsid w:val="005D4DD7"/>
    <w:rsid w:val="005D7A87"/>
    <w:rsid w:val="005E12A9"/>
    <w:rsid w:val="00602799"/>
    <w:rsid w:val="00612041"/>
    <w:rsid w:val="00636828"/>
    <w:rsid w:val="006404E6"/>
    <w:rsid w:val="00647ABE"/>
    <w:rsid w:val="0065778A"/>
    <w:rsid w:val="00664B05"/>
    <w:rsid w:val="00665448"/>
    <w:rsid w:val="0068394F"/>
    <w:rsid w:val="00685651"/>
    <w:rsid w:val="00695DE8"/>
    <w:rsid w:val="00697868"/>
    <w:rsid w:val="006A055F"/>
    <w:rsid w:val="006A5293"/>
    <w:rsid w:val="006B0DF3"/>
    <w:rsid w:val="006B4A48"/>
    <w:rsid w:val="006C430A"/>
    <w:rsid w:val="006D2809"/>
    <w:rsid w:val="006E3342"/>
    <w:rsid w:val="006E4B12"/>
    <w:rsid w:val="007048AC"/>
    <w:rsid w:val="00733C7D"/>
    <w:rsid w:val="00740761"/>
    <w:rsid w:val="00745F77"/>
    <w:rsid w:val="00764D0D"/>
    <w:rsid w:val="007933F1"/>
    <w:rsid w:val="00797F91"/>
    <w:rsid w:val="007B1E34"/>
    <w:rsid w:val="007E43F8"/>
    <w:rsid w:val="007E656B"/>
    <w:rsid w:val="007F50E8"/>
    <w:rsid w:val="007F7FBA"/>
    <w:rsid w:val="00800319"/>
    <w:rsid w:val="00801F7F"/>
    <w:rsid w:val="0081052E"/>
    <w:rsid w:val="00813641"/>
    <w:rsid w:val="00824F1C"/>
    <w:rsid w:val="00863762"/>
    <w:rsid w:val="00880F45"/>
    <w:rsid w:val="00881A42"/>
    <w:rsid w:val="00885E0A"/>
    <w:rsid w:val="0088603B"/>
    <w:rsid w:val="00893FC3"/>
    <w:rsid w:val="0089577B"/>
    <w:rsid w:val="008C2E0E"/>
    <w:rsid w:val="008E17CC"/>
    <w:rsid w:val="008F33B4"/>
    <w:rsid w:val="0090077A"/>
    <w:rsid w:val="009138A0"/>
    <w:rsid w:val="00922B85"/>
    <w:rsid w:val="0093164F"/>
    <w:rsid w:val="009500DC"/>
    <w:rsid w:val="00951923"/>
    <w:rsid w:val="00972C81"/>
    <w:rsid w:val="009824E9"/>
    <w:rsid w:val="009873AE"/>
    <w:rsid w:val="00993A40"/>
    <w:rsid w:val="00995CB0"/>
    <w:rsid w:val="00997E77"/>
    <w:rsid w:val="009A2734"/>
    <w:rsid w:val="009B2C67"/>
    <w:rsid w:val="009B5256"/>
    <w:rsid w:val="009B5B7B"/>
    <w:rsid w:val="009C1777"/>
    <w:rsid w:val="009C2C86"/>
    <w:rsid w:val="009C6AEC"/>
    <w:rsid w:val="009D0753"/>
    <w:rsid w:val="009E1802"/>
    <w:rsid w:val="009E1CDE"/>
    <w:rsid w:val="009E51E2"/>
    <w:rsid w:val="009F7A61"/>
    <w:rsid w:val="00A11917"/>
    <w:rsid w:val="00A11C16"/>
    <w:rsid w:val="00A1423E"/>
    <w:rsid w:val="00A2134C"/>
    <w:rsid w:val="00A4321C"/>
    <w:rsid w:val="00A500D6"/>
    <w:rsid w:val="00A62783"/>
    <w:rsid w:val="00A83D2F"/>
    <w:rsid w:val="00A84127"/>
    <w:rsid w:val="00A86DA2"/>
    <w:rsid w:val="00AA5ECC"/>
    <w:rsid w:val="00AA62E2"/>
    <w:rsid w:val="00AB21F5"/>
    <w:rsid w:val="00AB3386"/>
    <w:rsid w:val="00AC5309"/>
    <w:rsid w:val="00AD4DD0"/>
    <w:rsid w:val="00AF6342"/>
    <w:rsid w:val="00B053FB"/>
    <w:rsid w:val="00B07EE5"/>
    <w:rsid w:val="00B26778"/>
    <w:rsid w:val="00B26B83"/>
    <w:rsid w:val="00B32479"/>
    <w:rsid w:val="00B403ED"/>
    <w:rsid w:val="00B47E27"/>
    <w:rsid w:val="00B6061C"/>
    <w:rsid w:val="00B75449"/>
    <w:rsid w:val="00B866B4"/>
    <w:rsid w:val="00BA590A"/>
    <w:rsid w:val="00BB0B39"/>
    <w:rsid w:val="00BB5F75"/>
    <w:rsid w:val="00BD3931"/>
    <w:rsid w:val="00BD5B88"/>
    <w:rsid w:val="00C24D03"/>
    <w:rsid w:val="00C25E61"/>
    <w:rsid w:val="00C5179F"/>
    <w:rsid w:val="00C54EFF"/>
    <w:rsid w:val="00C72B8B"/>
    <w:rsid w:val="00CA2AB4"/>
    <w:rsid w:val="00CB0100"/>
    <w:rsid w:val="00CB7208"/>
    <w:rsid w:val="00CC2853"/>
    <w:rsid w:val="00CE28CF"/>
    <w:rsid w:val="00CE30C7"/>
    <w:rsid w:val="00CE4D61"/>
    <w:rsid w:val="00CE5BEB"/>
    <w:rsid w:val="00CE69E9"/>
    <w:rsid w:val="00CF03B2"/>
    <w:rsid w:val="00D25074"/>
    <w:rsid w:val="00D36798"/>
    <w:rsid w:val="00D615B0"/>
    <w:rsid w:val="00D67BCF"/>
    <w:rsid w:val="00D7380B"/>
    <w:rsid w:val="00D75D77"/>
    <w:rsid w:val="00D765EC"/>
    <w:rsid w:val="00D83A0C"/>
    <w:rsid w:val="00DA11A0"/>
    <w:rsid w:val="00DA690B"/>
    <w:rsid w:val="00DA7225"/>
    <w:rsid w:val="00DE3FF8"/>
    <w:rsid w:val="00DF2EE9"/>
    <w:rsid w:val="00DF5A5D"/>
    <w:rsid w:val="00E07752"/>
    <w:rsid w:val="00E16609"/>
    <w:rsid w:val="00E16F08"/>
    <w:rsid w:val="00E233F3"/>
    <w:rsid w:val="00E37F72"/>
    <w:rsid w:val="00E42A30"/>
    <w:rsid w:val="00E70DB1"/>
    <w:rsid w:val="00E81F3E"/>
    <w:rsid w:val="00E859BD"/>
    <w:rsid w:val="00E96759"/>
    <w:rsid w:val="00E96E8D"/>
    <w:rsid w:val="00EB34FC"/>
    <w:rsid w:val="00EB7171"/>
    <w:rsid w:val="00EB76E1"/>
    <w:rsid w:val="00EC11B9"/>
    <w:rsid w:val="00EC2C76"/>
    <w:rsid w:val="00EF5416"/>
    <w:rsid w:val="00F0485C"/>
    <w:rsid w:val="00F06CCF"/>
    <w:rsid w:val="00F20DCF"/>
    <w:rsid w:val="00F43BA6"/>
    <w:rsid w:val="00F46AB7"/>
    <w:rsid w:val="00F4752B"/>
    <w:rsid w:val="00F51A6A"/>
    <w:rsid w:val="00F56792"/>
    <w:rsid w:val="00F60E32"/>
    <w:rsid w:val="00F7242E"/>
    <w:rsid w:val="00F76E7A"/>
    <w:rsid w:val="00FC6EDF"/>
    <w:rsid w:val="00FD5A8C"/>
    <w:rsid w:val="00FE3233"/>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8433"/>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en-US"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0" w:unhideWhenUsed="0" w:qFormat="1"/>
    <w:lsdException w:name="heading 2" w:uiPriority="0" w:qFormat="1"/>
    <w:lsdException w:name="heading 3" w:uiPriority="0"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annotation text" w:uiPriority="0"/>
    <w:lsdException w:name="caption" w:uiPriority="0" w:qFormat="1"/>
    <w:lsdException w:name="annotation reference" w:uiPriority="0"/>
    <w:lsdException w:name="endnote text" w:uiPriority="0"/>
    <w:lsdException w:name="Title" w:semiHidden="0" w:uiPriority="10" w:unhideWhenUsed="0" w:qFormat="1"/>
    <w:lsdException w:name="Default Paragraph Font" w:uiPriority="1"/>
    <w:lsdException w:name="Body Text" w:uiPriority="0"/>
    <w:lsdException w:name="Subtitle" w:semiHidden="0" w:uiPriority="11" w:unhideWhenUsed="0" w:qFormat="1"/>
    <w:lsdException w:name="Strong" w:semiHidden="0" w:uiPriority="0" w:unhideWhenUsed="0" w:qFormat="1"/>
    <w:lsdException w:name="Emphasis" w:semiHidden="0" w:uiPriority="20" w:unhideWhenUsed="0" w:qFormat="1"/>
    <w:lsdException w:name="Table Contemporary" w:uiPriority="0"/>
    <w:lsdException w:name="Balloon Text" w:uiPriority="0"/>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E16609"/>
    <w:pPr>
      <w:spacing w:after="0" w:line="240" w:lineRule="auto"/>
    </w:pPr>
    <w:rPr>
      <w:rFonts w:ascii="Times New Roman" w:eastAsia="Times New Roman" w:hAnsi="Times New Roman" w:cs="Times New Roman"/>
      <w:sz w:val="24"/>
      <w:szCs w:val="24"/>
    </w:rPr>
  </w:style>
  <w:style w:type="paragraph" w:styleId="Heading1">
    <w:name w:val="heading 1"/>
    <w:basedOn w:val="Normal"/>
    <w:next w:val="Normal"/>
    <w:link w:val="Heading1Char"/>
    <w:qFormat/>
    <w:rsid w:val="00E16609"/>
    <w:pPr>
      <w:keepNext/>
      <w:spacing w:before="240" w:after="120"/>
      <w:outlineLvl w:val="0"/>
    </w:pPr>
    <w:rPr>
      <w:rFonts w:ascii="Arial Narrow" w:hAnsi="Arial Narrow" w:cs="Arial"/>
      <w:b/>
      <w:bCs/>
      <w:smallCaps/>
      <w:kern w:val="32"/>
      <w:sz w:val="36"/>
      <w:szCs w:val="32"/>
    </w:rPr>
  </w:style>
  <w:style w:type="paragraph" w:styleId="Heading2">
    <w:name w:val="heading 2"/>
    <w:basedOn w:val="Normal"/>
    <w:next w:val="Normal"/>
    <w:link w:val="Heading2Char"/>
    <w:qFormat/>
    <w:rsid w:val="00E16609"/>
    <w:pPr>
      <w:keepNext/>
      <w:spacing w:before="240" w:after="60"/>
      <w:outlineLvl w:val="1"/>
    </w:pPr>
    <w:rPr>
      <w:rFonts w:ascii="Arial Narrow" w:hAnsi="Arial Narrow" w:cs="Arial"/>
      <w:b/>
      <w:bCs/>
      <w:iCs/>
      <w:smallCaps/>
      <w:sz w:val="28"/>
      <w:szCs w:val="28"/>
    </w:rPr>
  </w:style>
  <w:style w:type="paragraph" w:styleId="Heading3">
    <w:name w:val="heading 3"/>
    <w:basedOn w:val="Normal"/>
    <w:next w:val="Normal"/>
    <w:link w:val="Heading3Char"/>
    <w:qFormat/>
    <w:rsid w:val="00E16609"/>
    <w:pPr>
      <w:keepNext/>
      <w:spacing w:before="240" w:after="60"/>
      <w:outlineLvl w:val="2"/>
    </w:pPr>
    <w:rPr>
      <w:rFonts w:ascii="Arial" w:hAnsi="Arial" w:cs="Arial"/>
      <w:b/>
      <w:bCs/>
      <w:sz w:val="26"/>
      <w:szCs w:val="26"/>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rsid w:val="00E16609"/>
    <w:rPr>
      <w:rFonts w:ascii="Arial Narrow" w:eastAsia="Times New Roman" w:hAnsi="Arial Narrow" w:cs="Arial"/>
      <w:b/>
      <w:bCs/>
      <w:smallCaps/>
      <w:kern w:val="32"/>
      <w:sz w:val="36"/>
      <w:szCs w:val="32"/>
    </w:rPr>
  </w:style>
  <w:style w:type="character" w:customStyle="1" w:styleId="Heading2Char">
    <w:name w:val="Heading 2 Char"/>
    <w:basedOn w:val="DefaultParagraphFont"/>
    <w:link w:val="Heading2"/>
    <w:rsid w:val="00E16609"/>
    <w:rPr>
      <w:rFonts w:ascii="Arial Narrow" w:eastAsia="Times New Roman" w:hAnsi="Arial Narrow" w:cs="Arial"/>
      <w:b/>
      <w:bCs/>
      <w:iCs/>
      <w:smallCaps/>
      <w:sz w:val="28"/>
      <w:szCs w:val="28"/>
    </w:rPr>
  </w:style>
  <w:style w:type="character" w:customStyle="1" w:styleId="Heading3Char">
    <w:name w:val="Heading 3 Char"/>
    <w:basedOn w:val="DefaultParagraphFont"/>
    <w:link w:val="Heading3"/>
    <w:rsid w:val="00E16609"/>
    <w:rPr>
      <w:rFonts w:ascii="Arial" w:eastAsia="Times New Roman" w:hAnsi="Arial" w:cs="Arial"/>
      <w:b/>
      <w:bCs/>
      <w:sz w:val="26"/>
      <w:szCs w:val="26"/>
    </w:rPr>
  </w:style>
  <w:style w:type="paragraph" w:customStyle="1" w:styleId="Reminders">
    <w:name w:val="Reminders"/>
    <w:basedOn w:val="Normal"/>
    <w:link w:val="RemindersChar"/>
    <w:rsid w:val="00E16609"/>
    <w:pPr>
      <w:spacing w:before="40" w:after="40"/>
    </w:pPr>
    <w:rPr>
      <w:rFonts w:ascii="Trebuchet MS" w:hAnsi="Trebuchet MS"/>
      <w:i/>
      <w:color w:val="FF0000"/>
    </w:rPr>
  </w:style>
  <w:style w:type="paragraph" w:customStyle="1" w:styleId="Reminder">
    <w:name w:val="Reminder"/>
    <w:basedOn w:val="Reminders"/>
    <w:link w:val="ReminderChar"/>
    <w:rsid w:val="00E16609"/>
  </w:style>
  <w:style w:type="character" w:customStyle="1" w:styleId="RemindersChar">
    <w:name w:val="Reminders Char"/>
    <w:basedOn w:val="DefaultParagraphFont"/>
    <w:link w:val="Reminders"/>
    <w:rsid w:val="00E16609"/>
    <w:rPr>
      <w:rFonts w:ascii="Trebuchet MS" w:eastAsia="Times New Roman" w:hAnsi="Trebuchet MS" w:cs="Times New Roman"/>
      <w:i/>
      <w:color w:val="FF0000"/>
      <w:sz w:val="24"/>
      <w:szCs w:val="24"/>
    </w:rPr>
  </w:style>
  <w:style w:type="character" w:customStyle="1" w:styleId="ReminderChar">
    <w:name w:val="Reminder Char"/>
    <w:basedOn w:val="RemindersChar"/>
    <w:link w:val="Reminder"/>
    <w:rsid w:val="00E16609"/>
    <w:rPr>
      <w:rFonts w:ascii="Trebuchet MS" w:eastAsia="Times New Roman" w:hAnsi="Trebuchet MS" w:cs="Times New Roman"/>
      <w:i/>
      <w:color w:val="FF0000"/>
      <w:sz w:val="24"/>
      <w:szCs w:val="24"/>
    </w:rPr>
  </w:style>
  <w:style w:type="table" w:styleId="TableContemporary">
    <w:name w:val="Table Contemporary"/>
    <w:aliases w:val="Table Contemporary Black Header"/>
    <w:basedOn w:val="TableNormal"/>
    <w:rsid w:val="00E16609"/>
    <w:pPr>
      <w:spacing w:after="0" w:line="240" w:lineRule="auto"/>
    </w:pPr>
    <w:rPr>
      <w:rFonts w:ascii="Times New Roman" w:eastAsia="Times New Roman" w:hAnsi="Times New Roman" w:cs="Times New Roman"/>
      <w:sz w:val="20"/>
      <w:szCs w:val="20"/>
    </w:rPr>
    <w:tblPr>
      <w:tblStyleRowBandSize w:val="1"/>
      <w:tblInd w:w="0" w:type="dxa"/>
      <w:tblBorders>
        <w:insideH w:val="single" w:sz="18" w:space="0" w:color="FFFFFF"/>
        <w:insideV w:val="single" w:sz="18" w:space="0" w:color="FFFFFF"/>
      </w:tblBorders>
      <w:tblCellMar>
        <w:top w:w="0" w:type="dxa"/>
        <w:left w:w="108" w:type="dxa"/>
        <w:bottom w:w="0" w:type="dxa"/>
        <w:right w:w="108" w:type="dxa"/>
      </w:tblCellMar>
    </w:tblPr>
    <w:tblStylePr w:type="firstRow">
      <w:rPr>
        <w:b/>
        <w:bCs/>
        <w:color w:val="auto"/>
      </w:rPr>
      <w:tblPr/>
      <w:tcPr>
        <w:tcBorders>
          <w:tl2br w:val="none" w:sz="0" w:space="0" w:color="auto"/>
          <w:tr2bl w:val="none" w:sz="0" w:space="0" w:color="auto"/>
        </w:tcBorders>
        <w:shd w:val="pct20" w:color="000000" w:fill="FFFFFF"/>
      </w:tcPr>
    </w:tblStylePr>
    <w:tblStylePr w:type="band1Horz">
      <w:rPr>
        <w:color w:val="auto"/>
      </w:rPr>
      <w:tblPr/>
      <w:tcPr>
        <w:tcBorders>
          <w:tl2br w:val="none" w:sz="0" w:space="0" w:color="auto"/>
          <w:tr2bl w:val="none" w:sz="0" w:space="0" w:color="auto"/>
        </w:tcBorders>
        <w:shd w:val="pct5" w:color="000000" w:fill="FFFFFF"/>
      </w:tcPr>
    </w:tblStylePr>
    <w:tblStylePr w:type="band2Horz">
      <w:rPr>
        <w:color w:val="auto"/>
      </w:rPr>
      <w:tblPr/>
      <w:tcPr>
        <w:tcBorders>
          <w:tl2br w:val="none" w:sz="0" w:space="0" w:color="auto"/>
          <w:tr2bl w:val="none" w:sz="0" w:space="0" w:color="auto"/>
        </w:tcBorders>
        <w:shd w:val="pct20" w:color="000000" w:fill="FFFFFF"/>
      </w:tcPr>
    </w:tblStylePr>
  </w:style>
  <w:style w:type="paragraph" w:styleId="Caption">
    <w:name w:val="caption"/>
    <w:basedOn w:val="Normal"/>
    <w:next w:val="Normal"/>
    <w:link w:val="CaptionChar"/>
    <w:qFormat/>
    <w:rsid w:val="00E16609"/>
    <w:rPr>
      <w:b/>
      <w:bCs/>
      <w:szCs w:val="3276"/>
    </w:rPr>
  </w:style>
  <w:style w:type="character" w:customStyle="1" w:styleId="CaptionChar">
    <w:name w:val="Caption Char"/>
    <w:basedOn w:val="DefaultParagraphFont"/>
    <w:link w:val="Caption"/>
    <w:rsid w:val="00E16609"/>
    <w:rPr>
      <w:rFonts w:ascii="Times New Roman" w:eastAsia="Times New Roman" w:hAnsi="Times New Roman" w:cs="Times New Roman"/>
      <w:b/>
      <w:bCs/>
      <w:sz w:val="24"/>
      <w:szCs w:val="3276"/>
    </w:rPr>
  </w:style>
  <w:style w:type="character" w:styleId="Hyperlink">
    <w:name w:val="Hyperlink"/>
    <w:basedOn w:val="DefaultParagraphFont"/>
    <w:uiPriority w:val="99"/>
    <w:unhideWhenUsed/>
    <w:rsid w:val="000F130A"/>
    <w:rPr>
      <w:color w:val="0000FF" w:themeColor="hyperlink"/>
      <w:u w:val="single"/>
    </w:rPr>
  </w:style>
  <w:style w:type="paragraph" w:styleId="BalloonText">
    <w:name w:val="Balloon Text"/>
    <w:basedOn w:val="Normal"/>
    <w:link w:val="BalloonTextChar"/>
    <w:semiHidden/>
    <w:rsid w:val="000F130A"/>
    <w:pPr>
      <w:ind w:left="360"/>
      <w:jc w:val="both"/>
    </w:pPr>
    <w:rPr>
      <w:rFonts w:ascii="Tahoma" w:hAnsi="Tahoma" w:cs="Tahoma"/>
      <w:bCs/>
      <w:sz w:val="16"/>
      <w:szCs w:val="16"/>
    </w:rPr>
  </w:style>
  <w:style w:type="character" w:customStyle="1" w:styleId="BalloonTextChar">
    <w:name w:val="Balloon Text Char"/>
    <w:basedOn w:val="DefaultParagraphFont"/>
    <w:link w:val="BalloonText"/>
    <w:semiHidden/>
    <w:rsid w:val="000F130A"/>
    <w:rPr>
      <w:rFonts w:ascii="Tahoma" w:eastAsia="Times New Roman" w:hAnsi="Tahoma" w:cs="Tahoma"/>
      <w:bCs/>
      <w:sz w:val="16"/>
      <w:szCs w:val="16"/>
    </w:rPr>
  </w:style>
  <w:style w:type="table" w:styleId="TableGrid">
    <w:name w:val="Table Grid"/>
    <w:basedOn w:val="TableNormal"/>
    <w:uiPriority w:val="59"/>
    <w:rsid w:val="005B28C1"/>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customStyle="1" w:styleId="CharChar4">
    <w:name w:val="Char Char4"/>
    <w:basedOn w:val="Normal"/>
    <w:rsid w:val="00801F7F"/>
    <w:pPr>
      <w:spacing w:after="160" w:line="240" w:lineRule="exact"/>
    </w:pPr>
    <w:rPr>
      <w:rFonts w:ascii="Verdana" w:hAnsi="Verdana"/>
      <w:sz w:val="20"/>
      <w:szCs w:val="20"/>
    </w:rPr>
  </w:style>
  <w:style w:type="paragraph" w:customStyle="1" w:styleId="reminders0">
    <w:name w:val="reminders"/>
    <w:basedOn w:val="Normal"/>
    <w:rsid w:val="00DA690B"/>
    <w:rPr>
      <w:rFonts w:ascii="Trebuchet MS" w:hAnsi="Trebuchet MS" w:cs="Arial"/>
      <w:color w:val="FF0000"/>
    </w:rPr>
  </w:style>
  <w:style w:type="paragraph" w:styleId="Header">
    <w:name w:val="header"/>
    <w:basedOn w:val="Normal"/>
    <w:link w:val="HeaderChar"/>
    <w:uiPriority w:val="99"/>
    <w:unhideWhenUsed/>
    <w:rsid w:val="00447D6E"/>
    <w:pPr>
      <w:tabs>
        <w:tab w:val="center" w:pos="4680"/>
        <w:tab w:val="right" w:pos="9360"/>
      </w:tabs>
    </w:pPr>
  </w:style>
  <w:style w:type="character" w:customStyle="1" w:styleId="HeaderChar">
    <w:name w:val="Header Char"/>
    <w:basedOn w:val="DefaultParagraphFont"/>
    <w:link w:val="Header"/>
    <w:uiPriority w:val="99"/>
    <w:rsid w:val="00447D6E"/>
    <w:rPr>
      <w:rFonts w:ascii="Times New Roman" w:eastAsia="Times New Roman" w:hAnsi="Times New Roman" w:cs="Times New Roman"/>
      <w:sz w:val="24"/>
      <w:szCs w:val="24"/>
    </w:rPr>
  </w:style>
  <w:style w:type="paragraph" w:styleId="Footer">
    <w:name w:val="footer"/>
    <w:basedOn w:val="Normal"/>
    <w:link w:val="FooterChar"/>
    <w:uiPriority w:val="99"/>
    <w:unhideWhenUsed/>
    <w:rsid w:val="00447D6E"/>
    <w:pPr>
      <w:tabs>
        <w:tab w:val="center" w:pos="4680"/>
        <w:tab w:val="right" w:pos="9360"/>
      </w:tabs>
    </w:pPr>
  </w:style>
  <w:style w:type="character" w:customStyle="1" w:styleId="FooterChar">
    <w:name w:val="Footer Char"/>
    <w:basedOn w:val="DefaultParagraphFont"/>
    <w:link w:val="Footer"/>
    <w:uiPriority w:val="99"/>
    <w:rsid w:val="00447D6E"/>
    <w:rPr>
      <w:rFonts w:ascii="Times New Roman" w:eastAsia="Times New Roman" w:hAnsi="Times New Roman" w:cs="Times New Roman"/>
      <w:sz w:val="24"/>
      <w:szCs w:val="24"/>
    </w:rPr>
  </w:style>
  <w:style w:type="character" w:styleId="CommentReference">
    <w:name w:val="annotation reference"/>
    <w:basedOn w:val="DefaultParagraphFont"/>
    <w:semiHidden/>
    <w:unhideWhenUsed/>
    <w:rsid w:val="00147155"/>
    <w:rPr>
      <w:sz w:val="16"/>
      <w:szCs w:val="16"/>
    </w:rPr>
  </w:style>
  <w:style w:type="paragraph" w:styleId="CommentText">
    <w:name w:val="annotation text"/>
    <w:basedOn w:val="Normal"/>
    <w:link w:val="CommentTextChar"/>
    <w:semiHidden/>
    <w:unhideWhenUsed/>
    <w:rsid w:val="00147155"/>
    <w:rPr>
      <w:sz w:val="20"/>
      <w:szCs w:val="20"/>
    </w:rPr>
  </w:style>
  <w:style w:type="character" w:customStyle="1" w:styleId="CommentTextChar">
    <w:name w:val="Comment Text Char"/>
    <w:basedOn w:val="DefaultParagraphFont"/>
    <w:link w:val="CommentText"/>
    <w:uiPriority w:val="99"/>
    <w:semiHidden/>
    <w:rsid w:val="00147155"/>
    <w:rPr>
      <w:rFonts w:ascii="Times New Roman" w:eastAsia="Times New Roman" w:hAnsi="Times New Roman" w:cs="Times New Roman"/>
      <w:sz w:val="20"/>
      <w:szCs w:val="20"/>
    </w:rPr>
  </w:style>
  <w:style w:type="paragraph" w:styleId="CommentSubject">
    <w:name w:val="annotation subject"/>
    <w:basedOn w:val="CommentText"/>
    <w:next w:val="CommentText"/>
    <w:link w:val="CommentSubjectChar"/>
    <w:uiPriority w:val="99"/>
    <w:semiHidden/>
    <w:unhideWhenUsed/>
    <w:rsid w:val="00147155"/>
    <w:rPr>
      <w:b/>
      <w:bCs/>
    </w:rPr>
  </w:style>
  <w:style w:type="character" w:customStyle="1" w:styleId="CommentSubjectChar">
    <w:name w:val="Comment Subject Char"/>
    <w:basedOn w:val="CommentTextChar"/>
    <w:link w:val="CommentSubject"/>
    <w:uiPriority w:val="99"/>
    <w:semiHidden/>
    <w:rsid w:val="00147155"/>
    <w:rPr>
      <w:rFonts w:ascii="Times New Roman" w:eastAsia="Times New Roman" w:hAnsi="Times New Roman" w:cs="Times New Roman"/>
      <w:b/>
      <w:bCs/>
      <w:sz w:val="20"/>
      <w:szCs w:val="20"/>
    </w:rPr>
  </w:style>
  <w:style w:type="character" w:styleId="Strong">
    <w:name w:val="Strong"/>
    <w:qFormat/>
    <w:rsid w:val="00290ED8"/>
    <w:rPr>
      <w:rFonts w:ascii="Arial" w:hAnsi="Arial"/>
      <w:b/>
      <w:bCs/>
      <w:sz w:val="22"/>
    </w:rPr>
  </w:style>
  <w:style w:type="character" w:customStyle="1" w:styleId="TitleChar">
    <w:name w:val="Title Char"/>
    <w:locked/>
    <w:rsid w:val="00290ED8"/>
    <w:rPr>
      <w:rFonts w:ascii="Arial" w:hAnsi="Arial"/>
      <w:b/>
      <w:color w:val="17365D"/>
      <w:spacing w:val="5"/>
      <w:kern w:val="28"/>
      <w:sz w:val="48"/>
      <w:szCs w:val="52"/>
      <w:lang w:eastAsia="ko-KR"/>
    </w:rPr>
  </w:style>
  <w:style w:type="character" w:customStyle="1" w:styleId="Strong1">
    <w:name w:val="Strong1"/>
    <w:qFormat/>
    <w:rsid w:val="00290ED8"/>
    <w:rPr>
      <w:b/>
      <w:bCs/>
    </w:rPr>
  </w:style>
  <w:style w:type="table" w:styleId="LightShading">
    <w:name w:val="Light Shading"/>
    <w:basedOn w:val="TableNormal"/>
    <w:uiPriority w:val="60"/>
    <w:rsid w:val="00AC5309"/>
    <w:pPr>
      <w:spacing w:after="0" w:line="240" w:lineRule="auto"/>
    </w:pPr>
    <w:rPr>
      <w:color w:val="000000" w:themeColor="text1" w:themeShade="BF"/>
    </w:rPr>
    <w:tblPr>
      <w:tblStyleRowBandSize w:val="1"/>
      <w:tblStyleColBandSize w:val="1"/>
      <w:tblInd w:w="0" w:type="dxa"/>
      <w:tblBorders>
        <w:top w:val="single" w:sz="8" w:space="0" w:color="000000" w:themeColor="text1"/>
        <w:bottom w:val="single" w:sz="8" w:space="0" w:color="000000" w:themeColor="text1"/>
      </w:tblBorders>
      <w:tblCellMar>
        <w:top w:w="0" w:type="dxa"/>
        <w:left w:w="108" w:type="dxa"/>
        <w:bottom w:w="0" w:type="dxa"/>
        <w:right w:w="108" w:type="dxa"/>
      </w:tblCellMar>
    </w:tblPr>
    <w:tblStylePr w:type="firstRow">
      <w:pPr>
        <w:spacing w:before="0" w:after="0" w:line="240" w:lineRule="auto"/>
      </w:pPr>
      <w:rPr>
        <w:b/>
        <w:bCs/>
      </w:rPr>
      <w:tblPr/>
      <w:tcPr>
        <w:tcBorders>
          <w:top w:val="single" w:sz="8" w:space="0" w:color="000000" w:themeColor="text1"/>
          <w:left w:val="nil"/>
          <w:bottom w:val="single" w:sz="8" w:space="0" w:color="000000" w:themeColor="text1"/>
          <w:right w:val="nil"/>
          <w:insideH w:val="nil"/>
          <w:insideV w:val="nil"/>
        </w:tcBorders>
      </w:tcPr>
    </w:tblStylePr>
    <w:tblStylePr w:type="lastRow">
      <w:pPr>
        <w:spacing w:before="0" w:after="0" w:line="240" w:lineRule="auto"/>
      </w:pPr>
      <w:rPr>
        <w:b/>
        <w:bCs/>
      </w:rPr>
      <w:tblPr/>
      <w:tcPr>
        <w:tcBorders>
          <w:top w:val="single" w:sz="8" w:space="0" w:color="000000" w:themeColor="text1"/>
          <w:left w:val="nil"/>
          <w:bottom w:val="single" w:sz="8" w:space="0" w:color="000000" w:themeColor="text1"/>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hemeFill="text1" w:themeFillTint="3F"/>
      </w:tcPr>
    </w:tblStylePr>
    <w:tblStylePr w:type="band1Horz">
      <w:tblPr/>
      <w:tcPr>
        <w:tcBorders>
          <w:left w:val="nil"/>
          <w:right w:val="nil"/>
          <w:insideH w:val="nil"/>
          <w:insideV w:val="nil"/>
        </w:tcBorders>
        <w:shd w:val="clear" w:color="auto" w:fill="C0C0C0" w:themeFill="text1" w:themeFillTint="3F"/>
      </w:tcPr>
    </w:tblStylePr>
  </w:style>
  <w:style w:type="paragraph" w:styleId="EndnoteText">
    <w:name w:val="endnote text"/>
    <w:basedOn w:val="Normal"/>
    <w:link w:val="EndnoteTextChar"/>
    <w:semiHidden/>
    <w:rsid w:val="00A4321C"/>
    <w:rPr>
      <w:sz w:val="20"/>
      <w:szCs w:val="20"/>
    </w:rPr>
  </w:style>
  <w:style w:type="character" w:customStyle="1" w:styleId="EndnoteTextChar">
    <w:name w:val="Endnote Text Char"/>
    <w:basedOn w:val="DefaultParagraphFont"/>
    <w:link w:val="EndnoteText"/>
    <w:rsid w:val="00A4321C"/>
    <w:rPr>
      <w:rFonts w:ascii="Times New Roman" w:eastAsia="Times New Roman" w:hAnsi="Times New Roman" w:cs="Times New Roman"/>
      <w:sz w:val="20"/>
      <w:szCs w:val="20"/>
    </w:rPr>
  </w:style>
  <w:style w:type="character" w:styleId="EndnoteReference">
    <w:name w:val="endnote reference"/>
    <w:uiPriority w:val="99"/>
    <w:semiHidden/>
    <w:rsid w:val="00A4321C"/>
    <w:rPr>
      <w:vertAlign w:val="superscript"/>
    </w:rPr>
  </w:style>
  <w:style w:type="paragraph" w:styleId="BodyText">
    <w:name w:val="Body Text"/>
    <w:basedOn w:val="Normal"/>
    <w:link w:val="BodyTextChar"/>
    <w:semiHidden/>
    <w:rsid w:val="00AA5ECC"/>
    <w:rPr>
      <w:sz w:val="18"/>
      <w:szCs w:val="18"/>
    </w:rPr>
  </w:style>
  <w:style w:type="character" w:customStyle="1" w:styleId="BodyTextChar">
    <w:name w:val="Body Text Char"/>
    <w:basedOn w:val="DefaultParagraphFont"/>
    <w:link w:val="BodyText"/>
    <w:semiHidden/>
    <w:rsid w:val="00AA5ECC"/>
    <w:rPr>
      <w:rFonts w:ascii="Times New Roman" w:eastAsia="Times New Roman" w:hAnsi="Times New Roman" w:cs="Times New Roman"/>
      <w:sz w:val="18"/>
      <w:szCs w:val="18"/>
    </w:rPr>
  </w:style>
  <w:style w:type="paragraph" w:customStyle="1" w:styleId="Table">
    <w:name w:val="Table"/>
    <w:basedOn w:val="Header"/>
    <w:rsid w:val="00AA5ECC"/>
    <w:pPr>
      <w:tabs>
        <w:tab w:val="clear" w:pos="4680"/>
        <w:tab w:val="clear" w:pos="9360"/>
        <w:tab w:val="center" w:pos="4320"/>
        <w:tab w:val="right" w:pos="8640"/>
      </w:tabs>
    </w:pPr>
    <w:rPr>
      <w:rFonts w:ascii="Arial" w:hAnsi="Arial" w:cs="Arial"/>
      <w:b/>
      <w:bCs/>
      <w:sz w:val="22"/>
    </w:rPr>
  </w:style>
  <w:style w:type="paragraph" w:customStyle="1" w:styleId="NormalParagraph">
    <w:name w:val="Normal Paragraph"/>
    <w:basedOn w:val="Normal"/>
    <w:rsid w:val="009C6AEC"/>
    <w:pPr>
      <w:spacing w:after="240"/>
    </w:pPr>
  </w:style>
  <w:style w:type="paragraph" w:styleId="ListParagraph">
    <w:name w:val="List Paragraph"/>
    <w:basedOn w:val="Normal"/>
    <w:uiPriority w:val="34"/>
    <w:qFormat/>
    <w:rsid w:val="00185B44"/>
    <w:pPr>
      <w:ind w:left="720"/>
      <w:contextualSpacing/>
    </w:p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en-US"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0" w:unhideWhenUsed="0" w:qFormat="1"/>
    <w:lsdException w:name="heading 2" w:uiPriority="0" w:qFormat="1"/>
    <w:lsdException w:name="heading 3" w:uiPriority="0"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annotation text" w:uiPriority="0"/>
    <w:lsdException w:name="caption" w:uiPriority="0" w:qFormat="1"/>
    <w:lsdException w:name="annotation reference" w:uiPriority="0"/>
    <w:lsdException w:name="endnote text" w:uiPriority="0"/>
    <w:lsdException w:name="Title" w:semiHidden="0" w:uiPriority="10" w:unhideWhenUsed="0" w:qFormat="1"/>
    <w:lsdException w:name="Default Paragraph Font" w:uiPriority="1"/>
    <w:lsdException w:name="Body Text" w:uiPriority="0"/>
    <w:lsdException w:name="Subtitle" w:semiHidden="0" w:uiPriority="11" w:unhideWhenUsed="0" w:qFormat="1"/>
    <w:lsdException w:name="Strong" w:semiHidden="0" w:uiPriority="0" w:unhideWhenUsed="0" w:qFormat="1"/>
    <w:lsdException w:name="Emphasis" w:semiHidden="0" w:uiPriority="20" w:unhideWhenUsed="0" w:qFormat="1"/>
    <w:lsdException w:name="Table Contemporary" w:uiPriority="0"/>
    <w:lsdException w:name="Balloon Text" w:uiPriority="0"/>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E16609"/>
    <w:pPr>
      <w:spacing w:after="0" w:line="240" w:lineRule="auto"/>
    </w:pPr>
    <w:rPr>
      <w:rFonts w:ascii="Times New Roman" w:eastAsia="Times New Roman" w:hAnsi="Times New Roman" w:cs="Times New Roman"/>
      <w:sz w:val="24"/>
      <w:szCs w:val="24"/>
    </w:rPr>
  </w:style>
  <w:style w:type="paragraph" w:styleId="Heading1">
    <w:name w:val="heading 1"/>
    <w:basedOn w:val="Normal"/>
    <w:next w:val="Normal"/>
    <w:link w:val="Heading1Char"/>
    <w:qFormat/>
    <w:rsid w:val="00E16609"/>
    <w:pPr>
      <w:keepNext/>
      <w:spacing w:before="240" w:after="120"/>
      <w:outlineLvl w:val="0"/>
    </w:pPr>
    <w:rPr>
      <w:rFonts w:ascii="Arial Narrow" w:hAnsi="Arial Narrow" w:cs="Arial"/>
      <w:b/>
      <w:bCs/>
      <w:smallCaps/>
      <w:kern w:val="32"/>
      <w:sz w:val="36"/>
      <w:szCs w:val="32"/>
    </w:rPr>
  </w:style>
  <w:style w:type="paragraph" w:styleId="Heading2">
    <w:name w:val="heading 2"/>
    <w:basedOn w:val="Normal"/>
    <w:next w:val="Normal"/>
    <w:link w:val="Heading2Char"/>
    <w:qFormat/>
    <w:rsid w:val="00E16609"/>
    <w:pPr>
      <w:keepNext/>
      <w:spacing w:before="240" w:after="60"/>
      <w:outlineLvl w:val="1"/>
    </w:pPr>
    <w:rPr>
      <w:rFonts w:ascii="Arial Narrow" w:hAnsi="Arial Narrow" w:cs="Arial"/>
      <w:b/>
      <w:bCs/>
      <w:iCs/>
      <w:smallCaps/>
      <w:sz w:val="28"/>
      <w:szCs w:val="28"/>
    </w:rPr>
  </w:style>
  <w:style w:type="paragraph" w:styleId="Heading3">
    <w:name w:val="heading 3"/>
    <w:basedOn w:val="Normal"/>
    <w:next w:val="Normal"/>
    <w:link w:val="Heading3Char"/>
    <w:qFormat/>
    <w:rsid w:val="00E16609"/>
    <w:pPr>
      <w:keepNext/>
      <w:spacing w:before="240" w:after="60"/>
      <w:outlineLvl w:val="2"/>
    </w:pPr>
    <w:rPr>
      <w:rFonts w:ascii="Arial" w:hAnsi="Arial" w:cs="Arial"/>
      <w:b/>
      <w:bCs/>
      <w:sz w:val="26"/>
      <w:szCs w:val="26"/>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rsid w:val="00E16609"/>
    <w:rPr>
      <w:rFonts w:ascii="Arial Narrow" w:eastAsia="Times New Roman" w:hAnsi="Arial Narrow" w:cs="Arial"/>
      <w:b/>
      <w:bCs/>
      <w:smallCaps/>
      <w:kern w:val="32"/>
      <w:sz w:val="36"/>
      <w:szCs w:val="32"/>
    </w:rPr>
  </w:style>
  <w:style w:type="character" w:customStyle="1" w:styleId="Heading2Char">
    <w:name w:val="Heading 2 Char"/>
    <w:basedOn w:val="DefaultParagraphFont"/>
    <w:link w:val="Heading2"/>
    <w:rsid w:val="00E16609"/>
    <w:rPr>
      <w:rFonts w:ascii="Arial Narrow" w:eastAsia="Times New Roman" w:hAnsi="Arial Narrow" w:cs="Arial"/>
      <w:b/>
      <w:bCs/>
      <w:iCs/>
      <w:smallCaps/>
      <w:sz w:val="28"/>
      <w:szCs w:val="28"/>
    </w:rPr>
  </w:style>
  <w:style w:type="character" w:customStyle="1" w:styleId="Heading3Char">
    <w:name w:val="Heading 3 Char"/>
    <w:basedOn w:val="DefaultParagraphFont"/>
    <w:link w:val="Heading3"/>
    <w:rsid w:val="00E16609"/>
    <w:rPr>
      <w:rFonts w:ascii="Arial" w:eastAsia="Times New Roman" w:hAnsi="Arial" w:cs="Arial"/>
      <w:b/>
      <w:bCs/>
      <w:sz w:val="26"/>
      <w:szCs w:val="26"/>
    </w:rPr>
  </w:style>
  <w:style w:type="paragraph" w:customStyle="1" w:styleId="Reminders">
    <w:name w:val="Reminders"/>
    <w:basedOn w:val="Normal"/>
    <w:link w:val="RemindersChar"/>
    <w:rsid w:val="00E16609"/>
    <w:pPr>
      <w:spacing w:before="40" w:after="40"/>
    </w:pPr>
    <w:rPr>
      <w:rFonts w:ascii="Trebuchet MS" w:hAnsi="Trebuchet MS"/>
      <w:i/>
      <w:color w:val="FF0000"/>
    </w:rPr>
  </w:style>
  <w:style w:type="paragraph" w:customStyle="1" w:styleId="Reminder">
    <w:name w:val="Reminder"/>
    <w:basedOn w:val="Reminders"/>
    <w:link w:val="ReminderChar"/>
    <w:rsid w:val="00E16609"/>
  </w:style>
  <w:style w:type="character" w:customStyle="1" w:styleId="RemindersChar">
    <w:name w:val="Reminders Char"/>
    <w:basedOn w:val="DefaultParagraphFont"/>
    <w:link w:val="Reminders"/>
    <w:rsid w:val="00E16609"/>
    <w:rPr>
      <w:rFonts w:ascii="Trebuchet MS" w:eastAsia="Times New Roman" w:hAnsi="Trebuchet MS" w:cs="Times New Roman"/>
      <w:i/>
      <w:color w:val="FF0000"/>
      <w:sz w:val="24"/>
      <w:szCs w:val="24"/>
    </w:rPr>
  </w:style>
  <w:style w:type="character" w:customStyle="1" w:styleId="ReminderChar">
    <w:name w:val="Reminder Char"/>
    <w:basedOn w:val="RemindersChar"/>
    <w:link w:val="Reminder"/>
    <w:rsid w:val="00E16609"/>
    <w:rPr>
      <w:rFonts w:ascii="Trebuchet MS" w:eastAsia="Times New Roman" w:hAnsi="Trebuchet MS" w:cs="Times New Roman"/>
      <w:i/>
      <w:color w:val="FF0000"/>
      <w:sz w:val="24"/>
      <w:szCs w:val="24"/>
    </w:rPr>
  </w:style>
  <w:style w:type="table" w:styleId="TableContemporary">
    <w:name w:val="Table Contemporary"/>
    <w:aliases w:val="Table Contemporary Black Header"/>
    <w:basedOn w:val="TableNormal"/>
    <w:rsid w:val="00E16609"/>
    <w:pPr>
      <w:spacing w:after="0" w:line="240" w:lineRule="auto"/>
    </w:pPr>
    <w:rPr>
      <w:rFonts w:ascii="Times New Roman" w:eastAsia="Times New Roman" w:hAnsi="Times New Roman" w:cs="Times New Roman"/>
      <w:sz w:val="20"/>
      <w:szCs w:val="20"/>
    </w:rPr>
    <w:tblPr>
      <w:tblStyleRowBandSize w:val="1"/>
      <w:tblInd w:w="0" w:type="dxa"/>
      <w:tblBorders>
        <w:insideH w:val="single" w:sz="18" w:space="0" w:color="FFFFFF"/>
        <w:insideV w:val="single" w:sz="18" w:space="0" w:color="FFFFFF"/>
      </w:tblBorders>
      <w:tblCellMar>
        <w:top w:w="0" w:type="dxa"/>
        <w:left w:w="108" w:type="dxa"/>
        <w:bottom w:w="0" w:type="dxa"/>
        <w:right w:w="108" w:type="dxa"/>
      </w:tblCellMar>
    </w:tblPr>
    <w:tblStylePr w:type="firstRow">
      <w:rPr>
        <w:b/>
        <w:bCs/>
        <w:color w:val="auto"/>
      </w:rPr>
      <w:tblPr/>
      <w:tcPr>
        <w:tcBorders>
          <w:tl2br w:val="none" w:sz="0" w:space="0" w:color="auto"/>
          <w:tr2bl w:val="none" w:sz="0" w:space="0" w:color="auto"/>
        </w:tcBorders>
        <w:shd w:val="pct20" w:color="000000" w:fill="FFFFFF"/>
      </w:tcPr>
    </w:tblStylePr>
    <w:tblStylePr w:type="band1Horz">
      <w:rPr>
        <w:color w:val="auto"/>
      </w:rPr>
      <w:tblPr/>
      <w:tcPr>
        <w:tcBorders>
          <w:tl2br w:val="none" w:sz="0" w:space="0" w:color="auto"/>
          <w:tr2bl w:val="none" w:sz="0" w:space="0" w:color="auto"/>
        </w:tcBorders>
        <w:shd w:val="pct5" w:color="000000" w:fill="FFFFFF"/>
      </w:tcPr>
    </w:tblStylePr>
    <w:tblStylePr w:type="band2Horz">
      <w:rPr>
        <w:color w:val="auto"/>
      </w:rPr>
      <w:tblPr/>
      <w:tcPr>
        <w:tcBorders>
          <w:tl2br w:val="none" w:sz="0" w:space="0" w:color="auto"/>
          <w:tr2bl w:val="none" w:sz="0" w:space="0" w:color="auto"/>
        </w:tcBorders>
        <w:shd w:val="pct20" w:color="000000" w:fill="FFFFFF"/>
      </w:tcPr>
    </w:tblStylePr>
  </w:style>
  <w:style w:type="paragraph" w:styleId="Caption">
    <w:name w:val="caption"/>
    <w:basedOn w:val="Normal"/>
    <w:next w:val="Normal"/>
    <w:link w:val="CaptionChar"/>
    <w:qFormat/>
    <w:rsid w:val="00E16609"/>
    <w:rPr>
      <w:b/>
      <w:bCs/>
      <w:szCs w:val="3276"/>
    </w:rPr>
  </w:style>
  <w:style w:type="character" w:customStyle="1" w:styleId="CaptionChar">
    <w:name w:val="Caption Char"/>
    <w:basedOn w:val="DefaultParagraphFont"/>
    <w:link w:val="Caption"/>
    <w:rsid w:val="00E16609"/>
    <w:rPr>
      <w:rFonts w:ascii="Times New Roman" w:eastAsia="Times New Roman" w:hAnsi="Times New Roman" w:cs="Times New Roman"/>
      <w:b/>
      <w:bCs/>
      <w:sz w:val="24"/>
      <w:szCs w:val="3276"/>
    </w:rPr>
  </w:style>
  <w:style w:type="character" w:styleId="Hyperlink">
    <w:name w:val="Hyperlink"/>
    <w:basedOn w:val="DefaultParagraphFont"/>
    <w:uiPriority w:val="99"/>
    <w:unhideWhenUsed/>
    <w:rsid w:val="000F130A"/>
    <w:rPr>
      <w:color w:val="0000FF" w:themeColor="hyperlink"/>
      <w:u w:val="single"/>
    </w:rPr>
  </w:style>
  <w:style w:type="paragraph" w:styleId="BalloonText">
    <w:name w:val="Balloon Text"/>
    <w:basedOn w:val="Normal"/>
    <w:link w:val="BalloonTextChar"/>
    <w:semiHidden/>
    <w:rsid w:val="000F130A"/>
    <w:pPr>
      <w:ind w:left="360"/>
      <w:jc w:val="both"/>
    </w:pPr>
    <w:rPr>
      <w:rFonts w:ascii="Tahoma" w:hAnsi="Tahoma" w:cs="Tahoma"/>
      <w:bCs/>
      <w:sz w:val="16"/>
      <w:szCs w:val="16"/>
    </w:rPr>
  </w:style>
  <w:style w:type="character" w:customStyle="1" w:styleId="BalloonTextChar">
    <w:name w:val="Balloon Text Char"/>
    <w:basedOn w:val="DefaultParagraphFont"/>
    <w:link w:val="BalloonText"/>
    <w:semiHidden/>
    <w:rsid w:val="000F130A"/>
    <w:rPr>
      <w:rFonts w:ascii="Tahoma" w:eastAsia="Times New Roman" w:hAnsi="Tahoma" w:cs="Tahoma"/>
      <w:bCs/>
      <w:sz w:val="16"/>
      <w:szCs w:val="16"/>
    </w:rPr>
  </w:style>
  <w:style w:type="table" w:styleId="TableGrid">
    <w:name w:val="Table Grid"/>
    <w:basedOn w:val="TableNormal"/>
    <w:uiPriority w:val="59"/>
    <w:rsid w:val="005B28C1"/>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customStyle="1" w:styleId="CharChar4">
    <w:name w:val="Char Char4"/>
    <w:basedOn w:val="Normal"/>
    <w:rsid w:val="00801F7F"/>
    <w:pPr>
      <w:spacing w:after="160" w:line="240" w:lineRule="exact"/>
    </w:pPr>
    <w:rPr>
      <w:rFonts w:ascii="Verdana" w:hAnsi="Verdana"/>
      <w:sz w:val="20"/>
      <w:szCs w:val="20"/>
    </w:rPr>
  </w:style>
  <w:style w:type="paragraph" w:customStyle="1" w:styleId="reminders0">
    <w:name w:val="reminders"/>
    <w:basedOn w:val="Normal"/>
    <w:rsid w:val="00DA690B"/>
    <w:rPr>
      <w:rFonts w:ascii="Trebuchet MS" w:hAnsi="Trebuchet MS" w:cs="Arial"/>
      <w:color w:val="FF0000"/>
    </w:rPr>
  </w:style>
  <w:style w:type="paragraph" w:styleId="Header">
    <w:name w:val="header"/>
    <w:basedOn w:val="Normal"/>
    <w:link w:val="HeaderChar"/>
    <w:uiPriority w:val="99"/>
    <w:unhideWhenUsed/>
    <w:rsid w:val="00447D6E"/>
    <w:pPr>
      <w:tabs>
        <w:tab w:val="center" w:pos="4680"/>
        <w:tab w:val="right" w:pos="9360"/>
      </w:tabs>
    </w:pPr>
  </w:style>
  <w:style w:type="character" w:customStyle="1" w:styleId="HeaderChar">
    <w:name w:val="Header Char"/>
    <w:basedOn w:val="DefaultParagraphFont"/>
    <w:link w:val="Header"/>
    <w:uiPriority w:val="99"/>
    <w:rsid w:val="00447D6E"/>
    <w:rPr>
      <w:rFonts w:ascii="Times New Roman" w:eastAsia="Times New Roman" w:hAnsi="Times New Roman" w:cs="Times New Roman"/>
      <w:sz w:val="24"/>
      <w:szCs w:val="24"/>
    </w:rPr>
  </w:style>
  <w:style w:type="paragraph" w:styleId="Footer">
    <w:name w:val="footer"/>
    <w:basedOn w:val="Normal"/>
    <w:link w:val="FooterChar"/>
    <w:uiPriority w:val="99"/>
    <w:unhideWhenUsed/>
    <w:rsid w:val="00447D6E"/>
    <w:pPr>
      <w:tabs>
        <w:tab w:val="center" w:pos="4680"/>
        <w:tab w:val="right" w:pos="9360"/>
      </w:tabs>
    </w:pPr>
  </w:style>
  <w:style w:type="character" w:customStyle="1" w:styleId="FooterChar">
    <w:name w:val="Footer Char"/>
    <w:basedOn w:val="DefaultParagraphFont"/>
    <w:link w:val="Footer"/>
    <w:uiPriority w:val="99"/>
    <w:rsid w:val="00447D6E"/>
    <w:rPr>
      <w:rFonts w:ascii="Times New Roman" w:eastAsia="Times New Roman" w:hAnsi="Times New Roman" w:cs="Times New Roman"/>
      <w:sz w:val="24"/>
      <w:szCs w:val="24"/>
    </w:rPr>
  </w:style>
  <w:style w:type="character" w:styleId="CommentReference">
    <w:name w:val="annotation reference"/>
    <w:basedOn w:val="DefaultParagraphFont"/>
    <w:semiHidden/>
    <w:unhideWhenUsed/>
    <w:rsid w:val="00147155"/>
    <w:rPr>
      <w:sz w:val="16"/>
      <w:szCs w:val="16"/>
    </w:rPr>
  </w:style>
  <w:style w:type="paragraph" w:styleId="CommentText">
    <w:name w:val="annotation text"/>
    <w:basedOn w:val="Normal"/>
    <w:link w:val="CommentTextChar"/>
    <w:semiHidden/>
    <w:unhideWhenUsed/>
    <w:rsid w:val="00147155"/>
    <w:rPr>
      <w:sz w:val="20"/>
      <w:szCs w:val="20"/>
    </w:rPr>
  </w:style>
  <w:style w:type="character" w:customStyle="1" w:styleId="CommentTextChar">
    <w:name w:val="Comment Text Char"/>
    <w:basedOn w:val="DefaultParagraphFont"/>
    <w:link w:val="CommentText"/>
    <w:uiPriority w:val="99"/>
    <w:semiHidden/>
    <w:rsid w:val="00147155"/>
    <w:rPr>
      <w:rFonts w:ascii="Times New Roman" w:eastAsia="Times New Roman" w:hAnsi="Times New Roman" w:cs="Times New Roman"/>
      <w:sz w:val="20"/>
      <w:szCs w:val="20"/>
    </w:rPr>
  </w:style>
  <w:style w:type="paragraph" w:styleId="CommentSubject">
    <w:name w:val="annotation subject"/>
    <w:basedOn w:val="CommentText"/>
    <w:next w:val="CommentText"/>
    <w:link w:val="CommentSubjectChar"/>
    <w:uiPriority w:val="99"/>
    <w:semiHidden/>
    <w:unhideWhenUsed/>
    <w:rsid w:val="00147155"/>
    <w:rPr>
      <w:b/>
      <w:bCs/>
    </w:rPr>
  </w:style>
  <w:style w:type="character" w:customStyle="1" w:styleId="CommentSubjectChar">
    <w:name w:val="Comment Subject Char"/>
    <w:basedOn w:val="CommentTextChar"/>
    <w:link w:val="CommentSubject"/>
    <w:uiPriority w:val="99"/>
    <w:semiHidden/>
    <w:rsid w:val="00147155"/>
    <w:rPr>
      <w:rFonts w:ascii="Times New Roman" w:eastAsia="Times New Roman" w:hAnsi="Times New Roman" w:cs="Times New Roman"/>
      <w:b/>
      <w:bCs/>
      <w:sz w:val="20"/>
      <w:szCs w:val="20"/>
    </w:rPr>
  </w:style>
  <w:style w:type="character" w:styleId="Strong">
    <w:name w:val="Strong"/>
    <w:qFormat/>
    <w:rsid w:val="00290ED8"/>
    <w:rPr>
      <w:rFonts w:ascii="Arial" w:hAnsi="Arial"/>
      <w:b/>
      <w:bCs/>
      <w:sz w:val="22"/>
    </w:rPr>
  </w:style>
  <w:style w:type="character" w:customStyle="1" w:styleId="TitleChar">
    <w:name w:val="Title Char"/>
    <w:locked/>
    <w:rsid w:val="00290ED8"/>
    <w:rPr>
      <w:rFonts w:ascii="Arial" w:hAnsi="Arial"/>
      <w:b/>
      <w:color w:val="17365D"/>
      <w:spacing w:val="5"/>
      <w:kern w:val="28"/>
      <w:sz w:val="48"/>
      <w:szCs w:val="52"/>
      <w:lang w:eastAsia="ko-KR"/>
    </w:rPr>
  </w:style>
  <w:style w:type="character" w:customStyle="1" w:styleId="Strong1">
    <w:name w:val="Strong1"/>
    <w:qFormat/>
    <w:rsid w:val="00290ED8"/>
    <w:rPr>
      <w:b/>
      <w:bCs/>
    </w:rPr>
  </w:style>
  <w:style w:type="table" w:styleId="LightShading">
    <w:name w:val="Light Shading"/>
    <w:basedOn w:val="TableNormal"/>
    <w:uiPriority w:val="60"/>
    <w:rsid w:val="00AC5309"/>
    <w:pPr>
      <w:spacing w:after="0" w:line="240" w:lineRule="auto"/>
    </w:pPr>
    <w:rPr>
      <w:color w:val="000000" w:themeColor="text1" w:themeShade="BF"/>
    </w:rPr>
    <w:tblPr>
      <w:tblStyleRowBandSize w:val="1"/>
      <w:tblStyleColBandSize w:val="1"/>
      <w:tblInd w:w="0" w:type="dxa"/>
      <w:tblBorders>
        <w:top w:val="single" w:sz="8" w:space="0" w:color="000000" w:themeColor="text1"/>
        <w:bottom w:val="single" w:sz="8" w:space="0" w:color="000000" w:themeColor="text1"/>
      </w:tblBorders>
      <w:tblCellMar>
        <w:top w:w="0" w:type="dxa"/>
        <w:left w:w="108" w:type="dxa"/>
        <w:bottom w:w="0" w:type="dxa"/>
        <w:right w:w="108" w:type="dxa"/>
      </w:tblCellMar>
    </w:tblPr>
    <w:tblStylePr w:type="firstRow">
      <w:pPr>
        <w:spacing w:before="0" w:after="0" w:line="240" w:lineRule="auto"/>
      </w:pPr>
      <w:rPr>
        <w:b/>
        <w:bCs/>
      </w:rPr>
      <w:tblPr/>
      <w:tcPr>
        <w:tcBorders>
          <w:top w:val="single" w:sz="8" w:space="0" w:color="000000" w:themeColor="text1"/>
          <w:left w:val="nil"/>
          <w:bottom w:val="single" w:sz="8" w:space="0" w:color="000000" w:themeColor="text1"/>
          <w:right w:val="nil"/>
          <w:insideH w:val="nil"/>
          <w:insideV w:val="nil"/>
        </w:tcBorders>
      </w:tcPr>
    </w:tblStylePr>
    <w:tblStylePr w:type="lastRow">
      <w:pPr>
        <w:spacing w:before="0" w:after="0" w:line="240" w:lineRule="auto"/>
      </w:pPr>
      <w:rPr>
        <w:b/>
        <w:bCs/>
      </w:rPr>
      <w:tblPr/>
      <w:tcPr>
        <w:tcBorders>
          <w:top w:val="single" w:sz="8" w:space="0" w:color="000000" w:themeColor="text1"/>
          <w:left w:val="nil"/>
          <w:bottom w:val="single" w:sz="8" w:space="0" w:color="000000" w:themeColor="text1"/>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hemeFill="text1" w:themeFillTint="3F"/>
      </w:tcPr>
    </w:tblStylePr>
    <w:tblStylePr w:type="band1Horz">
      <w:tblPr/>
      <w:tcPr>
        <w:tcBorders>
          <w:left w:val="nil"/>
          <w:right w:val="nil"/>
          <w:insideH w:val="nil"/>
          <w:insideV w:val="nil"/>
        </w:tcBorders>
        <w:shd w:val="clear" w:color="auto" w:fill="C0C0C0" w:themeFill="text1" w:themeFillTint="3F"/>
      </w:tcPr>
    </w:tblStylePr>
  </w:style>
  <w:style w:type="paragraph" w:styleId="EndnoteText">
    <w:name w:val="endnote text"/>
    <w:basedOn w:val="Normal"/>
    <w:link w:val="EndnoteTextChar"/>
    <w:semiHidden/>
    <w:rsid w:val="00A4321C"/>
    <w:rPr>
      <w:sz w:val="20"/>
      <w:szCs w:val="20"/>
    </w:rPr>
  </w:style>
  <w:style w:type="character" w:customStyle="1" w:styleId="EndnoteTextChar">
    <w:name w:val="Endnote Text Char"/>
    <w:basedOn w:val="DefaultParagraphFont"/>
    <w:link w:val="EndnoteText"/>
    <w:rsid w:val="00A4321C"/>
    <w:rPr>
      <w:rFonts w:ascii="Times New Roman" w:eastAsia="Times New Roman" w:hAnsi="Times New Roman" w:cs="Times New Roman"/>
      <w:sz w:val="20"/>
      <w:szCs w:val="20"/>
    </w:rPr>
  </w:style>
  <w:style w:type="character" w:styleId="EndnoteReference">
    <w:name w:val="endnote reference"/>
    <w:uiPriority w:val="99"/>
    <w:semiHidden/>
    <w:rsid w:val="00A4321C"/>
    <w:rPr>
      <w:vertAlign w:val="superscript"/>
    </w:rPr>
  </w:style>
  <w:style w:type="paragraph" w:styleId="BodyText">
    <w:name w:val="Body Text"/>
    <w:basedOn w:val="Normal"/>
    <w:link w:val="BodyTextChar"/>
    <w:semiHidden/>
    <w:rsid w:val="00AA5ECC"/>
    <w:rPr>
      <w:sz w:val="18"/>
      <w:szCs w:val="18"/>
    </w:rPr>
  </w:style>
  <w:style w:type="character" w:customStyle="1" w:styleId="BodyTextChar">
    <w:name w:val="Body Text Char"/>
    <w:basedOn w:val="DefaultParagraphFont"/>
    <w:link w:val="BodyText"/>
    <w:semiHidden/>
    <w:rsid w:val="00AA5ECC"/>
    <w:rPr>
      <w:rFonts w:ascii="Times New Roman" w:eastAsia="Times New Roman" w:hAnsi="Times New Roman" w:cs="Times New Roman"/>
      <w:sz w:val="18"/>
      <w:szCs w:val="18"/>
    </w:rPr>
  </w:style>
  <w:style w:type="paragraph" w:customStyle="1" w:styleId="Table">
    <w:name w:val="Table"/>
    <w:basedOn w:val="Header"/>
    <w:rsid w:val="00AA5ECC"/>
    <w:pPr>
      <w:tabs>
        <w:tab w:val="clear" w:pos="4680"/>
        <w:tab w:val="clear" w:pos="9360"/>
        <w:tab w:val="center" w:pos="4320"/>
        <w:tab w:val="right" w:pos="8640"/>
      </w:tabs>
    </w:pPr>
    <w:rPr>
      <w:rFonts w:ascii="Arial" w:hAnsi="Arial" w:cs="Arial"/>
      <w:b/>
      <w:bCs/>
      <w:sz w:val="22"/>
    </w:rPr>
  </w:style>
  <w:style w:type="paragraph" w:customStyle="1" w:styleId="NormalParagraph">
    <w:name w:val="Normal Paragraph"/>
    <w:basedOn w:val="Normal"/>
    <w:rsid w:val="009C6AEC"/>
    <w:pPr>
      <w:spacing w:after="240"/>
    </w:pPr>
  </w:style>
  <w:style w:type="paragraph" w:styleId="ListParagraph">
    <w:name w:val="List Paragraph"/>
    <w:basedOn w:val="Normal"/>
    <w:uiPriority w:val="34"/>
    <w:qFormat/>
    <w:rsid w:val="00185B44"/>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25329164">
      <w:bodyDiv w:val="1"/>
      <w:marLeft w:val="0"/>
      <w:marRight w:val="0"/>
      <w:marTop w:val="0"/>
      <w:marBottom w:val="0"/>
      <w:divBdr>
        <w:top w:val="none" w:sz="0" w:space="0" w:color="auto"/>
        <w:left w:val="none" w:sz="0" w:space="0" w:color="auto"/>
        <w:bottom w:val="none" w:sz="0" w:space="0" w:color="auto"/>
        <w:right w:val="none" w:sz="0" w:space="0" w:color="auto"/>
      </w:divBdr>
    </w:div>
    <w:div w:id="199901674">
      <w:bodyDiv w:val="1"/>
      <w:marLeft w:val="0"/>
      <w:marRight w:val="0"/>
      <w:marTop w:val="0"/>
      <w:marBottom w:val="0"/>
      <w:divBdr>
        <w:top w:val="none" w:sz="0" w:space="0" w:color="auto"/>
        <w:left w:val="none" w:sz="0" w:space="0" w:color="auto"/>
        <w:bottom w:val="none" w:sz="0" w:space="0" w:color="auto"/>
        <w:right w:val="none" w:sz="0" w:space="0" w:color="auto"/>
      </w:divBdr>
    </w:div>
    <w:div w:id="204369967">
      <w:bodyDiv w:val="1"/>
      <w:marLeft w:val="0"/>
      <w:marRight w:val="0"/>
      <w:marTop w:val="0"/>
      <w:marBottom w:val="0"/>
      <w:divBdr>
        <w:top w:val="none" w:sz="0" w:space="0" w:color="auto"/>
        <w:left w:val="none" w:sz="0" w:space="0" w:color="auto"/>
        <w:bottom w:val="none" w:sz="0" w:space="0" w:color="auto"/>
        <w:right w:val="none" w:sz="0" w:space="0" w:color="auto"/>
      </w:divBdr>
    </w:div>
    <w:div w:id="228003984">
      <w:bodyDiv w:val="1"/>
      <w:marLeft w:val="0"/>
      <w:marRight w:val="0"/>
      <w:marTop w:val="0"/>
      <w:marBottom w:val="0"/>
      <w:divBdr>
        <w:top w:val="none" w:sz="0" w:space="0" w:color="auto"/>
        <w:left w:val="none" w:sz="0" w:space="0" w:color="auto"/>
        <w:bottom w:val="none" w:sz="0" w:space="0" w:color="auto"/>
        <w:right w:val="none" w:sz="0" w:space="0" w:color="auto"/>
      </w:divBdr>
    </w:div>
    <w:div w:id="257106739">
      <w:bodyDiv w:val="1"/>
      <w:marLeft w:val="0"/>
      <w:marRight w:val="0"/>
      <w:marTop w:val="0"/>
      <w:marBottom w:val="0"/>
      <w:divBdr>
        <w:top w:val="none" w:sz="0" w:space="0" w:color="auto"/>
        <w:left w:val="none" w:sz="0" w:space="0" w:color="auto"/>
        <w:bottom w:val="none" w:sz="0" w:space="0" w:color="auto"/>
        <w:right w:val="none" w:sz="0" w:space="0" w:color="auto"/>
      </w:divBdr>
    </w:div>
    <w:div w:id="313607180">
      <w:bodyDiv w:val="1"/>
      <w:marLeft w:val="0"/>
      <w:marRight w:val="0"/>
      <w:marTop w:val="0"/>
      <w:marBottom w:val="0"/>
      <w:divBdr>
        <w:top w:val="none" w:sz="0" w:space="0" w:color="auto"/>
        <w:left w:val="none" w:sz="0" w:space="0" w:color="auto"/>
        <w:bottom w:val="none" w:sz="0" w:space="0" w:color="auto"/>
        <w:right w:val="none" w:sz="0" w:space="0" w:color="auto"/>
      </w:divBdr>
    </w:div>
    <w:div w:id="565065912">
      <w:bodyDiv w:val="1"/>
      <w:marLeft w:val="0"/>
      <w:marRight w:val="0"/>
      <w:marTop w:val="0"/>
      <w:marBottom w:val="0"/>
      <w:divBdr>
        <w:top w:val="none" w:sz="0" w:space="0" w:color="auto"/>
        <w:left w:val="none" w:sz="0" w:space="0" w:color="auto"/>
        <w:bottom w:val="none" w:sz="0" w:space="0" w:color="auto"/>
        <w:right w:val="none" w:sz="0" w:space="0" w:color="auto"/>
      </w:divBdr>
    </w:div>
    <w:div w:id="782457817">
      <w:bodyDiv w:val="1"/>
      <w:marLeft w:val="0"/>
      <w:marRight w:val="0"/>
      <w:marTop w:val="0"/>
      <w:marBottom w:val="0"/>
      <w:divBdr>
        <w:top w:val="none" w:sz="0" w:space="0" w:color="auto"/>
        <w:left w:val="none" w:sz="0" w:space="0" w:color="auto"/>
        <w:bottom w:val="none" w:sz="0" w:space="0" w:color="auto"/>
        <w:right w:val="none" w:sz="0" w:space="0" w:color="auto"/>
      </w:divBdr>
    </w:div>
    <w:div w:id="1019359186">
      <w:bodyDiv w:val="1"/>
      <w:marLeft w:val="0"/>
      <w:marRight w:val="0"/>
      <w:marTop w:val="0"/>
      <w:marBottom w:val="0"/>
      <w:divBdr>
        <w:top w:val="none" w:sz="0" w:space="0" w:color="auto"/>
        <w:left w:val="none" w:sz="0" w:space="0" w:color="auto"/>
        <w:bottom w:val="none" w:sz="0" w:space="0" w:color="auto"/>
        <w:right w:val="none" w:sz="0" w:space="0" w:color="auto"/>
      </w:divBdr>
    </w:div>
    <w:div w:id="1033505279">
      <w:bodyDiv w:val="1"/>
      <w:marLeft w:val="0"/>
      <w:marRight w:val="0"/>
      <w:marTop w:val="0"/>
      <w:marBottom w:val="0"/>
      <w:divBdr>
        <w:top w:val="none" w:sz="0" w:space="0" w:color="auto"/>
        <w:left w:val="none" w:sz="0" w:space="0" w:color="auto"/>
        <w:bottom w:val="none" w:sz="0" w:space="0" w:color="auto"/>
        <w:right w:val="none" w:sz="0" w:space="0" w:color="auto"/>
      </w:divBdr>
    </w:div>
    <w:div w:id="1113011853">
      <w:bodyDiv w:val="1"/>
      <w:marLeft w:val="0"/>
      <w:marRight w:val="0"/>
      <w:marTop w:val="0"/>
      <w:marBottom w:val="0"/>
      <w:divBdr>
        <w:top w:val="none" w:sz="0" w:space="0" w:color="auto"/>
        <w:left w:val="none" w:sz="0" w:space="0" w:color="auto"/>
        <w:bottom w:val="none" w:sz="0" w:space="0" w:color="auto"/>
        <w:right w:val="none" w:sz="0" w:space="0" w:color="auto"/>
      </w:divBdr>
    </w:div>
    <w:div w:id="1392197250">
      <w:bodyDiv w:val="1"/>
      <w:marLeft w:val="0"/>
      <w:marRight w:val="0"/>
      <w:marTop w:val="0"/>
      <w:marBottom w:val="0"/>
      <w:divBdr>
        <w:top w:val="none" w:sz="0" w:space="0" w:color="auto"/>
        <w:left w:val="none" w:sz="0" w:space="0" w:color="auto"/>
        <w:bottom w:val="none" w:sz="0" w:space="0" w:color="auto"/>
        <w:right w:val="none" w:sz="0" w:space="0" w:color="auto"/>
      </w:divBdr>
    </w:div>
    <w:div w:id="1424184085">
      <w:bodyDiv w:val="1"/>
      <w:marLeft w:val="0"/>
      <w:marRight w:val="0"/>
      <w:marTop w:val="0"/>
      <w:marBottom w:val="0"/>
      <w:divBdr>
        <w:top w:val="none" w:sz="0" w:space="0" w:color="auto"/>
        <w:left w:val="none" w:sz="0" w:space="0" w:color="auto"/>
        <w:bottom w:val="none" w:sz="0" w:space="0" w:color="auto"/>
        <w:right w:val="none" w:sz="0" w:space="0" w:color="auto"/>
      </w:divBdr>
    </w:div>
    <w:div w:id="1853959048">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image" Target="media/image2.emf"/><Relationship Id="rId18" Type="http://schemas.openxmlformats.org/officeDocument/2006/relationships/package" Target="embeddings/Microsoft_Excel_Worksheet3.xlsx"/><Relationship Id="rId3" Type="http://schemas.openxmlformats.org/officeDocument/2006/relationships/styles" Target="styles.xml"/><Relationship Id="rId21" Type="http://schemas.openxmlformats.org/officeDocument/2006/relationships/theme" Target="theme/theme1.xml"/><Relationship Id="rId7" Type="http://schemas.openxmlformats.org/officeDocument/2006/relationships/footnotes" Target="footnotes.xml"/><Relationship Id="rId12" Type="http://schemas.openxmlformats.org/officeDocument/2006/relationships/image" Target="media/image1.png"/><Relationship Id="rId17" Type="http://schemas.openxmlformats.org/officeDocument/2006/relationships/image" Target="media/image4.emf"/><Relationship Id="rId2" Type="http://schemas.openxmlformats.org/officeDocument/2006/relationships/numbering" Target="numbering.xml"/><Relationship Id="rId16" Type="http://schemas.openxmlformats.org/officeDocument/2006/relationships/package" Target="embeddings/Microsoft_Excel_Worksheet2.xlsx"/><Relationship Id="rId20"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hyperlink" Target="http://www.deeresources.com" TargetMode="External"/><Relationship Id="rId5" Type="http://schemas.openxmlformats.org/officeDocument/2006/relationships/settings" Target="settings.xml"/><Relationship Id="rId15" Type="http://schemas.openxmlformats.org/officeDocument/2006/relationships/image" Target="media/image3.emf"/><Relationship Id="rId10" Type="http://schemas.openxmlformats.org/officeDocument/2006/relationships/footer" Target="footer2.xml"/><Relationship Id="rId19" Type="http://schemas.openxmlformats.org/officeDocument/2006/relationships/footer" Target="footer3.xml"/><Relationship Id="rId4" Type="http://schemas.microsoft.com/office/2007/relationships/stylesWithEffects" Target="stylesWithEffects.xml"/><Relationship Id="rId9" Type="http://schemas.openxmlformats.org/officeDocument/2006/relationships/footer" Target="footer1.xml"/><Relationship Id="rId14" Type="http://schemas.openxmlformats.org/officeDocument/2006/relationships/package" Target="embeddings/Microsoft_Excel_Macro-Enabled_Worksheet1.xlsm"/></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217680AB-10A8-411B-B3D4-B4CD6623052A}">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8</TotalTime>
  <Pages>17</Pages>
  <Words>3436</Words>
  <Characters>19588</Characters>
  <Application>Microsoft Office Word</Application>
  <DocSecurity>0</DocSecurity>
  <Lines>163</Lines>
  <Paragraphs>45</Paragraphs>
  <ScaleCrop>false</ScaleCrop>
  <HeadingPairs>
    <vt:vector size="2" baseType="variant">
      <vt:variant>
        <vt:lpstr>Title</vt:lpstr>
      </vt:variant>
      <vt:variant>
        <vt:i4>1</vt:i4>
      </vt:variant>
    </vt:vector>
  </HeadingPairs>
  <TitlesOfParts>
    <vt:vector size="1" baseType="lpstr">
      <vt:lpstr/>
    </vt:vector>
  </TitlesOfParts>
  <Company>Southern California Edison</Company>
  <LinksUpToDate>false</LinksUpToDate>
  <CharactersWithSpaces>22979</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O'Keefe, Brian</dc:creator>
  <cp:lastModifiedBy>Jason H Wang</cp:lastModifiedBy>
  <cp:revision>9</cp:revision>
  <dcterms:created xsi:type="dcterms:W3CDTF">2014-06-18T14:31:00Z</dcterms:created>
  <dcterms:modified xsi:type="dcterms:W3CDTF">2014-06-19T23:23:00Z</dcterms:modified>
</cp:coreProperties>
</file>