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B551A8" w:rsidRDefault="00DA690B" w:rsidP="00DA690B">
      <w:pPr>
        <w:jc w:val="right"/>
        <w:rPr>
          <w:rFonts w:asciiTheme="minorHAnsi" w:hAnsiTheme="minorHAnsi" w:cstheme="minorHAnsi"/>
          <w:b/>
          <w:sz w:val="48"/>
          <w:szCs w:val="48"/>
        </w:rPr>
      </w:pPr>
      <w:bookmarkStart w:id="0" w:name="_Toc153189646"/>
      <w:bookmarkStart w:id="1" w:name="_Toc214003082"/>
      <w:r w:rsidRPr="00B551A8">
        <w:rPr>
          <w:rFonts w:asciiTheme="minorHAnsi" w:hAnsiTheme="minorHAnsi" w:cstheme="minorHAnsi"/>
          <w:b/>
          <w:sz w:val="48"/>
          <w:szCs w:val="48"/>
        </w:rPr>
        <w:t xml:space="preserve">Work Paper </w:t>
      </w:r>
      <w:bookmarkEnd w:id="0"/>
      <w:r w:rsidR="00B26B83" w:rsidRPr="00B551A8">
        <w:rPr>
          <w:rFonts w:asciiTheme="minorHAnsi" w:hAnsiTheme="minorHAnsi" w:cstheme="minorHAnsi"/>
          <w:b/>
          <w:sz w:val="48"/>
          <w:szCs w:val="48"/>
        </w:rPr>
        <w:t>SCE</w:t>
      </w:r>
      <w:r w:rsidR="00185B44" w:rsidRPr="00B551A8">
        <w:rPr>
          <w:rFonts w:asciiTheme="minorHAnsi" w:hAnsiTheme="minorHAnsi" w:cstheme="minorHAnsi"/>
          <w:b/>
          <w:sz w:val="48"/>
          <w:szCs w:val="48"/>
        </w:rPr>
        <w:t>13</w:t>
      </w:r>
      <w:r w:rsidR="00D615B0" w:rsidRPr="00B551A8">
        <w:rPr>
          <w:rFonts w:asciiTheme="minorHAnsi" w:hAnsiTheme="minorHAnsi" w:cstheme="minorHAnsi"/>
          <w:b/>
          <w:sz w:val="48"/>
          <w:szCs w:val="48"/>
        </w:rPr>
        <w:t>CC0</w:t>
      </w:r>
      <w:r w:rsidR="001E18BE" w:rsidRPr="00B551A8">
        <w:rPr>
          <w:rFonts w:asciiTheme="minorHAnsi" w:hAnsiTheme="minorHAnsi" w:cstheme="minorHAnsi"/>
          <w:b/>
          <w:sz w:val="48"/>
          <w:szCs w:val="48"/>
        </w:rPr>
        <w:t>0</w:t>
      </w:r>
      <w:r w:rsidR="00670049" w:rsidRPr="00B551A8">
        <w:rPr>
          <w:rFonts w:asciiTheme="minorHAnsi" w:hAnsiTheme="minorHAnsi" w:cstheme="minorHAnsi"/>
          <w:b/>
          <w:sz w:val="48"/>
          <w:szCs w:val="48"/>
        </w:rPr>
        <w:t>5</w:t>
      </w:r>
    </w:p>
    <w:p w:rsidR="00DA690B" w:rsidRPr="00B551A8" w:rsidRDefault="00DA690B" w:rsidP="00DA690B">
      <w:pPr>
        <w:jc w:val="right"/>
        <w:rPr>
          <w:rFonts w:asciiTheme="minorHAnsi" w:hAnsiTheme="minorHAnsi" w:cstheme="minorHAnsi"/>
          <w:b/>
          <w:sz w:val="48"/>
          <w:szCs w:val="48"/>
        </w:rPr>
      </w:pPr>
      <w:bookmarkStart w:id="2" w:name="_Toc153189647"/>
      <w:r w:rsidRPr="00B551A8">
        <w:rPr>
          <w:rFonts w:asciiTheme="minorHAnsi" w:hAnsiTheme="minorHAnsi" w:cstheme="minorHAnsi"/>
          <w:b/>
          <w:sz w:val="48"/>
          <w:szCs w:val="48"/>
        </w:rPr>
        <w:t>Revision</w:t>
      </w:r>
      <w:bookmarkEnd w:id="2"/>
      <w:r w:rsidRPr="00B551A8">
        <w:rPr>
          <w:rFonts w:asciiTheme="minorHAnsi" w:hAnsiTheme="minorHAnsi" w:cstheme="minorHAnsi"/>
          <w:b/>
          <w:sz w:val="48"/>
          <w:szCs w:val="48"/>
        </w:rPr>
        <w:t xml:space="preserve"> </w:t>
      </w:r>
      <w:r w:rsidR="00BD099C">
        <w:rPr>
          <w:rFonts w:asciiTheme="minorHAnsi" w:hAnsiTheme="minorHAnsi" w:cstheme="minorHAnsi"/>
          <w:b/>
          <w:sz w:val="48"/>
          <w:szCs w:val="48"/>
        </w:rPr>
        <w:t>2</w:t>
      </w: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DA690B" w:rsidP="00DA690B">
      <w:pPr>
        <w:pBdr>
          <w:bottom w:val="single" w:sz="4" w:space="1" w:color="auto"/>
        </w:pBdr>
        <w:rPr>
          <w:rFonts w:asciiTheme="minorHAnsi" w:hAnsiTheme="minorHAnsi" w:cstheme="minorHAnsi"/>
          <w:b/>
          <w:sz w:val="36"/>
          <w:szCs w:val="36"/>
        </w:rPr>
      </w:pPr>
      <w:r w:rsidRPr="00B551A8">
        <w:rPr>
          <w:rFonts w:asciiTheme="minorHAnsi" w:hAnsiTheme="minorHAnsi" w:cstheme="minorHAnsi"/>
          <w:b/>
          <w:sz w:val="36"/>
          <w:szCs w:val="36"/>
        </w:rPr>
        <w:t>Southern California Edison Company</w:t>
      </w: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9D0753" w:rsidP="009D0753">
      <w:pPr>
        <w:tabs>
          <w:tab w:val="left" w:pos="8190"/>
        </w:tabs>
        <w:rPr>
          <w:rFonts w:asciiTheme="minorHAnsi" w:hAnsiTheme="minorHAnsi" w:cstheme="minorHAnsi"/>
        </w:rPr>
      </w:pPr>
      <w:r w:rsidRPr="00B551A8">
        <w:rPr>
          <w:rFonts w:asciiTheme="minorHAnsi" w:hAnsiTheme="minorHAnsi" w:cstheme="minorHAnsi"/>
        </w:rPr>
        <w:tab/>
      </w: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DA690B" w:rsidP="00DA690B">
      <w:pPr>
        <w:rPr>
          <w:rFonts w:asciiTheme="minorHAnsi" w:hAnsiTheme="minorHAnsi" w:cstheme="minorHAnsi"/>
        </w:rPr>
      </w:pPr>
    </w:p>
    <w:p w:rsidR="00DA690B" w:rsidRPr="00B551A8" w:rsidRDefault="00517A38" w:rsidP="00DA690B">
      <w:pPr>
        <w:rPr>
          <w:rFonts w:asciiTheme="minorHAnsi" w:hAnsiTheme="minorHAnsi" w:cstheme="minorHAnsi"/>
          <w:b/>
          <w:sz w:val="72"/>
          <w:szCs w:val="72"/>
        </w:rPr>
      </w:pPr>
      <w:r w:rsidRPr="00B551A8">
        <w:rPr>
          <w:rFonts w:asciiTheme="minorHAnsi" w:hAnsiTheme="minorHAnsi" w:cstheme="minorHAnsi"/>
          <w:b/>
          <w:sz w:val="72"/>
          <w:szCs w:val="72"/>
        </w:rPr>
        <w:t xml:space="preserve">Commercial </w:t>
      </w:r>
      <w:r w:rsidR="001E18BE" w:rsidRPr="00B551A8">
        <w:rPr>
          <w:rFonts w:asciiTheme="minorHAnsi" w:hAnsiTheme="minorHAnsi" w:cstheme="minorHAnsi"/>
          <w:b/>
          <w:sz w:val="72"/>
          <w:szCs w:val="72"/>
        </w:rPr>
        <w:t>Electric</w:t>
      </w:r>
      <w:r w:rsidR="00185B44" w:rsidRPr="00B551A8">
        <w:rPr>
          <w:rFonts w:asciiTheme="minorHAnsi" w:hAnsiTheme="minorHAnsi" w:cstheme="minorHAnsi"/>
          <w:b/>
          <w:sz w:val="72"/>
          <w:szCs w:val="72"/>
        </w:rPr>
        <w:t xml:space="preserve"> </w:t>
      </w:r>
      <w:r w:rsidR="00670049" w:rsidRPr="00B551A8">
        <w:rPr>
          <w:rFonts w:asciiTheme="minorHAnsi" w:hAnsiTheme="minorHAnsi" w:cstheme="minorHAnsi"/>
          <w:b/>
          <w:sz w:val="72"/>
          <w:szCs w:val="72"/>
        </w:rPr>
        <w:t>Griddles</w:t>
      </w:r>
    </w:p>
    <w:p w:rsidR="00DA690B" w:rsidRPr="00B551A8" w:rsidRDefault="00DA690B" w:rsidP="00DA690B">
      <w:pPr>
        <w:pStyle w:val="reminders0"/>
        <w:rPr>
          <w:rFonts w:asciiTheme="minorHAnsi" w:hAnsiTheme="minorHAnsi" w:cstheme="minorHAnsi"/>
          <w:color w:val="auto"/>
          <w:sz w:val="22"/>
          <w:szCs w:val="22"/>
        </w:rPr>
      </w:pPr>
    </w:p>
    <w:p w:rsidR="00DA690B" w:rsidRPr="00B551A8" w:rsidRDefault="00DA690B" w:rsidP="00EB34FC">
      <w:pPr>
        <w:pStyle w:val="reminders0"/>
        <w:rPr>
          <w:rFonts w:asciiTheme="minorHAnsi" w:hAnsiTheme="minorHAnsi" w:cstheme="minorHAnsi"/>
          <w:color w:val="auto"/>
          <w:sz w:val="22"/>
          <w:szCs w:val="22"/>
        </w:rPr>
      </w:pPr>
    </w:p>
    <w:p w:rsidR="00EB34FC" w:rsidRPr="00B551A8" w:rsidRDefault="00EB34FC" w:rsidP="00EB34FC">
      <w:pPr>
        <w:rPr>
          <w:rFonts w:asciiTheme="minorHAnsi" w:hAnsiTheme="minorHAnsi" w:cstheme="minorHAnsi"/>
          <w:sz w:val="22"/>
          <w:szCs w:val="22"/>
        </w:rPr>
      </w:pPr>
    </w:p>
    <w:p w:rsidR="00EB34FC" w:rsidRPr="00B551A8" w:rsidRDefault="00EB34FC" w:rsidP="00DA690B">
      <w:pPr>
        <w:rPr>
          <w:rFonts w:asciiTheme="minorHAnsi" w:hAnsiTheme="minorHAnsi" w:cstheme="minorHAnsi"/>
          <w:sz w:val="22"/>
          <w:szCs w:val="22"/>
        </w:rPr>
        <w:sectPr w:rsidR="00EB34FC" w:rsidRPr="00B551A8">
          <w:footerReference w:type="default" r:id="rId9"/>
          <w:pgSz w:w="12240" w:h="15840"/>
          <w:pgMar w:top="1440" w:right="1440" w:bottom="1440" w:left="1440" w:header="720" w:footer="720" w:gutter="0"/>
          <w:cols w:space="720"/>
          <w:docGrid w:linePitch="360"/>
        </w:sectPr>
      </w:pPr>
    </w:p>
    <w:p w:rsidR="00290ED8" w:rsidRPr="00B551A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B551A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B551A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B551A8" w:rsidRDefault="00AC5309" w:rsidP="009824E9">
            <w:pPr>
              <w:rPr>
                <w:rStyle w:val="Strong"/>
                <w:rFonts w:asciiTheme="minorHAnsi" w:hAnsiTheme="minorHAnsi"/>
                <w:b/>
                <w:sz w:val="20"/>
                <w:szCs w:val="20"/>
              </w:rPr>
            </w:pPr>
            <w:r w:rsidRPr="00B551A8">
              <w:rPr>
                <w:rStyle w:val="Strong"/>
                <w:rFonts w:asciiTheme="minorHAnsi" w:hAnsiTheme="minorHAnsi"/>
                <w:b/>
                <w:sz w:val="20"/>
                <w:szCs w:val="20"/>
              </w:rPr>
              <w:t>Applicable Measure Codes:</w:t>
            </w:r>
          </w:p>
        </w:tc>
        <w:tc>
          <w:tcPr>
            <w:tcW w:w="6030" w:type="dxa"/>
          </w:tcPr>
          <w:p w:rsidR="00517A38" w:rsidRPr="00B551A8" w:rsidRDefault="001E18BE" w:rsidP="00670049">
            <w:pPr>
              <w:rPr>
                <w:rFonts w:asciiTheme="minorHAnsi" w:hAnsiTheme="minorHAnsi" w:cs="Arial"/>
                <w:b w:val="0"/>
                <w:bCs w:val="0"/>
                <w:sz w:val="20"/>
                <w:szCs w:val="20"/>
              </w:rPr>
            </w:pPr>
            <w:r w:rsidRPr="00B551A8">
              <w:rPr>
                <w:rFonts w:asciiTheme="minorHAnsi" w:hAnsiTheme="minorHAnsi" w:cs="Arial"/>
                <w:b w:val="0"/>
                <w:bCs w:val="0"/>
                <w:sz w:val="20"/>
                <w:szCs w:val="20"/>
              </w:rPr>
              <w:t>FS-</w:t>
            </w:r>
            <w:r w:rsidR="00670049" w:rsidRPr="00B551A8">
              <w:rPr>
                <w:rFonts w:asciiTheme="minorHAnsi" w:hAnsiTheme="minorHAnsi" w:cs="Arial"/>
                <w:b w:val="0"/>
                <w:bCs w:val="0"/>
                <w:sz w:val="20"/>
                <w:szCs w:val="20"/>
              </w:rPr>
              <w:t>61445</w:t>
            </w:r>
          </w:p>
        </w:tc>
      </w:tr>
      <w:tr w:rsidR="00670049" w:rsidRPr="00B551A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670049" w:rsidRPr="00B551A8" w:rsidRDefault="00670049" w:rsidP="009824E9">
            <w:pPr>
              <w:rPr>
                <w:rStyle w:val="Strong"/>
                <w:rFonts w:asciiTheme="minorHAnsi" w:hAnsiTheme="minorHAnsi"/>
                <w:sz w:val="20"/>
                <w:szCs w:val="20"/>
              </w:rPr>
            </w:pPr>
            <w:r w:rsidRPr="00B551A8">
              <w:rPr>
                <w:rStyle w:val="Strong"/>
                <w:rFonts w:asciiTheme="minorHAnsi" w:hAnsiTheme="minorHAnsi"/>
                <w:sz w:val="20"/>
                <w:szCs w:val="20"/>
              </w:rPr>
              <w:t xml:space="preserve">Measure Description: </w:t>
            </w:r>
          </w:p>
        </w:tc>
        <w:tc>
          <w:tcPr>
            <w:tcW w:w="6030" w:type="dxa"/>
          </w:tcPr>
          <w:p w:rsidR="00670049" w:rsidRPr="00B551A8" w:rsidRDefault="00670049" w:rsidP="00670049">
            <w:pPr>
              <w:rPr>
                <w:rFonts w:asciiTheme="minorHAnsi" w:hAnsiTheme="minorHAnsi" w:cs="Arial"/>
                <w:sz w:val="20"/>
                <w:szCs w:val="20"/>
              </w:rPr>
            </w:pPr>
            <w:r w:rsidRPr="00B551A8">
              <w:rPr>
                <w:rFonts w:asciiTheme="minorHAnsi" w:hAnsiTheme="minorHAnsi" w:cs="Arial"/>
                <w:sz w:val="20"/>
                <w:szCs w:val="20"/>
              </w:rPr>
              <w:t>Energy efficient electric griddle</w:t>
            </w:r>
          </w:p>
        </w:tc>
      </w:tr>
      <w:tr w:rsidR="00670049" w:rsidRPr="00B551A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670049" w:rsidRPr="00B551A8" w:rsidRDefault="00670049" w:rsidP="009824E9">
            <w:pPr>
              <w:rPr>
                <w:rStyle w:val="Strong"/>
                <w:rFonts w:asciiTheme="minorHAnsi" w:hAnsiTheme="minorHAnsi"/>
                <w:sz w:val="20"/>
                <w:szCs w:val="20"/>
              </w:rPr>
            </w:pPr>
            <w:r w:rsidRPr="00B551A8">
              <w:rPr>
                <w:rStyle w:val="Strong"/>
                <w:rFonts w:asciiTheme="minorHAnsi" w:hAnsiTheme="minorHAnsi"/>
                <w:sz w:val="20"/>
                <w:szCs w:val="20"/>
              </w:rPr>
              <w:t>Base Case Description:</w:t>
            </w:r>
          </w:p>
        </w:tc>
        <w:tc>
          <w:tcPr>
            <w:tcW w:w="6030" w:type="dxa"/>
          </w:tcPr>
          <w:p w:rsidR="00670049" w:rsidRPr="00B551A8" w:rsidRDefault="00670049" w:rsidP="00670049">
            <w:pPr>
              <w:rPr>
                <w:rFonts w:asciiTheme="minorHAnsi" w:hAnsiTheme="minorHAnsi" w:cs="Arial"/>
                <w:sz w:val="20"/>
                <w:szCs w:val="20"/>
              </w:rPr>
            </w:pPr>
            <w:r w:rsidRPr="00B551A8">
              <w:rPr>
                <w:rFonts w:asciiTheme="minorHAnsi" w:hAnsiTheme="minorHAnsi" w:cs="Arial"/>
                <w:sz w:val="20"/>
                <w:szCs w:val="20"/>
              </w:rPr>
              <w:t>Standard efficiency electric griddle</w:t>
            </w:r>
          </w:p>
        </w:tc>
      </w:tr>
      <w:tr w:rsidR="00D36798" w:rsidRPr="00B551A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B551A8" w:rsidRDefault="00D36798" w:rsidP="00F76E7A">
            <w:pPr>
              <w:rPr>
                <w:rStyle w:val="Strong"/>
                <w:rFonts w:asciiTheme="minorHAnsi" w:hAnsiTheme="minorHAnsi"/>
                <w:sz w:val="20"/>
                <w:szCs w:val="20"/>
              </w:rPr>
            </w:pPr>
            <w:r w:rsidRPr="00B551A8">
              <w:rPr>
                <w:rStyle w:val="Strong"/>
                <w:rFonts w:asciiTheme="minorHAnsi" w:hAnsiTheme="minorHAnsi"/>
                <w:sz w:val="20"/>
                <w:szCs w:val="20"/>
              </w:rPr>
              <w:t xml:space="preserve">Energy Impact Common Units: </w:t>
            </w:r>
          </w:p>
        </w:tc>
        <w:tc>
          <w:tcPr>
            <w:tcW w:w="6030" w:type="dxa"/>
          </w:tcPr>
          <w:p w:rsidR="00D36798" w:rsidRPr="00B551A8" w:rsidRDefault="00083825" w:rsidP="00083825">
            <w:pPr>
              <w:rPr>
                <w:rFonts w:asciiTheme="minorHAnsi" w:hAnsiTheme="minorHAnsi" w:cs="Arial"/>
                <w:sz w:val="20"/>
                <w:szCs w:val="20"/>
              </w:rPr>
            </w:pPr>
            <w:r>
              <w:rPr>
                <w:rFonts w:asciiTheme="minorHAnsi" w:hAnsiTheme="minorHAnsi" w:cs="Arial"/>
                <w:sz w:val="20"/>
                <w:szCs w:val="20"/>
              </w:rPr>
              <w:t xml:space="preserve">Per </w:t>
            </w:r>
            <w:r w:rsidR="00BD099C">
              <w:rPr>
                <w:rFonts w:asciiTheme="minorHAnsi" w:hAnsiTheme="minorHAnsi" w:cs="Arial"/>
                <w:sz w:val="20"/>
                <w:szCs w:val="20"/>
              </w:rPr>
              <w:t>f</w:t>
            </w:r>
            <w:r>
              <w:rPr>
                <w:rFonts w:asciiTheme="minorHAnsi" w:hAnsiTheme="minorHAnsi" w:cs="Arial"/>
                <w:sz w:val="20"/>
                <w:szCs w:val="20"/>
              </w:rPr>
              <w:t>oo</w:t>
            </w:r>
            <w:r w:rsidR="00BD099C">
              <w:rPr>
                <w:rFonts w:asciiTheme="minorHAnsi" w:hAnsiTheme="minorHAnsi" w:cs="Arial"/>
                <w:sz w:val="20"/>
                <w:szCs w:val="20"/>
              </w:rPr>
              <w:t>t</w:t>
            </w:r>
            <w:r>
              <w:rPr>
                <w:rFonts w:asciiTheme="minorHAnsi" w:hAnsiTheme="minorHAnsi" w:cs="Arial"/>
                <w:sz w:val="20"/>
                <w:szCs w:val="20"/>
              </w:rPr>
              <w:t xml:space="preserve"> (width of griddle)</w:t>
            </w:r>
          </w:p>
        </w:tc>
      </w:tr>
      <w:tr w:rsidR="00290ED8" w:rsidRPr="00B551A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B551A8" w:rsidRDefault="00290ED8" w:rsidP="009824E9">
            <w:pPr>
              <w:rPr>
                <w:rStyle w:val="Strong1"/>
                <w:rFonts w:asciiTheme="minorHAnsi" w:hAnsiTheme="minorHAnsi"/>
                <w:sz w:val="20"/>
                <w:szCs w:val="20"/>
              </w:rPr>
            </w:pPr>
            <w:r w:rsidRPr="00B551A8">
              <w:rPr>
                <w:rStyle w:val="Strong"/>
                <w:rFonts w:asciiTheme="minorHAnsi" w:hAnsiTheme="minorHAnsi"/>
                <w:sz w:val="20"/>
                <w:szCs w:val="20"/>
              </w:rPr>
              <w:t>Energy Savings :</w:t>
            </w:r>
          </w:p>
        </w:tc>
        <w:tc>
          <w:tcPr>
            <w:tcW w:w="6030" w:type="dxa"/>
          </w:tcPr>
          <w:p w:rsidR="00290ED8" w:rsidRPr="00B551A8" w:rsidRDefault="00D36798" w:rsidP="00AC5309">
            <w:pPr>
              <w:rPr>
                <w:rFonts w:asciiTheme="minorHAnsi" w:hAnsiTheme="minorHAnsi" w:cs="Arial"/>
                <w:sz w:val="20"/>
                <w:szCs w:val="20"/>
              </w:rPr>
            </w:pPr>
            <w:r w:rsidRPr="00B551A8">
              <w:rPr>
                <w:rFonts w:asciiTheme="minorHAnsi" w:hAnsiTheme="minorHAnsi" w:cs="Arial"/>
                <w:sz w:val="20"/>
                <w:szCs w:val="20"/>
              </w:rPr>
              <w:t>Refer to Excel Calculation Attachment</w:t>
            </w:r>
          </w:p>
        </w:tc>
      </w:tr>
      <w:tr w:rsidR="00290ED8" w:rsidRPr="00B551A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B551A8" w:rsidRDefault="00290ED8" w:rsidP="009824E9">
            <w:pPr>
              <w:rPr>
                <w:rStyle w:val="Strong"/>
                <w:rFonts w:asciiTheme="minorHAnsi" w:hAnsiTheme="minorHAnsi"/>
                <w:sz w:val="20"/>
                <w:szCs w:val="20"/>
              </w:rPr>
            </w:pPr>
            <w:r w:rsidRPr="00B551A8">
              <w:rPr>
                <w:rStyle w:val="Strong"/>
                <w:rFonts w:asciiTheme="minorHAnsi" w:hAnsiTheme="minorHAnsi"/>
                <w:sz w:val="20"/>
                <w:szCs w:val="20"/>
              </w:rPr>
              <w:t>Gross Measure Cost ($/unit)</w:t>
            </w:r>
          </w:p>
        </w:tc>
        <w:tc>
          <w:tcPr>
            <w:tcW w:w="6030" w:type="dxa"/>
          </w:tcPr>
          <w:p w:rsidR="00290ED8" w:rsidRPr="00B551A8" w:rsidRDefault="00D36798" w:rsidP="009824E9">
            <w:pPr>
              <w:rPr>
                <w:rFonts w:asciiTheme="minorHAnsi" w:hAnsiTheme="minorHAnsi" w:cs="Arial"/>
                <w:sz w:val="20"/>
                <w:szCs w:val="20"/>
              </w:rPr>
            </w:pPr>
            <w:r w:rsidRPr="00B551A8">
              <w:rPr>
                <w:rFonts w:asciiTheme="minorHAnsi" w:hAnsiTheme="minorHAnsi" w:cs="Arial"/>
                <w:sz w:val="20"/>
                <w:szCs w:val="20"/>
              </w:rPr>
              <w:t>Refer to Excel Calculation Attachment</w:t>
            </w:r>
          </w:p>
        </w:tc>
      </w:tr>
      <w:tr w:rsidR="00AC5309" w:rsidRPr="00B551A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B551A8" w:rsidRDefault="00290ED8" w:rsidP="009824E9">
            <w:pPr>
              <w:rPr>
                <w:rStyle w:val="Strong"/>
                <w:rFonts w:asciiTheme="minorHAnsi" w:hAnsiTheme="minorHAnsi"/>
                <w:sz w:val="20"/>
                <w:szCs w:val="20"/>
              </w:rPr>
            </w:pPr>
            <w:r w:rsidRPr="00B551A8">
              <w:rPr>
                <w:rStyle w:val="Strong"/>
                <w:rFonts w:asciiTheme="minorHAnsi" w:hAnsiTheme="minorHAnsi"/>
                <w:sz w:val="20"/>
                <w:szCs w:val="20"/>
              </w:rPr>
              <w:t xml:space="preserve">Measure Incremental Cost ($/unit): </w:t>
            </w:r>
          </w:p>
        </w:tc>
        <w:tc>
          <w:tcPr>
            <w:tcW w:w="6030" w:type="dxa"/>
          </w:tcPr>
          <w:p w:rsidR="00290ED8" w:rsidRPr="00B551A8" w:rsidRDefault="00D36798" w:rsidP="009824E9">
            <w:pPr>
              <w:rPr>
                <w:rFonts w:asciiTheme="minorHAnsi" w:hAnsiTheme="minorHAnsi" w:cs="Arial"/>
                <w:sz w:val="20"/>
                <w:szCs w:val="20"/>
              </w:rPr>
            </w:pPr>
            <w:r w:rsidRPr="00B551A8">
              <w:rPr>
                <w:rFonts w:asciiTheme="minorHAnsi" w:hAnsiTheme="minorHAnsi" w:cs="Arial"/>
                <w:sz w:val="20"/>
                <w:szCs w:val="20"/>
              </w:rPr>
              <w:t>Refer to Excel Calculation Attachment</w:t>
            </w:r>
          </w:p>
        </w:tc>
      </w:tr>
      <w:tr w:rsidR="00290ED8" w:rsidRPr="00B551A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B551A8" w:rsidRDefault="00290ED8" w:rsidP="009824E9">
            <w:pPr>
              <w:rPr>
                <w:rStyle w:val="Strong"/>
                <w:rFonts w:asciiTheme="minorHAnsi" w:hAnsiTheme="minorHAnsi"/>
                <w:sz w:val="20"/>
                <w:szCs w:val="20"/>
              </w:rPr>
            </w:pPr>
            <w:r w:rsidRPr="00B551A8">
              <w:rPr>
                <w:rStyle w:val="Strong"/>
                <w:rFonts w:asciiTheme="minorHAnsi" w:hAnsiTheme="minorHAnsi"/>
                <w:sz w:val="20"/>
                <w:szCs w:val="20"/>
              </w:rPr>
              <w:t xml:space="preserve">Effective Useful Life (years): </w:t>
            </w:r>
          </w:p>
        </w:tc>
        <w:tc>
          <w:tcPr>
            <w:tcW w:w="6030" w:type="dxa"/>
          </w:tcPr>
          <w:p w:rsidR="00290ED8" w:rsidRPr="00B551A8" w:rsidRDefault="00670049" w:rsidP="001A5C35">
            <w:pPr>
              <w:rPr>
                <w:rFonts w:asciiTheme="minorHAnsi" w:hAnsiTheme="minorHAnsi" w:cstheme="minorHAnsi"/>
                <w:sz w:val="20"/>
                <w:szCs w:val="20"/>
              </w:rPr>
            </w:pPr>
            <w:r w:rsidRPr="00B551A8">
              <w:rPr>
                <w:rFonts w:asciiTheme="minorHAnsi" w:hAnsiTheme="minorHAnsi" w:cstheme="minorHAnsi"/>
                <w:sz w:val="20"/>
                <w:szCs w:val="20"/>
              </w:rPr>
              <w:t>Cook-</w:t>
            </w:r>
            <w:proofErr w:type="spellStart"/>
            <w:r w:rsidRPr="00B551A8">
              <w:rPr>
                <w:rFonts w:asciiTheme="minorHAnsi" w:hAnsiTheme="minorHAnsi" w:cstheme="minorHAnsi"/>
                <w:sz w:val="20"/>
                <w:szCs w:val="20"/>
              </w:rPr>
              <w:t>ElecGriddle</w:t>
            </w:r>
            <w:proofErr w:type="spellEnd"/>
            <w:r w:rsidR="00290ED8" w:rsidRPr="00B551A8">
              <w:rPr>
                <w:rFonts w:asciiTheme="minorHAnsi" w:hAnsiTheme="minorHAnsi" w:cs="Arial"/>
                <w:sz w:val="20"/>
                <w:szCs w:val="20"/>
              </w:rPr>
              <w:t xml:space="preserve">: </w:t>
            </w:r>
            <w:r w:rsidR="001A5C35" w:rsidRPr="00B551A8">
              <w:rPr>
                <w:rFonts w:asciiTheme="minorHAnsi" w:hAnsiTheme="minorHAnsi" w:cs="Arial"/>
                <w:sz w:val="20"/>
                <w:szCs w:val="20"/>
              </w:rPr>
              <w:t>12 years</w:t>
            </w:r>
          </w:p>
        </w:tc>
      </w:tr>
      <w:tr w:rsidR="00AC5309" w:rsidRPr="00B551A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B551A8" w:rsidRDefault="00290ED8" w:rsidP="009824E9">
            <w:pPr>
              <w:rPr>
                <w:rStyle w:val="Strong"/>
                <w:rFonts w:asciiTheme="minorHAnsi" w:hAnsiTheme="minorHAnsi"/>
                <w:sz w:val="20"/>
                <w:szCs w:val="20"/>
              </w:rPr>
            </w:pPr>
            <w:r w:rsidRPr="00B551A8">
              <w:rPr>
                <w:rStyle w:val="Strong"/>
                <w:rFonts w:asciiTheme="minorHAnsi" w:hAnsiTheme="minorHAnsi"/>
                <w:sz w:val="20"/>
                <w:szCs w:val="20"/>
              </w:rPr>
              <w:t>Measure Application Type:</w:t>
            </w:r>
          </w:p>
        </w:tc>
        <w:tc>
          <w:tcPr>
            <w:tcW w:w="6030" w:type="dxa"/>
          </w:tcPr>
          <w:p w:rsidR="00290ED8" w:rsidRPr="00B551A8" w:rsidRDefault="001A5C35" w:rsidP="001A5C35">
            <w:pPr>
              <w:rPr>
                <w:rFonts w:asciiTheme="minorHAnsi" w:hAnsiTheme="minorHAnsi" w:cs="Arial"/>
                <w:sz w:val="20"/>
                <w:szCs w:val="20"/>
              </w:rPr>
            </w:pPr>
            <w:r w:rsidRPr="00B551A8">
              <w:rPr>
                <w:rFonts w:asciiTheme="minorHAnsi" w:hAnsiTheme="minorHAnsi" w:cs="Arial"/>
                <w:sz w:val="20"/>
                <w:szCs w:val="20"/>
              </w:rPr>
              <w:t>Replace on Burnout (ROB)</w:t>
            </w:r>
          </w:p>
        </w:tc>
      </w:tr>
      <w:tr w:rsidR="00290ED8" w:rsidRPr="00B551A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B551A8" w:rsidRDefault="00290ED8" w:rsidP="009824E9">
            <w:pPr>
              <w:rPr>
                <w:rStyle w:val="Strong"/>
                <w:rFonts w:asciiTheme="minorHAnsi" w:hAnsiTheme="minorHAnsi"/>
                <w:sz w:val="20"/>
                <w:szCs w:val="20"/>
              </w:rPr>
            </w:pPr>
            <w:r w:rsidRPr="00B551A8">
              <w:rPr>
                <w:rStyle w:val="Strong"/>
                <w:rFonts w:asciiTheme="minorHAnsi" w:hAnsiTheme="minorHAnsi"/>
                <w:sz w:val="20"/>
                <w:szCs w:val="20"/>
              </w:rPr>
              <w:t xml:space="preserve">Net-to-Gross Ratios: </w:t>
            </w:r>
          </w:p>
        </w:tc>
        <w:tc>
          <w:tcPr>
            <w:tcW w:w="6030" w:type="dxa"/>
          </w:tcPr>
          <w:p w:rsidR="00290ED8" w:rsidRPr="00B551A8" w:rsidRDefault="001A5C35" w:rsidP="00517A38">
            <w:pPr>
              <w:rPr>
                <w:rFonts w:asciiTheme="minorHAnsi" w:hAnsiTheme="minorHAnsi" w:cs="Arial"/>
                <w:sz w:val="20"/>
                <w:szCs w:val="20"/>
              </w:rPr>
            </w:pPr>
            <w:r w:rsidRPr="00B551A8">
              <w:rPr>
                <w:rFonts w:asciiTheme="minorHAnsi" w:hAnsiTheme="minorHAnsi" w:cs="Arial"/>
                <w:sz w:val="20"/>
                <w:szCs w:val="20"/>
              </w:rPr>
              <w:t>Com-Default&gt;2yrs: 0.6</w:t>
            </w:r>
          </w:p>
        </w:tc>
      </w:tr>
      <w:tr w:rsidR="00290ED8" w:rsidRPr="00B551A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B551A8" w:rsidRDefault="00290ED8" w:rsidP="009824E9">
            <w:pPr>
              <w:rPr>
                <w:rStyle w:val="Strong"/>
                <w:rFonts w:asciiTheme="minorHAnsi" w:hAnsiTheme="minorHAnsi"/>
                <w:sz w:val="20"/>
                <w:szCs w:val="20"/>
              </w:rPr>
            </w:pPr>
            <w:r w:rsidRPr="00B551A8">
              <w:rPr>
                <w:rStyle w:val="Strong"/>
                <w:rFonts w:asciiTheme="minorHAnsi" w:hAnsiTheme="minorHAnsi"/>
                <w:sz w:val="20"/>
                <w:szCs w:val="20"/>
              </w:rPr>
              <w:t>Important Comments:</w:t>
            </w:r>
          </w:p>
        </w:tc>
        <w:tc>
          <w:tcPr>
            <w:tcW w:w="6030" w:type="dxa"/>
          </w:tcPr>
          <w:p w:rsidR="00290ED8" w:rsidRPr="00B551A8" w:rsidRDefault="00A84127" w:rsidP="00317EB0">
            <w:pPr>
              <w:rPr>
                <w:rFonts w:asciiTheme="minorHAnsi" w:hAnsiTheme="minorHAnsi" w:cs="Arial"/>
                <w:sz w:val="20"/>
                <w:szCs w:val="20"/>
              </w:rPr>
            </w:pPr>
            <w:r w:rsidRPr="00B551A8">
              <w:rPr>
                <w:rFonts w:asciiTheme="minorHAnsi" w:hAnsiTheme="minorHAnsi" w:cs="Arial"/>
                <w:sz w:val="20"/>
                <w:szCs w:val="20"/>
              </w:rPr>
              <w:t>This work paper document does not contain a data set</w:t>
            </w:r>
            <w:r w:rsidR="00317EB0" w:rsidRPr="00B551A8">
              <w:rPr>
                <w:rFonts w:asciiTheme="minorHAnsi" w:hAnsiTheme="minorHAnsi" w:cs="Arial"/>
                <w:sz w:val="20"/>
                <w:szCs w:val="20"/>
              </w:rPr>
              <w:t xml:space="preserve"> in conformance with</w:t>
            </w:r>
            <w:r w:rsidRPr="00B551A8">
              <w:rPr>
                <w:rFonts w:asciiTheme="minorHAnsi" w:hAnsiTheme="minorHAnsi" w:cs="Arial"/>
                <w:sz w:val="20"/>
                <w:szCs w:val="20"/>
              </w:rPr>
              <w:t xml:space="preserve"> the 4/1/14</w:t>
            </w:r>
            <w:r w:rsidR="00317EB0" w:rsidRPr="00B551A8">
              <w:rPr>
                <w:rFonts w:asciiTheme="minorHAnsi" w:hAnsiTheme="minorHAnsi" w:cs="Arial"/>
                <w:sz w:val="20"/>
                <w:szCs w:val="20"/>
              </w:rPr>
              <w:t xml:space="preserve"> CPUC</w:t>
            </w:r>
            <w:r w:rsidRPr="00B551A8">
              <w:rPr>
                <w:rFonts w:asciiTheme="minorHAnsi" w:hAnsiTheme="minorHAnsi" w:cs="Arial"/>
                <w:sz w:val="20"/>
                <w:szCs w:val="20"/>
              </w:rPr>
              <w:t xml:space="preserve"> Ex Ante Data</w:t>
            </w:r>
            <w:r w:rsidR="00317EB0" w:rsidRPr="00B551A8">
              <w:rPr>
                <w:rFonts w:asciiTheme="minorHAnsi" w:hAnsiTheme="minorHAnsi" w:cs="Arial"/>
                <w:sz w:val="20"/>
                <w:szCs w:val="20"/>
              </w:rPr>
              <w:t>base</w:t>
            </w:r>
            <w:r w:rsidRPr="00B551A8">
              <w:rPr>
                <w:rFonts w:asciiTheme="minorHAnsi" w:hAnsiTheme="minorHAnsi" w:cs="Arial"/>
                <w:sz w:val="20"/>
                <w:szCs w:val="20"/>
              </w:rPr>
              <w:t xml:space="preserve"> Specification;</w:t>
            </w:r>
            <w:r w:rsidR="00317EB0" w:rsidRPr="00B551A8">
              <w:rPr>
                <w:rFonts w:asciiTheme="minorHAnsi" w:hAnsiTheme="minorHAnsi" w:cs="Arial"/>
                <w:sz w:val="20"/>
                <w:szCs w:val="20"/>
              </w:rPr>
              <w:t xml:space="preserve"> SCE will provide</w:t>
            </w:r>
            <w:r w:rsidRPr="00B551A8">
              <w:rPr>
                <w:rFonts w:asciiTheme="minorHAnsi" w:hAnsiTheme="minorHAnsi" w:cs="Arial"/>
                <w:sz w:val="20"/>
                <w:szCs w:val="20"/>
              </w:rPr>
              <w:t xml:space="preserve"> that data set </w:t>
            </w:r>
            <w:r w:rsidR="00317EB0" w:rsidRPr="00B551A8">
              <w:rPr>
                <w:rFonts w:asciiTheme="minorHAnsi" w:hAnsiTheme="minorHAnsi" w:cs="Arial"/>
                <w:sz w:val="20"/>
                <w:szCs w:val="20"/>
              </w:rPr>
              <w:t>separately</w:t>
            </w:r>
            <w:r w:rsidRPr="00B551A8">
              <w:rPr>
                <w:rFonts w:asciiTheme="minorHAnsi" w:hAnsiTheme="minorHAnsi" w:cs="Arial"/>
                <w:sz w:val="20"/>
                <w:szCs w:val="20"/>
              </w:rPr>
              <w:t>.</w:t>
            </w:r>
          </w:p>
        </w:tc>
      </w:tr>
    </w:tbl>
    <w:p w:rsidR="00AC5309" w:rsidRPr="00B551A8" w:rsidRDefault="00AC5309">
      <w:pPr>
        <w:spacing w:after="200" w:line="276" w:lineRule="auto"/>
        <w:rPr>
          <w:rFonts w:asciiTheme="minorHAnsi" w:hAnsiTheme="minorHAnsi" w:cstheme="minorHAnsi"/>
          <w:b/>
          <w:bCs/>
          <w:smallCaps/>
          <w:kern w:val="32"/>
          <w:sz w:val="36"/>
          <w:szCs w:val="32"/>
        </w:rPr>
      </w:pPr>
    </w:p>
    <w:p w:rsidR="00AC5309" w:rsidRPr="00B551A8" w:rsidRDefault="00AC5309">
      <w:pPr>
        <w:spacing w:after="200" w:line="276" w:lineRule="auto"/>
        <w:rPr>
          <w:rFonts w:asciiTheme="minorHAnsi" w:hAnsiTheme="minorHAnsi" w:cstheme="minorHAnsi"/>
          <w:b/>
          <w:bCs/>
          <w:smallCaps/>
          <w:kern w:val="32"/>
          <w:sz w:val="36"/>
          <w:szCs w:val="32"/>
        </w:rPr>
      </w:pPr>
      <w:r w:rsidRPr="00B551A8">
        <w:rPr>
          <w:rFonts w:asciiTheme="minorHAnsi" w:hAnsiTheme="minorHAnsi" w:cstheme="minorHAnsi"/>
          <w:b/>
          <w:bCs/>
          <w:smallCaps/>
          <w:kern w:val="32"/>
          <w:sz w:val="36"/>
          <w:szCs w:val="32"/>
        </w:rPr>
        <w:br w:type="page"/>
      </w:r>
    </w:p>
    <w:p w:rsidR="00EB34FC" w:rsidRPr="00B551A8" w:rsidRDefault="00EB34FC" w:rsidP="00AC5309">
      <w:pPr>
        <w:pStyle w:val="Heading1"/>
        <w:rPr>
          <w:rFonts w:asciiTheme="minorHAnsi" w:hAnsiTheme="minorHAnsi"/>
        </w:rPr>
      </w:pPr>
      <w:r w:rsidRPr="00B551A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B551A8"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B551A8" w:rsidRDefault="00413CDB" w:rsidP="00413CDB">
            <w:pPr>
              <w:rPr>
                <w:rFonts w:asciiTheme="minorHAnsi" w:hAnsiTheme="minorHAnsi" w:cstheme="minorHAnsi"/>
                <w:b w:val="0"/>
                <w:bCs w:val="0"/>
                <w:sz w:val="20"/>
                <w:szCs w:val="20"/>
              </w:rPr>
            </w:pPr>
            <w:proofErr w:type="spellStart"/>
            <w:r w:rsidRPr="00B551A8">
              <w:rPr>
                <w:rFonts w:asciiTheme="minorHAnsi" w:hAnsiTheme="minorHAnsi" w:cstheme="minorHAnsi"/>
                <w:sz w:val="20"/>
                <w:szCs w:val="20"/>
              </w:rPr>
              <w:t>Workpaper</w:t>
            </w:r>
            <w:proofErr w:type="spellEnd"/>
            <w:r w:rsidRPr="00B551A8">
              <w:rPr>
                <w:rFonts w:asciiTheme="minorHAnsi" w:hAnsiTheme="minorHAnsi" w:cstheme="minorHAnsi"/>
                <w:sz w:val="20"/>
                <w:szCs w:val="20"/>
              </w:rPr>
              <w:t xml:space="preserve"> and </w:t>
            </w:r>
            <w:r w:rsidR="00CE28CF" w:rsidRPr="00B551A8">
              <w:rPr>
                <w:rFonts w:asciiTheme="minorHAnsi" w:hAnsiTheme="minorHAnsi" w:cstheme="minorHAnsi"/>
                <w:sz w:val="20"/>
                <w:szCs w:val="20"/>
              </w:rPr>
              <w:t>Revision #</w:t>
            </w:r>
          </w:p>
        </w:tc>
        <w:tc>
          <w:tcPr>
            <w:tcW w:w="517" w:type="pct"/>
          </w:tcPr>
          <w:p w:rsidR="00CE28CF" w:rsidRPr="00B551A8" w:rsidRDefault="00CE28CF" w:rsidP="00413CDB">
            <w:pPr>
              <w:rPr>
                <w:rFonts w:asciiTheme="minorHAnsi" w:hAnsiTheme="minorHAnsi" w:cstheme="minorHAnsi"/>
                <w:sz w:val="20"/>
                <w:szCs w:val="20"/>
              </w:rPr>
            </w:pPr>
            <w:r w:rsidRPr="00B551A8">
              <w:rPr>
                <w:rFonts w:asciiTheme="minorHAnsi" w:hAnsiTheme="minorHAnsi" w:cstheme="minorHAnsi"/>
                <w:sz w:val="20"/>
                <w:szCs w:val="20"/>
              </w:rPr>
              <w:t>Tech</w:t>
            </w:r>
            <w:r w:rsidR="00413CDB" w:rsidRPr="00B551A8">
              <w:rPr>
                <w:rFonts w:asciiTheme="minorHAnsi" w:hAnsiTheme="minorHAnsi" w:cstheme="minorHAnsi"/>
                <w:sz w:val="20"/>
                <w:szCs w:val="20"/>
              </w:rPr>
              <w:t>.</w:t>
            </w:r>
            <w:r w:rsidRPr="00B551A8">
              <w:rPr>
                <w:rFonts w:asciiTheme="minorHAnsi" w:hAnsiTheme="minorHAnsi" w:cstheme="minorHAnsi"/>
                <w:sz w:val="20"/>
                <w:szCs w:val="20"/>
              </w:rPr>
              <w:t xml:space="preserve"> Revision</w:t>
            </w:r>
          </w:p>
        </w:tc>
        <w:tc>
          <w:tcPr>
            <w:tcW w:w="658" w:type="pct"/>
          </w:tcPr>
          <w:p w:rsidR="00CE28CF" w:rsidRPr="00B551A8" w:rsidRDefault="00CE28CF" w:rsidP="007048AC">
            <w:pPr>
              <w:rPr>
                <w:rFonts w:asciiTheme="minorHAnsi" w:hAnsiTheme="minorHAnsi" w:cstheme="minorHAnsi"/>
                <w:b w:val="0"/>
                <w:bCs w:val="0"/>
                <w:sz w:val="20"/>
                <w:szCs w:val="20"/>
              </w:rPr>
            </w:pPr>
            <w:r w:rsidRPr="00B551A8">
              <w:rPr>
                <w:rFonts w:asciiTheme="minorHAnsi" w:hAnsiTheme="minorHAnsi" w:cstheme="minorHAnsi"/>
                <w:sz w:val="20"/>
                <w:szCs w:val="20"/>
              </w:rPr>
              <w:t>MM/DD/YY</w:t>
            </w:r>
          </w:p>
        </w:tc>
        <w:tc>
          <w:tcPr>
            <w:tcW w:w="940" w:type="pct"/>
          </w:tcPr>
          <w:p w:rsidR="00CE28CF" w:rsidRPr="00B551A8" w:rsidRDefault="00CE28CF" w:rsidP="007048AC">
            <w:pPr>
              <w:rPr>
                <w:rFonts w:asciiTheme="minorHAnsi" w:hAnsiTheme="minorHAnsi" w:cstheme="minorHAnsi"/>
                <w:b w:val="0"/>
                <w:bCs w:val="0"/>
                <w:sz w:val="20"/>
                <w:szCs w:val="20"/>
              </w:rPr>
            </w:pPr>
            <w:r w:rsidRPr="00B551A8">
              <w:rPr>
                <w:rFonts w:asciiTheme="minorHAnsi" w:hAnsiTheme="minorHAnsi" w:cstheme="minorHAnsi"/>
                <w:sz w:val="20"/>
                <w:szCs w:val="20"/>
              </w:rPr>
              <w:t>Author/Affiliation</w:t>
            </w:r>
          </w:p>
        </w:tc>
        <w:tc>
          <w:tcPr>
            <w:tcW w:w="2124" w:type="pct"/>
          </w:tcPr>
          <w:p w:rsidR="00CE28CF" w:rsidRPr="00B551A8" w:rsidRDefault="00CE28CF" w:rsidP="007048AC">
            <w:pPr>
              <w:rPr>
                <w:rFonts w:asciiTheme="minorHAnsi" w:hAnsiTheme="minorHAnsi" w:cstheme="minorHAnsi"/>
                <w:b w:val="0"/>
                <w:bCs w:val="0"/>
                <w:sz w:val="20"/>
                <w:szCs w:val="20"/>
              </w:rPr>
            </w:pPr>
            <w:r w:rsidRPr="00B551A8">
              <w:rPr>
                <w:rFonts w:asciiTheme="minorHAnsi" w:hAnsiTheme="minorHAnsi" w:cstheme="minorHAnsi"/>
                <w:sz w:val="20"/>
                <w:szCs w:val="20"/>
              </w:rPr>
              <w:t>Summary of Changes</w:t>
            </w:r>
          </w:p>
        </w:tc>
      </w:tr>
      <w:tr w:rsidR="00670049" w:rsidRPr="00B551A8" w:rsidTr="00670049">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670049" w:rsidRPr="00B551A8" w:rsidRDefault="004D145C" w:rsidP="00E96E8D">
            <w:pPr>
              <w:jc w:val="center"/>
              <w:rPr>
                <w:rFonts w:asciiTheme="minorHAnsi" w:hAnsiTheme="minorHAnsi" w:cstheme="minorHAnsi"/>
                <w:sz w:val="20"/>
                <w:szCs w:val="20"/>
              </w:rPr>
            </w:pPr>
            <w:r>
              <w:rPr>
                <w:rFonts w:asciiTheme="minorHAnsi" w:hAnsiTheme="minorHAnsi" w:cstheme="minorHAnsi"/>
                <w:sz w:val="20"/>
                <w:szCs w:val="20"/>
              </w:rPr>
              <w:t>SCE13CC005</w:t>
            </w:r>
            <w:r w:rsidR="00670049" w:rsidRPr="00B551A8">
              <w:rPr>
                <w:rFonts w:asciiTheme="minorHAnsi" w:hAnsiTheme="minorHAnsi" w:cstheme="minorHAnsi"/>
                <w:sz w:val="20"/>
                <w:szCs w:val="20"/>
              </w:rPr>
              <w:t>.0</w:t>
            </w:r>
          </w:p>
        </w:tc>
        <w:tc>
          <w:tcPr>
            <w:tcW w:w="517" w:type="pct"/>
          </w:tcPr>
          <w:p w:rsidR="00670049" w:rsidRPr="00B551A8" w:rsidRDefault="00670049" w:rsidP="00E96E8D">
            <w:pPr>
              <w:jc w:val="center"/>
              <w:rPr>
                <w:rFonts w:asciiTheme="minorHAnsi" w:hAnsiTheme="minorHAnsi" w:cstheme="minorHAnsi"/>
                <w:sz w:val="20"/>
                <w:szCs w:val="20"/>
              </w:rPr>
            </w:pPr>
            <w:r w:rsidRPr="00B551A8">
              <w:rPr>
                <w:rFonts w:asciiTheme="minorHAnsi" w:hAnsiTheme="minorHAnsi" w:cstheme="minorHAnsi"/>
                <w:sz w:val="20"/>
                <w:szCs w:val="20"/>
              </w:rPr>
              <w:t>No</w:t>
            </w:r>
          </w:p>
        </w:tc>
        <w:tc>
          <w:tcPr>
            <w:tcW w:w="658" w:type="pct"/>
          </w:tcPr>
          <w:p w:rsidR="00670049" w:rsidRPr="00B551A8" w:rsidRDefault="00670049" w:rsidP="00670049">
            <w:pPr>
              <w:jc w:val="center"/>
              <w:rPr>
                <w:rFonts w:asciiTheme="minorHAnsi" w:hAnsiTheme="minorHAnsi" w:cstheme="minorHAnsi"/>
                <w:sz w:val="20"/>
                <w:szCs w:val="20"/>
              </w:rPr>
            </w:pPr>
            <w:r w:rsidRPr="00B551A8">
              <w:rPr>
                <w:rFonts w:asciiTheme="minorHAnsi" w:hAnsiTheme="minorHAnsi" w:cstheme="minorHAnsi"/>
                <w:sz w:val="20"/>
                <w:szCs w:val="20"/>
              </w:rPr>
              <w:t>4/30/12</w:t>
            </w:r>
          </w:p>
          <w:p w:rsidR="00670049" w:rsidRPr="00B551A8" w:rsidRDefault="00670049" w:rsidP="00670049">
            <w:pPr>
              <w:jc w:val="center"/>
              <w:rPr>
                <w:rFonts w:asciiTheme="minorHAnsi" w:hAnsiTheme="minorHAnsi" w:cstheme="minorHAnsi"/>
                <w:sz w:val="20"/>
                <w:szCs w:val="20"/>
              </w:rPr>
            </w:pPr>
          </w:p>
        </w:tc>
        <w:tc>
          <w:tcPr>
            <w:tcW w:w="940" w:type="pct"/>
          </w:tcPr>
          <w:p w:rsidR="00670049" w:rsidRPr="00B551A8" w:rsidRDefault="00670049" w:rsidP="00670049">
            <w:pPr>
              <w:rPr>
                <w:rFonts w:asciiTheme="minorHAnsi" w:hAnsiTheme="minorHAnsi" w:cstheme="minorHAnsi"/>
                <w:sz w:val="20"/>
                <w:szCs w:val="20"/>
                <w:lang w:val="fr-FR"/>
              </w:rPr>
            </w:pPr>
            <w:proofErr w:type="spellStart"/>
            <w:r w:rsidRPr="00B551A8">
              <w:rPr>
                <w:rFonts w:asciiTheme="minorHAnsi" w:hAnsiTheme="minorHAnsi" w:cstheme="minorHAnsi"/>
                <w:sz w:val="20"/>
                <w:szCs w:val="20"/>
                <w:lang w:val="fr-FR"/>
              </w:rPr>
              <w:t>Ricson</w:t>
            </w:r>
            <w:proofErr w:type="spellEnd"/>
            <w:r w:rsidRPr="00B551A8">
              <w:rPr>
                <w:rFonts w:asciiTheme="minorHAnsi" w:hAnsiTheme="minorHAnsi" w:cstheme="minorHAnsi"/>
                <w:sz w:val="20"/>
                <w:szCs w:val="20"/>
                <w:lang w:val="fr-FR"/>
              </w:rPr>
              <w:t xml:space="preserve"> </w:t>
            </w:r>
            <w:proofErr w:type="spellStart"/>
            <w:r w:rsidRPr="00B551A8">
              <w:rPr>
                <w:rFonts w:asciiTheme="minorHAnsi" w:hAnsiTheme="minorHAnsi" w:cstheme="minorHAnsi"/>
                <w:sz w:val="20"/>
                <w:szCs w:val="20"/>
                <w:lang w:val="fr-FR"/>
              </w:rPr>
              <w:t>Chude</w:t>
            </w:r>
            <w:proofErr w:type="spellEnd"/>
            <w:r w:rsidRPr="00B551A8">
              <w:rPr>
                <w:rFonts w:asciiTheme="minorHAnsi" w:hAnsiTheme="minorHAnsi" w:cstheme="minorHAnsi"/>
                <w:sz w:val="20"/>
                <w:szCs w:val="20"/>
                <w:lang w:val="fr-FR"/>
              </w:rPr>
              <w:t>/EEG</w:t>
            </w:r>
          </w:p>
        </w:tc>
        <w:tc>
          <w:tcPr>
            <w:tcW w:w="2124" w:type="pct"/>
          </w:tcPr>
          <w:p w:rsidR="00670049" w:rsidRPr="00B551A8" w:rsidRDefault="00670049" w:rsidP="00670049">
            <w:pPr>
              <w:pStyle w:val="ListParagraph"/>
              <w:numPr>
                <w:ilvl w:val="0"/>
                <w:numId w:val="12"/>
              </w:numPr>
              <w:rPr>
                <w:rFonts w:asciiTheme="minorHAnsi" w:hAnsiTheme="minorHAnsi" w:cstheme="minorHAnsi"/>
                <w:bCs/>
                <w:sz w:val="20"/>
                <w:szCs w:val="20"/>
              </w:rPr>
            </w:pPr>
            <w:r w:rsidRPr="00B551A8">
              <w:rPr>
                <w:rFonts w:asciiTheme="minorHAnsi" w:hAnsiTheme="minorHAnsi" w:cstheme="minorHAnsi"/>
                <w:bCs/>
                <w:sz w:val="20"/>
                <w:szCs w:val="20"/>
              </w:rPr>
              <w:t xml:space="preserve">Converted WPSCNRCC0005 into new </w:t>
            </w:r>
            <w:proofErr w:type="spellStart"/>
            <w:r w:rsidRPr="00B551A8">
              <w:rPr>
                <w:rFonts w:asciiTheme="minorHAnsi" w:hAnsiTheme="minorHAnsi" w:cstheme="minorHAnsi"/>
                <w:bCs/>
                <w:sz w:val="20"/>
                <w:szCs w:val="20"/>
              </w:rPr>
              <w:t>workpaper</w:t>
            </w:r>
            <w:proofErr w:type="spellEnd"/>
            <w:r w:rsidRPr="00B551A8">
              <w:rPr>
                <w:rFonts w:asciiTheme="minorHAnsi" w:hAnsiTheme="minorHAnsi" w:cstheme="minorHAnsi"/>
                <w:bCs/>
                <w:sz w:val="20"/>
                <w:szCs w:val="20"/>
              </w:rPr>
              <w:t xml:space="preserve"> template, and changed name to </w:t>
            </w:r>
            <w:proofErr w:type="spellStart"/>
            <w:r w:rsidRPr="00B551A8">
              <w:rPr>
                <w:rFonts w:asciiTheme="minorHAnsi" w:hAnsiTheme="minorHAnsi" w:cstheme="minorHAnsi"/>
                <w:bCs/>
                <w:sz w:val="20"/>
                <w:szCs w:val="20"/>
              </w:rPr>
              <w:t>WorkPaper</w:t>
            </w:r>
            <w:proofErr w:type="spellEnd"/>
            <w:r w:rsidRPr="00B551A8">
              <w:rPr>
                <w:rFonts w:asciiTheme="minorHAnsi" w:hAnsiTheme="minorHAnsi" w:cstheme="minorHAnsi"/>
                <w:bCs/>
                <w:sz w:val="20"/>
                <w:szCs w:val="20"/>
              </w:rPr>
              <w:t xml:space="preserve"> SCE13CC005.</w:t>
            </w:r>
          </w:p>
          <w:p w:rsidR="00670049" w:rsidRPr="00B551A8" w:rsidRDefault="00670049" w:rsidP="00670049">
            <w:pPr>
              <w:pStyle w:val="ListParagraph"/>
              <w:numPr>
                <w:ilvl w:val="0"/>
                <w:numId w:val="12"/>
              </w:numPr>
              <w:rPr>
                <w:rFonts w:asciiTheme="minorHAnsi" w:hAnsiTheme="minorHAnsi" w:cstheme="minorHAnsi"/>
                <w:bCs/>
                <w:sz w:val="20"/>
                <w:szCs w:val="20"/>
              </w:rPr>
            </w:pPr>
            <w:r w:rsidRPr="00B551A8">
              <w:rPr>
                <w:rFonts w:asciiTheme="minorHAnsi" w:hAnsiTheme="minorHAnsi" w:cstheme="minorHAnsi"/>
                <w:bCs/>
                <w:sz w:val="20"/>
                <w:szCs w:val="20"/>
              </w:rPr>
              <w:t>Revised cost and savings based on PGECOFST103</w:t>
            </w:r>
          </w:p>
        </w:tc>
      </w:tr>
      <w:tr w:rsidR="00413CDB" w:rsidRPr="00B551A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CE28CF" w:rsidRPr="00B551A8" w:rsidRDefault="004D145C" w:rsidP="00E96E8D">
            <w:pPr>
              <w:jc w:val="center"/>
              <w:rPr>
                <w:rFonts w:asciiTheme="minorHAnsi" w:hAnsiTheme="minorHAnsi" w:cstheme="minorHAnsi"/>
                <w:sz w:val="20"/>
                <w:szCs w:val="20"/>
              </w:rPr>
            </w:pPr>
            <w:r>
              <w:rPr>
                <w:rFonts w:asciiTheme="minorHAnsi" w:hAnsiTheme="minorHAnsi" w:cstheme="minorHAnsi"/>
                <w:sz w:val="20"/>
                <w:szCs w:val="20"/>
              </w:rPr>
              <w:t>SCE13CC005</w:t>
            </w:r>
            <w:r w:rsidR="00185B44" w:rsidRPr="00B551A8">
              <w:rPr>
                <w:rFonts w:asciiTheme="minorHAnsi" w:hAnsiTheme="minorHAnsi" w:cstheme="minorHAnsi"/>
                <w:sz w:val="20"/>
                <w:szCs w:val="20"/>
              </w:rPr>
              <w:t>.1</w:t>
            </w:r>
          </w:p>
        </w:tc>
        <w:tc>
          <w:tcPr>
            <w:tcW w:w="517" w:type="pct"/>
          </w:tcPr>
          <w:p w:rsidR="00CE28CF" w:rsidRPr="00B551A8" w:rsidRDefault="00CE28CF" w:rsidP="00E96E8D">
            <w:pPr>
              <w:jc w:val="center"/>
              <w:rPr>
                <w:rFonts w:asciiTheme="minorHAnsi" w:hAnsiTheme="minorHAnsi" w:cstheme="minorHAnsi"/>
                <w:sz w:val="20"/>
                <w:szCs w:val="20"/>
              </w:rPr>
            </w:pPr>
            <w:r w:rsidRPr="00B551A8">
              <w:rPr>
                <w:rFonts w:asciiTheme="minorHAnsi" w:hAnsiTheme="minorHAnsi" w:cstheme="minorHAnsi"/>
                <w:sz w:val="20"/>
                <w:szCs w:val="20"/>
              </w:rPr>
              <w:t>No</w:t>
            </w:r>
          </w:p>
        </w:tc>
        <w:tc>
          <w:tcPr>
            <w:tcW w:w="658" w:type="pct"/>
          </w:tcPr>
          <w:p w:rsidR="00CE28CF" w:rsidRPr="00B551A8" w:rsidRDefault="009C6AEC" w:rsidP="00E96E8D">
            <w:pPr>
              <w:jc w:val="center"/>
              <w:rPr>
                <w:rFonts w:asciiTheme="minorHAnsi" w:hAnsiTheme="minorHAnsi" w:cstheme="minorHAnsi"/>
                <w:sz w:val="20"/>
                <w:szCs w:val="20"/>
              </w:rPr>
            </w:pPr>
            <w:r w:rsidRPr="00B551A8">
              <w:rPr>
                <w:rFonts w:asciiTheme="minorHAnsi" w:hAnsiTheme="minorHAnsi" w:cstheme="minorHAnsi"/>
                <w:sz w:val="20"/>
                <w:szCs w:val="20"/>
              </w:rPr>
              <w:t>6</w:t>
            </w:r>
            <w:r w:rsidR="002143FB" w:rsidRPr="00B551A8">
              <w:rPr>
                <w:rFonts w:asciiTheme="minorHAnsi" w:hAnsiTheme="minorHAnsi" w:cstheme="minorHAnsi"/>
                <w:sz w:val="20"/>
                <w:szCs w:val="20"/>
              </w:rPr>
              <w:t>/5</w:t>
            </w:r>
            <w:r w:rsidR="00CE28CF" w:rsidRPr="00B551A8">
              <w:rPr>
                <w:rFonts w:asciiTheme="minorHAnsi" w:hAnsiTheme="minorHAnsi" w:cstheme="minorHAnsi"/>
                <w:sz w:val="20"/>
                <w:szCs w:val="20"/>
              </w:rPr>
              <w:t>/2014</w:t>
            </w:r>
          </w:p>
        </w:tc>
        <w:tc>
          <w:tcPr>
            <w:tcW w:w="940" w:type="pct"/>
          </w:tcPr>
          <w:p w:rsidR="00CE28CF" w:rsidRPr="00B551A8" w:rsidRDefault="00E96E8D" w:rsidP="00E96E8D">
            <w:pPr>
              <w:jc w:val="center"/>
              <w:rPr>
                <w:rFonts w:asciiTheme="minorHAnsi" w:hAnsiTheme="minorHAnsi" w:cstheme="minorHAnsi"/>
                <w:sz w:val="20"/>
                <w:szCs w:val="20"/>
              </w:rPr>
            </w:pPr>
            <w:proofErr w:type="spellStart"/>
            <w:r w:rsidRPr="00B551A8">
              <w:rPr>
                <w:rFonts w:asciiTheme="minorHAnsi" w:hAnsiTheme="minorHAnsi" w:cstheme="minorHAnsi"/>
                <w:sz w:val="20"/>
                <w:szCs w:val="20"/>
              </w:rPr>
              <w:t>Ricson</w:t>
            </w:r>
            <w:proofErr w:type="spellEnd"/>
            <w:r w:rsidRPr="00B551A8">
              <w:rPr>
                <w:rFonts w:asciiTheme="minorHAnsi" w:hAnsiTheme="minorHAnsi" w:cstheme="minorHAnsi"/>
                <w:sz w:val="20"/>
                <w:szCs w:val="20"/>
              </w:rPr>
              <w:t xml:space="preserve"> </w:t>
            </w:r>
            <w:proofErr w:type="spellStart"/>
            <w:r w:rsidRPr="00B551A8">
              <w:rPr>
                <w:rFonts w:asciiTheme="minorHAnsi" w:hAnsiTheme="minorHAnsi" w:cstheme="minorHAnsi"/>
                <w:sz w:val="20"/>
                <w:szCs w:val="20"/>
              </w:rPr>
              <w:t>Chude</w:t>
            </w:r>
            <w:proofErr w:type="spellEnd"/>
            <w:r w:rsidRPr="00B551A8">
              <w:rPr>
                <w:rFonts w:asciiTheme="minorHAnsi" w:hAnsiTheme="minorHAnsi" w:cstheme="minorHAnsi"/>
                <w:sz w:val="20"/>
                <w:szCs w:val="20"/>
              </w:rPr>
              <w:t>/</w:t>
            </w:r>
            <w:r w:rsidR="00CE28CF" w:rsidRPr="00B551A8">
              <w:rPr>
                <w:rFonts w:asciiTheme="minorHAnsi" w:hAnsiTheme="minorHAnsi" w:cstheme="minorHAnsi"/>
                <w:sz w:val="20"/>
                <w:szCs w:val="20"/>
              </w:rPr>
              <w:t>SCE</w:t>
            </w:r>
          </w:p>
        </w:tc>
        <w:tc>
          <w:tcPr>
            <w:tcW w:w="2124" w:type="pct"/>
          </w:tcPr>
          <w:p w:rsidR="00E96E8D" w:rsidRPr="00B551A8" w:rsidRDefault="00185B44" w:rsidP="00185B44">
            <w:pPr>
              <w:rPr>
                <w:rFonts w:asciiTheme="minorHAnsi" w:hAnsiTheme="minorHAnsi" w:cstheme="minorHAnsi"/>
                <w:bCs/>
                <w:sz w:val="20"/>
                <w:szCs w:val="20"/>
              </w:rPr>
            </w:pPr>
            <w:r w:rsidRPr="00B551A8">
              <w:rPr>
                <w:rFonts w:asciiTheme="minorHAnsi" w:hAnsiTheme="minorHAnsi" w:cstheme="minorHAnsi"/>
                <w:bCs/>
                <w:sz w:val="20"/>
                <w:szCs w:val="20"/>
              </w:rPr>
              <w:t>-Work paper updated for the reporting period, effective 7/1/14 – 12/31/14.</w:t>
            </w:r>
          </w:p>
        </w:tc>
      </w:tr>
      <w:tr w:rsidR="00BD099C" w:rsidRPr="00B551A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BD099C" w:rsidRPr="00B551A8" w:rsidRDefault="00BD099C" w:rsidP="00BD099C">
            <w:pPr>
              <w:jc w:val="center"/>
              <w:rPr>
                <w:rFonts w:asciiTheme="minorHAnsi" w:hAnsiTheme="minorHAnsi" w:cstheme="minorHAnsi"/>
                <w:sz w:val="20"/>
                <w:szCs w:val="20"/>
              </w:rPr>
            </w:pPr>
            <w:r>
              <w:rPr>
                <w:rFonts w:asciiTheme="minorHAnsi" w:hAnsiTheme="minorHAnsi" w:cstheme="minorHAnsi"/>
                <w:sz w:val="20"/>
                <w:szCs w:val="20"/>
              </w:rPr>
              <w:t>SCE13CC005.2</w:t>
            </w:r>
          </w:p>
        </w:tc>
        <w:tc>
          <w:tcPr>
            <w:tcW w:w="517" w:type="pct"/>
          </w:tcPr>
          <w:p w:rsidR="00BD099C" w:rsidRPr="00B551A8" w:rsidRDefault="00BD099C" w:rsidP="00BD099C">
            <w:pPr>
              <w:jc w:val="center"/>
              <w:rPr>
                <w:rFonts w:asciiTheme="minorHAnsi" w:hAnsiTheme="minorHAnsi" w:cstheme="minorHAnsi"/>
                <w:sz w:val="20"/>
                <w:szCs w:val="20"/>
              </w:rPr>
            </w:pPr>
            <w:r w:rsidRPr="00B551A8">
              <w:rPr>
                <w:rFonts w:asciiTheme="minorHAnsi" w:hAnsiTheme="minorHAnsi" w:cstheme="minorHAnsi"/>
                <w:sz w:val="20"/>
                <w:szCs w:val="20"/>
              </w:rPr>
              <w:t>No</w:t>
            </w:r>
          </w:p>
        </w:tc>
        <w:tc>
          <w:tcPr>
            <w:tcW w:w="658" w:type="pct"/>
          </w:tcPr>
          <w:p w:rsidR="00BD099C" w:rsidRPr="00B551A8" w:rsidRDefault="00BD099C" w:rsidP="00BD099C">
            <w:pPr>
              <w:jc w:val="center"/>
              <w:rPr>
                <w:rFonts w:asciiTheme="minorHAnsi" w:hAnsiTheme="minorHAnsi" w:cstheme="minorHAnsi"/>
                <w:sz w:val="20"/>
                <w:szCs w:val="20"/>
              </w:rPr>
            </w:pPr>
            <w:r>
              <w:rPr>
                <w:rFonts w:asciiTheme="minorHAnsi" w:hAnsiTheme="minorHAnsi" w:cstheme="minorHAnsi"/>
                <w:sz w:val="20"/>
                <w:szCs w:val="20"/>
              </w:rPr>
              <w:t>7</w:t>
            </w:r>
            <w:r w:rsidRPr="00B551A8">
              <w:rPr>
                <w:rFonts w:asciiTheme="minorHAnsi" w:hAnsiTheme="minorHAnsi" w:cstheme="minorHAnsi"/>
                <w:sz w:val="20"/>
                <w:szCs w:val="20"/>
              </w:rPr>
              <w:t>/</w:t>
            </w:r>
            <w:r>
              <w:rPr>
                <w:rFonts w:asciiTheme="minorHAnsi" w:hAnsiTheme="minorHAnsi" w:cstheme="minorHAnsi"/>
                <w:sz w:val="20"/>
                <w:szCs w:val="20"/>
              </w:rPr>
              <w:t>14</w:t>
            </w:r>
            <w:r w:rsidRPr="00B551A8">
              <w:rPr>
                <w:rFonts w:asciiTheme="minorHAnsi" w:hAnsiTheme="minorHAnsi" w:cstheme="minorHAnsi"/>
                <w:sz w:val="20"/>
                <w:szCs w:val="20"/>
              </w:rPr>
              <w:t>/2014</w:t>
            </w:r>
          </w:p>
        </w:tc>
        <w:tc>
          <w:tcPr>
            <w:tcW w:w="940" w:type="pct"/>
          </w:tcPr>
          <w:p w:rsidR="00BD099C" w:rsidRPr="00B551A8" w:rsidRDefault="00BD099C" w:rsidP="00BD099C">
            <w:pPr>
              <w:jc w:val="center"/>
              <w:rPr>
                <w:rFonts w:asciiTheme="minorHAnsi" w:hAnsiTheme="minorHAnsi" w:cstheme="minorHAnsi"/>
                <w:sz w:val="20"/>
                <w:szCs w:val="20"/>
              </w:rPr>
            </w:pPr>
            <w:r>
              <w:rPr>
                <w:rFonts w:asciiTheme="minorHAnsi" w:hAnsiTheme="minorHAnsi" w:cstheme="minorHAnsi"/>
                <w:sz w:val="20"/>
                <w:szCs w:val="20"/>
              </w:rPr>
              <w:t>Jason Wang</w:t>
            </w:r>
            <w:r w:rsidRPr="00B551A8">
              <w:rPr>
                <w:rFonts w:asciiTheme="minorHAnsi" w:hAnsiTheme="minorHAnsi" w:cstheme="minorHAnsi"/>
                <w:sz w:val="20"/>
                <w:szCs w:val="20"/>
              </w:rPr>
              <w:t>/SCE</w:t>
            </w:r>
          </w:p>
        </w:tc>
        <w:tc>
          <w:tcPr>
            <w:tcW w:w="2124" w:type="pct"/>
          </w:tcPr>
          <w:p w:rsidR="00BD099C" w:rsidRDefault="00BD099C" w:rsidP="00083825">
            <w:pPr>
              <w:rPr>
                <w:rFonts w:asciiTheme="minorHAnsi" w:hAnsiTheme="minorHAnsi" w:cstheme="minorHAnsi"/>
                <w:bCs/>
                <w:sz w:val="20"/>
                <w:szCs w:val="20"/>
              </w:rPr>
            </w:pPr>
            <w:r w:rsidRPr="00B551A8">
              <w:rPr>
                <w:rFonts w:asciiTheme="minorHAnsi" w:hAnsiTheme="minorHAnsi" w:cstheme="minorHAnsi"/>
                <w:bCs/>
                <w:sz w:val="20"/>
                <w:szCs w:val="20"/>
              </w:rPr>
              <w:t>-</w:t>
            </w:r>
            <w:r w:rsidR="00083825">
              <w:rPr>
                <w:rFonts w:asciiTheme="minorHAnsi" w:hAnsiTheme="minorHAnsi" w:cstheme="minorHAnsi"/>
                <w:bCs/>
                <w:sz w:val="20"/>
                <w:szCs w:val="20"/>
              </w:rPr>
              <w:t xml:space="preserve">Updated units to per </w:t>
            </w:r>
            <w:proofErr w:type="spellStart"/>
            <w:r w:rsidR="00083825">
              <w:rPr>
                <w:rFonts w:asciiTheme="minorHAnsi" w:hAnsiTheme="minorHAnsi" w:cstheme="minorHAnsi"/>
                <w:bCs/>
                <w:sz w:val="20"/>
                <w:szCs w:val="20"/>
              </w:rPr>
              <w:t>ft</w:t>
            </w:r>
            <w:proofErr w:type="spellEnd"/>
          </w:p>
          <w:p w:rsidR="00E4242B" w:rsidRPr="00B551A8" w:rsidRDefault="00E4242B" w:rsidP="00083825">
            <w:pPr>
              <w:rPr>
                <w:rFonts w:asciiTheme="minorHAnsi" w:hAnsiTheme="minorHAnsi" w:cstheme="minorHAnsi"/>
                <w:bCs/>
                <w:sz w:val="20"/>
                <w:szCs w:val="20"/>
              </w:rPr>
            </w:pPr>
            <w:r>
              <w:rPr>
                <w:rFonts w:asciiTheme="minorHAnsi" w:hAnsiTheme="minorHAnsi" w:cstheme="minorHAnsi"/>
                <w:bCs/>
                <w:sz w:val="20"/>
                <w:szCs w:val="20"/>
              </w:rPr>
              <w:t>-Removed Energy Star requirement</w:t>
            </w:r>
          </w:p>
        </w:tc>
      </w:tr>
    </w:tbl>
    <w:p w:rsidR="009500DC" w:rsidRPr="00B551A8" w:rsidRDefault="009500DC" w:rsidP="00DA690B">
      <w:pPr>
        <w:rPr>
          <w:rFonts w:asciiTheme="minorHAnsi" w:hAnsiTheme="minorHAnsi" w:cstheme="minorHAnsi"/>
        </w:rPr>
        <w:sectPr w:rsidR="009500DC" w:rsidRPr="00B551A8" w:rsidSect="007F7FBA">
          <w:footerReference w:type="default" r:id="rId10"/>
          <w:pgSz w:w="12240" w:h="15840"/>
          <w:pgMar w:top="1440" w:right="1440" w:bottom="1440" w:left="1440" w:header="720" w:footer="720" w:gutter="0"/>
          <w:pgNumType w:fmt="lowerRoman" w:start="1"/>
          <w:cols w:space="720"/>
          <w:docGrid w:linePitch="360"/>
        </w:sectPr>
      </w:pPr>
    </w:p>
    <w:p w:rsidR="00E16609" w:rsidRPr="00B551A8" w:rsidRDefault="00E16609" w:rsidP="00E16609">
      <w:pPr>
        <w:pStyle w:val="Heading1"/>
        <w:rPr>
          <w:rFonts w:asciiTheme="minorHAnsi" w:hAnsiTheme="minorHAnsi" w:cstheme="minorHAnsi"/>
        </w:rPr>
      </w:pPr>
      <w:proofErr w:type="gramStart"/>
      <w:r w:rsidRPr="00B551A8">
        <w:rPr>
          <w:rFonts w:asciiTheme="minorHAnsi" w:hAnsiTheme="minorHAnsi" w:cstheme="minorHAnsi"/>
        </w:rPr>
        <w:lastRenderedPageBreak/>
        <w:t>Section 1.</w:t>
      </w:r>
      <w:proofErr w:type="gramEnd"/>
      <w:r w:rsidRPr="00B551A8">
        <w:rPr>
          <w:rFonts w:asciiTheme="minorHAnsi" w:hAnsiTheme="minorHAnsi" w:cstheme="minorHAnsi"/>
        </w:rPr>
        <w:t xml:space="preserve"> General Measure &amp; Baseline Data</w:t>
      </w:r>
      <w:bookmarkEnd w:id="1"/>
    </w:p>
    <w:p w:rsidR="00E16609" w:rsidRPr="00B551A8" w:rsidRDefault="00824F1C" w:rsidP="00697868">
      <w:pPr>
        <w:pStyle w:val="Heading2"/>
        <w:rPr>
          <w:rFonts w:asciiTheme="minorHAnsi" w:hAnsiTheme="minorHAnsi"/>
        </w:rPr>
      </w:pPr>
      <w:bookmarkStart w:id="7" w:name="_Toc214003083"/>
      <w:r w:rsidRPr="00B551A8">
        <w:rPr>
          <w:rFonts w:asciiTheme="minorHAnsi" w:hAnsiTheme="minorHAnsi"/>
        </w:rPr>
        <w:t xml:space="preserve">1.1 </w:t>
      </w:r>
      <w:r w:rsidR="00AC5309" w:rsidRPr="00B551A8">
        <w:rPr>
          <w:rFonts w:asciiTheme="minorHAnsi" w:hAnsiTheme="minorHAnsi"/>
        </w:rPr>
        <w:t xml:space="preserve">Measure Description </w:t>
      </w:r>
      <w:r w:rsidR="00E16609" w:rsidRPr="00B551A8">
        <w:rPr>
          <w:rFonts w:asciiTheme="minorHAnsi" w:hAnsiTheme="minorHAnsi"/>
        </w:rPr>
        <w:t xml:space="preserve">&amp; </w:t>
      </w:r>
      <w:r w:rsidR="00AC5309" w:rsidRPr="00B551A8">
        <w:rPr>
          <w:rFonts w:asciiTheme="minorHAnsi" w:hAnsiTheme="minorHAnsi"/>
        </w:rPr>
        <w:t>Background</w:t>
      </w:r>
      <w:r w:rsidR="00E16609" w:rsidRPr="00B551A8">
        <w:rPr>
          <w:rFonts w:asciiTheme="minorHAnsi" w:hAnsiTheme="minorHAnsi"/>
        </w:rPr>
        <w:t xml:space="preserve"> </w:t>
      </w:r>
      <w:bookmarkEnd w:id="7"/>
    </w:p>
    <w:p w:rsidR="0031434B" w:rsidRDefault="0031434B" w:rsidP="0031434B">
      <w:pPr>
        <w:pStyle w:val="Heading3"/>
        <w:rPr>
          <w:rFonts w:asciiTheme="minorHAnsi" w:hAnsiTheme="minorHAnsi" w:cstheme="minorHAnsi"/>
          <w:b w:val="0"/>
          <w:bCs w:val="0"/>
          <w:sz w:val="22"/>
          <w:szCs w:val="22"/>
        </w:rPr>
      </w:pPr>
      <w:r w:rsidRPr="00B551A8">
        <w:rPr>
          <w:rFonts w:asciiTheme="minorHAnsi" w:hAnsiTheme="minorHAnsi" w:cstheme="minorHAnsi"/>
          <w:b w:val="0"/>
          <w:bCs w:val="0"/>
          <w:sz w:val="22"/>
          <w:szCs w:val="22"/>
        </w:rPr>
        <w:t>This work paper details the replacement of standard-efficiency commercial electric griddles with energy-efficient commercial electric griddles.</w:t>
      </w:r>
    </w:p>
    <w:p w:rsidR="0031434B" w:rsidRDefault="0031434B" w:rsidP="0031434B"/>
    <w:p w:rsidR="00B6061C" w:rsidRPr="00B551A8" w:rsidRDefault="00B6061C" w:rsidP="009C6AEC">
      <w:pPr>
        <w:pStyle w:val="Caption"/>
        <w:jc w:val="center"/>
        <w:rPr>
          <w:rFonts w:asciiTheme="minorHAnsi" w:hAnsiTheme="minorHAnsi" w:cstheme="minorHAnsi"/>
          <w:sz w:val="22"/>
          <w:szCs w:val="22"/>
        </w:rPr>
      </w:pPr>
      <w:bookmarkStart w:id="8" w:name="_Ref325629993"/>
      <w:r w:rsidRPr="00B551A8">
        <w:rPr>
          <w:rFonts w:asciiTheme="minorHAnsi" w:hAnsiTheme="minorHAnsi" w:cstheme="minorHAnsi"/>
          <w:sz w:val="22"/>
          <w:szCs w:val="22"/>
        </w:rPr>
        <w:t xml:space="preserve">Table </w:t>
      </w: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SEQ Table \* ARABIC </w:instrText>
      </w:r>
      <w:r w:rsidRPr="00B551A8">
        <w:rPr>
          <w:rFonts w:asciiTheme="minorHAnsi" w:hAnsiTheme="minorHAnsi" w:cstheme="minorHAnsi"/>
          <w:sz w:val="22"/>
          <w:szCs w:val="22"/>
        </w:rPr>
        <w:fldChar w:fldCharType="separate"/>
      </w:r>
      <w:r w:rsidR="0018730C">
        <w:rPr>
          <w:rFonts w:asciiTheme="minorHAnsi" w:hAnsiTheme="minorHAnsi" w:cstheme="minorHAnsi"/>
          <w:noProof/>
          <w:sz w:val="22"/>
          <w:szCs w:val="22"/>
        </w:rPr>
        <w:t>1</w:t>
      </w:r>
      <w:r w:rsidRPr="00B551A8">
        <w:rPr>
          <w:rFonts w:asciiTheme="minorHAnsi" w:hAnsiTheme="minorHAnsi" w:cstheme="minorHAnsi"/>
          <w:sz w:val="22"/>
          <w:szCs w:val="22"/>
        </w:rPr>
        <w:fldChar w:fldCharType="end"/>
      </w:r>
      <w:bookmarkEnd w:id="8"/>
      <w:r w:rsidRPr="00B551A8">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1475"/>
        <w:gridCol w:w="4561"/>
      </w:tblGrid>
      <w:tr w:rsidR="009C6AEC" w:rsidRPr="00B551A8" w:rsidTr="009C6AEC">
        <w:trPr>
          <w:cnfStyle w:val="100000000000" w:firstRow="1" w:lastRow="0" w:firstColumn="0" w:lastColumn="0" w:oddVBand="0" w:evenVBand="0" w:oddHBand="0" w:evenHBand="0" w:firstRowFirstColumn="0" w:firstRowLastColumn="0" w:lastRowFirstColumn="0" w:lastRowLastColumn="0"/>
          <w:jc w:val="center"/>
        </w:trPr>
        <w:tc>
          <w:tcPr>
            <w:tcW w:w="1475" w:type="dxa"/>
          </w:tcPr>
          <w:p w:rsidR="009C6AEC" w:rsidRPr="00B551A8" w:rsidRDefault="009C6AEC" w:rsidP="0031434B">
            <w:pPr>
              <w:rPr>
                <w:rFonts w:asciiTheme="minorHAnsi" w:hAnsiTheme="minorHAnsi" w:cstheme="minorHAnsi"/>
                <w:sz w:val="20"/>
                <w:szCs w:val="20"/>
              </w:rPr>
            </w:pPr>
            <w:r w:rsidRPr="00B551A8">
              <w:rPr>
                <w:rFonts w:asciiTheme="minorHAnsi" w:hAnsiTheme="minorHAnsi" w:cstheme="minorHAnsi"/>
                <w:sz w:val="20"/>
                <w:szCs w:val="20"/>
              </w:rPr>
              <w:t>Solution Code</w:t>
            </w:r>
          </w:p>
        </w:tc>
        <w:tc>
          <w:tcPr>
            <w:tcW w:w="4561" w:type="dxa"/>
          </w:tcPr>
          <w:p w:rsidR="009C6AEC" w:rsidRPr="00B551A8" w:rsidRDefault="0031434B" w:rsidP="009C6AEC">
            <w:pPr>
              <w:rPr>
                <w:rFonts w:asciiTheme="minorHAnsi" w:hAnsiTheme="minorHAnsi" w:cstheme="minorHAnsi"/>
                <w:sz w:val="20"/>
                <w:szCs w:val="20"/>
              </w:rPr>
            </w:pPr>
            <w:r>
              <w:rPr>
                <w:rFonts w:asciiTheme="minorHAnsi" w:hAnsiTheme="minorHAnsi" w:cstheme="minorHAnsi"/>
                <w:sz w:val="20"/>
                <w:szCs w:val="20"/>
              </w:rPr>
              <w:t>Measure N</w:t>
            </w:r>
            <w:r w:rsidR="009C6AEC" w:rsidRPr="00B551A8">
              <w:rPr>
                <w:rFonts w:asciiTheme="minorHAnsi" w:hAnsiTheme="minorHAnsi" w:cstheme="minorHAnsi"/>
                <w:sz w:val="20"/>
                <w:szCs w:val="20"/>
              </w:rPr>
              <w:t>ame</w:t>
            </w:r>
          </w:p>
        </w:tc>
      </w:tr>
      <w:tr w:rsidR="00670049" w:rsidRPr="00B551A8" w:rsidTr="00670049">
        <w:trPr>
          <w:cnfStyle w:val="000000100000" w:firstRow="0" w:lastRow="0" w:firstColumn="0" w:lastColumn="0" w:oddVBand="0" w:evenVBand="0" w:oddHBand="1" w:evenHBand="0" w:firstRowFirstColumn="0" w:firstRowLastColumn="0" w:lastRowFirstColumn="0" w:lastRowLastColumn="0"/>
          <w:trHeight w:val="243"/>
          <w:jc w:val="center"/>
        </w:trPr>
        <w:tc>
          <w:tcPr>
            <w:tcW w:w="1475" w:type="dxa"/>
            <w:vAlign w:val="center"/>
          </w:tcPr>
          <w:p w:rsidR="00670049" w:rsidRPr="00B551A8" w:rsidRDefault="00670049" w:rsidP="0031434B">
            <w:pPr>
              <w:rPr>
                <w:rFonts w:asciiTheme="minorHAnsi" w:hAnsiTheme="minorHAnsi" w:cstheme="minorHAnsi"/>
                <w:color w:val="000000"/>
                <w:sz w:val="20"/>
                <w:szCs w:val="20"/>
              </w:rPr>
            </w:pPr>
            <w:r w:rsidRPr="00B551A8">
              <w:rPr>
                <w:rFonts w:asciiTheme="minorHAnsi" w:hAnsiTheme="minorHAnsi" w:cstheme="minorHAnsi"/>
                <w:color w:val="000000"/>
                <w:sz w:val="20"/>
                <w:szCs w:val="20"/>
              </w:rPr>
              <w:t>FS-61445</w:t>
            </w:r>
          </w:p>
        </w:tc>
        <w:tc>
          <w:tcPr>
            <w:tcW w:w="4561" w:type="dxa"/>
          </w:tcPr>
          <w:p w:rsidR="00670049" w:rsidRPr="00B551A8" w:rsidRDefault="00670049" w:rsidP="00670049">
            <w:pPr>
              <w:rPr>
                <w:rFonts w:asciiTheme="minorHAnsi" w:hAnsiTheme="minorHAnsi" w:cstheme="minorHAnsi"/>
                <w:color w:val="000000"/>
                <w:sz w:val="20"/>
                <w:szCs w:val="20"/>
              </w:rPr>
            </w:pPr>
            <w:r w:rsidRPr="00B551A8">
              <w:rPr>
                <w:rFonts w:asciiTheme="minorHAnsi" w:hAnsiTheme="minorHAnsi" w:cstheme="minorHAnsi"/>
                <w:color w:val="000000"/>
                <w:sz w:val="20"/>
                <w:szCs w:val="20"/>
              </w:rPr>
              <w:t>Electric Griddle</w:t>
            </w:r>
          </w:p>
        </w:tc>
      </w:tr>
    </w:tbl>
    <w:p w:rsidR="0031434B" w:rsidRDefault="0031434B" w:rsidP="00670049">
      <w:pPr>
        <w:rPr>
          <w:rFonts w:asciiTheme="minorHAnsi" w:hAnsiTheme="minorHAnsi" w:cstheme="minorHAnsi"/>
          <w:sz w:val="22"/>
          <w:szCs w:val="22"/>
        </w:rPr>
      </w:pPr>
    </w:p>
    <w:p w:rsidR="0031434B" w:rsidRPr="00B551A8" w:rsidRDefault="00670049" w:rsidP="00670049">
      <w:pPr>
        <w:rPr>
          <w:rFonts w:asciiTheme="minorHAnsi" w:hAnsiTheme="minorHAnsi" w:cstheme="minorHAnsi"/>
          <w:sz w:val="22"/>
          <w:szCs w:val="22"/>
        </w:rPr>
      </w:pPr>
      <w:r w:rsidRPr="00B551A8">
        <w:rPr>
          <w:rFonts w:asciiTheme="minorHAnsi" w:hAnsiTheme="minorHAnsi" w:cstheme="minorHAnsi"/>
          <w:sz w:val="22"/>
          <w:szCs w:val="22"/>
        </w:rPr>
        <w:t>The</w:t>
      </w:r>
      <w:r w:rsidR="0031434B">
        <w:rPr>
          <w:rFonts w:asciiTheme="minorHAnsi" w:hAnsiTheme="minorHAnsi" w:cstheme="minorHAnsi"/>
          <w:sz w:val="22"/>
          <w:szCs w:val="22"/>
        </w:rPr>
        <w:t xml:space="preserve"> measure case</w:t>
      </w:r>
      <w:r w:rsidRPr="00B551A8">
        <w:rPr>
          <w:rFonts w:asciiTheme="minorHAnsi" w:hAnsiTheme="minorHAnsi" w:cstheme="minorHAnsi"/>
          <w:sz w:val="22"/>
          <w:szCs w:val="22"/>
        </w:rPr>
        <w:t xml:space="preserve"> electric griddle must have a tested heavy load cooking energy efficiency of ≥70% and an idle energy rate ≤ 355 watts per ft² of cooking surface</w:t>
      </w:r>
      <w:r w:rsidR="0031434B">
        <w:rPr>
          <w:rFonts w:asciiTheme="minorHAnsi" w:hAnsiTheme="minorHAnsi" w:cstheme="minorHAnsi"/>
          <w:sz w:val="22"/>
          <w:szCs w:val="22"/>
        </w:rPr>
        <w:t>,</w:t>
      </w:r>
      <w:r w:rsidRPr="00B551A8">
        <w:rPr>
          <w:rFonts w:asciiTheme="minorHAnsi" w:hAnsiTheme="minorHAnsi" w:cstheme="minorHAnsi"/>
          <w:sz w:val="22"/>
          <w:szCs w:val="22"/>
        </w:rPr>
        <w:t xml:space="preserve"> u</w:t>
      </w:r>
      <w:r w:rsidR="0031434B">
        <w:rPr>
          <w:rFonts w:asciiTheme="minorHAnsi" w:hAnsiTheme="minorHAnsi" w:cstheme="minorHAnsi"/>
          <w:sz w:val="22"/>
          <w:szCs w:val="22"/>
        </w:rPr>
        <w:t>tilizing ASTM Standard F1275 [147]</w:t>
      </w:r>
      <w:r w:rsidRPr="00B551A8">
        <w:rPr>
          <w:rFonts w:asciiTheme="minorHAnsi" w:hAnsiTheme="minorHAnsi" w:cstheme="minorHAnsi"/>
          <w:sz w:val="22"/>
          <w:szCs w:val="22"/>
        </w:rPr>
        <w:t>.</w:t>
      </w:r>
      <w:r w:rsidR="0031434B">
        <w:rPr>
          <w:rFonts w:asciiTheme="minorHAnsi" w:hAnsiTheme="minorHAnsi" w:cstheme="minorHAnsi"/>
          <w:sz w:val="22"/>
          <w:szCs w:val="22"/>
        </w:rPr>
        <w:t xml:space="preserve"> The griddle must also be listed on the Food Service Technology Center’s pre-approved list.</w:t>
      </w:r>
    </w:p>
    <w:p w:rsidR="00E16609" w:rsidRPr="00B551A8" w:rsidRDefault="00E16609" w:rsidP="00697868">
      <w:pPr>
        <w:pStyle w:val="Heading2"/>
        <w:rPr>
          <w:rFonts w:asciiTheme="minorHAnsi" w:hAnsiTheme="minorHAnsi"/>
        </w:rPr>
      </w:pPr>
      <w:r w:rsidRPr="00B551A8">
        <w:rPr>
          <w:rFonts w:asciiTheme="minorHAnsi" w:hAnsiTheme="minorHAnsi"/>
        </w:rPr>
        <w:t>1.</w:t>
      </w:r>
      <w:r w:rsidR="00AC5309" w:rsidRPr="00B551A8">
        <w:rPr>
          <w:rFonts w:asciiTheme="minorHAnsi" w:hAnsiTheme="minorHAnsi"/>
        </w:rPr>
        <w:t>2</w:t>
      </w:r>
      <w:r w:rsidRPr="00B551A8">
        <w:rPr>
          <w:rFonts w:asciiTheme="minorHAnsi" w:hAnsiTheme="minorHAnsi"/>
        </w:rPr>
        <w:t xml:space="preserve"> </w:t>
      </w:r>
      <w:r w:rsidR="00697868" w:rsidRPr="00B551A8">
        <w:rPr>
          <w:rFonts w:asciiTheme="minorHAnsi" w:hAnsiTheme="minorHAnsi"/>
        </w:rPr>
        <w:t>Technical</w:t>
      </w:r>
      <w:r w:rsidRPr="00B551A8">
        <w:rPr>
          <w:rFonts w:asciiTheme="minorHAnsi" w:hAnsiTheme="minorHAnsi"/>
        </w:rPr>
        <w:t xml:space="preserve"> Description</w:t>
      </w:r>
    </w:p>
    <w:p w:rsidR="00670049" w:rsidRDefault="00AC2E15" w:rsidP="0031434B">
      <w:pPr>
        <w:pStyle w:val="Heading3"/>
        <w:spacing w:before="0" w:after="0"/>
        <w:rPr>
          <w:rFonts w:asciiTheme="minorHAnsi" w:hAnsiTheme="minorHAnsi" w:cstheme="minorHAnsi"/>
          <w:b w:val="0"/>
          <w:bCs w:val="0"/>
          <w:sz w:val="22"/>
          <w:szCs w:val="22"/>
        </w:rPr>
      </w:pPr>
      <w:r>
        <w:rPr>
          <w:rFonts w:asciiTheme="minorHAnsi" w:hAnsiTheme="minorHAnsi" w:cstheme="minorHAnsi"/>
          <w:b w:val="0"/>
          <w:bCs w:val="0"/>
          <w:sz w:val="22"/>
          <w:szCs w:val="22"/>
        </w:rPr>
        <w:t>Griddles are</w:t>
      </w:r>
      <w:r w:rsidR="00670049" w:rsidRPr="00B551A8">
        <w:rPr>
          <w:rFonts w:asciiTheme="minorHAnsi" w:hAnsiTheme="minorHAnsi" w:cstheme="minorHAnsi"/>
          <w:b w:val="0"/>
          <w:bCs w:val="0"/>
          <w:sz w:val="22"/>
          <w:szCs w:val="22"/>
        </w:rPr>
        <w:t xml:space="preserve"> used throughout the hospitality industry, including casual dining and quick service restaurants, hotels, motels, schools, colleges and recreational facilities.  </w:t>
      </w:r>
      <w:r>
        <w:rPr>
          <w:rFonts w:asciiTheme="minorHAnsi" w:hAnsiTheme="minorHAnsi" w:cstheme="minorHAnsi"/>
          <w:b w:val="0"/>
          <w:bCs w:val="0"/>
          <w:sz w:val="22"/>
          <w:szCs w:val="22"/>
        </w:rPr>
        <w:t>Their</w:t>
      </w:r>
      <w:r w:rsidR="00670049" w:rsidRPr="00B551A8">
        <w:rPr>
          <w:rFonts w:asciiTheme="minorHAnsi" w:hAnsiTheme="minorHAnsi" w:cstheme="minorHAnsi"/>
          <w:b w:val="0"/>
          <w:bCs w:val="0"/>
          <w:sz w:val="22"/>
          <w:szCs w:val="22"/>
        </w:rPr>
        <w:t xml:space="preserve"> versatility ranges from crisping and browning, to searing, and to warming or toasting. For a high production kitchen, the temperature uniformity of the griddle surface is important to assure that the food is evenly cooked. </w:t>
      </w:r>
    </w:p>
    <w:p w:rsidR="00AC2E15" w:rsidRPr="00AC2E15" w:rsidRDefault="00AC2E15" w:rsidP="00AC2E15"/>
    <w:p w:rsidR="00670049" w:rsidRPr="00B551A8" w:rsidRDefault="00670049" w:rsidP="00AC2E15">
      <w:pPr>
        <w:pStyle w:val="Heading3"/>
        <w:spacing w:before="0"/>
        <w:rPr>
          <w:rFonts w:asciiTheme="minorHAnsi" w:hAnsiTheme="minorHAnsi" w:cstheme="minorHAnsi"/>
          <w:b w:val="0"/>
          <w:bCs w:val="0"/>
          <w:sz w:val="22"/>
          <w:szCs w:val="22"/>
        </w:rPr>
      </w:pPr>
      <w:r w:rsidRPr="00B551A8">
        <w:rPr>
          <w:rFonts w:asciiTheme="minorHAnsi" w:hAnsiTheme="minorHAnsi" w:cstheme="minorHAnsi"/>
          <w:b w:val="0"/>
          <w:bCs w:val="0"/>
          <w:sz w:val="22"/>
          <w:szCs w:val="22"/>
        </w:rPr>
        <w:t xml:space="preserve">Recent advances in griddle design have produced equipment that </w:t>
      </w:r>
      <w:r w:rsidR="00AC2E15">
        <w:rPr>
          <w:rFonts w:asciiTheme="minorHAnsi" w:hAnsiTheme="minorHAnsi" w:cstheme="minorHAnsi"/>
          <w:b w:val="0"/>
          <w:bCs w:val="0"/>
          <w:sz w:val="22"/>
          <w:szCs w:val="22"/>
        </w:rPr>
        <w:t>exhibits greater uniformity, is</w:t>
      </w:r>
      <w:r w:rsidRPr="00B551A8">
        <w:rPr>
          <w:rFonts w:asciiTheme="minorHAnsi" w:hAnsiTheme="minorHAnsi" w:cstheme="minorHAnsi"/>
          <w:b w:val="0"/>
          <w:bCs w:val="0"/>
          <w:sz w:val="22"/>
          <w:szCs w:val="22"/>
        </w:rPr>
        <w:t xml:space="preserve"> better controlled, and provide</w:t>
      </w:r>
      <w:r w:rsidR="00AC2E15">
        <w:rPr>
          <w:rFonts w:asciiTheme="minorHAnsi" w:hAnsiTheme="minorHAnsi" w:cstheme="minorHAnsi"/>
          <w:b w:val="0"/>
          <w:bCs w:val="0"/>
          <w:sz w:val="22"/>
          <w:szCs w:val="22"/>
        </w:rPr>
        <w:t>s</w:t>
      </w:r>
      <w:r w:rsidRPr="00B551A8">
        <w:rPr>
          <w:rFonts w:asciiTheme="minorHAnsi" w:hAnsiTheme="minorHAnsi" w:cstheme="minorHAnsi"/>
          <w:b w:val="0"/>
          <w:bCs w:val="0"/>
          <w:sz w:val="22"/>
          <w:szCs w:val="22"/>
        </w:rPr>
        <w:t xml:space="preserve"> </w:t>
      </w:r>
      <w:r w:rsidR="00AC2E15">
        <w:rPr>
          <w:rFonts w:asciiTheme="minorHAnsi" w:hAnsiTheme="minorHAnsi" w:cstheme="minorHAnsi"/>
          <w:b w:val="0"/>
          <w:bCs w:val="0"/>
          <w:sz w:val="22"/>
          <w:szCs w:val="22"/>
        </w:rPr>
        <w:t>higher production rates. Energy-</w:t>
      </w:r>
      <w:r w:rsidRPr="00B551A8">
        <w:rPr>
          <w:rFonts w:asciiTheme="minorHAnsi" w:hAnsiTheme="minorHAnsi" w:cstheme="minorHAnsi"/>
          <w:b w:val="0"/>
          <w:bCs w:val="0"/>
          <w:sz w:val="22"/>
          <w:szCs w:val="22"/>
        </w:rPr>
        <w:t xml:space="preserve">efficient commercial electric griddles reduce energy consumption primarily through application of advanced controls and improved temperature uniformity. This measure is focused on electric “flat” (single sided) griddles. </w:t>
      </w:r>
    </w:p>
    <w:p w:rsidR="00697868" w:rsidRPr="00B551A8" w:rsidRDefault="00697868" w:rsidP="00697868">
      <w:pPr>
        <w:pStyle w:val="Heading2"/>
        <w:rPr>
          <w:rFonts w:asciiTheme="minorHAnsi" w:hAnsiTheme="minorHAnsi"/>
        </w:rPr>
      </w:pPr>
      <w:r w:rsidRPr="00B551A8">
        <w:rPr>
          <w:rFonts w:asciiTheme="minorHAnsi" w:hAnsiTheme="minorHAnsi"/>
        </w:rPr>
        <w:t>1.3 Measure Application Type</w:t>
      </w:r>
    </w:p>
    <w:p w:rsidR="00344029" w:rsidRPr="00B551A8" w:rsidRDefault="00B6061C" w:rsidP="00B6061C">
      <w:pPr>
        <w:rPr>
          <w:rFonts w:asciiTheme="minorHAnsi" w:hAnsiTheme="minorHAnsi" w:cstheme="minorHAnsi"/>
          <w:sz w:val="22"/>
          <w:szCs w:val="22"/>
        </w:rPr>
      </w:pPr>
      <w:bookmarkStart w:id="9" w:name="_Toc214003084"/>
      <w:r w:rsidRPr="00B551A8">
        <w:rPr>
          <w:rFonts w:asciiTheme="minorHAnsi" w:hAnsiTheme="minorHAnsi" w:cstheme="minorHAnsi"/>
          <w:sz w:val="22"/>
          <w:szCs w:val="22"/>
        </w:rPr>
        <w:t>The delivery method is Financial Support -</w:t>
      </w:r>
      <w:r w:rsidR="00344029" w:rsidRPr="00B551A8">
        <w:rPr>
          <w:rFonts w:asciiTheme="minorHAnsi" w:hAnsiTheme="minorHAnsi" w:cstheme="minorHAnsi"/>
          <w:sz w:val="22"/>
          <w:szCs w:val="22"/>
        </w:rPr>
        <w:t xml:space="preserve"> Down-Stream Incentive – Deemed</w:t>
      </w:r>
      <w:r w:rsidR="0057341F" w:rsidRPr="00B551A8">
        <w:rPr>
          <w:rFonts w:asciiTheme="minorHAnsi" w:hAnsiTheme="minorHAnsi" w:cstheme="minorHAnsi"/>
          <w:sz w:val="22"/>
          <w:szCs w:val="22"/>
        </w:rPr>
        <w:t>.</w:t>
      </w:r>
    </w:p>
    <w:p w:rsidR="0057341F" w:rsidRPr="00B551A8" w:rsidRDefault="0057341F" w:rsidP="00B6061C">
      <w:pPr>
        <w:rPr>
          <w:rFonts w:asciiTheme="minorHAnsi" w:hAnsiTheme="minorHAnsi" w:cstheme="minorHAnsi"/>
          <w:sz w:val="22"/>
          <w:szCs w:val="22"/>
        </w:rPr>
      </w:pPr>
    </w:p>
    <w:p w:rsidR="00B6061C" w:rsidRPr="00B551A8" w:rsidRDefault="00344029" w:rsidP="00B6061C">
      <w:pPr>
        <w:rPr>
          <w:rFonts w:asciiTheme="minorHAnsi" w:hAnsiTheme="minorHAnsi" w:cstheme="minorHAnsi"/>
          <w:sz w:val="22"/>
          <w:szCs w:val="22"/>
        </w:rPr>
      </w:pPr>
      <w:r w:rsidRPr="00B551A8">
        <w:rPr>
          <w:rFonts w:asciiTheme="minorHAnsi" w:hAnsiTheme="minorHAnsi" w:cstheme="minorHAnsi"/>
          <w:sz w:val="22"/>
          <w:szCs w:val="22"/>
        </w:rPr>
        <w:t xml:space="preserve">The install type is </w:t>
      </w:r>
      <w:r w:rsidR="0057341F" w:rsidRPr="00B551A8">
        <w:rPr>
          <w:rFonts w:asciiTheme="minorHAnsi" w:hAnsiTheme="minorHAnsi" w:cstheme="minorHAnsi"/>
          <w:sz w:val="22"/>
          <w:szCs w:val="22"/>
        </w:rPr>
        <w:t>ROB (Replace-on-B</w:t>
      </w:r>
      <w:r w:rsidR="00B6061C" w:rsidRPr="00B551A8">
        <w:rPr>
          <w:rFonts w:asciiTheme="minorHAnsi" w:hAnsiTheme="minorHAnsi" w:cstheme="minorHAnsi"/>
          <w:sz w:val="22"/>
          <w:szCs w:val="22"/>
        </w:rPr>
        <w:t>urnout).</w:t>
      </w:r>
    </w:p>
    <w:p w:rsidR="00E16609" w:rsidRPr="00B551A8" w:rsidRDefault="00824F1C" w:rsidP="00824F1C">
      <w:pPr>
        <w:pStyle w:val="Heading2"/>
        <w:rPr>
          <w:rFonts w:asciiTheme="minorHAnsi" w:hAnsiTheme="minorHAnsi" w:cstheme="minorHAnsi"/>
        </w:rPr>
      </w:pPr>
      <w:proofErr w:type="gramStart"/>
      <w:r w:rsidRPr="00B551A8">
        <w:rPr>
          <w:rFonts w:asciiTheme="minorHAnsi" w:hAnsiTheme="minorHAnsi" w:cstheme="minorHAnsi"/>
        </w:rPr>
        <w:t>1.</w:t>
      </w:r>
      <w:r w:rsidR="00697868" w:rsidRPr="00B551A8">
        <w:rPr>
          <w:rFonts w:asciiTheme="minorHAnsi" w:hAnsiTheme="minorHAnsi" w:cstheme="minorHAnsi"/>
        </w:rPr>
        <w:t>4</w:t>
      </w:r>
      <w:r w:rsidRPr="00B551A8">
        <w:rPr>
          <w:rFonts w:asciiTheme="minorHAnsi" w:hAnsiTheme="minorHAnsi" w:cstheme="minorHAnsi"/>
        </w:rPr>
        <w:t xml:space="preserve">  </w:t>
      </w:r>
      <w:r w:rsidR="00697868" w:rsidRPr="00B551A8">
        <w:rPr>
          <w:rFonts w:asciiTheme="minorHAnsi" w:hAnsiTheme="minorHAnsi" w:cstheme="minorHAnsi"/>
        </w:rPr>
        <w:t>Measure</w:t>
      </w:r>
      <w:proofErr w:type="gramEnd"/>
      <w:r w:rsidR="00697868" w:rsidRPr="00B551A8">
        <w:rPr>
          <w:rFonts w:asciiTheme="minorHAnsi" w:hAnsiTheme="minorHAnsi" w:cstheme="minorHAnsi"/>
        </w:rPr>
        <w:t xml:space="preserve"> and Base Case</w:t>
      </w:r>
      <w:r w:rsidR="00E16609" w:rsidRPr="00B551A8">
        <w:rPr>
          <w:rFonts w:asciiTheme="minorHAnsi" w:hAnsiTheme="minorHAnsi" w:cstheme="minorHAnsi"/>
        </w:rPr>
        <w:t xml:space="preserve"> </w:t>
      </w:r>
      <w:r w:rsidR="00F06CCF" w:rsidRPr="00B551A8">
        <w:rPr>
          <w:rFonts w:asciiTheme="minorHAnsi" w:hAnsiTheme="minorHAnsi" w:cstheme="minorHAnsi"/>
        </w:rPr>
        <w:t>Cost Effectiveness Data</w:t>
      </w:r>
      <w:bookmarkEnd w:id="9"/>
    </w:p>
    <w:p w:rsidR="00F06CCF" w:rsidRPr="00B551A8" w:rsidRDefault="00F06CCF" w:rsidP="00F06CCF">
      <w:pPr>
        <w:pStyle w:val="Heading3"/>
        <w:rPr>
          <w:rFonts w:asciiTheme="minorHAnsi" w:hAnsiTheme="minorHAnsi"/>
        </w:rPr>
      </w:pPr>
      <w:r w:rsidRPr="00B551A8">
        <w:rPr>
          <w:rFonts w:asciiTheme="minorHAnsi" w:hAnsiTheme="minorHAnsi"/>
        </w:rPr>
        <w:t>1.4.1 DEER Measure and Base Case Analysis</w:t>
      </w:r>
    </w:p>
    <w:p w:rsidR="009E1CDE" w:rsidRPr="00B551A8" w:rsidRDefault="009E1CDE" w:rsidP="00E16609">
      <w:pPr>
        <w:rPr>
          <w:rFonts w:asciiTheme="minorHAnsi" w:hAnsiTheme="minorHAnsi" w:cstheme="minorHAnsi"/>
          <w:sz w:val="22"/>
          <w:szCs w:val="22"/>
        </w:rPr>
      </w:pPr>
    </w:p>
    <w:p w:rsidR="009E1CDE" w:rsidRPr="00B551A8" w:rsidRDefault="00344029" w:rsidP="00344029">
      <w:pPr>
        <w:pStyle w:val="Caption"/>
        <w:jc w:val="center"/>
        <w:rPr>
          <w:rFonts w:asciiTheme="minorHAnsi" w:hAnsiTheme="minorHAnsi" w:cstheme="minorHAnsi"/>
          <w:sz w:val="22"/>
          <w:szCs w:val="22"/>
        </w:rPr>
      </w:pPr>
      <w:r w:rsidRPr="00B551A8">
        <w:rPr>
          <w:rFonts w:asciiTheme="minorHAnsi" w:hAnsiTheme="minorHAnsi"/>
          <w:sz w:val="22"/>
          <w:szCs w:val="22"/>
        </w:rPr>
        <w:t xml:space="preserve">Table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Table \* ARABIC </w:instrText>
      </w:r>
      <w:r w:rsidRPr="00B551A8">
        <w:rPr>
          <w:rFonts w:asciiTheme="minorHAnsi" w:hAnsiTheme="minorHAnsi"/>
          <w:sz w:val="22"/>
          <w:szCs w:val="22"/>
        </w:rPr>
        <w:fldChar w:fldCharType="separate"/>
      </w:r>
      <w:r w:rsidR="0018730C">
        <w:rPr>
          <w:rFonts w:asciiTheme="minorHAnsi" w:hAnsiTheme="minorHAnsi"/>
          <w:noProof/>
          <w:sz w:val="22"/>
          <w:szCs w:val="22"/>
        </w:rPr>
        <w:t>2</w:t>
      </w:r>
      <w:r w:rsidRPr="00B551A8">
        <w:rPr>
          <w:rFonts w:asciiTheme="minorHAnsi" w:hAnsiTheme="minorHAnsi"/>
          <w:sz w:val="22"/>
          <w:szCs w:val="22"/>
        </w:rPr>
        <w:fldChar w:fldCharType="end"/>
      </w:r>
      <w:r w:rsidRPr="00B551A8">
        <w:rPr>
          <w:rFonts w:asciiTheme="minorHAnsi" w:hAnsiTheme="minorHAnsi"/>
          <w:sz w:val="22"/>
          <w:szCs w:val="22"/>
        </w:rPr>
        <w:t xml:space="preserve"> </w:t>
      </w:r>
      <w:r w:rsidR="009E1CDE" w:rsidRPr="00B551A8">
        <w:rPr>
          <w:rFonts w:asciiTheme="minorHAnsi" w:hAnsiTheme="minorHAnsi" w:cstheme="minorHAnsi"/>
          <w:sz w:val="22"/>
          <w:szCs w:val="22"/>
        </w:rPr>
        <w:t xml:space="preserve">DEER Difference </w:t>
      </w:r>
      <w:r w:rsidR="00E81F3E" w:rsidRPr="00B551A8">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B551A8"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B551A8" w:rsidRDefault="006D2809" w:rsidP="00602799">
            <w:pPr>
              <w:jc w:val="center"/>
              <w:rPr>
                <w:rFonts w:asciiTheme="minorHAnsi" w:hAnsiTheme="minorHAnsi" w:cstheme="minorHAnsi"/>
                <w:sz w:val="20"/>
                <w:szCs w:val="20"/>
              </w:rPr>
            </w:pPr>
            <w:r w:rsidRPr="00B551A8">
              <w:rPr>
                <w:rFonts w:asciiTheme="minorHAnsi" w:hAnsiTheme="minorHAnsi" w:cstheme="minorHAnsi"/>
                <w:sz w:val="20"/>
                <w:szCs w:val="20"/>
              </w:rPr>
              <w:t>DEER Difference Summary Table</w:t>
            </w:r>
          </w:p>
        </w:tc>
      </w:tr>
      <w:tr w:rsidR="0046286E" w:rsidRPr="00B551A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46286E" w:rsidRPr="00B551A8" w:rsidRDefault="0046286E" w:rsidP="00447CE5">
            <w:pPr>
              <w:rPr>
                <w:rFonts w:asciiTheme="minorHAnsi" w:hAnsiTheme="minorHAnsi" w:cstheme="minorHAnsi"/>
                <w:sz w:val="20"/>
                <w:szCs w:val="20"/>
              </w:rPr>
            </w:pPr>
            <w:r w:rsidRPr="00B551A8">
              <w:rPr>
                <w:rFonts w:asciiTheme="minorHAnsi" w:hAnsiTheme="minorHAnsi" w:cstheme="minorHAnsi"/>
                <w:sz w:val="20"/>
                <w:szCs w:val="20"/>
              </w:rPr>
              <w:t xml:space="preserve">Modified DEER </w:t>
            </w:r>
            <w:r w:rsidR="00D36798" w:rsidRPr="00B551A8">
              <w:rPr>
                <w:rFonts w:asciiTheme="minorHAnsi" w:hAnsiTheme="minorHAnsi" w:cstheme="minorHAnsi"/>
                <w:sz w:val="20"/>
                <w:szCs w:val="20"/>
              </w:rPr>
              <w:t>Methodology</w:t>
            </w:r>
          </w:p>
        </w:tc>
        <w:tc>
          <w:tcPr>
            <w:tcW w:w="5513" w:type="dxa"/>
            <w:vAlign w:val="center"/>
          </w:tcPr>
          <w:p w:rsidR="0046286E" w:rsidRPr="00B551A8" w:rsidRDefault="0046286E" w:rsidP="0088603B">
            <w:pPr>
              <w:jc w:val="center"/>
              <w:rPr>
                <w:rFonts w:asciiTheme="minorHAnsi" w:hAnsiTheme="minorHAnsi" w:cstheme="minorHAnsi"/>
                <w:b/>
                <w:sz w:val="20"/>
                <w:szCs w:val="20"/>
              </w:rPr>
            </w:pPr>
            <w:r w:rsidRPr="00B551A8">
              <w:rPr>
                <w:rFonts w:asciiTheme="minorHAnsi" w:hAnsiTheme="minorHAnsi" w:cstheme="minorHAnsi"/>
                <w:sz w:val="20"/>
                <w:szCs w:val="20"/>
              </w:rPr>
              <w:t>No</w:t>
            </w:r>
          </w:p>
        </w:tc>
      </w:tr>
      <w:tr w:rsidR="00447CE5" w:rsidRPr="00B551A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447CE5" w:rsidRPr="00B551A8" w:rsidRDefault="00447CE5" w:rsidP="00E81F3E">
            <w:pPr>
              <w:rPr>
                <w:rFonts w:asciiTheme="minorHAnsi" w:hAnsiTheme="minorHAnsi" w:cstheme="minorHAnsi"/>
                <w:sz w:val="20"/>
                <w:szCs w:val="20"/>
              </w:rPr>
            </w:pPr>
            <w:r w:rsidRPr="00B551A8">
              <w:rPr>
                <w:rFonts w:asciiTheme="minorHAnsi" w:hAnsiTheme="minorHAnsi" w:cstheme="minorHAnsi"/>
                <w:sz w:val="20"/>
                <w:szCs w:val="20"/>
              </w:rPr>
              <w:t>Scaled DEER Measure</w:t>
            </w:r>
          </w:p>
        </w:tc>
        <w:tc>
          <w:tcPr>
            <w:tcW w:w="5513" w:type="dxa"/>
            <w:vAlign w:val="center"/>
          </w:tcPr>
          <w:p w:rsidR="00447CE5" w:rsidRPr="00B551A8" w:rsidRDefault="00447CE5" w:rsidP="00E81F3E">
            <w:pPr>
              <w:jc w:val="center"/>
              <w:rPr>
                <w:rFonts w:asciiTheme="minorHAnsi" w:hAnsiTheme="minorHAnsi" w:cstheme="minorHAnsi"/>
                <w:sz w:val="20"/>
                <w:szCs w:val="20"/>
              </w:rPr>
            </w:pPr>
            <w:r w:rsidRPr="00B551A8">
              <w:rPr>
                <w:rFonts w:asciiTheme="minorHAnsi" w:hAnsiTheme="minorHAnsi" w:cstheme="minorHAnsi"/>
                <w:sz w:val="20"/>
                <w:szCs w:val="20"/>
              </w:rPr>
              <w:t>No</w:t>
            </w:r>
          </w:p>
        </w:tc>
      </w:tr>
      <w:tr w:rsidR="00E81F3E" w:rsidRPr="00B551A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B551A8" w:rsidRDefault="00E81F3E" w:rsidP="00E81F3E">
            <w:pPr>
              <w:rPr>
                <w:rFonts w:asciiTheme="minorHAnsi" w:hAnsiTheme="minorHAnsi" w:cstheme="minorHAnsi"/>
                <w:sz w:val="20"/>
                <w:szCs w:val="20"/>
              </w:rPr>
            </w:pPr>
            <w:r w:rsidRPr="00B551A8">
              <w:rPr>
                <w:rFonts w:asciiTheme="minorHAnsi" w:hAnsiTheme="minorHAnsi" w:cstheme="minorHAnsi"/>
                <w:sz w:val="20"/>
                <w:szCs w:val="20"/>
              </w:rPr>
              <w:t>DEER Building Prototypes Used</w:t>
            </w:r>
          </w:p>
        </w:tc>
        <w:tc>
          <w:tcPr>
            <w:tcW w:w="5513" w:type="dxa"/>
            <w:vAlign w:val="center"/>
          </w:tcPr>
          <w:p w:rsidR="00E81F3E" w:rsidRPr="00B551A8" w:rsidRDefault="00E81F3E" w:rsidP="00E81F3E">
            <w:pPr>
              <w:jc w:val="center"/>
              <w:rPr>
                <w:rFonts w:asciiTheme="minorHAnsi" w:hAnsiTheme="minorHAnsi" w:cstheme="minorHAnsi"/>
                <w:sz w:val="20"/>
                <w:szCs w:val="20"/>
              </w:rPr>
            </w:pPr>
            <w:r w:rsidRPr="00B551A8">
              <w:rPr>
                <w:rFonts w:asciiTheme="minorHAnsi" w:hAnsiTheme="minorHAnsi" w:cstheme="minorHAnsi"/>
                <w:sz w:val="20"/>
                <w:szCs w:val="20"/>
              </w:rPr>
              <w:t>No</w:t>
            </w:r>
          </w:p>
        </w:tc>
      </w:tr>
      <w:tr w:rsidR="00E81F3E" w:rsidRPr="00B551A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B551A8" w:rsidRDefault="00E81F3E" w:rsidP="00E81F3E">
            <w:pPr>
              <w:rPr>
                <w:rFonts w:asciiTheme="minorHAnsi" w:hAnsiTheme="minorHAnsi" w:cstheme="minorHAnsi"/>
                <w:sz w:val="20"/>
                <w:szCs w:val="20"/>
              </w:rPr>
            </w:pPr>
            <w:r w:rsidRPr="00B551A8">
              <w:rPr>
                <w:rFonts w:asciiTheme="minorHAnsi" w:hAnsiTheme="minorHAnsi" w:cstheme="minorHAnsi"/>
                <w:sz w:val="20"/>
                <w:szCs w:val="20"/>
              </w:rPr>
              <w:t>Deviation from DEER</w:t>
            </w:r>
          </w:p>
        </w:tc>
        <w:tc>
          <w:tcPr>
            <w:tcW w:w="5513" w:type="dxa"/>
            <w:vAlign w:val="center"/>
          </w:tcPr>
          <w:p w:rsidR="00E81F3E" w:rsidRPr="00B551A8" w:rsidRDefault="00B6061C" w:rsidP="00E81F3E">
            <w:pPr>
              <w:jc w:val="center"/>
              <w:rPr>
                <w:rFonts w:asciiTheme="minorHAnsi" w:hAnsiTheme="minorHAnsi" w:cstheme="minorHAnsi"/>
                <w:sz w:val="20"/>
                <w:szCs w:val="20"/>
              </w:rPr>
            </w:pPr>
            <w:r w:rsidRPr="00B551A8">
              <w:rPr>
                <w:rFonts w:asciiTheme="minorHAnsi" w:hAnsiTheme="minorHAnsi" w:cstheme="minorHAnsi"/>
                <w:sz w:val="20"/>
                <w:szCs w:val="20"/>
              </w:rPr>
              <w:t>DEER does not contain this measure</w:t>
            </w:r>
          </w:p>
        </w:tc>
      </w:tr>
      <w:tr w:rsidR="00E81F3E" w:rsidRPr="00B551A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B551A8" w:rsidRDefault="00E81F3E" w:rsidP="00E81F3E">
            <w:pPr>
              <w:rPr>
                <w:rFonts w:asciiTheme="minorHAnsi" w:hAnsiTheme="minorHAnsi" w:cstheme="minorHAnsi"/>
                <w:sz w:val="20"/>
                <w:szCs w:val="20"/>
              </w:rPr>
            </w:pPr>
            <w:r w:rsidRPr="00B551A8">
              <w:rPr>
                <w:rFonts w:asciiTheme="minorHAnsi" w:hAnsiTheme="minorHAnsi" w:cstheme="minorHAnsi"/>
                <w:sz w:val="20"/>
                <w:szCs w:val="20"/>
              </w:rPr>
              <w:t>DEER Version</w:t>
            </w:r>
          </w:p>
        </w:tc>
        <w:tc>
          <w:tcPr>
            <w:tcW w:w="5513" w:type="dxa"/>
            <w:vAlign w:val="center"/>
          </w:tcPr>
          <w:p w:rsidR="00E81F3E" w:rsidRPr="00B551A8" w:rsidRDefault="00E81F3E" w:rsidP="00D36798">
            <w:pPr>
              <w:jc w:val="center"/>
              <w:rPr>
                <w:rFonts w:asciiTheme="minorHAnsi" w:hAnsiTheme="minorHAnsi" w:cstheme="minorHAnsi"/>
                <w:sz w:val="20"/>
                <w:szCs w:val="20"/>
              </w:rPr>
            </w:pPr>
            <w:r w:rsidRPr="00B551A8">
              <w:rPr>
                <w:rFonts w:asciiTheme="minorHAnsi" w:hAnsiTheme="minorHAnsi" w:cstheme="minorHAnsi"/>
                <w:sz w:val="20"/>
                <w:szCs w:val="20"/>
              </w:rPr>
              <w:t>N/A</w:t>
            </w:r>
          </w:p>
        </w:tc>
      </w:tr>
      <w:tr w:rsidR="00E81F3E" w:rsidRPr="00B551A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B551A8" w:rsidRDefault="00E81F3E" w:rsidP="0067070F">
            <w:pPr>
              <w:rPr>
                <w:rFonts w:asciiTheme="minorHAnsi" w:hAnsiTheme="minorHAnsi" w:cstheme="minorHAnsi"/>
                <w:sz w:val="20"/>
                <w:szCs w:val="20"/>
              </w:rPr>
            </w:pPr>
            <w:r w:rsidRPr="00B551A8">
              <w:rPr>
                <w:rFonts w:asciiTheme="minorHAnsi" w:hAnsiTheme="minorHAnsi" w:cstheme="minorHAnsi"/>
                <w:sz w:val="20"/>
                <w:szCs w:val="20"/>
              </w:rPr>
              <w:t xml:space="preserve">DEER Run ID and Measure Name </w:t>
            </w:r>
          </w:p>
        </w:tc>
        <w:tc>
          <w:tcPr>
            <w:tcW w:w="5513" w:type="dxa"/>
            <w:vAlign w:val="center"/>
          </w:tcPr>
          <w:p w:rsidR="00E81F3E" w:rsidRPr="00B551A8" w:rsidRDefault="00B6061C" w:rsidP="00E81F3E">
            <w:pPr>
              <w:jc w:val="center"/>
              <w:rPr>
                <w:rFonts w:asciiTheme="minorHAnsi" w:hAnsiTheme="minorHAnsi" w:cstheme="minorHAnsi"/>
                <w:sz w:val="20"/>
                <w:szCs w:val="20"/>
              </w:rPr>
            </w:pPr>
            <w:r w:rsidRPr="00B551A8">
              <w:rPr>
                <w:rFonts w:asciiTheme="minorHAnsi" w:hAnsiTheme="minorHAnsi" w:cstheme="minorHAnsi"/>
                <w:sz w:val="20"/>
                <w:szCs w:val="20"/>
              </w:rPr>
              <w:t>N/A</w:t>
            </w:r>
          </w:p>
        </w:tc>
      </w:tr>
    </w:tbl>
    <w:p w:rsidR="000968C6" w:rsidRPr="00B551A8" w:rsidRDefault="000968C6" w:rsidP="000968C6">
      <w:pPr>
        <w:pStyle w:val="Reminders"/>
        <w:rPr>
          <w:rFonts w:asciiTheme="minorHAnsi" w:hAnsiTheme="minorHAnsi" w:cstheme="minorHAnsi"/>
          <w:color w:val="auto"/>
          <w:sz w:val="22"/>
          <w:szCs w:val="22"/>
        </w:rPr>
      </w:pPr>
      <w:bookmarkStart w:id="10" w:name="_Toc214003087"/>
    </w:p>
    <w:p w:rsidR="000968C6" w:rsidRPr="00B551A8" w:rsidRDefault="000968C6" w:rsidP="000968C6">
      <w:pPr>
        <w:pStyle w:val="Reminders"/>
        <w:rPr>
          <w:rFonts w:asciiTheme="minorHAnsi" w:hAnsiTheme="minorHAnsi" w:cstheme="minorHAnsi"/>
          <w:b/>
          <w:i w:val="0"/>
          <w:color w:val="auto"/>
          <w:sz w:val="22"/>
          <w:szCs w:val="22"/>
        </w:rPr>
      </w:pPr>
      <w:r w:rsidRPr="00B551A8">
        <w:rPr>
          <w:rFonts w:asciiTheme="minorHAnsi" w:hAnsiTheme="minorHAnsi" w:cstheme="minorHAnsi"/>
          <w:b/>
          <w:i w:val="0"/>
          <w:color w:val="auto"/>
          <w:sz w:val="22"/>
          <w:szCs w:val="22"/>
        </w:rPr>
        <w:lastRenderedPageBreak/>
        <w:t>Net to Gross</w:t>
      </w:r>
    </w:p>
    <w:p w:rsidR="000968C6" w:rsidRPr="00B551A8" w:rsidRDefault="000968C6" w:rsidP="000968C6">
      <w:pPr>
        <w:rPr>
          <w:rFonts w:asciiTheme="minorHAnsi" w:hAnsiTheme="minorHAnsi" w:cstheme="minorHAnsi"/>
          <w:sz w:val="22"/>
          <w:szCs w:val="22"/>
        </w:rPr>
      </w:pPr>
      <w:r w:rsidRPr="00B551A8">
        <w:rPr>
          <w:rFonts w:asciiTheme="minorHAnsi" w:hAnsiTheme="minorHAnsi" w:cstheme="minorHAnsi"/>
          <w:sz w:val="22"/>
          <w:szCs w:val="22"/>
        </w:rPr>
        <w:t xml:space="preserve">The NTG value was obtained from the “DEER2011_NTGR_2012-05-16.xls” on the DEER website as required by Version </w:t>
      </w:r>
      <w:r w:rsidR="006B4A48" w:rsidRPr="00B551A8">
        <w:rPr>
          <w:rFonts w:asciiTheme="minorHAnsi" w:hAnsiTheme="minorHAnsi" w:cstheme="minorHAnsi"/>
          <w:sz w:val="22"/>
          <w:szCs w:val="22"/>
        </w:rPr>
        <w:t>5</w:t>
      </w:r>
      <w:r w:rsidRPr="00B551A8">
        <w:rPr>
          <w:rFonts w:asciiTheme="minorHAnsi" w:hAnsiTheme="minorHAnsi" w:cstheme="minorHAnsi"/>
          <w:sz w:val="22"/>
          <w:szCs w:val="22"/>
        </w:rPr>
        <w:t xml:space="preserve"> of the California Public Utilities Commission (CPUC) Energy Efficiency Policy Manual </w:t>
      </w:r>
      <w:r w:rsidR="009138A0" w:rsidRPr="00B551A8">
        <w:rPr>
          <w:rFonts w:asciiTheme="minorHAnsi" w:hAnsiTheme="minorHAnsi" w:cstheme="minorHAnsi"/>
          <w:sz w:val="22"/>
          <w:szCs w:val="22"/>
        </w:rPr>
        <w:t>[351]</w:t>
      </w:r>
      <w:r w:rsidRPr="00B551A8">
        <w:rPr>
          <w:rFonts w:asciiTheme="minorHAnsi" w:hAnsiTheme="minorHAnsi" w:cstheme="minorHAnsi"/>
          <w:sz w:val="22"/>
          <w:szCs w:val="22"/>
        </w:rPr>
        <w:t>. The relevant NTGR for this measure is shown in</w:t>
      </w:r>
      <w:r w:rsidR="00344029" w:rsidRPr="00B551A8">
        <w:rPr>
          <w:rFonts w:asciiTheme="minorHAnsi" w:hAnsiTheme="minorHAnsi" w:cstheme="minorHAnsi"/>
          <w:sz w:val="22"/>
          <w:szCs w:val="22"/>
        </w:rPr>
        <w:t xml:space="preserve"> </w:t>
      </w:r>
      <w:r w:rsidR="00344029" w:rsidRPr="00B551A8">
        <w:rPr>
          <w:rFonts w:asciiTheme="minorHAnsi" w:hAnsiTheme="minorHAnsi" w:cstheme="minorHAnsi"/>
          <w:sz w:val="22"/>
          <w:szCs w:val="22"/>
        </w:rPr>
        <w:fldChar w:fldCharType="begin"/>
      </w:r>
      <w:r w:rsidR="00344029" w:rsidRPr="00B551A8">
        <w:rPr>
          <w:rFonts w:asciiTheme="minorHAnsi" w:hAnsiTheme="minorHAnsi" w:cstheme="minorHAnsi"/>
          <w:sz w:val="22"/>
          <w:szCs w:val="22"/>
        </w:rPr>
        <w:instrText xml:space="preserve"> REF _Ref390773466 \h </w:instrText>
      </w:r>
      <w:r w:rsidR="00C5179F" w:rsidRPr="00B551A8">
        <w:rPr>
          <w:rFonts w:asciiTheme="minorHAnsi" w:hAnsiTheme="minorHAnsi" w:cstheme="minorHAnsi"/>
          <w:sz w:val="22"/>
          <w:szCs w:val="22"/>
        </w:rPr>
        <w:instrText xml:space="preserve"> \* MERGEFORMAT </w:instrText>
      </w:r>
      <w:r w:rsidR="00344029" w:rsidRPr="00B551A8">
        <w:rPr>
          <w:rFonts w:asciiTheme="minorHAnsi" w:hAnsiTheme="minorHAnsi" w:cstheme="minorHAnsi"/>
          <w:sz w:val="22"/>
          <w:szCs w:val="22"/>
        </w:rPr>
      </w:r>
      <w:r w:rsidR="00344029" w:rsidRPr="00B551A8">
        <w:rPr>
          <w:rFonts w:asciiTheme="minorHAnsi" w:hAnsiTheme="minorHAnsi" w:cstheme="minorHAnsi"/>
          <w:sz w:val="22"/>
          <w:szCs w:val="22"/>
        </w:rPr>
        <w:fldChar w:fldCharType="separate"/>
      </w:r>
      <w:r w:rsidR="0018730C" w:rsidRPr="00B551A8">
        <w:rPr>
          <w:rFonts w:asciiTheme="minorHAnsi" w:hAnsiTheme="minorHAnsi"/>
          <w:sz w:val="22"/>
          <w:szCs w:val="22"/>
        </w:rPr>
        <w:t xml:space="preserve">Table </w:t>
      </w:r>
      <w:r w:rsidR="0018730C">
        <w:rPr>
          <w:rFonts w:asciiTheme="minorHAnsi" w:hAnsiTheme="minorHAnsi"/>
          <w:noProof/>
          <w:sz w:val="22"/>
          <w:szCs w:val="22"/>
        </w:rPr>
        <w:t>3</w:t>
      </w:r>
      <w:r w:rsidR="00344029" w:rsidRPr="00B551A8">
        <w:rPr>
          <w:rFonts w:asciiTheme="minorHAnsi" w:hAnsiTheme="minorHAnsi" w:cstheme="minorHAnsi"/>
          <w:sz w:val="22"/>
          <w:szCs w:val="22"/>
        </w:rPr>
        <w:fldChar w:fldCharType="end"/>
      </w:r>
      <w:r w:rsidRPr="00B551A8">
        <w:rPr>
          <w:rFonts w:asciiTheme="minorHAnsi" w:hAnsiTheme="minorHAnsi" w:cstheme="minorHAnsi"/>
          <w:sz w:val="22"/>
          <w:szCs w:val="22"/>
        </w:rPr>
        <w:t xml:space="preserve"> below.</w:t>
      </w:r>
    </w:p>
    <w:p w:rsidR="000968C6" w:rsidRPr="00B551A8" w:rsidRDefault="000968C6" w:rsidP="000968C6">
      <w:pPr>
        <w:rPr>
          <w:rFonts w:asciiTheme="minorHAnsi" w:hAnsiTheme="minorHAnsi" w:cstheme="minorHAnsi"/>
          <w:sz w:val="22"/>
          <w:szCs w:val="22"/>
        </w:rPr>
      </w:pPr>
    </w:p>
    <w:p w:rsidR="000968C6" w:rsidRPr="00B551A8" w:rsidRDefault="00344029" w:rsidP="00344029">
      <w:pPr>
        <w:pStyle w:val="Caption"/>
        <w:jc w:val="center"/>
        <w:rPr>
          <w:rFonts w:asciiTheme="minorHAnsi" w:hAnsiTheme="minorHAnsi" w:cstheme="minorHAnsi"/>
          <w:sz w:val="22"/>
          <w:szCs w:val="22"/>
        </w:rPr>
      </w:pPr>
      <w:bookmarkStart w:id="11" w:name="_Ref390773466"/>
      <w:r w:rsidRPr="00B551A8">
        <w:rPr>
          <w:rFonts w:asciiTheme="minorHAnsi" w:hAnsiTheme="minorHAnsi"/>
          <w:sz w:val="22"/>
          <w:szCs w:val="22"/>
        </w:rPr>
        <w:t xml:space="preserve">Table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Table \* ARABIC </w:instrText>
      </w:r>
      <w:r w:rsidRPr="00B551A8">
        <w:rPr>
          <w:rFonts w:asciiTheme="minorHAnsi" w:hAnsiTheme="minorHAnsi"/>
          <w:sz w:val="22"/>
          <w:szCs w:val="22"/>
        </w:rPr>
        <w:fldChar w:fldCharType="separate"/>
      </w:r>
      <w:r w:rsidR="0018730C">
        <w:rPr>
          <w:rFonts w:asciiTheme="minorHAnsi" w:hAnsiTheme="minorHAnsi"/>
          <w:noProof/>
          <w:sz w:val="22"/>
          <w:szCs w:val="22"/>
        </w:rPr>
        <w:t>3</w:t>
      </w:r>
      <w:r w:rsidRPr="00B551A8">
        <w:rPr>
          <w:rFonts w:asciiTheme="minorHAnsi" w:hAnsiTheme="minorHAnsi"/>
          <w:sz w:val="22"/>
          <w:szCs w:val="22"/>
        </w:rPr>
        <w:fldChar w:fldCharType="end"/>
      </w:r>
      <w:bookmarkEnd w:id="11"/>
      <w:r w:rsidRPr="00B551A8">
        <w:rPr>
          <w:rFonts w:asciiTheme="minorHAnsi" w:hAnsiTheme="minorHAnsi"/>
          <w:sz w:val="22"/>
          <w:szCs w:val="22"/>
        </w:rPr>
        <w:t xml:space="preserve"> </w:t>
      </w:r>
      <w:r w:rsidR="000968C6" w:rsidRPr="00B551A8">
        <w:rPr>
          <w:rFonts w:asciiTheme="minorHAnsi" w:hAnsiTheme="minorHAnsi" w:cstheme="minorHAnsi"/>
          <w:sz w:val="22"/>
          <w:szCs w:val="22"/>
        </w:rPr>
        <w:t>Net-to-Gross Ratio</w:t>
      </w:r>
    </w:p>
    <w:tbl>
      <w:tblPr>
        <w:tblStyle w:val="TableContemporary"/>
        <w:tblW w:w="4681" w:type="pct"/>
        <w:jc w:val="center"/>
        <w:tblInd w:w="611" w:type="dxa"/>
        <w:tblLook w:val="01E0" w:firstRow="1" w:lastRow="1" w:firstColumn="1" w:lastColumn="1" w:noHBand="0" w:noVBand="0"/>
      </w:tblPr>
      <w:tblGrid>
        <w:gridCol w:w="1513"/>
        <w:gridCol w:w="2304"/>
        <w:gridCol w:w="1399"/>
        <w:gridCol w:w="1718"/>
        <w:gridCol w:w="1278"/>
        <w:gridCol w:w="753"/>
      </w:tblGrid>
      <w:tr w:rsidR="003225E4" w:rsidRPr="00B551A8" w:rsidTr="003225E4">
        <w:trPr>
          <w:cnfStyle w:val="100000000000" w:firstRow="1" w:lastRow="0" w:firstColumn="0" w:lastColumn="0" w:oddVBand="0" w:evenVBand="0" w:oddHBand="0" w:evenHBand="0" w:firstRowFirstColumn="0" w:firstRowLastColumn="0" w:lastRowFirstColumn="0" w:lastRowLastColumn="0"/>
          <w:jc w:val="center"/>
        </w:trPr>
        <w:tc>
          <w:tcPr>
            <w:tcW w:w="844"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NTGR_ID*</w:t>
            </w:r>
          </w:p>
        </w:tc>
        <w:tc>
          <w:tcPr>
            <w:tcW w:w="1285"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Description*</w:t>
            </w:r>
          </w:p>
        </w:tc>
        <w:tc>
          <w:tcPr>
            <w:tcW w:w="780"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Sector*</w:t>
            </w:r>
          </w:p>
        </w:tc>
        <w:tc>
          <w:tcPr>
            <w:tcW w:w="958" w:type="pct"/>
            <w:vAlign w:val="center"/>
          </w:tcPr>
          <w:p w:rsidR="000968C6" w:rsidRPr="00B551A8" w:rsidRDefault="000968C6" w:rsidP="009824E9">
            <w:pPr>
              <w:jc w:val="center"/>
              <w:rPr>
                <w:rFonts w:asciiTheme="minorHAnsi" w:hAnsiTheme="minorHAnsi" w:cstheme="minorHAnsi"/>
                <w:sz w:val="20"/>
                <w:szCs w:val="20"/>
              </w:rPr>
            </w:pPr>
            <w:proofErr w:type="spellStart"/>
            <w:r w:rsidRPr="00B551A8">
              <w:rPr>
                <w:rFonts w:asciiTheme="minorHAnsi" w:hAnsiTheme="minorHAnsi" w:cstheme="minorHAnsi"/>
                <w:sz w:val="20"/>
                <w:szCs w:val="20"/>
              </w:rPr>
              <w:t>BldgType</w:t>
            </w:r>
            <w:proofErr w:type="spellEnd"/>
            <w:r w:rsidRPr="00B551A8">
              <w:rPr>
                <w:rFonts w:asciiTheme="minorHAnsi" w:hAnsiTheme="minorHAnsi" w:cstheme="minorHAnsi"/>
                <w:sz w:val="20"/>
                <w:szCs w:val="20"/>
              </w:rPr>
              <w:t>*</w:t>
            </w:r>
          </w:p>
        </w:tc>
        <w:tc>
          <w:tcPr>
            <w:tcW w:w="713" w:type="pct"/>
          </w:tcPr>
          <w:p w:rsidR="000968C6" w:rsidRPr="00B551A8" w:rsidRDefault="000968C6" w:rsidP="009824E9">
            <w:pPr>
              <w:jc w:val="center"/>
              <w:rPr>
                <w:rFonts w:asciiTheme="minorHAnsi" w:hAnsiTheme="minorHAnsi" w:cstheme="minorHAnsi"/>
                <w:sz w:val="20"/>
                <w:szCs w:val="20"/>
              </w:rPr>
            </w:pPr>
            <w:proofErr w:type="spellStart"/>
            <w:r w:rsidRPr="00B551A8">
              <w:rPr>
                <w:rFonts w:asciiTheme="minorHAnsi" w:hAnsiTheme="minorHAnsi" w:cstheme="minorHAnsi"/>
                <w:sz w:val="20"/>
                <w:szCs w:val="20"/>
              </w:rPr>
              <w:t>ProgDelivID</w:t>
            </w:r>
            <w:proofErr w:type="spellEnd"/>
          </w:p>
        </w:tc>
        <w:tc>
          <w:tcPr>
            <w:tcW w:w="420"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NTG*</w:t>
            </w:r>
          </w:p>
        </w:tc>
      </w:tr>
      <w:tr w:rsidR="003225E4" w:rsidRPr="00B551A8" w:rsidTr="003225E4">
        <w:trPr>
          <w:cnfStyle w:val="000000100000" w:firstRow="0" w:lastRow="0" w:firstColumn="0" w:lastColumn="0" w:oddVBand="0" w:evenVBand="0" w:oddHBand="1" w:evenHBand="0" w:firstRowFirstColumn="0" w:firstRowLastColumn="0" w:lastRowFirstColumn="0" w:lastRowLastColumn="0"/>
          <w:jc w:val="center"/>
        </w:trPr>
        <w:tc>
          <w:tcPr>
            <w:tcW w:w="844" w:type="pct"/>
            <w:vAlign w:val="center"/>
          </w:tcPr>
          <w:p w:rsidR="000968C6" w:rsidRPr="00B551A8" w:rsidRDefault="001A5C35" w:rsidP="009824E9">
            <w:pPr>
              <w:jc w:val="center"/>
              <w:rPr>
                <w:rFonts w:asciiTheme="minorHAnsi" w:hAnsiTheme="minorHAnsi" w:cstheme="minorHAnsi"/>
                <w:sz w:val="20"/>
                <w:szCs w:val="20"/>
              </w:rPr>
            </w:pPr>
            <w:r w:rsidRPr="00B551A8">
              <w:rPr>
                <w:rFonts w:asciiTheme="minorHAnsi" w:hAnsiTheme="minorHAnsi" w:cstheme="minorHAnsi"/>
                <w:sz w:val="20"/>
                <w:szCs w:val="20"/>
              </w:rPr>
              <w:t>Com-Default&gt;2yrs</w:t>
            </w:r>
          </w:p>
        </w:tc>
        <w:tc>
          <w:tcPr>
            <w:tcW w:w="1285" w:type="pct"/>
            <w:vAlign w:val="center"/>
          </w:tcPr>
          <w:p w:rsidR="000968C6" w:rsidRPr="00B551A8" w:rsidRDefault="00A2134C" w:rsidP="009824E9">
            <w:pPr>
              <w:jc w:val="center"/>
              <w:rPr>
                <w:rFonts w:asciiTheme="minorHAnsi" w:hAnsiTheme="minorHAnsi" w:cstheme="minorHAnsi"/>
                <w:sz w:val="20"/>
                <w:szCs w:val="20"/>
              </w:rPr>
            </w:pPr>
            <w:r w:rsidRPr="00B551A8">
              <w:rPr>
                <w:rFonts w:asciiTheme="minorHAnsi" w:hAnsiTheme="minorHAnsi" w:cstheme="minorHAnsi"/>
                <w:sz w:val="20"/>
                <w:szCs w:val="20"/>
              </w:rPr>
              <w:t>All other EEMs with no evaluated NTGR; existing EEM in programs with same delivery mechanism for more than 2 years</w:t>
            </w:r>
          </w:p>
        </w:tc>
        <w:tc>
          <w:tcPr>
            <w:tcW w:w="780"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Com</w:t>
            </w:r>
          </w:p>
        </w:tc>
        <w:tc>
          <w:tcPr>
            <w:tcW w:w="958" w:type="pct"/>
            <w:vAlign w:val="center"/>
          </w:tcPr>
          <w:p w:rsidR="000968C6" w:rsidRPr="00B551A8" w:rsidRDefault="000968C6" w:rsidP="009824E9">
            <w:pPr>
              <w:jc w:val="center"/>
              <w:rPr>
                <w:rFonts w:asciiTheme="minorHAnsi" w:hAnsiTheme="minorHAnsi" w:cstheme="minorHAnsi"/>
                <w:sz w:val="20"/>
                <w:szCs w:val="20"/>
              </w:rPr>
            </w:pPr>
            <w:r w:rsidRPr="00B551A8">
              <w:rPr>
                <w:rFonts w:asciiTheme="minorHAnsi" w:hAnsiTheme="minorHAnsi" w:cstheme="minorHAnsi"/>
                <w:sz w:val="20"/>
                <w:szCs w:val="20"/>
              </w:rPr>
              <w:t>Any</w:t>
            </w:r>
          </w:p>
        </w:tc>
        <w:tc>
          <w:tcPr>
            <w:tcW w:w="713" w:type="pct"/>
            <w:vAlign w:val="center"/>
          </w:tcPr>
          <w:p w:rsidR="000968C6" w:rsidRPr="00B551A8" w:rsidRDefault="00CE4D61" w:rsidP="009824E9">
            <w:pPr>
              <w:jc w:val="center"/>
              <w:rPr>
                <w:rFonts w:asciiTheme="minorHAnsi" w:hAnsiTheme="minorHAnsi" w:cstheme="minorHAnsi"/>
                <w:sz w:val="20"/>
                <w:szCs w:val="20"/>
              </w:rPr>
            </w:pPr>
            <w:r w:rsidRPr="00B551A8">
              <w:rPr>
                <w:rFonts w:asciiTheme="minorHAnsi" w:hAnsiTheme="minorHAnsi" w:cstheme="minorHAnsi"/>
                <w:sz w:val="20"/>
                <w:szCs w:val="20"/>
              </w:rPr>
              <w:t>Any</w:t>
            </w:r>
          </w:p>
        </w:tc>
        <w:tc>
          <w:tcPr>
            <w:tcW w:w="420" w:type="pct"/>
            <w:vAlign w:val="center"/>
          </w:tcPr>
          <w:p w:rsidR="000968C6" w:rsidRPr="00B551A8" w:rsidRDefault="00A2134C" w:rsidP="009824E9">
            <w:pPr>
              <w:jc w:val="center"/>
              <w:rPr>
                <w:rFonts w:asciiTheme="minorHAnsi" w:hAnsiTheme="minorHAnsi" w:cstheme="minorHAnsi"/>
                <w:sz w:val="20"/>
                <w:szCs w:val="20"/>
              </w:rPr>
            </w:pPr>
            <w:r w:rsidRPr="00B551A8">
              <w:rPr>
                <w:rFonts w:asciiTheme="minorHAnsi" w:hAnsiTheme="minorHAnsi" w:cstheme="minorHAnsi"/>
                <w:sz w:val="20"/>
                <w:szCs w:val="20"/>
              </w:rPr>
              <w:t>0.6</w:t>
            </w:r>
          </w:p>
        </w:tc>
      </w:tr>
    </w:tbl>
    <w:p w:rsidR="000968C6" w:rsidRPr="00B551A8" w:rsidRDefault="000968C6" w:rsidP="000968C6">
      <w:pPr>
        <w:ind w:firstLine="720"/>
        <w:rPr>
          <w:rFonts w:asciiTheme="minorHAnsi" w:hAnsiTheme="minorHAnsi" w:cstheme="minorHAnsi"/>
          <w:sz w:val="20"/>
          <w:szCs w:val="20"/>
        </w:rPr>
      </w:pPr>
      <w:r w:rsidRPr="00B551A8">
        <w:rPr>
          <w:rFonts w:asciiTheme="minorHAnsi" w:hAnsiTheme="minorHAnsi" w:cstheme="minorHAnsi"/>
          <w:sz w:val="20"/>
          <w:szCs w:val="20"/>
        </w:rPr>
        <w:t>*Denotes that the column is taken from the DEER NTG Table.</w:t>
      </w:r>
    </w:p>
    <w:p w:rsidR="00A4321C" w:rsidRPr="00B551A8" w:rsidRDefault="00A4321C" w:rsidP="000968C6">
      <w:pPr>
        <w:pStyle w:val="Reminders"/>
        <w:rPr>
          <w:rFonts w:asciiTheme="minorHAnsi" w:hAnsiTheme="minorHAnsi" w:cstheme="minorHAnsi"/>
          <w:b/>
          <w:i w:val="0"/>
          <w:color w:val="auto"/>
          <w:sz w:val="22"/>
          <w:szCs w:val="22"/>
        </w:rPr>
      </w:pPr>
    </w:p>
    <w:p w:rsidR="000968C6" w:rsidRPr="00B551A8" w:rsidRDefault="000968C6" w:rsidP="0057341F">
      <w:pPr>
        <w:spacing w:line="276" w:lineRule="auto"/>
        <w:rPr>
          <w:rFonts w:asciiTheme="minorHAnsi" w:hAnsiTheme="minorHAnsi" w:cstheme="minorHAnsi"/>
          <w:b/>
          <w:i/>
          <w:sz w:val="22"/>
          <w:szCs w:val="22"/>
        </w:rPr>
      </w:pPr>
      <w:r w:rsidRPr="00B551A8">
        <w:rPr>
          <w:rFonts w:asciiTheme="minorHAnsi" w:hAnsiTheme="minorHAnsi" w:cstheme="minorHAnsi"/>
          <w:b/>
          <w:sz w:val="22"/>
          <w:szCs w:val="22"/>
        </w:rPr>
        <w:t>Installation Rate</w:t>
      </w:r>
    </w:p>
    <w:p w:rsidR="000968C6" w:rsidRPr="00B551A8" w:rsidRDefault="000968C6" w:rsidP="0057341F">
      <w:pPr>
        <w:pStyle w:val="Reminders"/>
        <w:spacing w:before="0"/>
        <w:rPr>
          <w:rFonts w:asciiTheme="minorHAnsi" w:hAnsiTheme="minorHAnsi" w:cstheme="minorHAnsi"/>
          <w:i w:val="0"/>
          <w:color w:val="auto"/>
          <w:sz w:val="22"/>
          <w:szCs w:val="22"/>
        </w:rPr>
      </w:pPr>
      <w:r w:rsidRPr="00B551A8">
        <w:rPr>
          <w:rFonts w:asciiTheme="minorHAnsi" w:hAnsiTheme="minorHAnsi" w:cstheme="minorHAnsi"/>
          <w:i w:val="0"/>
          <w:color w:val="auto"/>
          <w:sz w:val="22"/>
          <w:szCs w:val="22"/>
        </w:rPr>
        <w:t xml:space="preserve">The installation rate (IR) is identified in the calculation attachment. This value is obtained from </w:t>
      </w:r>
      <w:r w:rsidR="00240B74" w:rsidRPr="00B551A8">
        <w:rPr>
          <w:rFonts w:asciiTheme="minorHAnsi" w:hAnsiTheme="minorHAnsi" w:cstheme="minorHAnsi"/>
          <w:i w:val="0"/>
          <w:color w:val="auto"/>
          <w:sz w:val="22"/>
          <w:szCs w:val="22"/>
        </w:rPr>
        <w:t xml:space="preserve">the support table available in </w:t>
      </w:r>
      <w:proofErr w:type="spellStart"/>
      <w:r w:rsidR="00240B74" w:rsidRPr="00B551A8">
        <w:rPr>
          <w:rFonts w:asciiTheme="minorHAnsi" w:hAnsiTheme="minorHAnsi" w:cstheme="minorHAnsi"/>
          <w:i w:val="0"/>
          <w:color w:val="auto"/>
          <w:sz w:val="22"/>
          <w:szCs w:val="22"/>
        </w:rPr>
        <w:t>READi</w:t>
      </w:r>
      <w:proofErr w:type="spellEnd"/>
      <w:r w:rsidR="00240B74" w:rsidRPr="00B551A8">
        <w:rPr>
          <w:rFonts w:asciiTheme="minorHAnsi" w:hAnsiTheme="minorHAnsi" w:cstheme="minorHAnsi"/>
          <w:i w:val="0"/>
          <w:color w:val="auto"/>
          <w:sz w:val="22"/>
          <w:szCs w:val="22"/>
        </w:rPr>
        <w:t xml:space="preserve">. Currently </w:t>
      </w:r>
      <w:r w:rsidR="00413CDB" w:rsidRPr="00B551A8">
        <w:rPr>
          <w:rFonts w:asciiTheme="minorHAnsi" w:hAnsiTheme="minorHAnsi" w:cstheme="minorHAnsi"/>
          <w:i w:val="0"/>
          <w:color w:val="auto"/>
          <w:sz w:val="22"/>
          <w:szCs w:val="22"/>
        </w:rPr>
        <w:t>there is no versioning on</w:t>
      </w:r>
      <w:r w:rsidR="00240B74" w:rsidRPr="00B551A8">
        <w:rPr>
          <w:rFonts w:asciiTheme="minorHAnsi" w:hAnsiTheme="minorHAnsi" w:cstheme="minorHAnsi"/>
          <w:i w:val="0"/>
          <w:color w:val="auto"/>
          <w:sz w:val="22"/>
          <w:szCs w:val="22"/>
        </w:rPr>
        <w:t xml:space="preserve"> the installation rate table</w:t>
      </w:r>
      <w:r w:rsidR="00413CDB" w:rsidRPr="00B551A8">
        <w:rPr>
          <w:rFonts w:asciiTheme="minorHAnsi" w:hAnsiTheme="minorHAnsi" w:cstheme="minorHAnsi"/>
          <w:i w:val="0"/>
          <w:color w:val="auto"/>
          <w:sz w:val="22"/>
          <w:szCs w:val="22"/>
        </w:rPr>
        <w:t>. To address appropriate selection of the installation rate</w:t>
      </w:r>
      <w:r w:rsidR="00240B74" w:rsidRPr="00B551A8">
        <w:rPr>
          <w:rFonts w:asciiTheme="minorHAnsi" w:hAnsiTheme="minorHAnsi" w:cstheme="minorHAnsi"/>
          <w:i w:val="0"/>
          <w:color w:val="auto"/>
          <w:sz w:val="22"/>
          <w:szCs w:val="22"/>
        </w:rPr>
        <w:t xml:space="preserve"> the date of the </w:t>
      </w:r>
      <w:proofErr w:type="spellStart"/>
      <w:r w:rsidR="00240B74" w:rsidRPr="00B551A8">
        <w:rPr>
          <w:rFonts w:asciiTheme="minorHAnsi" w:hAnsiTheme="minorHAnsi" w:cstheme="minorHAnsi"/>
          <w:i w:val="0"/>
          <w:color w:val="auto"/>
          <w:sz w:val="22"/>
          <w:szCs w:val="22"/>
        </w:rPr>
        <w:t>workpaper</w:t>
      </w:r>
      <w:proofErr w:type="spellEnd"/>
      <w:r w:rsidR="00240B74" w:rsidRPr="00B551A8">
        <w:rPr>
          <w:rFonts w:asciiTheme="minorHAnsi" w:hAnsiTheme="minorHAnsi" w:cstheme="minorHAnsi"/>
          <w:i w:val="0"/>
          <w:color w:val="auto"/>
          <w:sz w:val="22"/>
          <w:szCs w:val="22"/>
        </w:rPr>
        <w:t xml:space="preserve"> will serve as the last date checked for updated IR values.</w:t>
      </w:r>
      <w:r w:rsidRPr="00B551A8">
        <w:rPr>
          <w:rFonts w:asciiTheme="minorHAnsi" w:hAnsiTheme="minorHAnsi" w:cstheme="minorHAnsi"/>
          <w:i w:val="0"/>
          <w:color w:val="auto"/>
          <w:sz w:val="22"/>
          <w:szCs w:val="22"/>
        </w:rPr>
        <w:t xml:space="preserve"> The installation rate varies by end use, sector, technology, application, and delivery method.</w:t>
      </w:r>
      <w:r w:rsidR="006B4A48" w:rsidRPr="00B551A8">
        <w:rPr>
          <w:rFonts w:asciiTheme="minorHAnsi" w:hAnsiTheme="minorHAnsi" w:cstheme="minorHAnsi"/>
          <w:i w:val="0"/>
          <w:color w:val="auto"/>
          <w:sz w:val="22"/>
          <w:szCs w:val="22"/>
        </w:rPr>
        <w:t xml:space="preserve"> The relevant IR values for this measure are shown in</w:t>
      </w:r>
      <w:r w:rsidR="00344029" w:rsidRPr="00B551A8">
        <w:rPr>
          <w:rFonts w:asciiTheme="minorHAnsi" w:hAnsiTheme="minorHAnsi" w:cstheme="minorHAnsi"/>
          <w:i w:val="0"/>
          <w:color w:val="auto"/>
          <w:sz w:val="22"/>
          <w:szCs w:val="22"/>
        </w:rPr>
        <w:t xml:space="preserve"> </w:t>
      </w:r>
      <w:r w:rsidR="00344029" w:rsidRPr="00B551A8">
        <w:rPr>
          <w:rFonts w:asciiTheme="minorHAnsi" w:hAnsiTheme="minorHAnsi" w:cstheme="minorHAnsi"/>
          <w:i w:val="0"/>
          <w:color w:val="auto"/>
          <w:sz w:val="22"/>
          <w:szCs w:val="22"/>
        </w:rPr>
        <w:fldChar w:fldCharType="begin"/>
      </w:r>
      <w:r w:rsidR="00344029" w:rsidRPr="00B551A8">
        <w:rPr>
          <w:rFonts w:asciiTheme="minorHAnsi" w:hAnsiTheme="minorHAnsi" w:cstheme="minorHAnsi"/>
          <w:i w:val="0"/>
          <w:color w:val="auto"/>
          <w:sz w:val="22"/>
          <w:szCs w:val="22"/>
        </w:rPr>
        <w:instrText xml:space="preserve"> REF _Ref390773489 \h </w:instrText>
      </w:r>
      <w:r w:rsidR="00C5179F" w:rsidRPr="00B551A8">
        <w:rPr>
          <w:rFonts w:asciiTheme="minorHAnsi" w:hAnsiTheme="minorHAnsi" w:cstheme="minorHAnsi"/>
          <w:i w:val="0"/>
          <w:color w:val="auto"/>
          <w:sz w:val="22"/>
          <w:szCs w:val="22"/>
        </w:rPr>
        <w:instrText xml:space="preserve"> \* MERGEFORMAT </w:instrText>
      </w:r>
      <w:r w:rsidR="00344029" w:rsidRPr="00B551A8">
        <w:rPr>
          <w:rFonts w:asciiTheme="minorHAnsi" w:hAnsiTheme="minorHAnsi" w:cstheme="minorHAnsi"/>
          <w:i w:val="0"/>
          <w:color w:val="auto"/>
          <w:sz w:val="22"/>
          <w:szCs w:val="22"/>
        </w:rPr>
      </w:r>
      <w:r w:rsidR="00344029" w:rsidRPr="00B551A8">
        <w:rPr>
          <w:rFonts w:asciiTheme="minorHAnsi" w:hAnsiTheme="minorHAnsi" w:cstheme="minorHAnsi"/>
          <w:i w:val="0"/>
          <w:color w:val="auto"/>
          <w:sz w:val="22"/>
          <w:szCs w:val="22"/>
        </w:rPr>
        <w:fldChar w:fldCharType="separate"/>
      </w:r>
      <w:r w:rsidR="0018730C" w:rsidRPr="0018730C">
        <w:rPr>
          <w:rFonts w:asciiTheme="minorHAnsi" w:hAnsiTheme="minorHAnsi"/>
          <w:i w:val="0"/>
          <w:color w:val="auto"/>
          <w:sz w:val="22"/>
          <w:szCs w:val="22"/>
        </w:rPr>
        <w:t xml:space="preserve">Table </w:t>
      </w:r>
      <w:r w:rsidR="0018730C" w:rsidRPr="0018730C">
        <w:rPr>
          <w:rFonts w:asciiTheme="minorHAnsi" w:hAnsiTheme="minorHAnsi"/>
          <w:i w:val="0"/>
          <w:noProof/>
          <w:color w:val="auto"/>
          <w:sz w:val="22"/>
          <w:szCs w:val="22"/>
        </w:rPr>
        <w:t>4</w:t>
      </w:r>
      <w:r w:rsidR="00344029" w:rsidRPr="00B551A8">
        <w:rPr>
          <w:rFonts w:asciiTheme="minorHAnsi" w:hAnsiTheme="minorHAnsi" w:cstheme="minorHAnsi"/>
          <w:i w:val="0"/>
          <w:color w:val="auto"/>
          <w:sz w:val="22"/>
          <w:szCs w:val="22"/>
        </w:rPr>
        <w:fldChar w:fldCharType="end"/>
      </w:r>
      <w:r w:rsidR="006B4A48" w:rsidRPr="00B551A8">
        <w:rPr>
          <w:rFonts w:asciiTheme="minorHAnsi" w:hAnsiTheme="minorHAnsi" w:cstheme="minorHAnsi"/>
          <w:i w:val="0"/>
          <w:color w:val="auto"/>
          <w:sz w:val="22"/>
          <w:szCs w:val="22"/>
        </w:rPr>
        <w:t xml:space="preserve"> below.</w:t>
      </w:r>
    </w:p>
    <w:p w:rsidR="006B4A48" w:rsidRPr="00B551A8" w:rsidRDefault="006B4A48" w:rsidP="000968C6">
      <w:pPr>
        <w:pStyle w:val="Reminders"/>
        <w:rPr>
          <w:rFonts w:asciiTheme="minorHAnsi" w:hAnsiTheme="minorHAnsi" w:cstheme="minorHAnsi"/>
          <w:i w:val="0"/>
          <w:color w:val="auto"/>
          <w:sz w:val="22"/>
          <w:szCs w:val="22"/>
        </w:rPr>
      </w:pPr>
    </w:p>
    <w:p w:rsidR="00240B74" w:rsidRPr="00B551A8" w:rsidRDefault="00344029" w:rsidP="00344029">
      <w:pPr>
        <w:pStyle w:val="Caption"/>
        <w:jc w:val="center"/>
        <w:rPr>
          <w:rFonts w:asciiTheme="minorHAnsi" w:hAnsiTheme="minorHAnsi" w:cstheme="minorHAnsi"/>
          <w:sz w:val="22"/>
          <w:szCs w:val="22"/>
        </w:rPr>
      </w:pPr>
      <w:bookmarkStart w:id="12" w:name="_Ref390773489"/>
      <w:r w:rsidRPr="00B551A8">
        <w:rPr>
          <w:rFonts w:asciiTheme="minorHAnsi" w:hAnsiTheme="minorHAnsi"/>
          <w:sz w:val="22"/>
          <w:szCs w:val="22"/>
        </w:rPr>
        <w:t xml:space="preserve">Table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Table \* ARABIC </w:instrText>
      </w:r>
      <w:r w:rsidRPr="00B551A8">
        <w:rPr>
          <w:rFonts w:asciiTheme="minorHAnsi" w:hAnsiTheme="minorHAnsi"/>
          <w:sz w:val="22"/>
          <w:szCs w:val="22"/>
        </w:rPr>
        <w:fldChar w:fldCharType="separate"/>
      </w:r>
      <w:r w:rsidR="0018730C">
        <w:rPr>
          <w:rFonts w:asciiTheme="minorHAnsi" w:hAnsiTheme="minorHAnsi"/>
          <w:noProof/>
          <w:sz w:val="22"/>
          <w:szCs w:val="22"/>
        </w:rPr>
        <w:t>4</w:t>
      </w:r>
      <w:r w:rsidRPr="00B551A8">
        <w:rPr>
          <w:rFonts w:asciiTheme="minorHAnsi" w:hAnsiTheme="minorHAnsi"/>
          <w:sz w:val="22"/>
          <w:szCs w:val="22"/>
        </w:rPr>
        <w:fldChar w:fldCharType="end"/>
      </w:r>
      <w:bookmarkEnd w:id="12"/>
      <w:r w:rsidRPr="00B551A8">
        <w:rPr>
          <w:rFonts w:asciiTheme="minorHAnsi" w:hAnsiTheme="minorHAnsi"/>
          <w:sz w:val="22"/>
          <w:szCs w:val="22"/>
        </w:rPr>
        <w:t xml:space="preserve"> </w:t>
      </w:r>
      <w:r w:rsidR="00240B74" w:rsidRPr="00B551A8">
        <w:rPr>
          <w:rFonts w:asciiTheme="minorHAnsi" w:hAnsiTheme="minorHAnsi" w:cstheme="minorHAnsi"/>
          <w:sz w:val="22"/>
          <w:szCs w:val="22"/>
        </w:rPr>
        <w:t>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57341F" w:rsidRPr="00B551A8" w:rsidTr="0057341F">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GSIA_ID*</w:t>
            </w:r>
          </w:p>
        </w:tc>
        <w:tc>
          <w:tcPr>
            <w:tcW w:w="1010"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Description*</w:t>
            </w:r>
          </w:p>
        </w:tc>
        <w:tc>
          <w:tcPr>
            <w:tcW w:w="769"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Sector*</w:t>
            </w:r>
          </w:p>
        </w:tc>
        <w:tc>
          <w:tcPr>
            <w:tcW w:w="958" w:type="pct"/>
            <w:vAlign w:val="center"/>
          </w:tcPr>
          <w:p w:rsidR="006B4A48" w:rsidRPr="00B551A8" w:rsidRDefault="006B4A48" w:rsidP="0057341F">
            <w:pPr>
              <w:jc w:val="center"/>
              <w:rPr>
                <w:rFonts w:asciiTheme="minorHAnsi" w:hAnsiTheme="minorHAnsi" w:cstheme="minorHAnsi"/>
                <w:sz w:val="20"/>
                <w:szCs w:val="20"/>
              </w:rPr>
            </w:pPr>
            <w:proofErr w:type="spellStart"/>
            <w:r w:rsidRPr="00B551A8">
              <w:rPr>
                <w:rFonts w:asciiTheme="minorHAnsi" w:hAnsiTheme="minorHAnsi" w:cstheme="minorHAnsi"/>
                <w:sz w:val="20"/>
                <w:szCs w:val="20"/>
              </w:rPr>
              <w:t>BldgType</w:t>
            </w:r>
            <w:proofErr w:type="spellEnd"/>
            <w:r w:rsidRPr="00B551A8">
              <w:rPr>
                <w:rFonts w:asciiTheme="minorHAnsi" w:hAnsiTheme="minorHAnsi" w:cstheme="minorHAnsi"/>
                <w:sz w:val="20"/>
                <w:szCs w:val="20"/>
              </w:rPr>
              <w:t>*</w:t>
            </w:r>
          </w:p>
        </w:tc>
        <w:tc>
          <w:tcPr>
            <w:tcW w:w="762" w:type="pct"/>
            <w:vAlign w:val="center"/>
          </w:tcPr>
          <w:p w:rsidR="006B4A48" w:rsidRPr="00B551A8" w:rsidRDefault="006B4A48" w:rsidP="0057341F">
            <w:pPr>
              <w:jc w:val="center"/>
              <w:rPr>
                <w:rFonts w:asciiTheme="minorHAnsi" w:hAnsiTheme="minorHAnsi" w:cstheme="minorHAnsi"/>
                <w:sz w:val="20"/>
                <w:szCs w:val="20"/>
              </w:rPr>
            </w:pPr>
            <w:proofErr w:type="spellStart"/>
            <w:r w:rsidRPr="00B551A8">
              <w:rPr>
                <w:rFonts w:asciiTheme="minorHAnsi" w:hAnsiTheme="minorHAnsi" w:cstheme="minorHAnsi"/>
                <w:sz w:val="20"/>
                <w:szCs w:val="20"/>
              </w:rPr>
              <w:t>ProgDelivID</w:t>
            </w:r>
            <w:proofErr w:type="spellEnd"/>
          </w:p>
        </w:tc>
        <w:tc>
          <w:tcPr>
            <w:tcW w:w="707" w:type="pct"/>
            <w:vAlign w:val="center"/>
          </w:tcPr>
          <w:p w:rsidR="006B4A48" w:rsidRPr="00B551A8" w:rsidRDefault="006B4A48" w:rsidP="0057341F">
            <w:pPr>
              <w:jc w:val="center"/>
              <w:rPr>
                <w:rFonts w:asciiTheme="minorHAnsi" w:hAnsiTheme="minorHAnsi" w:cstheme="minorHAnsi"/>
                <w:sz w:val="20"/>
                <w:szCs w:val="20"/>
              </w:rPr>
            </w:pPr>
            <w:proofErr w:type="spellStart"/>
            <w:r w:rsidRPr="00B551A8">
              <w:rPr>
                <w:rFonts w:asciiTheme="minorHAnsi" w:hAnsiTheme="minorHAnsi" w:cstheme="minorHAnsi"/>
                <w:sz w:val="20"/>
                <w:szCs w:val="20"/>
              </w:rPr>
              <w:t>GSIAValue</w:t>
            </w:r>
            <w:proofErr w:type="spellEnd"/>
            <w:r w:rsidRPr="00B551A8">
              <w:rPr>
                <w:rFonts w:asciiTheme="minorHAnsi" w:hAnsiTheme="minorHAnsi" w:cstheme="minorHAnsi"/>
                <w:sz w:val="20"/>
                <w:szCs w:val="20"/>
              </w:rPr>
              <w:t>*</w:t>
            </w:r>
          </w:p>
        </w:tc>
      </w:tr>
      <w:tr w:rsidR="0057341F" w:rsidRPr="00B551A8" w:rsidTr="0057341F">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6B4A48" w:rsidRPr="00B551A8" w:rsidRDefault="009C6AEC" w:rsidP="0057341F">
            <w:pPr>
              <w:jc w:val="center"/>
              <w:rPr>
                <w:rFonts w:asciiTheme="minorHAnsi" w:hAnsiTheme="minorHAnsi" w:cstheme="minorHAnsi"/>
                <w:sz w:val="20"/>
                <w:szCs w:val="20"/>
              </w:rPr>
            </w:pPr>
            <w:proofErr w:type="spellStart"/>
            <w:r w:rsidRPr="00B551A8">
              <w:rPr>
                <w:rFonts w:asciiTheme="minorHAnsi" w:hAnsiTheme="minorHAnsi"/>
                <w:sz w:val="20"/>
                <w:szCs w:val="20"/>
              </w:rPr>
              <w:t>Def</w:t>
            </w:r>
            <w:proofErr w:type="spellEnd"/>
            <w:r w:rsidRPr="00B551A8">
              <w:rPr>
                <w:rFonts w:asciiTheme="minorHAnsi" w:hAnsiTheme="minorHAnsi"/>
                <w:sz w:val="20"/>
                <w:szCs w:val="20"/>
              </w:rPr>
              <w:t>-GSIA</w:t>
            </w:r>
          </w:p>
        </w:tc>
        <w:tc>
          <w:tcPr>
            <w:tcW w:w="1010" w:type="pct"/>
            <w:vAlign w:val="center"/>
          </w:tcPr>
          <w:p w:rsidR="006B4A48" w:rsidRPr="00B551A8" w:rsidRDefault="009C6AEC" w:rsidP="0057341F">
            <w:pPr>
              <w:jc w:val="center"/>
              <w:rPr>
                <w:rFonts w:asciiTheme="minorHAnsi" w:hAnsiTheme="minorHAnsi" w:cstheme="minorHAnsi"/>
                <w:sz w:val="20"/>
                <w:szCs w:val="20"/>
              </w:rPr>
            </w:pPr>
            <w:r w:rsidRPr="00B551A8">
              <w:rPr>
                <w:rFonts w:asciiTheme="minorHAnsi" w:hAnsiTheme="minorHAnsi"/>
                <w:sz w:val="20"/>
                <w:szCs w:val="20"/>
              </w:rPr>
              <w:t>Default GSIA values</w:t>
            </w:r>
          </w:p>
        </w:tc>
        <w:tc>
          <w:tcPr>
            <w:tcW w:w="769" w:type="pct"/>
            <w:vAlign w:val="center"/>
          </w:tcPr>
          <w:p w:rsidR="006B4A48" w:rsidRPr="00B551A8" w:rsidRDefault="009C6AEC" w:rsidP="0057341F">
            <w:pPr>
              <w:jc w:val="center"/>
              <w:rPr>
                <w:rFonts w:asciiTheme="minorHAnsi" w:hAnsiTheme="minorHAnsi" w:cstheme="minorHAnsi"/>
                <w:sz w:val="20"/>
                <w:szCs w:val="20"/>
              </w:rPr>
            </w:pPr>
            <w:r w:rsidRPr="00B551A8">
              <w:rPr>
                <w:rFonts w:asciiTheme="minorHAnsi" w:hAnsiTheme="minorHAnsi" w:cstheme="minorHAnsi"/>
                <w:sz w:val="20"/>
                <w:szCs w:val="20"/>
              </w:rPr>
              <w:t>Any</w:t>
            </w:r>
          </w:p>
        </w:tc>
        <w:tc>
          <w:tcPr>
            <w:tcW w:w="958" w:type="pct"/>
            <w:vAlign w:val="center"/>
          </w:tcPr>
          <w:p w:rsidR="006B4A48" w:rsidRPr="00B551A8" w:rsidRDefault="006B4A48" w:rsidP="0057341F">
            <w:pPr>
              <w:jc w:val="center"/>
              <w:rPr>
                <w:rFonts w:asciiTheme="minorHAnsi" w:hAnsiTheme="minorHAnsi" w:cstheme="minorHAnsi"/>
                <w:sz w:val="20"/>
                <w:szCs w:val="20"/>
              </w:rPr>
            </w:pPr>
            <w:r w:rsidRPr="00B551A8">
              <w:rPr>
                <w:rFonts w:asciiTheme="minorHAnsi" w:hAnsiTheme="minorHAnsi" w:cstheme="minorHAnsi"/>
                <w:sz w:val="20"/>
                <w:szCs w:val="20"/>
              </w:rPr>
              <w:t>Any</w:t>
            </w:r>
          </w:p>
        </w:tc>
        <w:tc>
          <w:tcPr>
            <w:tcW w:w="762" w:type="pct"/>
            <w:vAlign w:val="center"/>
          </w:tcPr>
          <w:p w:rsidR="006B4A48" w:rsidRPr="00B551A8" w:rsidRDefault="009C6AEC" w:rsidP="0057341F">
            <w:pPr>
              <w:jc w:val="center"/>
              <w:rPr>
                <w:rFonts w:asciiTheme="minorHAnsi" w:hAnsiTheme="minorHAnsi" w:cstheme="minorHAnsi"/>
                <w:sz w:val="20"/>
                <w:szCs w:val="20"/>
              </w:rPr>
            </w:pPr>
            <w:r w:rsidRPr="00B551A8">
              <w:rPr>
                <w:rFonts w:asciiTheme="minorHAnsi" w:hAnsiTheme="minorHAnsi" w:cstheme="minorHAnsi"/>
                <w:sz w:val="20"/>
                <w:szCs w:val="20"/>
              </w:rPr>
              <w:t>Any</w:t>
            </w:r>
          </w:p>
        </w:tc>
        <w:tc>
          <w:tcPr>
            <w:tcW w:w="707" w:type="pct"/>
            <w:vAlign w:val="center"/>
          </w:tcPr>
          <w:p w:rsidR="006B4A48" w:rsidRPr="00B551A8" w:rsidRDefault="009C6AEC" w:rsidP="0057341F">
            <w:pPr>
              <w:jc w:val="center"/>
              <w:rPr>
                <w:rFonts w:asciiTheme="minorHAnsi" w:hAnsiTheme="minorHAnsi" w:cstheme="minorHAnsi"/>
                <w:sz w:val="20"/>
                <w:szCs w:val="20"/>
              </w:rPr>
            </w:pPr>
            <w:r w:rsidRPr="00B551A8">
              <w:rPr>
                <w:rFonts w:asciiTheme="minorHAnsi" w:hAnsiTheme="minorHAnsi" w:cstheme="minorHAnsi"/>
                <w:sz w:val="20"/>
                <w:szCs w:val="20"/>
              </w:rPr>
              <w:t>1.0</w:t>
            </w:r>
          </w:p>
        </w:tc>
      </w:tr>
    </w:tbl>
    <w:p w:rsidR="006B4A48" w:rsidRPr="00B551A8" w:rsidRDefault="006B4A48" w:rsidP="000968C6">
      <w:pPr>
        <w:pStyle w:val="Reminders"/>
        <w:rPr>
          <w:rFonts w:asciiTheme="minorHAnsi" w:hAnsiTheme="minorHAnsi" w:cstheme="minorHAnsi"/>
          <w:b/>
          <w:i w:val="0"/>
          <w:color w:val="auto"/>
          <w:sz w:val="22"/>
          <w:szCs w:val="22"/>
        </w:rPr>
      </w:pPr>
    </w:p>
    <w:p w:rsidR="000968C6" w:rsidRPr="00B551A8" w:rsidRDefault="000968C6" w:rsidP="000968C6">
      <w:pPr>
        <w:pStyle w:val="Reminders"/>
        <w:rPr>
          <w:rFonts w:asciiTheme="minorHAnsi" w:hAnsiTheme="minorHAnsi" w:cstheme="minorHAnsi"/>
          <w:i w:val="0"/>
          <w:color w:val="auto"/>
          <w:sz w:val="22"/>
          <w:szCs w:val="22"/>
        </w:rPr>
      </w:pPr>
      <w:r w:rsidRPr="00B551A8">
        <w:rPr>
          <w:rFonts w:asciiTheme="minorHAnsi" w:hAnsiTheme="minorHAnsi" w:cstheme="minorHAnsi"/>
          <w:b/>
          <w:i w:val="0"/>
          <w:color w:val="auto"/>
          <w:sz w:val="22"/>
          <w:szCs w:val="22"/>
        </w:rPr>
        <w:t>Spillage Rate</w:t>
      </w:r>
    </w:p>
    <w:p w:rsidR="000968C6" w:rsidRPr="00B551A8" w:rsidRDefault="000968C6" w:rsidP="000968C6">
      <w:pPr>
        <w:pStyle w:val="Reminders"/>
        <w:rPr>
          <w:rFonts w:asciiTheme="minorHAnsi" w:hAnsiTheme="minorHAnsi" w:cstheme="minorHAnsi"/>
          <w:i w:val="0"/>
          <w:color w:val="auto"/>
          <w:sz w:val="22"/>
          <w:szCs w:val="22"/>
        </w:rPr>
      </w:pPr>
      <w:r w:rsidRPr="00B551A8">
        <w:rPr>
          <w:rFonts w:asciiTheme="minorHAnsi" w:hAnsiTheme="minorHAnsi" w:cstheme="minorHAnsi"/>
          <w:i w:val="0"/>
          <w:color w:val="auto"/>
          <w:sz w:val="22"/>
          <w:szCs w:val="22"/>
        </w:rPr>
        <w:t xml:space="preserve">Spillage rate will also be applied to measures however the values will not be tracked in the </w:t>
      </w:r>
      <w:proofErr w:type="spellStart"/>
      <w:r w:rsidRPr="00B551A8">
        <w:rPr>
          <w:rFonts w:asciiTheme="minorHAnsi" w:hAnsiTheme="minorHAnsi" w:cstheme="minorHAnsi"/>
          <w:i w:val="0"/>
          <w:color w:val="auto"/>
          <w:sz w:val="22"/>
          <w:szCs w:val="22"/>
        </w:rPr>
        <w:t>workpapers</w:t>
      </w:r>
      <w:proofErr w:type="spellEnd"/>
      <w:r w:rsidRPr="00B551A8">
        <w:rPr>
          <w:rFonts w:asciiTheme="minorHAnsi" w:hAnsiTheme="minorHAnsi" w:cstheme="minorHAnsi"/>
          <w:i w:val="0"/>
          <w:color w:val="auto"/>
          <w:sz w:val="22"/>
          <w:szCs w:val="22"/>
        </w:rPr>
        <w:t>. The spillage rate will be tracked in an external table to be supplied to the Energy Division</w:t>
      </w:r>
      <w:r w:rsidR="00240B74" w:rsidRPr="00B551A8">
        <w:rPr>
          <w:rFonts w:asciiTheme="minorHAnsi" w:hAnsiTheme="minorHAnsi" w:cstheme="minorHAnsi"/>
          <w:i w:val="0"/>
          <w:color w:val="auto"/>
          <w:sz w:val="22"/>
          <w:szCs w:val="22"/>
        </w:rPr>
        <w:t>.</w:t>
      </w:r>
    </w:p>
    <w:p w:rsidR="00E37F72" w:rsidRPr="00B551A8" w:rsidRDefault="00E37F72" w:rsidP="000968C6">
      <w:pPr>
        <w:pStyle w:val="Reminders"/>
        <w:rPr>
          <w:rFonts w:asciiTheme="minorHAnsi" w:hAnsiTheme="minorHAnsi" w:cstheme="minorHAnsi"/>
          <w:i w:val="0"/>
          <w:color w:val="auto"/>
          <w:sz w:val="22"/>
          <w:szCs w:val="22"/>
        </w:rPr>
      </w:pPr>
    </w:p>
    <w:p w:rsidR="00E37F72" w:rsidRPr="00B551A8" w:rsidRDefault="00E37F72" w:rsidP="000968C6">
      <w:pPr>
        <w:pStyle w:val="Reminders"/>
        <w:rPr>
          <w:rFonts w:asciiTheme="minorHAnsi" w:hAnsiTheme="minorHAnsi" w:cstheme="minorHAnsi"/>
          <w:b/>
          <w:i w:val="0"/>
          <w:color w:val="auto"/>
          <w:sz w:val="22"/>
          <w:szCs w:val="22"/>
        </w:rPr>
      </w:pPr>
      <w:proofErr w:type="spellStart"/>
      <w:r w:rsidRPr="00B551A8">
        <w:rPr>
          <w:rFonts w:asciiTheme="minorHAnsi" w:hAnsiTheme="minorHAnsi" w:cstheme="minorHAnsi"/>
          <w:b/>
          <w:i w:val="0"/>
          <w:color w:val="auto"/>
          <w:sz w:val="22"/>
          <w:szCs w:val="22"/>
        </w:rPr>
        <w:t>READi</w:t>
      </w:r>
      <w:proofErr w:type="spellEnd"/>
      <w:r w:rsidRPr="00B551A8">
        <w:rPr>
          <w:rFonts w:asciiTheme="minorHAnsi" w:hAnsiTheme="minorHAnsi" w:cstheme="minorHAnsi"/>
          <w:b/>
          <w:i w:val="0"/>
          <w:color w:val="auto"/>
          <w:sz w:val="22"/>
          <w:szCs w:val="22"/>
        </w:rPr>
        <w:t xml:space="preserve"> Technology Fields</w:t>
      </w:r>
    </w:p>
    <w:p w:rsidR="0067070F" w:rsidRDefault="0067070F" w:rsidP="00344029">
      <w:pPr>
        <w:pStyle w:val="Caption"/>
        <w:jc w:val="center"/>
        <w:rPr>
          <w:rFonts w:asciiTheme="minorHAnsi" w:hAnsiTheme="minorHAnsi"/>
          <w:sz w:val="22"/>
          <w:szCs w:val="22"/>
        </w:rPr>
      </w:pPr>
    </w:p>
    <w:p w:rsidR="00240B74" w:rsidRPr="00B551A8" w:rsidRDefault="00344029" w:rsidP="00344029">
      <w:pPr>
        <w:pStyle w:val="Caption"/>
        <w:jc w:val="center"/>
        <w:rPr>
          <w:rFonts w:asciiTheme="minorHAnsi" w:hAnsiTheme="minorHAnsi" w:cstheme="minorHAnsi"/>
          <w:sz w:val="22"/>
          <w:szCs w:val="22"/>
        </w:rPr>
      </w:pPr>
      <w:r w:rsidRPr="00B551A8">
        <w:rPr>
          <w:rFonts w:asciiTheme="minorHAnsi" w:hAnsiTheme="minorHAnsi"/>
          <w:sz w:val="22"/>
          <w:szCs w:val="22"/>
        </w:rPr>
        <w:t xml:space="preserve">Table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Table \* ARABIC </w:instrText>
      </w:r>
      <w:r w:rsidRPr="00B551A8">
        <w:rPr>
          <w:rFonts w:asciiTheme="minorHAnsi" w:hAnsiTheme="minorHAnsi"/>
          <w:sz w:val="22"/>
          <w:szCs w:val="22"/>
        </w:rPr>
        <w:fldChar w:fldCharType="separate"/>
      </w:r>
      <w:r w:rsidR="0018730C">
        <w:rPr>
          <w:rFonts w:asciiTheme="minorHAnsi" w:hAnsiTheme="minorHAnsi"/>
          <w:noProof/>
          <w:sz w:val="22"/>
          <w:szCs w:val="22"/>
        </w:rPr>
        <w:t>5</w:t>
      </w:r>
      <w:r w:rsidRPr="00B551A8">
        <w:rPr>
          <w:rFonts w:asciiTheme="minorHAnsi" w:hAnsiTheme="minorHAnsi"/>
          <w:sz w:val="22"/>
          <w:szCs w:val="22"/>
        </w:rPr>
        <w:fldChar w:fldCharType="end"/>
      </w:r>
      <w:r w:rsidRPr="00B551A8">
        <w:rPr>
          <w:rFonts w:asciiTheme="minorHAnsi" w:hAnsiTheme="minorHAnsi"/>
          <w:sz w:val="22"/>
          <w:szCs w:val="22"/>
        </w:rPr>
        <w:t xml:space="preserve"> </w:t>
      </w:r>
      <w:proofErr w:type="spellStart"/>
      <w:r w:rsidR="00240B74" w:rsidRPr="00B551A8">
        <w:rPr>
          <w:rFonts w:asciiTheme="minorHAnsi" w:hAnsiTheme="minorHAnsi" w:cstheme="minorHAnsi"/>
          <w:sz w:val="22"/>
          <w:szCs w:val="22"/>
        </w:rPr>
        <w:t>READi</w:t>
      </w:r>
      <w:proofErr w:type="spellEnd"/>
      <w:r w:rsidR="00240B74" w:rsidRPr="00B551A8">
        <w:rPr>
          <w:rFonts w:asciiTheme="minorHAnsi" w:hAnsiTheme="minorHAnsi" w:cstheme="minorHAnsi"/>
          <w:sz w:val="22"/>
          <w:szCs w:val="22"/>
        </w:rPr>
        <w:t xml:space="preserve"> Tech IDs</w:t>
      </w:r>
    </w:p>
    <w:tbl>
      <w:tblPr>
        <w:tblStyle w:val="TableContemporary"/>
        <w:tblW w:w="0" w:type="auto"/>
        <w:jc w:val="center"/>
        <w:tblLook w:val="04A0" w:firstRow="1" w:lastRow="0" w:firstColumn="1" w:lastColumn="0" w:noHBand="0" w:noVBand="1"/>
      </w:tblPr>
      <w:tblGrid>
        <w:gridCol w:w="2448"/>
        <w:gridCol w:w="3321"/>
      </w:tblGrid>
      <w:tr w:rsidR="00240B74" w:rsidRPr="00B551A8" w:rsidTr="00B75449">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proofErr w:type="spellStart"/>
            <w:r w:rsidRPr="00B551A8">
              <w:rPr>
                <w:rFonts w:asciiTheme="minorHAnsi" w:hAnsiTheme="minorHAnsi" w:cstheme="minorHAnsi"/>
                <w:i w:val="0"/>
                <w:color w:val="auto"/>
                <w:sz w:val="20"/>
                <w:szCs w:val="20"/>
              </w:rPr>
              <w:t>READi</w:t>
            </w:r>
            <w:proofErr w:type="spellEnd"/>
            <w:r w:rsidRPr="00B551A8">
              <w:rPr>
                <w:rFonts w:asciiTheme="minorHAnsi" w:hAnsiTheme="minorHAnsi" w:cstheme="minorHAnsi"/>
                <w:i w:val="0"/>
                <w:color w:val="auto"/>
                <w:sz w:val="20"/>
                <w:szCs w:val="20"/>
              </w:rPr>
              <w:t xml:space="preserve"> Field Name</w:t>
            </w:r>
          </w:p>
        </w:tc>
        <w:tc>
          <w:tcPr>
            <w:tcW w:w="3321"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 xml:space="preserve">Values included in this </w:t>
            </w:r>
            <w:proofErr w:type="spellStart"/>
            <w:r w:rsidRPr="00B551A8">
              <w:rPr>
                <w:rFonts w:asciiTheme="minorHAnsi" w:hAnsiTheme="minorHAnsi" w:cstheme="minorHAnsi"/>
                <w:i w:val="0"/>
                <w:color w:val="auto"/>
                <w:sz w:val="20"/>
                <w:szCs w:val="20"/>
              </w:rPr>
              <w:t>workpaper</w:t>
            </w:r>
            <w:proofErr w:type="spellEnd"/>
          </w:p>
        </w:tc>
      </w:tr>
      <w:tr w:rsidR="00240B74" w:rsidRPr="00B551A8" w:rsidTr="00B75449">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Measu</w:t>
            </w:r>
            <w:r w:rsidR="00344029" w:rsidRPr="00B551A8">
              <w:rPr>
                <w:rFonts w:asciiTheme="minorHAnsi" w:hAnsiTheme="minorHAnsi" w:cstheme="minorHAnsi"/>
                <w:i w:val="0"/>
                <w:color w:val="auto"/>
                <w:sz w:val="20"/>
                <w:szCs w:val="20"/>
              </w:rPr>
              <w:t>r</w:t>
            </w:r>
            <w:r w:rsidRPr="00B551A8">
              <w:rPr>
                <w:rFonts w:asciiTheme="minorHAnsi" w:hAnsiTheme="minorHAnsi" w:cstheme="minorHAnsi"/>
                <w:i w:val="0"/>
                <w:color w:val="auto"/>
                <w:sz w:val="20"/>
                <w:szCs w:val="20"/>
              </w:rPr>
              <w:t xml:space="preserve">e Case </w:t>
            </w:r>
            <w:proofErr w:type="spellStart"/>
            <w:r w:rsidRPr="00B551A8">
              <w:rPr>
                <w:rFonts w:asciiTheme="minorHAnsi" w:hAnsiTheme="minorHAnsi" w:cstheme="minorHAnsi"/>
                <w:i w:val="0"/>
                <w:color w:val="auto"/>
                <w:sz w:val="20"/>
                <w:szCs w:val="20"/>
              </w:rPr>
              <w:t>UseCategory</w:t>
            </w:r>
            <w:proofErr w:type="spellEnd"/>
          </w:p>
        </w:tc>
        <w:tc>
          <w:tcPr>
            <w:tcW w:w="3321" w:type="dxa"/>
          </w:tcPr>
          <w:p w:rsidR="00240B74" w:rsidRPr="00B551A8" w:rsidRDefault="00344029" w:rsidP="000944EC">
            <w:pPr>
              <w:pStyle w:val="Reminders"/>
              <w:jc w:val="center"/>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Food Service</w:t>
            </w:r>
          </w:p>
        </w:tc>
      </w:tr>
      <w:tr w:rsidR="00240B74" w:rsidRPr="00B551A8" w:rsidTr="00B75449">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 xml:space="preserve">Measure Case </w:t>
            </w:r>
            <w:proofErr w:type="spellStart"/>
            <w:r w:rsidRPr="00B551A8">
              <w:rPr>
                <w:rFonts w:asciiTheme="minorHAnsi" w:hAnsiTheme="minorHAnsi" w:cstheme="minorHAnsi"/>
                <w:i w:val="0"/>
                <w:color w:val="auto"/>
                <w:sz w:val="20"/>
                <w:szCs w:val="20"/>
              </w:rPr>
              <w:t>UseSubCats</w:t>
            </w:r>
            <w:proofErr w:type="spellEnd"/>
          </w:p>
        </w:tc>
        <w:tc>
          <w:tcPr>
            <w:tcW w:w="3321" w:type="dxa"/>
          </w:tcPr>
          <w:p w:rsidR="00240B74" w:rsidRPr="00B551A8" w:rsidRDefault="00344029" w:rsidP="000944EC">
            <w:pPr>
              <w:pStyle w:val="Reminders"/>
              <w:jc w:val="center"/>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Cooking</w:t>
            </w:r>
          </w:p>
        </w:tc>
      </w:tr>
      <w:tr w:rsidR="00240B74" w:rsidRPr="00B551A8" w:rsidTr="00B75449">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 xml:space="preserve">Measure Case </w:t>
            </w:r>
            <w:proofErr w:type="spellStart"/>
            <w:r w:rsidRPr="00B551A8">
              <w:rPr>
                <w:rFonts w:asciiTheme="minorHAnsi" w:hAnsiTheme="minorHAnsi" w:cstheme="minorHAnsi"/>
                <w:i w:val="0"/>
                <w:color w:val="auto"/>
                <w:sz w:val="20"/>
                <w:szCs w:val="20"/>
              </w:rPr>
              <w:t>TechGroups</w:t>
            </w:r>
            <w:proofErr w:type="spellEnd"/>
          </w:p>
        </w:tc>
        <w:tc>
          <w:tcPr>
            <w:tcW w:w="3321" w:type="dxa"/>
          </w:tcPr>
          <w:p w:rsidR="00240B74" w:rsidRPr="00B551A8" w:rsidRDefault="00344029" w:rsidP="000944EC">
            <w:pPr>
              <w:pStyle w:val="Reminders"/>
              <w:jc w:val="center"/>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Cooking Equipment</w:t>
            </w:r>
          </w:p>
        </w:tc>
      </w:tr>
      <w:tr w:rsidR="00240B74" w:rsidRPr="00B551A8" w:rsidTr="00B75449">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 xml:space="preserve">Measure Case </w:t>
            </w:r>
            <w:proofErr w:type="spellStart"/>
            <w:r w:rsidRPr="00B551A8">
              <w:rPr>
                <w:rFonts w:asciiTheme="minorHAnsi" w:hAnsiTheme="minorHAnsi" w:cstheme="minorHAnsi"/>
                <w:i w:val="0"/>
                <w:color w:val="auto"/>
                <w:sz w:val="20"/>
                <w:szCs w:val="20"/>
              </w:rPr>
              <w:t>TechTypes</w:t>
            </w:r>
            <w:proofErr w:type="spellEnd"/>
          </w:p>
        </w:tc>
        <w:tc>
          <w:tcPr>
            <w:tcW w:w="3321" w:type="dxa"/>
          </w:tcPr>
          <w:p w:rsidR="00240B74" w:rsidRPr="00B551A8" w:rsidRDefault="00670049" w:rsidP="000944EC">
            <w:pPr>
              <w:pStyle w:val="Reminders"/>
              <w:jc w:val="center"/>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Griddle</w:t>
            </w:r>
          </w:p>
        </w:tc>
      </w:tr>
      <w:tr w:rsidR="00240B74" w:rsidRPr="00B551A8" w:rsidTr="00B75449">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 xml:space="preserve">Base Case </w:t>
            </w:r>
            <w:proofErr w:type="spellStart"/>
            <w:r w:rsidRPr="00B551A8">
              <w:rPr>
                <w:rFonts w:asciiTheme="minorHAnsi" w:hAnsiTheme="minorHAnsi" w:cstheme="minorHAnsi"/>
                <w:i w:val="0"/>
                <w:color w:val="auto"/>
                <w:sz w:val="20"/>
                <w:szCs w:val="20"/>
              </w:rPr>
              <w:t>TechGroups</w:t>
            </w:r>
            <w:proofErr w:type="spellEnd"/>
          </w:p>
        </w:tc>
        <w:tc>
          <w:tcPr>
            <w:tcW w:w="3321" w:type="dxa"/>
          </w:tcPr>
          <w:p w:rsidR="00240B74" w:rsidRPr="00B551A8" w:rsidRDefault="00344029" w:rsidP="000944EC">
            <w:pPr>
              <w:pStyle w:val="Reminders"/>
              <w:jc w:val="center"/>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Cooking Equipment</w:t>
            </w:r>
          </w:p>
        </w:tc>
      </w:tr>
      <w:tr w:rsidR="00240B74" w:rsidRPr="00B551A8" w:rsidTr="00B75449">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B551A8" w:rsidRDefault="00240B74" w:rsidP="000968C6">
            <w:pPr>
              <w:pStyle w:val="Reminders"/>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 xml:space="preserve">Base Case </w:t>
            </w:r>
            <w:proofErr w:type="spellStart"/>
            <w:r w:rsidRPr="00B551A8">
              <w:rPr>
                <w:rFonts w:asciiTheme="minorHAnsi" w:hAnsiTheme="minorHAnsi" w:cstheme="minorHAnsi"/>
                <w:i w:val="0"/>
                <w:color w:val="auto"/>
                <w:sz w:val="20"/>
                <w:szCs w:val="20"/>
              </w:rPr>
              <w:t>TechTypes</w:t>
            </w:r>
            <w:proofErr w:type="spellEnd"/>
          </w:p>
        </w:tc>
        <w:tc>
          <w:tcPr>
            <w:tcW w:w="3321" w:type="dxa"/>
          </w:tcPr>
          <w:p w:rsidR="00240B74" w:rsidRPr="00B551A8" w:rsidRDefault="00670049" w:rsidP="000944EC">
            <w:pPr>
              <w:pStyle w:val="Reminders"/>
              <w:jc w:val="center"/>
              <w:rPr>
                <w:rFonts w:asciiTheme="minorHAnsi" w:hAnsiTheme="minorHAnsi" w:cstheme="minorHAnsi"/>
                <w:i w:val="0"/>
                <w:color w:val="auto"/>
                <w:sz w:val="20"/>
                <w:szCs w:val="20"/>
              </w:rPr>
            </w:pPr>
            <w:r w:rsidRPr="00B551A8">
              <w:rPr>
                <w:rFonts w:asciiTheme="minorHAnsi" w:hAnsiTheme="minorHAnsi" w:cstheme="minorHAnsi"/>
                <w:i w:val="0"/>
                <w:color w:val="auto"/>
                <w:sz w:val="20"/>
                <w:szCs w:val="20"/>
              </w:rPr>
              <w:t>Griddle</w:t>
            </w:r>
          </w:p>
        </w:tc>
      </w:tr>
    </w:tbl>
    <w:p w:rsidR="00E16609" w:rsidRPr="00B551A8" w:rsidRDefault="00F06CCF" w:rsidP="00F06CCF">
      <w:pPr>
        <w:pStyle w:val="Heading3"/>
        <w:rPr>
          <w:rFonts w:asciiTheme="minorHAnsi" w:hAnsiTheme="minorHAnsi"/>
        </w:rPr>
      </w:pPr>
      <w:r w:rsidRPr="00B551A8">
        <w:rPr>
          <w:rFonts w:asciiTheme="minorHAnsi" w:hAnsiTheme="minorHAnsi"/>
        </w:rPr>
        <w:lastRenderedPageBreak/>
        <w:t>1.4.2</w:t>
      </w:r>
      <w:r w:rsidR="00824F1C" w:rsidRPr="00B551A8">
        <w:rPr>
          <w:rFonts w:asciiTheme="minorHAnsi" w:hAnsiTheme="minorHAnsi"/>
        </w:rPr>
        <w:t xml:space="preserve"> </w:t>
      </w:r>
      <w:r w:rsidR="00E16609" w:rsidRPr="00B551A8">
        <w:rPr>
          <w:rFonts w:asciiTheme="minorHAnsi" w:hAnsiTheme="minorHAnsi"/>
        </w:rPr>
        <w:t>Code</w:t>
      </w:r>
      <w:r w:rsidR="00B26778" w:rsidRPr="00B551A8">
        <w:rPr>
          <w:rFonts w:asciiTheme="minorHAnsi" w:hAnsiTheme="minorHAnsi"/>
        </w:rPr>
        <w:t xml:space="preserve">s and Standards </w:t>
      </w:r>
      <w:r w:rsidR="00E16609" w:rsidRPr="00B551A8">
        <w:rPr>
          <w:rFonts w:asciiTheme="minorHAnsi" w:hAnsiTheme="minorHAnsi"/>
        </w:rPr>
        <w:t xml:space="preserve">Analysis </w:t>
      </w:r>
      <w:bookmarkEnd w:id="10"/>
    </w:p>
    <w:p w:rsidR="00B07EE5" w:rsidRPr="00B551A8" w:rsidRDefault="00B07EE5" w:rsidP="00B07EE5">
      <w:pPr>
        <w:pStyle w:val="Caption"/>
        <w:keepNext/>
        <w:jc w:val="center"/>
        <w:rPr>
          <w:rFonts w:asciiTheme="minorHAnsi" w:hAnsiTheme="minorHAnsi" w:cstheme="minorHAnsi"/>
          <w:sz w:val="22"/>
          <w:szCs w:val="22"/>
        </w:rPr>
      </w:pPr>
      <w:r w:rsidRPr="00B551A8">
        <w:rPr>
          <w:rFonts w:asciiTheme="minorHAnsi" w:hAnsiTheme="minorHAnsi" w:cstheme="minorHAnsi"/>
          <w:sz w:val="22"/>
          <w:szCs w:val="22"/>
        </w:rPr>
        <w:t xml:space="preserve">Table </w:t>
      </w: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SEQ Table \* ARABIC </w:instrText>
      </w:r>
      <w:r w:rsidRPr="00B551A8">
        <w:rPr>
          <w:rFonts w:asciiTheme="minorHAnsi" w:hAnsiTheme="minorHAnsi" w:cstheme="minorHAnsi"/>
          <w:sz w:val="22"/>
          <w:szCs w:val="22"/>
        </w:rPr>
        <w:fldChar w:fldCharType="separate"/>
      </w:r>
      <w:r w:rsidR="0018730C">
        <w:rPr>
          <w:rFonts w:asciiTheme="minorHAnsi" w:hAnsiTheme="minorHAnsi" w:cstheme="minorHAnsi"/>
          <w:noProof/>
          <w:sz w:val="22"/>
          <w:szCs w:val="22"/>
        </w:rPr>
        <w:t>6</w:t>
      </w:r>
      <w:r w:rsidRPr="00B551A8">
        <w:rPr>
          <w:rFonts w:asciiTheme="minorHAnsi" w:hAnsiTheme="minorHAnsi" w:cstheme="minorHAnsi"/>
          <w:sz w:val="22"/>
          <w:szCs w:val="22"/>
        </w:rPr>
        <w:fldChar w:fldCharType="end"/>
      </w:r>
      <w:r w:rsidRPr="00B551A8">
        <w:rPr>
          <w:rFonts w:asciiTheme="minorHAnsi" w:hAnsiTheme="minorHAnsi" w:cstheme="minorHAnsi"/>
          <w:sz w:val="22"/>
          <w:szCs w:val="22"/>
        </w:rPr>
        <w:t xml:space="preserve"> </w:t>
      </w:r>
      <w:r w:rsidR="005A1078" w:rsidRPr="00B551A8">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B551A8"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B551A8" w:rsidRDefault="00881A42" w:rsidP="00283DE8">
            <w:pPr>
              <w:jc w:val="center"/>
              <w:rPr>
                <w:rFonts w:asciiTheme="minorHAnsi" w:hAnsiTheme="minorHAnsi" w:cstheme="minorHAnsi"/>
                <w:sz w:val="20"/>
                <w:szCs w:val="20"/>
              </w:rPr>
            </w:pPr>
            <w:r w:rsidRPr="00B551A8">
              <w:rPr>
                <w:rFonts w:asciiTheme="minorHAnsi" w:hAnsiTheme="minorHAnsi" w:cstheme="minorHAnsi"/>
                <w:sz w:val="20"/>
                <w:szCs w:val="20"/>
              </w:rPr>
              <w:t>Code</w:t>
            </w:r>
          </w:p>
        </w:tc>
        <w:tc>
          <w:tcPr>
            <w:tcW w:w="4352" w:type="dxa"/>
          </w:tcPr>
          <w:p w:rsidR="00881A42" w:rsidRPr="00B551A8" w:rsidRDefault="00CB0100" w:rsidP="00283DE8">
            <w:pPr>
              <w:jc w:val="center"/>
              <w:rPr>
                <w:rFonts w:asciiTheme="minorHAnsi" w:hAnsiTheme="minorHAnsi" w:cstheme="minorHAnsi"/>
                <w:sz w:val="20"/>
                <w:szCs w:val="20"/>
              </w:rPr>
            </w:pPr>
            <w:r w:rsidRPr="00B551A8">
              <w:rPr>
                <w:rFonts w:asciiTheme="minorHAnsi" w:hAnsiTheme="minorHAnsi" w:cstheme="minorHAnsi"/>
                <w:sz w:val="20"/>
                <w:szCs w:val="20"/>
              </w:rPr>
              <w:t xml:space="preserve">Applicable </w:t>
            </w:r>
            <w:r w:rsidR="00881A42" w:rsidRPr="00B551A8">
              <w:rPr>
                <w:rFonts w:asciiTheme="minorHAnsi" w:hAnsiTheme="minorHAnsi" w:cstheme="minorHAnsi"/>
                <w:sz w:val="20"/>
                <w:szCs w:val="20"/>
              </w:rPr>
              <w:t>Code Reference</w:t>
            </w:r>
          </w:p>
        </w:tc>
        <w:tc>
          <w:tcPr>
            <w:tcW w:w="1821" w:type="dxa"/>
          </w:tcPr>
          <w:p w:rsidR="00881A42" w:rsidRPr="00B551A8" w:rsidRDefault="00881A42" w:rsidP="00283DE8">
            <w:pPr>
              <w:jc w:val="center"/>
              <w:rPr>
                <w:rFonts w:asciiTheme="minorHAnsi" w:hAnsiTheme="minorHAnsi" w:cstheme="minorHAnsi"/>
                <w:sz w:val="20"/>
                <w:szCs w:val="20"/>
              </w:rPr>
            </w:pPr>
            <w:r w:rsidRPr="00B551A8">
              <w:rPr>
                <w:rFonts w:asciiTheme="minorHAnsi" w:hAnsiTheme="minorHAnsi" w:cstheme="minorHAnsi"/>
                <w:sz w:val="20"/>
                <w:szCs w:val="20"/>
              </w:rPr>
              <w:t>Effective Dates</w:t>
            </w:r>
          </w:p>
        </w:tc>
      </w:tr>
      <w:tr w:rsidR="00D67BCF" w:rsidRPr="00B551A8"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2C6C7A" w:rsidRPr="00B551A8" w:rsidRDefault="00A4321C" w:rsidP="007E43F8">
            <w:pPr>
              <w:jc w:val="center"/>
              <w:rPr>
                <w:rFonts w:asciiTheme="minorHAnsi" w:hAnsiTheme="minorHAnsi" w:cstheme="minorHAnsi"/>
                <w:sz w:val="20"/>
                <w:szCs w:val="20"/>
              </w:rPr>
            </w:pPr>
            <w:r w:rsidRPr="00B551A8">
              <w:rPr>
                <w:rFonts w:asciiTheme="minorHAnsi" w:hAnsiTheme="minorHAnsi" w:cstheme="minorHAnsi"/>
                <w:sz w:val="20"/>
                <w:szCs w:val="20"/>
              </w:rPr>
              <w:t>ASTM</w:t>
            </w:r>
          </w:p>
        </w:tc>
        <w:tc>
          <w:tcPr>
            <w:tcW w:w="4352" w:type="dxa"/>
            <w:vAlign w:val="center"/>
          </w:tcPr>
          <w:p w:rsidR="002C6C7A" w:rsidRPr="00B551A8" w:rsidRDefault="00670049" w:rsidP="00670049">
            <w:pPr>
              <w:jc w:val="center"/>
              <w:rPr>
                <w:rFonts w:asciiTheme="minorHAnsi" w:hAnsiTheme="minorHAnsi" w:cstheme="minorHAnsi"/>
                <w:sz w:val="20"/>
                <w:szCs w:val="20"/>
              </w:rPr>
            </w:pPr>
            <w:r w:rsidRPr="00B551A8">
              <w:rPr>
                <w:rFonts w:asciiTheme="minorHAnsi" w:hAnsiTheme="minorHAnsi" w:cstheme="minorHAnsi"/>
                <w:sz w:val="20"/>
                <w:szCs w:val="20"/>
              </w:rPr>
              <w:t>F1275</w:t>
            </w:r>
          </w:p>
        </w:tc>
        <w:tc>
          <w:tcPr>
            <w:tcW w:w="1821" w:type="dxa"/>
            <w:vAlign w:val="center"/>
          </w:tcPr>
          <w:p w:rsidR="002C6C7A" w:rsidRPr="00B551A8" w:rsidRDefault="00670049" w:rsidP="007E43F8">
            <w:pPr>
              <w:jc w:val="center"/>
              <w:rPr>
                <w:rFonts w:asciiTheme="minorHAnsi" w:hAnsiTheme="minorHAnsi" w:cstheme="minorHAnsi"/>
                <w:sz w:val="20"/>
                <w:szCs w:val="20"/>
              </w:rPr>
            </w:pPr>
            <w:r w:rsidRPr="00B551A8">
              <w:rPr>
                <w:rFonts w:asciiTheme="minorHAnsi" w:hAnsiTheme="minorHAnsi" w:cstheme="minorHAnsi"/>
                <w:sz w:val="20"/>
                <w:szCs w:val="20"/>
              </w:rPr>
              <w:t>January 1, 2008</w:t>
            </w:r>
          </w:p>
        </w:tc>
      </w:tr>
    </w:tbl>
    <w:p w:rsidR="000944EC" w:rsidRPr="00B551A8" w:rsidRDefault="000944EC" w:rsidP="00A4321C">
      <w:pPr>
        <w:rPr>
          <w:rFonts w:asciiTheme="minorHAnsi" w:hAnsiTheme="minorHAnsi" w:cstheme="minorHAnsi"/>
          <w:b/>
          <w:sz w:val="22"/>
          <w:szCs w:val="22"/>
        </w:rPr>
      </w:pPr>
    </w:p>
    <w:p w:rsidR="009C6AEC" w:rsidRPr="00B551A8" w:rsidRDefault="009C6AEC" w:rsidP="009C6AEC">
      <w:pPr>
        <w:rPr>
          <w:rFonts w:asciiTheme="minorHAnsi" w:hAnsiTheme="minorHAnsi" w:cstheme="minorHAnsi"/>
          <w:sz w:val="22"/>
          <w:szCs w:val="22"/>
        </w:rPr>
      </w:pPr>
      <w:r w:rsidRPr="00B551A8">
        <w:rPr>
          <w:rFonts w:asciiTheme="minorHAnsi" w:hAnsiTheme="minorHAnsi" w:cstheme="minorHAnsi"/>
          <w:b/>
          <w:sz w:val="22"/>
          <w:szCs w:val="22"/>
        </w:rPr>
        <w:t>California Title 24</w:t>
      </w:r>
      <w:r w:rsidR="00C5179F" w:rsidRPr="00B551A8">
        <w:rPr>
          <w:rFonts w:asciiTheme="minorHAnsi" w:hAnsiTheme="minorHAnsi" w:cstheme="minorHAnsi"/>
          <w:b/>
          <w:sz w:val="22"/>
          <w:szCs w:val="22"/>
        </w:rPr>
        <w:t xml:space="preserve"> 2013</w:t>
      </w:r>
      <w:r w:rsidRPr="00B551A8">
        <w:rPr>
          <w:rFonts w:asciiTheme="minorHAnsi" w:hAnsiTheme="minorHAnsi" w:cstheme="minorHAnsi"/>
          <w:b/>
          <w:sz w:val="22"/>
          <w:szCs w:val="22"/>
        </w:rPr>
        <w:t>:</w:t>
      </w:r>
      <w:r w:rsidRPr="00B551A8">
        <w:rPr>
          <w:rFonts w:asciiTheme="minorHAnsi" w:hAnsiTheme="minorHAnsi" w:cstheme="minorHAnsi"/>
          <w:sz w:val="22"/>
          <w:szCs w:val="22"/>
        </w:rPr>
        <w:t xml:space="preserve"> These measures do not fall under Title 24 of the California Energy Regulations.</w:t>
      </w:r>
    </w:p>
    <w:p w:rsidR="009C6AEC" w:rsidRPr="00B551A8" w:rsidRDefault="009C6AEC" w:rsidP="009C6AEC">
      <w:pPr>
        <w:rPr>
          <w:rFonts w:asciiTheme="minorHAnsi" w:hAnsiTheme="minorHAnsi" w:cstheme="minorHAnsi"/>
          <w:sz w:val="22"/>
          <w:szCs w:val="22"/>
        </w:rPr>
      </w:pPr>
    </w:p>
    <w:p w:rsidR="00A4321C" w:rsidRPr="00B551A8" w:rsidRDefault="00A4321C" w:rsidP="00A4321C">
      <w:pPr>
        <w:rPr>
          <w:rFonts w:asciiTheme="minorHAnsi" w:hAnsiTheme="minorHAnsi" w:cstheme="minorHAnsi"/>
          <w:sz w:val="22"/>
          <w:szCs w:val="22"/>
        </w:rPr>
      </w:pPr>
      <w:r w:rsidRPr="00B551A8">
        <w:rPr>
          <w:rFonts w:asciiTheme="minorHAnsi" w:hAnsiTheme="minorHAnsi" w:cstheme="minorHAnsi"/>
          <w:b/>
          <w:sz w:val="22"/>
          <w:szCs w:val="22"/>
        </w:rPr>
        <w:t>California Title 20</w:t>
      </w:r>
      <w:r w:rsidR="00C5179F" w:rsidRPr="00B551A8">
        <w:rPr>
          <w:rFonts w:asciiTheme="minorHAnsi" w:hAnsiTheme="minorHAnsi" w:cstheme="minorHAnsi"/>
          <w:b/>
          <w:sz w:val="22"/>
          <w:szCs w:val="22"/>
        </w:rPr>
        <w:t xml:space="preserve"> 2014</w:t>
      </w:r>
      <w:r w:rsidRPr="00B551A8">
        <w:rPr>
          <w:rFonts w:asciiTheme="minorHAnsi" w:hAnsiTheme="minorHAnsi" w:cstheme="minorHAnsi"/>
          <w:b/>
          <w:sz w:val="22"/>
          <w:szCs w:val="22"/>
        </w:rPr>
        <w:t>:</w:t>
      </w:r>
      <w:r w:rsidRPr="00B551A8">
        <w:rPr>
          <w:rFonts w:asciiTheme="minorHAnsi" w:hAnsiTheme="minorHAnsi" w:cstheme="minorHAnsi"/>
          <w:sz w:val="22"/>
          <w:szCs w:val="22"/>
        </w:rPr>
        <w:t xml:space="preserve"> </w:t>
      </w:r>
      <w:r w:rsidR="009C6AEC" w:rsidRPr="00B551A8">
        <w:rPr>
          <w:rFonts w:asciiTheme="minorHAnsi" w:hAnsiTheme="minorHAnsi" w:cstheme="minorHAnsi"/>
          <w:sz w:val="22"/>
          <w:szCs w:val="22"/>
        </w:rPr>
        <w:t>State of California Title 20 Appliance Efficiency Regulation</w:t>
      </w:r>
      <w:r w:rsidR="00C5179F" w:rsidRPr="00B551A8">
        <w:rPr>
          <w:rFonts w:asciiTheme="minorHAnsi" w:hAnsiTheme="minorHAnsi" w:cstheme="minorHAnsi"/>
          <w:sz w:val="22"/>
          <w:szCs w:val="22"/>
        </w:rPr>
        <w:t xml:space="preserve"> [422]</w:t>
      </w:r>
      <w:r w:rsidR="009C6AEC" w:rsidRPr="00B551A8">
        <w:rPr>
          <w:rFonts w:asciiTheme="minorHAnsi" w:hAnsiTheme="minorHAnsi" w:cstheme="minorHAnsi"/>
          <w:sz w:val="22"/>
          <w:szCs w:val="22"/>
        </w:rPr>
        <w:t xml:space="preserve"> has a category for cooking appliances, but </w:t>
      </w:r>
      <w:r w:rsidR="007754FE">
        <w:rPr>
          <w:rFonts w:asciiTheme="minorHAnsi" w:hAnsiTheme="minorHAnsi" w:cstheme="minorHAnsi"/>
          <w:sz w:val="22"/>
          <w:szCs w:val="22"/>
        </w:rPr>
        <w:t>griddles</w:t>
      </w:r>
      <w:r w:rsidR="009C6AEC" w:rsidRPr="00B551A8">
        <w:rPr>
          <w:rFonts w:asciiTheme="minorHAnsi" w:hAnsiTheme="minorHAnsi" w:cstheme="minorHAnsi"/>
          <w:sz w:val="22"/>
          <w:szCs w:val="22"/>
        </w:rPr>
        <w:t xml:space="preserve"> are not included.</w:t>
      </w:r>
    </w:p>
    <w:p w:rsidR="000944EC" w:rsidRPr="00B551A8" w:rsidRDefault="000944EC" w:rsidP="00A4321C">
      <w:pPr>
        <w:rPr>
          <w:rFonts w:asciiTheme="minorHAnsi" w:hAnsiTheme="minorHAnsi" w:cstheme="minorHAnsi"/>
          <w:b/>
          <w:sz w:val="22"/>
          <w:szCs w:val="22"/>
        </w:rPr>
      </w:pPr>
    </w:p>
    <w:p w:rsidR="009C6AEC" w:rsidRPr="00B551A8" w:rsidRDefault="00A4321C" w:rsidP="0057341F">
      <w:pPr>
        <w:pStyle w:val="Heading3"/>
        <w:shd w:val="clear" w:color="auto" w:fill="FFFFFF"/>
        <w:spacing w:before="0" w:after="0"/>
        <w:rPr>
          <w:rFonts w:asciiTheme="minorHAnsi" w:hAnsiTheme="minorHAnsi" w:cstheme="minorHAnsi"/>
          <w:b w:val="0"/>
          <w:i/>
          <w:sz w:val="22"/>
          <w:szCs w:val="22"/>
        </w:rPr>
      </w:pPr>
      <w:r w:rsidRPr="00B551A8">
        <w:rPr>
          <w:rFonts w:asciiTheme="minorHAnsi" w:hAnsiTheme="minorHAnsi" w:cstheme="minorHAnsi"/>
          <w:bCs w:val="0"/>
          <w:sz w:val="22"/>
          <w:szCs w:val="22"/>
        </w:rPr>
        <w:t>ASTM Standards:</w:t>
      </w:r>
      <w:r w:rsidRPr="00B551A8">
        <w:rPr>
          <w:rFonts w:asciiTheme="minorHAnsi" w:hAnsiTheme="minorHAnsi" w:cstheme="minorHAnsi"/>
          <w:b w:val="0"/>
          <w:bCs w:val="0"/>
          <w:sz w:val="22"/>
          <w:szCs w:val="22"/>
        </w:rPr>
        <w:t xml:space="preserve"> </w:t>
      </w:r>
      <w:r w:rsidR="00670049" w:rsidRPr="00B551A8">
        <w:rPr>
          <w:rFonts w:asciiTheme="minorHAnsi" w:hAnsiTheme="minorHAnsi" w:cstheme="minorHAnsi"/>
          <w:b w:val="0"/>
          <w:bCs w:val="0"/>
          <w:sz w:val="22"/>
          <w:szCs w:val="22"/>
        </w:rPr>
        <w:t>ASTM Standard Test Method for the Performance of Griddles (F1275) is applicable for estimating energy use and cooking performance. It was used to estimate the energy consumption of the base case and measure equipment.</w:t>
      </w:r>
    </w:p>
    <w:p w:rsidR="00A4321C" w:rsidRPr="00B551A8" w:rsidRDefault="00A4321C" w:rsidP="00A4321C">
      <w:pPr>
        <w:rPr>
          <w:rFonts w:asciiTheme="minorHAnsi" w:hAnsiTheme="minorHAnsi" w:cstheme="minorHAnsi"/>
          <w:sz w:val="22"/>
          <w:szCs w:val="22"/>
        </w:rPr>
      </w:pPr>
    </w:p>
    <w:p w:rsidR="00B07EE5" w:rsidRPr="00B551A8" w:rsidRDefault="000944EC" w:rsidP="000944EC">
      <w:pPr>
        <w:pStyle w:val="Reminders"/>
        <w:rPr>
          <w:rFonts w:asciiTheme="minorHAnsi" w:hAnsiTheme="minorHAnsi" w:cstheme="minorHAnsi"/>
          <w:color w:val="auto"/>
          <w:sz w:val="22"/>
          <w:szCs w:val="22"/>
        </w:rPr>
      </w:pPr>
      <w:r w:rsidRPr="00B551A8">
        <w:rPr>
          <w:rFonts w:asciiTheme="minorHAnsi" w:hAnsiTheme="minorHAnsi" w:cstheme="minorHAnsi"/>
          <w:b/>
          <w:i w:val="0"/>
          <w:color w:val="auto"/>
          <w:sz w:val="22"/>
          <w:szCs w:val="22"/>
        </w:rPr>
        <w:t>Federal Standards:</w:t>
      </w:r>
      <w:r w:rsidRPr="00B551A8">
        <w:rPr>
          <w:rFonts w:asciiTheme="minorHAnsi" w:hAnsiTheme="minorHAnsi" w:cstheme="minorHAnsi"/>
          <w:i w:val="0"/>
          <w:color w:val="auto"/>
          <w:sz w:val="22"/>
          <w:szCs w:val="22"/>
        </w:rPr>
        <w:t xml:space="preserve"> These measures do not fall under Federal DOE or EPA Energy Regulations</w:t>
      </w:r>
    </w:p>
    <w:p w:rsidR="00AB21F5" w:rsidRPr="00B551A8" w:rsidRDefault="00AB21F5" w:rsidP="00F06CCF">
      <w:pPr>
        <w:pStyle w:val="Heading3"/>
        <w:rPr>
          <w:rFonts w:asciiTheme="minorHAnsi" w:hAnsiTheme="minorHAnsi"/>
        </w:rPr>
      </w:pPr>
      <w:bookmarkStart w:id="13" w:name="_Toc214003088"/>
      <w:r w:rsidRPr="00B551A8">
        <w:rPr>
          <w:rFonts w:asciiTheme="minorHAnsi" w:hAnsiTheme="minorHAnsi"/>
        </w:rPr>
        <w:t>1.4.3 Non-DEER Study Review</w:t>
      </w:r>
    </w:p>
    <w:p w:rsidR="0057341F" w:rsidRPr="00B551A8" w:rsidRDefault="00476636" w:rsidP="009C6AEC">
      <w:pPr>
        <w:rPr>
          <w:rFonts w:asciiTheme="minorHAnsi" w:hAnsiTheme="minorHAnsi" w:cstheme="minorHAnsi"/>
          <w:sz w:val="22"/>
          <w:szCs w:val="22"/>
        </w:rPr>
      </w:pPr>
      <w:r w:rsidRPr="00B551A8">
        <w:rPr>
          <w:rFonts w:asciiTheme="minorHAnsi" w:hAnsiTheme="minorHAnsi" w:cstheme="minorHAnsi"/>
          <w:sz w:val="22"/>
          <w:szCs w:val="22"/>
        </w:rPr>
        <w:t xml:space="preserve">No Non-DEER studies are </w:t>
      </w:r>
      <w:r w:rsidR="00797F91" w:rsidRPr="00B551A8">
        <w:rPr>
          <w:rFonts w:asciiTheme="minorHAnsi" w:hAnsiTheme="minorHAnsi" w:cstheme="minorHAnsi"/>
          <w:sz w:val="22"/>
          <w:szCs w:val="22"/>
        </w:rPr>
        <w:t>used</w:t>
      </w:r>
      <w:r w:rsidRPr="00B551A8">
        <w:rPr>
          <w:rFonts w:asciiTheme="minorHAnsi" w:hAnsiTheme="minorHAnsi" w:cstheme="minorHAnsi"/>
          <w:sz w:val="22"/>
          <w:szCs w:val="22"/>
        </w:rPr>
        <w:t xml:space="preserve"> in this work paper.</w:t>
      </w:r>
    </w:p>
    <w:p w:rsidR="00560A6D" w:rsidRPr="00B551A8" w:rsidRDefault="00560A6D" w:rsidP="00560A6D">
      <w:pPr>
        <w:rPr>
          <w:rFonts w:asciiTheme="minorHAnsi" w:hAnsiTheme="minorHAnsi" w:cs="Arial"/>
          <w:b/>
          <w:bCs/>
          <w:sz w:val="26"/>
          <w:szCs w:val="26"/>
        </w:rPr>
      </w:pPr>
    </w:p>
    <w:p w:rsidR="00E16609" w:rsidRPr="00B551A8" w:rsidRDefault="00824F1C" w:rsidP="00560A6D">
      <w:pPr>
        <w:rPr>
          <w:rFonts w:asciiTheme="minorHAnsi" w:hAnsiTheme="minorHAnsi" w:cs="Arial"/>
          <w:b/>
          <w:bCs/>
          <w:sz w:val="26"/>
          <w:szCs w:val="26"/>
        </w:rPr>
      </w:pPr>
      <w:proofErr w:type="gramStart"/>
      <w:r w:rsidRPr="00B551A8">
        <w:rPr>
          <w:rFonts w:asciiTheme="minorHAnsi" w:hAnsiTheme="minorHAnsi" w:cs="Arial"/>
          <w:b/>
          <w:bCs/>
          <w:sz w:val="26"/>
          <w:szCs w:val="26"/>
        </w:rPr>
        <w:t>1.4</w:t>
      </w:r>
      <w:r w:rsidR="00F06CCF" w:rsidRPr="00B551A8">
        <w:rPr>
          <w:rFonts w:asciiTheme="minorHAnsi" w:hAnsiTheme="minorHAnsi" w:cs="Arial"/>
          <w:b/>
          <w:bCs/>
          <w:sz w:val="26"/>
          <w:szCs w:val="26"/>
        </w:rPr>
        <w:t>.</w:t>
      </w:r>
      <w:r w:rsidR="00AB21F5" w:rsidRPr="00B551A8">
        <w:rPr>
          <w:rFonts w:asciiTheme="minorHAnsi" w:hAnsiTheme="minorHAnsi" w:cs="Arial"/>
          <w:b/>
          <w:bCs/>
          <w:sz w:val="26"/>
          <w:szCs w:val="26"/>
        </w:rPr>
        <w:t>4</w:t>
      </w:r>
      <w:r w:rsidRPr="00B551A8">
        <w:rPr>
          <w:rFonts w:asciiTheme="minorHAnsi" w:hAnsiTheme="minorHAnsi" w:cs="Arial"/>
          <w:b/>
          <w:bCs/>
          <w:sz w:val="26"/>
          <w:szCs w:val="26"/>
        </w:rPr>
        <w:t xml:space="preserve">  </w:t>
      </w:r>
      <w:r w:rsidR="00E16609" w:rsidRPr="00B551A8">
        <w:rPr>
          <w:rFonts w:asciiTheme="minorHAnsi" w:hAnsiTheme="minorHAnsi" w:cs="Arial"/>
          <w:b/>
          <w:bCs/>
          <w:sz w:val="26"/>
          <w:szCs w:val="26"/>
        </w:rPr>
        <w:t>Measure</w:t>
      </w:r>
      <w:proofErr w:type="gramEnd"/>
      <w:r w:rsidR="00F06CCF" w:rsidRPr="00B551A8">
        <w:rPr>
          <w:rFonts w:asciiTheme="minorHAnsi" w:hAnsiTheme="minorHAnsi" w:cs="Arial"/>
          <w:b/>
          <w:bCs/>
          <w:sz w:val="26"/>
          <w:szCs w:val="26"/>
        </w:rPr>
        <w:t xml:space="preserve"> and Base Case</w:t>
      </w:r>
      <w:r w:rsidR="00E16609" w:rsidRPr="00B551A8">
        <w:rPr>
          <w:rFonts w:asciiTheme="minorHAnsi" w:hAnsiTheme="minorHAnsi" w:cs="Arial"/>
          <w:b/>
          <w:bCs/>
          <w:sz w:val="26"/>
          <w:szCs w:val="26"/>
        </w:rPr>
        <w:t xml:space="preserve"> Effective Useful Life</w:t>
      </w:r>
      <w:bookmarkEnd w:id="13"/>
    </w:p>
    <w:p w:rsidR="005B28C1" w:rsidRPr="00B551A8" w:rsidRDefault="000F130A" w:rsidP="000F130A">
      <w:pPr>
        <w:rPr>
          <w:rFonts w:asciiTheme="minorHAnsi" w:hAnsiTheme="minorHAnsi" w:cstheme="minorHAnsi"/>
          <w:sz w:val="22"/>
          <w:szCs w:val="22"/>
        </w:rPr>
      </w:pPr>
      <w:r w:rsidRPr="00B551A8">
        <w:rPr>
          <w:rFonts w:asciiTheme="minorHAnsi" w:hAnsiTheme="minorHAnsi" w:cstheme="minorHAnsi"/>
          <w:sz w:val="22"/>
          <w:szCs w:val="22"/>
        </w:rPr>
        <w:t>DEER</w:t>
      </w:r>
      <w:r w:rsidR="00F06CCF" w:rsidRPr="00B551A8">
        <w:rPr>
          <w:rFonts w:asciiTheme="minorHAnsi" w:hAnsiTheme="minorHAnsi" w:cstheme="minorHAnsi"/>
          <w:sz w:val="22"/>
          <w:szCs w:val="22"/>
        </w:rPr>
        <w:t>14 update</w:t>
      </w:r>
      <w:r w:rsidRPr="00B551A8">
        <w:rPr>
          <w:rFonts w:asciiTheme="minorHAnsi" w:hAnsiTheme="minorHAnsi" w:cstheme="minorHAnsi"/>
          <w:sz w:val="22"/>
          <w:szCs w:val="22"/>
        </w:rPr>
        <w:t xml:space="preserve"> documentation provides EUL and RUL information to be used for the </w:t>
      </w:r>
      <w:r w:rsidR="00A11917" w:rsidRPr="00B551A8">
        <w:rPr>
          <w:rFonts w:asciiTheme="minorHAnsi" w:hAnsiTheme="minorHAnsi" w:cstheme="minorHAnsi"/>
          <w:sz w:val="22"/>
          <w:szCs w:val="22"/>
        </w:rPr>
        <w:t>2013-14</w:t>
      </w:r>
      <w:r w:rsidRPr="00B551A8">
        <w:rPr>
          <w:rFonts w:asciiTheme="minorHAnsi" w:hAnsiTheme="minorHAnsi" w:cstheme="minorHAnsi"/>
          <w:sz w:val="22"/>
          <w:szCs w:val="22"/>
        </w:rPr>
        <w:t xml:space="preserve"> program cycle</w:t>
      </w:r>
      <w:r w:rsidR="00F06CCF" w:rsidRPr="00B551A8">
        <w:rPr>
          <w:rFonts w:asciiTheme="minorHAnsi" w:hAnsiTheme="minorHAnsi" w:cstheme="minorHAnsi"/>
          <w:sz w:val="22"/>
          <w:szCs w:val="22"/>
        </w:rPr>
        <w:t xml:space="preserve"> </w:t>
      </w:r>
      <w:r w:rsidRPr="00B551A8">
        <w:rPr>
          <w:rFonts w:asciiTheme="minorHAnsi" w:hAnsiTheme="minorHAnsi" w:cstheme="minorHAnsi"/>
          <w:sz w:val="22"/>
          <w:szCs w:val="22"/>
        </w:rPr>
        <w:t xml:space="preserve">on </w:t>
      </w:r>
      <w:hyperlink r:id="rId11" w:history="1">
        <w:r w:rsidRPr="00B551A8">
          <w:rPr>
            <w:rFonts w:asciiTheme="minorHAnsi" w:hAnsiTheme="minorHAnsi" w:cstheme="minorHAnsi"/>
            <w:sz w:val="22"/>
            <w:szCs w:val="22"/>
          </w:rPr>
          <w:t>www.deeresources.com</w:t>
        </w:r>
      </w:hyperlink>
      <w:r w:rsidR="00056947" w:rsidRPr="00B551A8">
        <w:rPr>
          <w:rFonts w:asciiTheme="minorHAnsi" w:hAnsiTheme="minorHAnsi" w:cstheme="minorHAnsi"/>
          <w:sz w:val="22"/>
          <w:szCs w:val="22"/>
        </w:rPr>
        <w:t xml:space="preserve">. </w:t>
      </w:r>
      <w:r w:rsidRPr="00B551A8">
        <w:rPr>
          <w:rFonts w:asciiTheme="minorHAnsi" w:hAnsiTheme="minorHAnsi" w:cstheme="minorHAnsi"/>
          <w:sz w:val="22"/>
          <w:szCs w:val="22"/>
        </w:rPr>
        <w:t>The DEER documentation “Summary of EUL-RUL Analysis for the April 2008 Update to DEER” provides the RUL value as a flat 1/3 of the EUL value.</w:t>
      </w:r>
      <w:r w:rsidR="009D0753" w:rsidRPr="00B551A8">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B551A8" w:rsidRDefault="00056947" w:rsidP="000F130A">
      <w:pPr>
        <w:rPr>
          <w:rFonts w:asciiTheme="minorHAnsi" w:hAnsiTheme="minorHAnsi" w:cstheme="minorHAnsi"/>
          <w:sz w:val="22"/>
          <w:szCs w:val="22"/>
        </w:rPr>
      </w:pPr>
    </w:p>
    <w:p w:rsidR="005B28C1" w:rsidRPr="00B551A8" w:rsidRDefault="005B28C1" w:rsidP="000F130A">
      <w:pPr>
        <w:rPr>
          <w:rFonts w:asciiTheme="minorHAnsi" w:hAnsiTheme="minorHAnsi" w:cstheme="minorHAnsi"/>
          <w:sz w:val="22"/>
          <w:szCs w:val="22"/>
        </w:rPr>
      </w:pPr>
      <w:r w:rsidRPr="00B551A8">
        <w:rPr>
          <w:rFonts w:asciiTheme="minorHAnsi" w:hAnsiTheme="minorHAnsi" w:cstheme="minorHAnsi"/>
          <w:sz w:val="22"/>
          <w:szCs w:val="22"/>
        </w:rPr>
        <w:t>To obtain the EUL value the DEER</w:t>
      </w:r>
      <w:r w:rsidR="00F06CCF" w:rsidRPr="00B551A8">
        <w:rPr>
          <w:rFonts w:asciiTheme="minorHAnsi" w:hAnsiTheme="minorHAnsi" w:cstheme="minorHAnsi"/>
          <w:sz w:val="22"/>
          <w:szCs w:val="22"/>
        </w:rPr>
        <w:t>14 update</w:t>
      </w:r>
      <w:r w:rsidRPr="00B551A8">
        <w:rPr>
          <w:rFonts w:asciiTheme="minorHAnsi" w:hAnsiTheme="minorHAnsi" w:cstheme="minorHAnsi"/>
          <w:sz w:val="22"/>
          <w:szCs w:val="22"/>
        </w:rPr>
        <w:t xml:space="preserve"> documentation, EUL_Summary_10-1-08.xls</w:t>
      </w:r>
      <w:r w:rsidR="00E07752" w:rsidRPr="00B551A8">
        <w:rPr>
          <w:rFonts w:asciiTheme="minorHAnsi" w:hAnsiTheme="minorHAnsi" w:cstheme="minorHAnsi"/>
          <w:sz w:val="22"/>
          <w:szCs w:val="22"/>
        </w:rPr>
        <w:t xml:space="preserve"> [213]</w:t>
      </w:r>
      <w:r w:rsidR="00056947" w:rsidRPr="00B551A8">
        <w:rPr>
          <w:rFonts w:asciiTheme="minorHAnsi" w:hAnsiTheme="minorHAnsi" w:cstheme="minorHAnsi"/>
          <w:sz w:val="22"/>
          <w:szCs w:val="22"/>
        </w:rPr>
        <w:t>, was consulted.</w:t>
      </w:r>
      <w:r w:rsidRPr="00B551A8">
        <w:rPr>
          <w:rFonts w:asciiTheme="minorHAnsi" w:hAnsiTheme="minorHAnsi" w:cstheme="minorHAnsi"/>
          <w:sz w:val="22"/>
          <w:szCs w:val="22"/>
        </w:rPr>
        <w:t xml:space="preserve"> </w:t>
      </w:r>
      <w:r w:rsidR="00476636" w:rsidRPr="00B551A8">
        <w:rPr>
          <w:rFonts w:asciiTheme="minorHAnsi" w:hAnsiTheme="minorHAnsi" w:cstheme="minorHAnsi"/>
          <w:sz w:val="22"/>
          <w:szCs w:val="22"/>
        </w:rPr>
        <w:fldChar w:fldCharType="begin"/>
      </w:r>
      <w:r w:rsidR="00476636" w:rsidRPr="00B551A8">
        <w:rPr>
          <w:rFonts w:asciiTheme="minorHAnsi" w:hAnsiTheme="minorHAnsi" w:cstheme="minorHAnsi"/>
          <w:sz w:val="22"/>
          <w:szCs w:val="22"/>
        </w:rPr>
        <w:instrText xml:space="preserve"> REF _Ref390777884 \h  \* MERGEFORMAT </w:instrText>
      </w:r>
      <w:r w:rsidR="00476636" w:rsidRPr="00B551A8">
        <w:rPr>
          <w:rFonts w:asciiTheme="minorHAnsi" w:hAnsiTheme="minorHAnsi" w:cstheme="minorHAnsi"/>
          <w:sz w:val="22"/>
          <w:szCs w:val="22"/>
        </w:rPr>
      </w:r>
      <w:r w:rsidR="00476636" w:rsidRPr="00B551A8">
        <w:rPr>
          <w:rFonts w:asciiTheme="minorHAnsi" w:hAnsiTheme="minorHAnsi" w:cstheme="minorHAnsi"/>
          <w:sz w:val="22"/>
          <w:szCs w:val="22"/>
        </w:rPr>
        <w:fldChar w:fldCharType="separate"/>
      </w:r>
      <w:r w:rsidR="0018730C" w:rsidRPr="00B551A8">
        <w:rPr>
          <w:rFonts w:asciiTheme="minorHAnsi" w:hAnsiTheme="minorHAnsi"/>
          <w:sz w:val="22"/>
          <w:szCs w:val="22"/>
        </w:rPr>
        <w:t xml:space="preserve">Table </w:t>
      </w:r>
      <w:r w:rsidR="0018730C">
        <w:rPr>
          <w:rFonts w:asciiTheme="minorHAnsi" w:hAnsiTheme="minorHAnsi"/>
          <w:noProof/>
          <w:sz w:val="22"/>
          <w:szCs w:val="22"/>
        </w:rPr>
        <w:t>7</w:t>
      </w:r>
      <w:r w:rsidR="00476636" w:rsidRPr="00B551A8">
        <w:rPr>
          <w:rFonts w:asciiTheme="minorHAnsi" w:hAnsiTheme="minorHAnsi" w:cstheme="minorHAnsi"/>
          <w:sz w:val="22"/>
          <w:szCs w:val="22"/>
        </w:rPr>
        <w:fldChar w:fldCharType="end"/>
      </w:r>
      <w:r w:rsidR="00476636" w:rsidRPr="00B551A8">
        <w:rPr>
          <w:rFonts w:asciiTheme="minorHAnsi" w:hAnsiTheme="minorHAnsi" w:cstheme="minorHAnsi"/>
          <w:sz w:val="22"/>
          <w:szCs w:val="22"/>
        </w:rPr>
        <w:t xml:space="preserve"> </w:t>
      </w:r>
      <w:r w:rsidRPr="00B551A8">
        <w:rPr>
          <w:rFonts w:asciiTheme="minorHAnsi" w:hAnsiTheme="minorHAnsi" w:cstheme="minorHAnsi"/>
          <w:sz w:val="22"/>
          <w:szCs w:val="22"/>
        </w:rPr>
        <w:t>below identifies the value/methodology used for the measures in this work paper.</w:t>
      </w:r>
    </w:p>
    <w:p w:rsidR="00BD3931" w:rsidRPr="00B551A8" w:rsidRDefault="00BD3931" w:rsidP="000F130A">
      <w:pPr>
        <w:rPr>
          <w:rFonts w:asciiTheme="minorHAnsi" w:hAnsiTheme="minorHAnsi" w:cstheme="minorHAnsi"/>
          <w:sz w:val="22"/>
          <w:szCs w:val="22"/>
        </w:rPr>
      </w:pPr>
    </w:p>
    <w:p w:rsidR="005B28C1" w:rsidRPr="00B551A8" w:rsidRDefault="00C5179F" w:rsidP="00C5179F">
      <w:pPr>
        <w:pStyle w:val="Caption"/>
        <w:jc w:val="center"/>
        <w:rPr>
          <w:rFonts w:asciiTheme="minorHAnsi" w:hAnsiTheme="minorHAnsi" w:cstheme="minorHAnsi"/>
          <w:sz w:val="22"/>
          <w:szCs w:val="22"/>
        </w:rPr>
      </w:pPr>
      <w:bookmarkStart w:id="14" w:name="_Ref390777884"/>
      <w:r w:rsidRPr="00B551A8">
        <w:rPr>
          <w:rFonts w:asciiTheme="minorHAnsi" w:hAnsiTheme="minorHAnsi"/>
          <w:sz w:val="22"/>
          <w:szCs w:val="22"/>
        </w:rPr>
        <w:t xml:space="preserve">Table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Table \* ARABIC </w:instrText>
      </w:r>
      <w:r w:rsidRPr="00B551A8">
        <w:rPr>
          <w:rFonts w:asciiTheme="minorHAnsi" w:hAnsiTheme="minorHAnsi"/>
          <w:sz w:val="22"/>
          <w:szCs w:val="22"/>
        </w:rPr>
        <w:fldChar w:fldCharType="separate"/>
      </w:r>
      <w:r w:rsidR="0018730C">
        <w:rPr>
          <w:rFonts w:asciiTheme="minorHAnsi" w:hAnsiTheme="minorHAnsi"/>
          <w:noProof/>
          <w:sz w:val="22"/>
          <w:szCs w:val="22"/>
        </w:rPr>
        <w:t>7</w:t>
      </w:r>
      <w:r w:rsidRPr="00B551A8">
        <w:rPr>
          <w:rFonts w:asciiTheme="minorHAnsi" w:hAnsiTheme="minorHAnsi"/>
          <w:sz w:val="22"/>
          <w:szCs w:val="22"/>
        </w:rPr>
        <w:fldChar w:fldCharType="end"/>
      </w:r>
      <w:bookmarkEnd w:id="14"/>
      <w:r w:rsidRPr="00B551A8">
        <w:rPr>
          <w:rFonts w:asciiTheme="minorHAnsi" w:hAnsiTheme="minorHAnsi"/>
          <w:sz w:val="22"/>
          <w:szCs w:val="22"/>
        </w:rPr>
        <w:t xml:space="preserve"> </w:t>
      </w:r>
      <w:r w:rsidR="005B28C1" w:rsidRPr="00B551A8">
        <w:rPr>
          <w:rFonts w:asciiTheme="minorHAnsi" w:hAnsiTheme="minorHAnsi" w:cstheme="minorHAnsi"/>
          <w:sz w:val="22"/>
          <w:szCs w:val="22"/>
        </w:rPr>
        <w:t>DEER</w:t>
      </w:r>
      <w:r w:rsidR="003832D2" w:rsidRPr="00B551A8">
        <w:rPr>
          <w:rFonts w:asciiTheme="minorHAnsi" w:hAnsiTheme="minorHAnsi" w:cstheme="minorHAnsi"/>
          <w:sz w:val="22"/>
          <w:szCs w:val="22"/>
        </w:rPr>
        <w:t>14</w:t>
      </w:r>
      <w:r w:rsidR="005B28C1" w:rsidRPr="00B551A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2312"/>
        <w:gridCol w:w="1440"/>
        <w:gridCol w:w="990"/>
        <w:gridCol w:w="1849"/>
        <w:gridCol w:w="1002"/>
        <w:gridCol w:w="990"/>
      </w:tblGrid>
      <w:tr w:rsidR="001C5A94" w:rsidRPr="00B551A8" w:rsidTr="009C6AEC">
        <w:trPr>
          <w:cnfStyle w:val="100000000000" w:firstRow="1" w:lastRow="0" w:firstColumn="0" w:lastColumn="0" w:oddVBand="0" w:evenVBand="0" w:oddHBand="0" w:evenHBand="0" w:firstRowFirstColumn="0" w:firstRowLastColumn="0" w:lastRowFirstColumn="0" w:lastRowLastColumn="0"/>
          <w:jc w:val="center"/>
        </w:trPr>
        <w:tc>
          <w:tcPr>
            <w:tcW w:w="2312" w:type="dxa"/>
            <w:vAlign w:val="center"/>
          </w:tcPr>
          <w:p w:rsidR="001C5A94" w:rsidRPr="00B551A8" w:rsidRDefault="001C5A94" w:rsidP="009C6AEC">
            <w:pPr>
              <w:jc w:val="center"/>
              <w:rPr>
                <w:rFonts w:asciiTheme="minorHAnsi" w:hAnsiTheme="minorHAnsi" w:cstheme="minorHAnsi"/>
                <w:sz w:val="20"/>
                <w:szCs w:val="20"/>
              </w:rPr>
            </w:pPr>
            <w:proofErr w:type="spellStart"/>
            <w:r w:rsidRPr="00B551A8">
              <w:rPr>
                <w:rFonts w:asciiTheme="minorHAnsi" w:hAnsiTheme="minorHAnsi" w:cstheme="minorHAnsi"/>
                <w:sz w:val="20"/>
                <w:szCs w:val="20"/>
              </w:rPr>
              <w:t>READi</w:t>
            </w:r>
            <w:proofErr w:type="spellEnd"/>
            <w:r w:rsidRPr="00B551A8">
              <w:rPr>
                <w:rFonts w:asciiTheme="minorHAnsi" w:hAnsiTheme="minorHAnsi" w:cstheme="minorHAnsi"/>
                <w:sz w:val="20"/>
                <w:szCs w:val="20"/>
              </w:rPr>
              <w:t xml:space="preserve"> EUL ID</w:t>
            </w:r>
          </w:p>
        </w:tc>
        <w:tc>
          <w:tcPr>
            <w:tcW w:w="1440"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Market</w:t>
            </w:r>
          </w:p>
        </w:tc>
        <w:tc>
          <w:tcPr>
            <w:tcW w:w="990" w:type="dxa"/>
            <w:vAlign w:val="center"/>
          </w:tcPr>
          <w:p w:rsidR="001C5A94" w:rsidRPr="00B551A8" w:rsidRDefault="001C5A94" w:rsidP="009C6AEC">
            <w:pPr>
              <w:jc w:val="center"/>
              <w:rPr>
                <w:rFonts w:asciiTheme="minorHAnsi" w:hAnsiTheme="minorHAnsi" w:cstheme="minorHAnsi"/>
                <w:sz w:val="20"/>
                <w:szCs w:val="20"/>
              </w:rPr>
            </w:pPr>
            <w:proofErr w:type="spellStart"/>
            <w:r w:rsidRPr="00B551A8">
              <w:rPr>
                <w:rFonts w:asciiTheme="minorHAnsi" w:hAnsiTheme="minorHAnsi" w:cstheme="minorHAnsi"/>
                <w:sz w:val="20"/>
                <w:szCs w:val="20"/>
              </w:rPr>
              <w:t>Enduse</w:t>
            </w:r>
            <w:proofErr w:type="spellEnd"/>
          </w:p>
        </w:tc>
        <w:tc>
          <w:tcPr>
            <w:tcW w:w="1849"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Measure</w:t>
            </w:r>
          </w:p>
        </w:tc>
        <w:tc>
          <w:tcPr>
            <w:tcW w:w="1002"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EUL (Years)</w:t>
            </w:r>
          </w:p>
        </w:tc>
        <w:tc>
          <w:tcPr>
            <w:tcW w:w="990"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RUL (Years)</w:t>
            </w:r>
          </w:p>
        </w:tc>
      </w:tr>
      <w:tr w:rsidR="001C5A94" w:rsidRPr="00B551A8" w:rsidTr="009C6AEC">
        <w:trPr>
          <w:cnfStyle w:val="000000100000" w:firstRow="0" w:lastRow="0" w:firstColumn="0" w:lastColumn="0" w:oddVBand="0" w:evenVBand="0" w:oddHBand="1" w:evenHBand="0" w:firstRowFirstColumn="0" w:firstRowLastColumn="0" w:lastRowFirstColumn="0" w:lastRowLastColumn="0"/>
          <w:trHeight w:val="243"/>
          <w:jc w:val="center"/>
        </w:trPr>
        <w:tc>
          <w:tcPr>
            <w:tcW w:w="2312" w:type="dxa"/>
            <w:vAlign w:val="center"/>
          </w:tcPr>
          <w:p w:rsidR="001C5A94" w:rsidRPr="00B551A8" w:rsidRDefault="00670049" w:rsidP="00670049">
            <w:pPr>
              <w:jc w:val="center"/>
              <w:rPr>
                <w:rFonts w:asciiTheme="minorHAnsi" w:hAnsiTheme="minorHAnsi" w:cstheme="minorHAnsi"/>
                <w:sz w:val="20"/>
                <w:szCs w:val="20"/>
              </w:rPr>
            </w:pPr>
            <w:r w:rsidRPr="00B551A8">
              <w:rPr>
                <w:rFonts w:asciiTheme="minorHAnsi" w:hAnsiTheme="minorHAnsi" w:cstheme="minorHAnsi"/>
                <w:sz w:val="20"/>
                <w:szCs w:val="20"/>
              </w:rPr>
              <w:t>Cook-</w:t>
            </w:r>
            <w:proofErr w:type="spellStart"/>
            <w:r w:rsidRPr="00B551A8">
              <w:rPr>
                <w:rFonts w:asciiTheme="minorHAnsi" w:hAnsiTheme="minorHAnsi" w:cstheme="minorHAnsi"/>
                <w:sz w:val="20"/>
                <w:szCs w:val="20"/>
              </w:rPr>
              <w:t>ElecGriddle</w:t>
            </w:r>
            <w:proofErr w:type="spellEnd"/>
          </w:p>
        </w:tc>
        <w:tc>
          <w:tcPr>
            <w:tcW w:w="1440"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Non-Residential</w:t>
            </w:r>
          </w:p>
        </w:tc>
        <w:tc>
          <w:tcPr>
            <w:tcW w:w="990"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Cooking</w:t>
            </w:r>
          </w:p>
        </w:tc>
        <w:tc>
          <w:tcPr>
            <w:tcW w:w="1849" w:type="dxa"/>
            <w:vAlign w:val="center"/>
          </w:tcPr>
          <w:p w:rsidR="001C5A94" w:rsidRPr="00B551A8" w:rsidRDefault="007754FE" w:rsidP="00476636">
            <w:pPr>
              <w:jc w:val="center"/>
              <w:rPr>
                <w:rFonts w:asciiTheme="minorHAnsi" w:hAnsiTheme="minorHAnsi" w:cstheme="minorHAnsi"/>
                <w:sz w:val="20"/>
                <w:szCs w:val="20"/>
              </w:rPr>
            </w:pPr>
            <w:r>
              <w:rPr>
                <w:rFonts w:asciiTheme="minorHAnsi" w:hAnsiTheme="minorHAnsi" w:cstheme="minorHAnsi"/>
                <w:sz w:val="20"/>
                <w:szCs w:val="20"/>
              </w:rPr>
              <w:t>Griddle</w:t>
            </w:r>
          </w:p>
        </w:tc>
        <w:tc>
          <w:tcPr>
            <w:tcW w:w="1002"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12</w:t>
            </w:r>
          </w:p>
        </w:tc>
        <w:tc>
          <w:tcPr>
            <w:tcW w:w="990" w:type="dxa"/>
            <w:vAlign w:val="center"/>
          </w:tcPr>
          <w:p w:rsidR="001C5A94" w:rsidRPr="00B551A8" w:rsidRDefault="001C5A94" w:rsidP="009C6AEC">
            <w:pPr>
              <w:jc w:val="center"/>
              <w:rPr>
                <w:rFonts w:asciiTheme="minorHAnsi" w:hAnsiTheme="minorHAnsi" w:cstheme="minorHAnsi"/>
                <w:sz w:val="20"/>
                <w:szCs w:val="20"/>
              </w:rPr>
            </w:pPr>
            <w:r w:rsidRPr="00B551A8">
              <w:rPr>
                <w:rFonts w:asciiTheme="minorHAnsi" w:hAnsiTheme="minorHAnsi" w:cstheme="minorHAnsi"/>
                <w:sz w:val="20"/>
                <w:szCs w:val="20"/>
              </w:rPr>
              <w:t>4</w:t>
            </w:r>
          </w:p>
        </w:tc>
      </w:tr>
    </w:tbl>
    <w:p w:rsidR="00E16609" w:rsidRPr="00B551A8" w:rsidRDefault="00E16609" w:rsidP="00560934">
      <w:pPr>
        <w:pStyle w:val="Heading1"/>
        <w:keepNext w:val="0"/>
        <w:rPr>
          <w:rFonts w:asciiTheme="minorHAnsi" w:hAnsiTheme="minorHAnsi" w:cstheme="minorHAnsi"/>
        </w:rPr>
      </w:pPr>
      <w:bookmarkStart w:id="15" w:name="_Toc214003090"/>
      <w:proofErr w:type="gramStart"/>
      <w:r w:rsidRPr="00B551A8">
        <w:rPr>
          <w:rFonts w:asciiTheme="minorHAnsi" w:hAnsiTheme="minorHAnsi" w:cstheme="minorHAnsi"/>
        </w:rPr>
        <w:t>Section 2.</w:t>
      </w:r>
      <w:proofErr w:type="gramEnd"/>
      <w:r w:rsidRPr="00B551A8">
        <w:rPr>
          <w:rFonts w:asciiTheme="minorHAnsi" w:hAnsiTheme="minorHAnsi" w:cstheme="minorHAnsi"/>
        </w:rPr>
        <w:t xml:space="preserve"> Energy Savings &amp; Demand Reduction Calculations</w:t>
      </w:r>
      <w:bookmarkEnd w:id="15"/>
    </w:p>
    <w:p w:rsidR="00AA5ECC" w:rsidRPr="00B551A8" w:rsidRDefault="00AA5ECC" w:rsidP="00AA5ECC">
      <w:pPr>
        <w:pStyle w:val="Heading2"/>
        <w:rPr>
          <w:rFonts w:asciiTheme="minorHAnsi" w:hAnsiTheme="minorHAnsi" w:cstheme="minorHAnsi"/>
        </w:rPr>
      </w:pPr>
      <w:bookmarkStart w:id="16" w:name="_Toc326215672"/>
      <w:bookmarkStart w:id="17" w:name="_Toc214003093"/>
      <w:r w:rsidRPr="00B551A8">
        <w:rPr>
          <w:rFonts w:asciiTheme="minorHAnsi" w:hAnsiTheme="minorHAnsi" w:cstheme="minorHAnsi"/>
        </w:rPr>
        <w:t>2.1 Electric Energy Savings Estimation Methodologies</w:t>
      </w:r>
      <w:bookmarkEnd w:id="16"/>
    </w:p>
    <w:p w:rsidR="00442987" w:rsidRPr="00B551A8" w:rsidRDefault="00442987" w:rsidP="00442987">
      <w:pPr>
        <w:rPr>
          <w:rFonts w:asciiTheme="minorHAnsi" w:hAnsiTheme="minorHAnsi" w:cstheme="minorHAnsi"/>
          <w:sz w:val="22"/>
          <w:szCs w:val="22"/>
        </w:rPr>
      </w:pPr>
      <w:r w:rsidRPr="00B551A8">
        <w:rPr>
          <w:rFonts w:asciiTheme="minorHAnsi" w:hAnsiTheme="minorHAnsi" w:cstheme="minorHAnsi"/>
          <w:sz w:val="22"/>
          <w:szCs w:val="22"/>
        </w:rPr>
        <w:t>This work paper uses ASTM Standard Test Method for the</w:t>
      </w:r>
      <w:r w:rsidRPr="00B551A8">
        <w:rPr>
          <w:rFonts w:asciiTheme="minorHAnsi" w:hAnsiTheme="minorHAnsi" w:cstheme="minorHAnsi"/>
          <w:i/>
          <w:iCs/>
          <w:sz w:val="22"/>
          <w:szCs w:val="22"/>
        </w:rPr>
        <w:t xml:space="preserve"> </w:t>
      </w:r>
      <w:r w:rsidRPr="00B551A8">
        <w:rPr>
          <w:rFonts w:asciiTheme="minorHAnsi" w:hAnsiTheme="minorHAnsi" w:cstheme="minorHAnsi"/>
          <w:sz w:val="22"/>
          <w:szCs w:val="22"/>
        </w:rPr>
        <w:t>Performance of Griddles (F1275) for calculation of energy use and</w:t>
      </w:r>
      <w:r w:rsidR="007754FE">
        <w:rPr>
          <w:rFonts w:asciiTheme="minorHAnsi" w:hAnsiTheme="minorHAnsi" w:cstheme="minorHAnsi"/>
          <w:sz w:val="22"/>
          <w:szCs w:val="22"/>
        </w:rPr>
        <w:t xml:space="preserve"> demand, based on testing in </w:t>
      </w:r>
      <w:r w:rsidRPr="00B551A8">
        <w:rPr>
          <w:rFonts w:asciiTheme="minorHAnsi" w:hAnsiTheme="minorHAnsi" w:cstheme="minorHAnsi"/>
          <w:sz w:val="22"/>
          <w:szCs w:val="22"/>
        </w:rPr>
        <w:t>approved and qualified laborator</w:t>
      </w:r>
      <w:r w:rsidR="007754FE">
        <w:rPr>
          <w:rFonts w:asciiTheme="minorHAnsi" w:hAnsiTheme="minorHAnsi" w:cstheme="minorHAnsi"/>
          <w:sz w:val="22"/>
          <w:szCs w:val="22"/>
        </w:rPr>
        <w:t>ies</w:t>
      </w:r>
      <w:r w:rsidRPr="00B551A8">
        <w:rPr>
          <w:rFonts w:asciiTheme="minorHAnsi" w:hAnsiTheme="minorHAnsi" w:cstheme="minorHAnsi"/>
          <w:sz w:val="22"/>
          <w:szCs w:val="22"/>
        </w:rPr>
        <w:t xml:space="preserve">. In the absence of mandatory regulations for testing commercial griddles, there is little incentive on the part of equipment manufacturers to have their baseline equipment tested. Therefore, the ASTM performance parameters for baseline equipment were drawn from a sample of economy grade equipment tested by the Food Service Technology Center and is summarized in </w:t>
      </w: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REF _Ref390848278 \h  \* MERGEFORMAT </w:instrText>
      </w:r>
      <w:r w:rsidRPr="00B551A8">
        <w:rPr>
          <w:rFonts w:asciiTheme="minorHAnsi" w:hAnsiTheme="minorHAnsi" w:cstheme="minorHAnsi"/>
          <w:sz w:val="22"/>
          <w:szCs w:val="22"/>
        </w:rPr>
      </w:r>
      <w:r w:rsidRPr="00B551A8">
        <w:rPr>
          <w:rFonts w:asciiTheme="minorHAnsi" w:hAnsiTheme="minorHAnsi" w:cstheme="minorHAnsi"/>
          <w:sz w:val="22"/>
          <w:szCs w:val="22"/>
        </w:rPr>
        <w:fldChar w:fldCharType="separate"/>
      </w:r>
      <w:r w:rsidR="0018730C" w:rsidRPr="00B551A8">
        <w:rPr>
          <w:rFonts w:asciiTheme="minorHAnsi" w:hAnsiTheme="minorHAnsi" w:cstheme="minorHAnsi"/>
          <w:sz w:val="22"/>
          <w:szCs w:val="22"/>
        </w:rPr>
        <w:t xml:space="preserve">Table </w:t>
      </w:r>
      <w:r w:rsidR="0018730C">
        <w:rPr>
          <w:rFonts w:asciiTheme="minorHAnsi" w:hAnsiTheme="minorHAnsi" w:cstheme="minorHAnsi"/>
          <w:sz w:val="22"/>
          <w:szCs w:val="22"/>
        </w:rPr>
        <w:t>8</w:t>
      </w:r>
      <w:r w:rsidRPr="00B551A8">
        <w:rPr>
          <w:rFonts w:asciiTheme="minorHAnsi" w:hAnsiTheme="minorHAnsi" w:cstheme="minorHAnsi"/>
          <w:sz w:val="22"/>
          <w:szCs w:val="22"/>
        </w:rPr>
        <w:fldChar w:fldCharType="end"/>
      </w:r>
      <w:r w:rsidRPr="00B551A8">
        <w:rPr>
          <w:rFonts w:asciiTheme="minorHAnsi" w:hAnsiTheme="minorHAnsi" w:cstheme="minorHAnsi"/>
          <w:sz w:val="22"/>
          <w:szCs w:val="22"/>
        </w:rPr>
        <w:t xml:space="preserve">.  </w:t>
      </w:r>
    </w:p>
    <w:p w:rsidR="00442987" w:rsidRPr="00B551A8" w:rsidRDefault="00442987" w:rsidP="00442987">
      <w:pPr>
        <w:rPr>
          <w:rFonts w:asciiTheme="minorHAnsi" w:hAnsiTheme="minorHAnsi" w:cstheme="minorHAnsi"/>
          <w:sz w:val="22"/>
          <w:szCs w:val="22"/>
        </w:rPr>
      </w:pPr>
    </w:p>
    <w:p w:rsidR="00442987" w:rsidRPr="00B551A8" w:rsidRDefault="00442987" w:rsidP="00442987">
      <w:pPr>
        <w:pStyle w:val="Caption"/>
        <w:jc w:val="center"/>
        <w:rPr>
          <w:rFonts w:asciiTheme="minorHAnsi" w:hAnsiTheme="minorHAnsi" w:cstheme="minorHAnsi"/>
          <w:b w:val="0"/>
          <w:sz w:val="22"/>
          <w:szCs w:val="22"/>
        </w:rPr>
      </w:pP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TC /f “Table”</w:instrText>
      </w:r>
      <w:r w:rsidRPr="00B551A8">
        <w:rPr>
          <w:rFonts w:asciiTheme="minorHAnsi" w:hAnsiTheme="minorHAnsi" w:cstheme="minorHAnsi"/>
          <w:sz w:val="22"/>
          <w:szCs w:val="22"/>
        </w:rPr>
        <w:fldChar w:fldCharType="end"/>
      </w:r>
      <w:bookmarkStart w:id="18" w:name="_Ref390848278"/>
      <w:r w:rsidRPr="00B551A8">
        <w:rPr>
          <w:rFonts w:asciiTheme="minorHAnsi" w:hAnsiTheme="minorHAnsi" w:cstheme="minorHAnsi"/>
          <w:sz w:val="22"/>
          <w:szCs w:val="22"/>
        </w:rPr>
        <w:t xml:space="preserve">Table </w:t>
      </w: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SEQ Table \* ARABIC </w:instrText>
      </w:r>
      <w:r w:rsidRPr="00B551A8">
        <w:rPr>
          <w:rFonts w:asciiTheme="minorHAnsi" w:hAnsiTheme="minorHAnsi" w:cstheme="minorHAnsi"/>
          <w:sz w:val="22"/>
          <w:szCs w:val="22"/>
        </w:rPr>
        <w:fldChar w:fldCharType="separate"/>
      </w:r>
      <w:r w:rsidR="0018730C">
        <w:rPr>
          <w:rFonts w:asciiTheme="minorHAnsi" w:hAnsiTheme="minorHAnsi" w:cstheme="minorHAnsi"/>
          <w:noProof/>
          <w:sz w:val="22"/>
          <w:szCs w:val="22"/>
        </w:rPr>
        <w:t>8</w:t>
      </w:r>
      <w:r w:rsidRPr="00B551A8">
        <w:rPr>
          <w:rFonts w:asciiTheme="minorHAnsi" w:hAnsiTheme="minorHAnsi" w:cstheme="minorHAnsi"/>
          <w:sz w:val="22"/>
          <w:szCs w:val="22"/>
        </w:rPr>
        <w:fldChar w:fldCharType="end"/>
      </w:r>
      <w:bookmarkEnd w:id="18"/>
      <w:r w:rsidRPr="00B551A8">
        <w:rPr>
          <w:rFonts w:asciiTheme="minorHAnsi" w:hAnsiTheme="minorHAnsi" w:cstheme="minorHAnsi"/>
          <w:sz w:val="22"/>
          <w:szCs w:val="22"/>
        </w:rPr>
        <w:t xml:space="preserve"> Baseline ASTM Test Results for Commercial Griddles</w:t>
      </w:r>
    </w:p>
    <w:tbl>
      <w:tblPr>
        <w:tblStyle w:val="TableContemporary"/>
        <w:tblW w:w="5000" w:type="pct"/>
        <w:tblLook w:val="01E0" w:firstRow="1" w:lastRow="1" w:firstColumn="1" w:lastColumn="1" w:noHBand="0" w:noVBand="0"/>
      </w:tblPr>
      <w:tblGrid>
        <w:gridCol w:w="1725"/>
        <w:gridCol w:w="2061"/>
        <w:gridCol w:w="3281"/>
        <w:gridCol w:w="2509"/>
      </w:tblGrid>
      <w:tr w:rsidR="00442987" w:rsidRPr="00B551A8" w:rsidTr="00442987">
        <w:trPr>
          <w:cnfStyle w:val="100000000000" w:firstRow="1" w:lastRow="0" w:firstColumn="0" w:lastColumn="0" w:oddVBand="0" w:evenVBand="0" w:oddHBand="0" w:evenHBand="0" w:firstRowFirstColumn="0" w:firstRowLastColumn="0" w:lastRowFirstColumn="0" w:lastRowLastColumn="0"/>
          <w:trHeight w:val="189"/>
        </w:trPr>
        <w:tc>
          <w:tcPr>
            <w:tcW w:w="901"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Griddle Type</w:t>
            </w:r>
          </w:p>
        </w:tc>
        <w:tc>
          <w:tcPr>
            <w:tcW w:w="1076"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Idle Energy Rate</w:t>
            </w:r>
          </w:p>
        </w:tc>
        <w:tc>
          <w:tcPr>
            <w:tcW w:w="1713"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Cooking-Energy Efficiency*</w:t>
            </w:r>
          </w:p>
        </w:tc>
        <w:tc>
          <w:tcPr>
            <w:tcW w:w="1310"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Production Capacity*</w:t>
            </w:r>
          </w:p>
        </w:tc>
      </w:tr>
      <w:tr w:rsidR="00442987" w:rsidRPr="00B551A8" w:rsidTr="00BD099C">
        <w:trPr>
          <w:cnfStyle w:val="000000100000" w:firstRow="0" w:lastRow="0" w:firstColumn="0" w:lastColumn="0" w:oddVBand="0" w:evenVBand="0" w:oddHBand="1" w:evenHBand="0" w:firstRowFirstColumn="0" w:firstRowLastColumn="0" w:lastRowFirstColumn="0" w:lastRowLastColumn="0"/>
          <w:trHeight w:val="288"/>
        </w:trPr>
        <w:tc>
          <w:tcPr>
            <w:tcW w:w="901" w:type="pct"/>
          </w:tcPr>
          <w:p w:rsidR="00442987" w:rsidRPr="00B551A8" w:rsidRDefault="00442987" w:rsidP="00BD099C">
            <w:pPr>
              <w:jc w:val="center"/>
              <w:rPr>
                <w:rFonts w:asciiTheme="minorHAnsi" w:hAnsiTheme="minorHAnsi" w:cstheme="minorHAnsi"/>
                <w:color w:val="000000"/>
                <w:sz w:val="20"/>
                <w:szCs w:val="20"/>
              </w:rPr>
            </w:pPr>
            <w:r w:rsidRPr="00B551A8">
              <w:rPr>
                <w:rFonts w:asciiTheme="minorHAnsi" w:hAnsiTheme="minorHAnsi" w:cstheme="minorHAnsi"/>
                <w:color w:val="000000"/>
                <w:sz w:val="20"/>
                <w:szCs w:val="20"/>
              </w:rPr>
              <w:t>Electric Griddles</w:t>
            </w:r>
          </w:p>
        </w:tc>
        <w:tc>
          <w:tcPr>
            <w:tcW w:w="1076" w:type="pct"/>
          </w:tcPr>
          <w:p w:rsidR="00442987" w:rsidRPr="00B551A8" w:rsidRDefault="00442987" w:rsidP="00BD099C">
            <w:pPr>
              <w:jc w:val="center"/>
              <w:rPr>
                <w:rFonts w:asciiTheme="minorHAnsi" w:hAnsiTheme="minorHAnsi" w:cstheme="minorHAnsi"/>
                <w:color w:val="000000"/>
                <w:sz w:val="20"/>
                <w:szCs w:val="20"/>
              </w:rPr>
            </w:pPr>
            <w:r w:rsidRPr="00B551A8">
              <w:rPr>
                <w:rFonts w:asciiTheme="minorHAnsi" w:hAnsiTheme="minorHAnsi" w:cstheme="minorHAnsi"/>
                <w:color w:val="000000"/>
                <w:sz w:val="20"/>
                <w:szCs w:val="20"/>
              </w:rPr>
              <w:t>400 W/</w:t>
            </w:r>
            <w:proofErr w:type="spellStart"/>
            <w:r w:rsidRPr="00B551A8">
              <w:rPr>
                <w:rFonts w:asciiTheme="minorHAnsi" w:hAnsiTheme="minorHAnsi" w:cstheme="minorHAnsi"/>
                <w:color w:val="000000"/>
                <w:sz w:val="20"/>
                <w:szCs w:val="20"/>
              </w:rPr>
              <w:t>sqft</w:t>
            </w:r>
            <w:proofErr w:type="spellEnd"/>
            <w:r w:rsidRPr="00B551A8">
              <w:rPr>
                <w:rFonts w:asciiTheme="minorHAnsi" w:hAnsiTheme="minorHAnsi" w:cstheme="minorHAnsi"/>
                <w:color w:val="000000"/>
                <w:sz w:val="20"/>
                <w:szCs w:val="20"/>
              </w:rPr>
              <w:t>/h</w:t>
            </w:r>
          </w:p>
        </w:tc>
        <w:tc>
          <w:tcPr>
            <w:tcW w:w="1713" w:type="pct"/>
          </w:tcPr>
          <w:p w:rsidR="00442987" w:rsidRPr="00B551A8" w:rsidRDefault="00442987" w:rsidP="00BD099C">
            <w:pPr>
              <w:jc w:val="center"/>
              <w:rPr>
                <w:rFonts w:asciiTheme="minorHAnsi" w:hAnsiTheme="minorHAnsi" w:cstheme="minorHAnsi"/>
                <w:color w:val="000000"/>
                <w:sz w:val="20"/>
                <w:szCs w:val="20"/>
              </w:rPr>
            </w:pPr>
            <w:r w:rsidRPr="00B551A8">
              <w:rPr>
                <w:rFonts w:asciiTheme="minorHAnsi" w:hAnsiTheme="minorHAnsi" w:cstheme="minorHAnsi"/>
                <w:color w:val="000000"/>
                <w:sz w:val="20"/>
                <w:szCs w:val="20"/>
              </w:rPr>
              <w:t>60%</w:t>
            </w:r>
          </w:p>
        </w:tc>
        <w:tc>
          <w:tcPr>
            <w:tcW w:w="1310" w:type="pct"/>
          </w:tcPr>
          <w:p w:rsidR="00442987" w:rsidRPr="00B551A8" w:rsidRDefault="00442987" w:rsidP="00BD099C">
            <w:pPr>
              <w:jc w:val="center"/>
              <w:rPr>
                <w:rFonts w:asciiTheme="minorHAnsi" w:hAnsiTheme="minorHAnsi" w:cstheme="minorHAnsi"/>
                <w:color w:val="000000"/>
                <w:sz w:val="20"/>
                <w:szCs w:val="20"/>
              </w:rPr>
            </w:pPr>
            <w:r w:rsidRPr="00B551A8">
              <w:rPr>
                <w:rFonts w:asciiTheme="minorHAnsi" w:hAnsiTheme="minorHAnsi" w:cstheme="minorHAnsi"/>
                <w:color w:val="000000"/>
                <w:sz w:val="20"/>
                <w:szCs w:val="20"/>
              </w:rPr>
              <w:t xml:space="preserve">35 </w:t>
            </w:r>
            <w:proofErr w:type="spellStart"/>
            <w:r w:rsidRPr="00B551A8">
              <w:rPr>
                <w:rFonts w:asciiTheme="minorHAnsi" w:hAnsiTheme="minorHAnsi" w:cstheme="minorHAnsi"/>
                <w:color w:val="000000"/>
                <w:sz w:val="20"/>
                <w:szCs w:val="20"/>
              </w:rPr>
              <w:t>lb</w:t>
            </w:r>
            <w:proofErr w:type="spellEnd"/>
            <w:r w:rsidRPr="00B551A8">
              <w:rPr>
                <w:rFonts w:asciiTheme="minorHAnsi" w:hAnsiTheme="minorHAnsi" w:cstheme="minorHAnsi"/>
                <w:color w:val="000000"/>
                <w:sz w:val="20"/>
                <w:szCs w:val="20"/>
              </w:rPr>
              <w:t>/h</w:t>
            </w:r>
          </w:p>
        </w:tc>
      </w:tr>
    </w:tbl>
    <w:p w:rsidR="00442987" w:rsidRPr="00B551A8" w:rsidRDefault="00442987" w:rsidP="00442987">
      <w:pPr>
        <w:rPr>
          <w:rFonts w:asciiTheme="minorHAnsi" w:hAnsiTheme="minorHAnsi" w:cstheme="minorHAnsi"/>
          <w:sz w:val="18"/>
          <w:szCs w:val="18"/>
        </w:rPr>
      </w:pPr>
      <w:r w:rsidRPr="00B551A8">
        <w:rPr>
          <w:rFonts w:asciiTheme="minorHAnsi" w:hAnsiTheme="minorHAnsi" w:cstheme="minorHAnsi"/>
          <w:sz w:val="18"/>
          <w:szCs w:val="18"/>
        </w:rPr>
        <w:t>*</w:t>
      </w:r>
      <w:r w:rsidRPr="00B551A8">
        <w:rPr>
          <w:rFonts w:asciiTheme="minorHAnsi" w:hAnsiTheme="minorHAnsi"/>
          <w:sz w:val="18"/>
          <w:szCs w:val="18"/>
        </w:rPr>
        <w:t xml:space="preserve"> </w:t>
      </w:r>
      <w:r w:rsidRPr="00B551A8">
        <w:rPr>
          <w:rFonts w:asciiTheme="minorHAnsi" w:hAnsiTheme="minorHAnsi" w:cstheme="minorHAnsi"/>
          <w:sz w:val="18"/>
          <w:szCs w:val="18"/>
        </w:rPr>
        <w:t>Based on the Heavy-load Hamburger Patties test in ASTM F1275.</w:t>
      </w:r>
    </w:p>
    <w:p w:rsidR="00442987" w:rsidRPr="00B551A8" w:rsidRDefault="00442987" w:rsidP="00442987">
      <w:pPr>
        <w:spacing w:line="276" w:lineRule="auto"/>
        <w:rPr>
          <w:rFonts w:asciiTheme="minorHAnsi" w:hAnsiTheme="minorHAnsi" w:cstheme="minorHAnsi"/>
          <w:sz w:val="22"/>
          <w:szCs w:val="22"/>
        </w:rPr>
      </w:pPr>
    </w:p>
    <w:p w:rsidR="00442987" w:rsidRPr="00B551A8" w:rsidRDefault="00442987" w:rsidP="00442987">
      <w:pPr>
        <w:rPr>
          <w:rFonts w:asciiTheme="minorHAnsi" w:hAnsiTheme="minorHAnsi" w:cstheme="minorHAnsi"/>
          <w:sz w:val="22"/>
          <w:szCs w:val="22"/>
        </w:rPr>
      </w:pPr>
      <w:r w:rsidRPr="00B551A8">
        <w:rPr>
          <w:rFonts w:asciiTheme="minorHAnsi" w:hAnsiTheme="minorHAnsi" w:cstheme="minorHAnsi"/>
          <w:sz w:val="22"/>
          <w:szCs w:val="22"/>
        </w:rPr>
        <w:t xml:space="preserve">The measure case data was drawn from the list of commercial griddles that have been tested by SCE and PGE testing laboratories. The lab-based test data was used to establish a measure case level that effectively differentiated between standard-efficiency models and energy-efficient models. The performance parameters used to determine the energy consumption for the measure case are summarized in </w:t>
      </w: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REF _Ref390848365 \h  \* MERGEFORMAT </w:instrText>
      </w:r>
      <w:r w:rsidRPr="00B551A8">
        <w:rPr>
          <w:rFonts w:asciiTheme="minorHAnsi" w:hAnsiTheme="minorHAnsi" w:cstheme="minorHAnsi"/>
          <w:sz w:val="22"/>
          <w:szCs w:val="22"/>
        </w:rPr>
      </w:r>
      <w:r w:rsidRPr="00B551A8">
        <w:rPr>
          <w:rFonts w:asciiTheme="minorHAnsi" w:hAnsiTheme="minorHAnsi" w:cstheme="minorHAnsi"/>
          <w:sz w:val="22"/>
          <w:szCs w:val="22"/>
        </w:rPr>
        <w:fldChar w:fldCharType="separate"/>
      </w:r>
      <w:r w:rsidR="0018730C" w:rsidRPr="00B551A8">
        <w:rPr>
          <w:rFonts w:asciiTheme="minorHAnsi" w:hAnsiTheme="minorHAnsi" w:cstheme="minorHAnsi"/>
          <w:sz w:val="22"/>
          <w:szCs w:val="22"/>
        </w:rPr>
        <w:t xml:space="preserve">Table </w:t>
      </w:r>
      <w:r w:rsidR="0018730C">
        <w:rPr>
          <w:rFonts w:asciiTheme="minorHAnsi" w:hAnsiTheme="minorHAnsi" w:cstheme="minorHAnsi"/>
          <w:sz w:val="22"/>
          <w:szCs w:val="22"/>
        </w:rPr>
        <w:t>9</w:t>
      </w:r>
      <w:r w:rsidRPr="00B551A8">
        <w:rPr>
          <w:rFonts w:asciiTheme="minorHAnsi" w:hAnsiTheme="minorHAnsi" w:cstheme="minorHAnsi"/>
          <w:sz w:val="22"/>
          <w:szCs w:val="22"/>
        </w:rPr>
        <w:fldChar w:fldCharType="end"/>
      </w:r>
      <w:r w:rsidRPr="00B551A8">
        <w:rPr>
          <w:rFonts w:asciiTheme="minorHAnsi" w:hAnsiTheme="minorHAnsi" w:cstheme="minorHAnsi"/>
          <w:sz w:val="22"/>
          <w:szCs w:val="22"/>
        </w:rPr>
        <w:t>.</w:t>
      </w:r>
    </w:p>
    <w:p w:rsidR="00442987" w:rsidRPr="00B551A8" w:rsidRDefault="00442987" w:rsidP="00442987">
      <w:pPr>
        <w:spacing w:line="276" w:lineRule="auto"/>
        <w:rPr>
          <w:rFonts w:asciiTheme="minorHAnsi" w:hAnsiTheme="minorHAnsi" w:cstheme="minorHAnsi"/>
          <w:sz w:val="22"/>
          <w:szCs w:val="22"/>
        </w:rPr>
      </w:pPr>
    </w:p>
    <w:p w:rsidR="00442987" w:rsidRPr="00B551A8" w:rsidRDefault="00442987" w:rsidP="00442987">
      <w:pPr>
        <w:pStyle w:val="Caption"/>
        <w:jc w:val="center"/>
        <w:rPr>
          <w:rFonts w:asciiTheme="minorHAnsi" w:hAnsiTheme="minorHAnsi" w:cstheme="minorHAnsi"/>
          <w:b w:val="0"/>
          <w:sz w:val="22"/>
          <w:szCs w:val="22"/>
        </w:rPr>
      </w:pP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TC /f “Table”</w:instrText>
      </w:r>
      <w:r w:rsidRPr="00B551A8">
        <w:rPr>
          <w:rFonts w:asciiTheme="minorHAnsi" w:hAnsiTheme="minorHAnsi" w:cstheme="minorHAnsi"/>
          <w:sz w:val="22"/>
          <w:szCs w:val="22"/>
        </w:rPr>
        <w:fldChar w:fldCharType="end"/>
      </w:r>
      <w:bookmarkStart w:id="19" w:name="_Ref390848365"/>
      <w:r w:rsidRPr="00B551A8">
        <w:rPr>
          <w:rFonts w:asciiTheme="minorHAnsi" w:hAnsiTheme="minorHAnsi" w:cstheme="minorHAnsi"/>
          <w:sz w:val="22"/>
          <w:szCs w:val="22"/>
        </w:rPr>
        <w:t xml:space="preserve">Table </w:t>
      </w: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SEQ Table \* ARABIC </w:instrText>
      </w:r>
      <w:r w:rsidRPr="00B551A8">
        <w:rPr>
          <w:rFonts w:asciiTheme="minorHAnsi" w:hAnsiTheme="minorHAnsi" w:cstheme="minorHAnsi"/>
          <w:sz w:val="22"/>
          <w:szCs w:val="22"/>
        </w:rPr>
        <w:fldChar w:fldCharType="separate"/>
      </w:r>
      <w:r w:rsidR="0018730C">
        <w:rPr>
          <w:rFonts w:asciiTheme="minorHAnsi" w:hAnsiTheme="minorHAnsi" w:cstheme="minorHAnsi"/>
          <w:noProof/>
          <w:sz w:val="22"/>
          <w:szCs w:val="22"/>
        </w:rPr>
        <w:t>9</w:t>
      </w:r>
      <w:r w:rsidRPr="00B551A8">
        <w:rPr>
          <w:rFonts w:asciiTheme="minorHAnsi" w:hAnsiTheme="minorHAnsi" w:cstheme="minorHAnsi"/>
          <w:sz w:val="22"/>
          <w:szCs w:val="22"/>
        </w:rPr>
        <w:fldChar w:fldCharType="end"/>
      </w:r>
      <w:bookmarkEnd w:id="19"/>
      <w:r w:rsidRPr="00B551A8">
        <w:rPr>
          <w:rFonts w:asciiTheme="minorHAnsi" w:hAnsiTheme="minorHAnsi" w:cstheme="minorHAnsi"/>
          <w:sz w:val="22"/>
          <w:szCs w:val="22"/>
        </w:rPr>
        <w:t xml:space="preserve"> Measure Case ASTM Test Results for Commercial Griddles</w:t>
      </w:r>
    </w:p>
    <w:tbl>
      <w:tblPr>
        <w:tblStyle w:val="TableContemporary"/>
        <w:tblW w:w="5000" w:type="pct"/>
        <w:tblLook w:val="01E0" w:firstRow="1" w:lastRow="1" w:firstColumn="1" w:lastColumn="1" w:noHBand="0" w:noVBand="0"/>
      </w:tblPr>
      <w:tblGrid>
        <w:gridCol w:w="1725"/>
        <w:gridCol w:w="2061"/>
        <w:gridCol w:w="3281"/>
        <w:gridCol w:w="2509"/>
      </w:tblGrid>
      <w:tr w:rsidR="00442987" w:rsidRPr="00B551A8" w:rsidTr="00442987">
        <w:trPr>
          <w:cnfStyle w:val="100000000000" w:firstRow="1" w:lastRow="0" w:firstColumn="0" w:lastColumn="0" w:oddVBand="0" w:evenVBand="0" w:oddHBand="0" w:evenHBand="0" w:firstRowFirstColumn="0" w:firstRowLastColumn="0" w:lastRowFirstColumn="0" w:lastRowLastColumn="0"/>
          <w:trHeight w:val="252"/>
        </w:trPr>
        <w:tc>
          <w:tcPr>
            <w:tcW w:w="901"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Griddle Type</w:t>
            </w:r>
          </w:p>
        </w:tc>
        <w:tc>
          <w:tcPr>
            <w:tcW w:w="1076"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Idle Energy Rate</w:t>
            </w:r>
          </w:p>
        </w:tc>
        <w:tc>
          <w:tcPr>
            <w:tcW w:w="1713"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Cooking-Energy Efficiency*</w:t>
            </w:r>
          </w:p>
        </w:tc>
        <w:tc>
          <w:tcPr>
            <w:tcW w:w="1310"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Production Capacity*</w:t>
            </w:r>
          </w:p>
        </w:tc>
      </w:tr>
      <w:tr w:rsidR="00442987" w:rsidRPr="00B551A8" w:rsidTr="00BD099C">
        <w:trPr>
          <w:cnfStyle w:val="000000100000" w:firstRow="0" w:lastRow="0" w:firstColumn="0" w:lastColumn="0" w:oddVBand="0" w:evenVBand="0" w:oddHBand="1" w:evenHBand="0" w:firstRowFirstColumn="0" w:firstRowLastColumn="0" w:lastRowFirstColumn="0" w:lastRowLastColumn="0"/>
          <w:trHeight w:val="288"/>
        </w:trPr>
        <w:tc>
          <w:tcPr>
            <w:tcW w:w="901" w:type="pct"/>
          </w:tcPr>
          <w:p w:rsidR="00442987" w:rsidRPr="00B551A8" w:rsidRDefault="00442987" w:rsidP="00BD099C">
            <w:pPr>
              <w:jc w:val="center"/>
              <w:rPr>
                <w:rFonts w:asciiTheme="minorHAnsi" w:hAnsiTheme="minorHAnsi" w:cstheme="minorHAnsi"/>
                <w:color w:val="000000"/>
                <w:sz w:val="20"/>
                <w:szCs w:val="20"/>
              </w:rPr>
            </w:pPr>
            <w:r w:rsidRPr="00B551A8">
              <w:rPr>
                <w:rFonts w:asciiTheme="minorHAnsi" w:hAnsiTheme="minorHAnsi" w:cstheme="minorHAnsi"/>
                <w:color w:val="000000"/>
                <w:sz w:val="20"/>
                <w:szCs w:val="20"/>
              </w:rPr>
              <w:t>Electric Griddles</w:t>
            </w:r>
          </w:p>
        </w:tc>
        <w:tc>
          <w:tcPr>
            <w:tcW w:w="1076" w:type="pct"/>
          </w:tcPr>
          <w:p w:rsidR="00442987" w:rsidRPr="00B551A8" w:rsidRDefault="00442987" w:rsidP="00BD099C">
            <w:pPr>
              <w:jc w:val="center"/>
              <w:rPr>
                <w:rFonts w:asciiTheme="minorHAnsi" w:hAnsiTheme="minorHAnsi" w:cstheme="minorHAnsi"/>
                <w:color w:val="000000"/>
                <w:sz w:val="20"/>
                <w:szCs w:val="20"/>
              </w:rPr>
            </w:pPr>
            <w:r w:rsidRPr="00B551A8">
              <w:rPr>
                <w:rFonts w:asciiTheme="minorHAnsi" w:hAnsiTheme="minorHAnsi" w:cstheme="minorHAnsi"/>
                <w:color w:val="000000"/>
                <w:sz w:val="20"/>
                <w:szCs w:val="20"/>
              </w:rPr>
              <w:t>294 W/</w:t>
            </w:r>
            <w:proofErr w:type="spellStart"/>
            <w:r w:rsidRPr="00B551A8">
              <w:rPr>
                <w:rFonts w:asciiTheme="minorHAnsi" w:hAnsiTheme="minorHAnsi" w:cstheme="minorHAnsi"/>
                <w:color w:val="000000"/>
                <w:sz w:val="20"/>
                <w:szCs w:val="20"/>
              </w:rPr>
              <w:t>sqft</w:t>
            </w:r>
            <w:proofErr w:type="spellEnd"/>
            <w:r w:rsidRPr="00B551A8">
              <w:rPr>
                <w:rFonts w:asciiTheme="minorHAnsi" w:hAnsiTheme="minorHAnsi" w:cstheme="minorHAnsi"/>
                <w:color w:val="000000"/>
                <w:sz w:val="20"/>
                <w:szCs w:val="20"/>
              </w:rPr>
              <w:t>/h</w:t>
            </w:r>
          </w:p>
        </w:tc>
        <w:tc>
          <w:tcPr>
            <w:tcW w:w="1713" w:type="pct"/>
          </w:tcPr>
          <w:p w:rsidR="00442987" w:rsidRPr="00B551A8" w:rsidRDefault="00442987" w:rsidP="00BD099C">
            <w:pPr>
              <w:jc w:val="center"/>
              <w:rPr>
                <w:rFonts w:asciiTheme="minorHAnsi" w:hAnsiTheme="minorHAnsi" w:cstheme="minorHAnsi"/>
                <w:color w:val="000000"/>
                <w:sz w:val="20"/>
                <w:szCs w:val="20"/>
              </w:rPr>
            </w:pPr>
            <w:r w:rsidRPr="00B551A8">
              <w:rPr>
                <w:rFonts w:asciiTheme="minorHAnsi" w:hAnsiTheme="minorHAnsi" w:cstheme="minorHAnsi"/>
                <w:color w:val="000000"/>
                <w:sz w:val="20"/>
                <w:szCs w:val="20"/>
              </w:rPr>
              <w:t>75%</w:t>
            </w:r>
          </w:p>
        </w:tc>
        <w:tc>
          <w:tcPr>
            <w:tcW w:w="1310" w:type="pct"/>
          </w:tcPr>
          <w:p w:rsidR="00442987" w:rsidRPr="00B551A8" w:rsidRDefault="00442987" w:rsidP="00BD099C">
            <w:pPr>
              <w:jc w:val="center"/>
              <w:rPr>
                <w:rFonts w:asciiTheme="minorHAnsi" w:hAnsiTheme="minorHAnsi" w:cstheme="minorHAnsi"/>
                <w:color w:val="000000"/>
                <w:sz w:val="20"/>
                <w:szCs w:val="20"/>
              </w:rPr>
            </w:pPr>
            <w:r w:rsidRPr="00B551A8">
              <w:rPr>
                <w:rFonts w:asciiTheme="minorHAnsi" w:hAnsiTheme="minorHAnsi" w:cstheme="minorHAnsi"/>
                <w:color w:val="000000"/>
                <w:sz w:val="20"/>
                <w:szCs w:val="20"/>
              </w:rPr>
              <w:t xml:space="preserve">49 </w:t>
            </w:r>
            <w:proofErr w:type="spellStart"/>
            <w:r w:rsidRPr="00B551A8">
              <w:rPr>
                <w:rFonts w:asciiTheme="minorHAnsi" w:hAnsiTheme="minorHAnsi" w:cstheme="minorHAnsi"/>
                <w:color w:val="000000"/>
                <w:sz w:val="20"/>
                <w:szCs w:val="20"/>
              </w:rPr>
              <w:t>lb</w:t>
            </w:r>
            <w:proofErr w:type="spellEnd"/>
            <w:r w:rsidRPr="00B551A8">
              <w:rPr>
                <w:rFonts w:asciiTheme="minorHAnsi" w:hAnsiTheme="minorHAnsi" w:cstheme="minorHAnsi"/>
                <w:color w:val="000000"/>
                <w:sz w:val="20"/>
                <w:szCs w:val="20"/>
              </w:rPr>
              <w:t>/h</w:t>
            </w:r>
          </w:p>
        </w:tc>
      </w:tr>
    </w:tbl>
    <w:p w:rsidR="00442987" w:rsidRPr="00B551A8" w:rsidRDefault="00442987" w:rsidP="00442987">
      <w:pPr>
        <w:rPr>
          <w:rFonts w:asciiTheme="minorHAnsi" w:hAnsiTheme="minorHAnsi" w:cstheme="minorHAnsi"/>
          <w:sz w:val="18"/>
          <w:szCs w:val="18"/>
        </w:rPr>
      </w:pPr>
      <w:r w:rsidRPr="00B551A8">
        <w:rPr>
          <w:rFonts w:asciiTheme="minorHAnsi" w:hAnsiTheme="minorHAnsi" w:cstheme="minorHAnsi"/>
          <w:sz w:val="18"/>
          <w:szCs w:val="18"/>
        </w:rPr>
        <w:t>*</w:t>
      </w:r>
      <w:r w:rsidRPr="00B551A8">
        <w:rPr>
          <w:rFonts w:asciiTheme="minorHAnsi" w:hAnsiTheme="minorHAnsi"/>
          <w:sz w:val="18"/>
          <w:szCs w:val="18"/>
        </w:rPr>
        <w:t xml:space="preserve"> </w:t>
      </w:r>
      <w:r w:rsidRPr="00B551A8">
        <w:rPr>
          <w:rFonts w:asciiTheme="minorHAnsi" w:hAnsiTheme="minorHAnsi" w:cstheme="minorHAnsi"/>
          <w:sz w:val="18"/>
          <w:szCs w:val="18"/>
        </w:rPr>
        <w:t xml:space="preserve">Based on the Heavy-load Hamburger Patties test in ASTM F1275. </w:t>
      </w:r>
    </w:p>
    <w:p w:rsidR="00AA5ECC" w:rsidRPr="00B551A8" w:rsidRDefault="00AA5ECC" w:rsidP="00AA5ECC">
      <w:pPr>
        <w:rPr>
          <w:rFonts w:asciiTheme="minorHAnsi" w:hAnsiTheme="minorHAnsi"/>
        </w:rPr>
      </w:pPr>
    </w:p>
    <w:bookmarkStart w:id="20" w:name="_Toc174327975"/>
    <w:p w:rsidR="00AA5ECC" w:rsidRDefault="00C5179F" w:rsidP="00797F91">
      <w:pPr>
        <w:rPr>
          <w:rFonts w:asciiTheme="minorHAnsi" w:hAnsiTheme="minorHAnsi" w:cstheme="minorHAnsi"/>
          <w:sz w:val="22"/>
        </w:rPr>
      </w:pPr>
      <w:r w:rsidRPr="00B551A8">
        <w:rPr>
          <w:rFonts w:asciiTheme="minorHAnsi" w:hAnsiTheme="minorHAnsi" w:cstheme="minorHAnsi"/>
          <w:sz w:val="22"/>
        </w:rPr>
        <w:fldChar w:fldCharType="begin"/>
      </w:r>
      <w:r w:rsidRPr="00B551A8">
        <w:rPr>
          <w:rFonts w:asciiTheme="minorHAnsi" w:hAnsiTheme="minorHAnsi" w:cstheme="minorHAnsi"/>
          <w:sz w:val="22"/>
        </w:rPr>
        <w:instrText xml:space="preserve"> REF _Ref390773856 \h </w:instrText>
      </w:r>
      <w:r w:rsidR="00D67BCF" w:rsidRPr="00B551A8">
        <w:rPr>
          <w:rFonts w:asciiTheme="minorHAnsi" w:hAnsiTheme="minorHAnsi" w:cstheme="minorHAnsi"/>
          <w:sz w:val="22"/>
        </w:rPr>
        <w:instrText xml:space="preserve"> \* MERGEFORMAT </w:instrText>
      </w:r>
      <w:r w:rsidRPr="00B551A8">
        <w:rPr>
          <w:rFonts w:asciiTheme="minorHAnsi" w:hAnsiTheme="minorHAnsi" w:cstheme="minorHAnsi"/>
          <w:sz w:val="22"/>
        </w:rPr>
      </w:r>
      <w:r w:rsidRPr="00B551A8">
        <w:rPr>
          <w:rFonts w:asciiTheme="minorHAnsi" w:hAnsiTheme="minorHAnsi" w:cstheme="minorHAnsi"/>
          <w:sz w:val="22"/>
        </w:rPr>
        <w:fldChar w:fldCharType="separate"/>
      </w:r>
      <w:r w:rsidR="0018730C" w:rsidRPr="0018730C">
        <w:rPr>
          <w:rFonts w:asciiTheme="minorHAnsi" w:hAnsiTheme="minorHAnsi" w:cstheme="minorHAnsi"/>
          <w:sz w:val="22"/>
        </w:rPr>
        <w:t>Table 10</w:t>
      </w:r>
      <w:r w:rsidRPr="00B551A8">
        <w:rPr>
          <w:rFonts w:asciiTheme="minorHAnsi" w:hAnsiTheme="minorHAnsi" w:cstheme="minorHAnsi"/>
          <w:sz w:val="22"/>
        </w:rPr>
        <w:fldChar w:fldCharType="end"/>
      </w:r>
      <w:r w:rsidRPr="00B551A8">
        <w:rPr>
          <w:rFonts w:asciiTheme="minorHAnsi" w:hAnsiTheme="minorHAnsi" w:cstheme="minorHAnsi"/>
          <w:sz w:val="22"/>
        </w:rPr>
        <w:t xml:space="preserve"> </w:t>
      </w:r>
      <w:r w:rsidR="00CE30C7" w:rsidRPr="00B551A8">
        <w:rPr>
          <w:rFonts w:asciiTheme="minorHAnsi" w:hAnsiTheme="minorHAnsi" w:cstheme="minorHAnsi"/>
          <w:sz w:val="22"/>
        </w:rPr>
        <w:t>show</w:t>
      </w:r>
      <w:r w:rsidR="00442987" w:rsidRPr="00B551A8">
        <w:rPr>
          <w:rFonts w:asciiTheme="minorHAnsi" w:hAnsiTheme="minorHAnsi" w:cstheme="minorHAnsi"/>
          <w:sz w:val="22"/>
        </w:rPr>
        <w:t>s</w:t>
      </w:r>
      <w:r w:rsidR="00CE30C7" w:rsidRPr="00B551A8">
        <w:rPr>
          <w:rFonts w:asciiTheme="minorHAnsi" w:hAnsiTheme="minorHAnsi" w:cstheme="minorHAnsi"/>
          <w:sz w:val="22"/>
        </w:rPr>
        <w:t xml:space="preserve"> the calculation results for </w:t>
      </w:r>
      <w:r w:rsidR="00442987" w:rsidRPr="00B551A8">
        <w:rPr>
          <w:rFonts w:asciiTheme="minorHAnsi" w:hAnsiTheme="minorHAnsi" w:cstheme="minorHAnsi"/>
          <w:sz w:val="22"/>
        </w:rPr>
        <w:t xml:space="preserve">3-foot electric griddles </w:t>
      </w:r>
      <w:r w:rsidR="00CE30C7" w:rsidRPr="00B551A8">
        <w:rPr>
          <w:rFonts w:asciiTheme="minorHAnsi" w:hAnsiTheme="minorHAnsi" w:cstheme="minorHAnsi"/>
          <w:sz w:val="22"/>
        </w:rPr>
        <w:t>based on data obtained from apply</w:t>
      </w:r>
      <w:r w:rsidR="00442987" w:rsidRPr="00B551A8">
        <w:rPr>
          <w:rFonts w:asciiTheme="minorHAnsi" w:hAnsiTheme="minorHAnsi" w:cstheme="minorHAnsi"/>
          <w:sz w:val="22"/>
        </w:rPr>
        <w:t>ing the ASTM F1275</w:t>
      </w:r>
      <w:r w:rsidR="00797F91" w:rsidRPr="00B551A8">
        <w:rPr>
          <w:rFonts w:asciiTheme="minorHAnsi" w:hAnsiTheme="minorHAnsi" w:cstheme="minorHAnsi"/>
          <w:sz w:val="22"/>
        </w:rPr>
        <w:t xml:space="preserve"> test method.</w:t>
      </w:r>
    </w:p>
    <w:p w:rsidR="007754FE" w:rsidRPr="00B551A8" w:rsidRDefault="007754FE" w:rsidP="00797F91">
      <w:pPr>
        <w:rPr>
          <w:rFonts w:asciiTheme="minorHAnsi" w:hAnsiTheme="minorHAnsi" w:cstheme="minorHAnsi"/>
          <w:sz w:val="22"/>
        </w:rPr>
      </w:pPr>
    </w:p>
    <w:p w:rsidR="00CE30C7" w:rsidRPr="00B551A8" w:rsidRDefault="00CE30C7" w:rsidP="00442987">
      <w:pPr>
        <w:pStyle w:val="Caption"/>
        <w:jc w:val="center"/>
        <w:rPr>
          <w:rFonts w:asciiTheme="minorHAnsi" w:hAnsiTheme="minorHAnsi" w:cstheme="minorHAnsi"/>
          <w:szCs w:val="22"/>
        </w:rPr>
      </w:pP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TC /f “Table”</w:instrText>
      </w:r>
      <w:r w:rsidRPr="00B551A8">
        <w:rPr>
          <w:rFonts w:asciiTheme="minorHAnsi" w:hAnsiTheme="minorHAnsi" w:cstheme="minorHAnsi"/>
          <w:sz w:val="22"/>
          <w:szCs w:val="22"/>
        </w:rPr>
        <w:fldChar w:fldCharType="end"/>
      </w:r>
      <w:bookmarkStart w:id="21" w:name="_Ref390773856"/>
      <w:bookmarkStart w:id="22" w:name="_Toc326914060"/>
      <w:r w:rsidR="00C5179F" w:rsidRPr="00B551A8">
        <w:rPr>
          <w:rFonts w:asciiTheme="minorHAnsi" w:hAnsiTheme="minorHAnsi"/>
          <w:sz w:val="22"/>
          <w:szCs w:val="22"/>
        </w:rPr>
        <w:t xml:space="preserve">Table </w:t>
      </w:r>
      <w:r w:rsidR="00C5179F" w:rsidRPr="00B551A8">
        <w:rPr>
          <w:rFonts w:asciiTheme="minorHAnsi" w:hAnsiTheme="minorHAnsi"/>
          <w:sz w:val="22"/>
          <w:szCs w:val="22"/>
        </w:rPr>
        <w:fldChar w:fldCharType="begin"/>
      </w:r>
      <w:r w:rsidR="00C5179F" w:rsidRPr="00B551A8">
        <w:rPr>
          <w:rFonts w:asciiTheme="minorHAnsi" w:hAnsiTheme="minorHAnsi"/>
          <w:sz w:val="22"/>
          <w:szCs w:val="22"/>
        </w:rPr>
        <w:instrText xml:space="preserve"> SEQ Table \* ARABIC </w:instrText>
      </w:r>
      <w:r w:rsidR="00C5179F" w:rsidRPr="00B551A8">
        <w:rPr>
          <w:rFonts w:asciiTheme="minorHAnsi" w:hAnsiTheme="minorHAnsi"/>
          <w:sz w:val="22"/>
          <w:szCs w:val="22"/>
        </w:rPr>
        <w:fldChar w:fldCharType="separate"/>
      </w:r>
      <w:r w:rsidR="0018730C">
        <w:rPr>
          <w:rFonts w:asciiTheme="minorHAnsi" w:hAnsiTheme="minorHAnsi"/>
          <w:noProof/>
          <w:sz w:val="22"/>
          <w:szCs w:val="22"/>
        </w:rPr>
        <w:t>10</w:t>
      </w:r>
      <w:r w:rsidR="00C5179F" w:rsidRPr="00B551A8">
        <w:rPr>
          <w:rFonts w:asciiTheme="minorHAnsi" w:hAnsiTheme="minorHAnsi"/>
          <w:sz w:val="22"/>
          <w:szCs w:val="22"/>
        </w:rPr>
        <w:fldChar w:fldCharType="end"/>
      </w:r>
      <w:bookmarkEnd w:id="21"/>
      <w:r w:rsidR="00C5179F" w:rsidRPr="00B551A8">
        <w:rPr>
          <w:rFonts w:asciiTheme="minorHAnsi" w:hAnsiTheme="minorHAnsi"/>
          <w:sz w:val="22"/>
          <w:szCs w:val="22"/>
        </w:rPr>
        <w:t xml:space="preserve"> </w:t>
      </w:r>
      <w:r w:rsidRPr="00B551A8">
        <w:rPr>
          <w:rFonts w:asciiTheme="minorHAnsi" w:hAnsiTheme="minorHAnsi" w:cstheme="minorHAnsi"/>
          <w:sz w:val="22"/>
          <w:szCs w:val="22"/>
        </w:rPr>
        <w:t>Commercial</w:t>
      </w:r>
      <w:bookmarkEnd w:id="22"/>
      <w:r w:rsidR="00442987" w:rsidRPr="00B551A8">
        <w:rPr>
          <w:rFonts w:asciiTheme="minorHAnsi" w:hAnsiTheme="minorHAnsi" w:cstheme="minorHAnsi"/>
          <w:sz w:val="22"/>
          <w:szCs w:val="22"/>
        </w:rPr>
        <w:t xml:space="preserve"> Electric Griddle Calculations</w:t>
      </w:r>
    </w:p>
    <w:tbl>
      <w:tblPr>
        <w:tblStyle w:val="TableContemporary"/>
        <w:tblW w:w="4018" w:type="pct"/>
        <w:jc w:val="center"/>
        <w:tblLook w:val="00A0" w:firstRow="1" w:lastRow="0" w:firstColumn="1" w:lastColumn="0" w:noHBand="0" w:noVBand="0"/>
      </w:tblPr>
      <w:tblGrid>
        <w:gridCol w:w="3794"/>
        <w:gridCol w:w="1597"/>
        <w:gridCol w:w="2304"/>
      </w:tblGrid>
      <w:tr w:rsidR="00442987" w:rsidRPr="00B551A8" w:rsidTr="00BD099C">
        <w:trPr>
          <w:cnfStyle w:val="100000000000" w:firstRow="1" w:lastRow="0" w:firstColumn="0" w:lastColumn="0" w:oddVBand="0" w:evenVBand="0" w:oddHBand="0" w:evenHBand="0" w:firstRowFirstColumn="0" w:firstRowLastColumn="0" w:lastRowFirstColumn="0" w:lastRowLastColumn="0"/>
          <w:trHeight w:val="432"/>
          <w:jc w:val="center"/>
        </w:trPr>
        <w:tc>
          <w:tcPr>
            <w:tcW w:w="2465" w:type="pct"/>
            <w:vAlign w:val="center"/>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Performance</w:t>
            </w:r>
          </w:p>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(3</w:t>
            </w:r>
            <w:r w:rsidR="0018730C">
              <w:rPr>
                <w:rFonts w:asciiTheme="minorHAnsi" w:hAnsiTheme="minorHAnsi" w:cstheme="minorHAnsi"/>
                <w:sz w:val="20"/>
                <w:szCs w:val="20"/>
              </w:rPr>
              <w:t xml:space="preserve"> </w:t>
            </w:r>
            <w:proofErr w:type="spellStart"/>
            <w:r w:rsidRPr="00B551A8">
              <w:rPr>
                <w:rFonts w:asciiTheme="minorHAnsi" w:hAnsiTheme="minorHAnsi" w:cstheme="minorHAnsi"/>
                <w:sz w:val="20"/>
                <w:szCs w:val="20"/>
              </w:rPr>
              <w:t>ft</w:t>
            </w:r>
            <w:proofErr w:type="spellEnd"/>
            <w:r w:rsidRPr="00B551A8">
              <w:rPr>
                <w:rFonts w:asciiTheme="minorHAnsi" w:hAnsiTheme="minorHAnsi" w:cstheme="minorHAnsi"/>
                <w:sz w:val="20"/>
                <w:szCs w:val="20"/>
              </w:rPr>
              <w:t xml:space="preserve"> Griddle Size)</w:t>
            </w:r>
          </w:p>
        </w:tc>
        <w:tc>
          <w:tcPr>
            <w:tcW w:w="1038" w:type="pct"/>
            <w:vAlign w:val="center"/>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Baseline Model</w:t>
            </w:r>
          </w:p>
        </w:tc>
        <w:tc>
          <w:tcPr>
            <w:tcW w:w="1497" w:type="pct"/>
            <w:vAlign w:val="center"/>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Avg. Efficient Model</w:t>
            </w:r>
          </w:p>
        </w:tc>
      </w:tr>
      <w:tr w:rsidR="00E4242B" w:rsidRPr="00B551A8" w:rsidTr="00BD099C">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465" w:type="pct"/>
          </w:tcPr>
          <w:p w:rsidR="00E4242B" w:rsidRPr="00B551A8" w:rsidRDefault="00E4242B" w:rsidP="00BD099C">
            <w:pPr>
              <w:jc w:val="center"/>
              <w:rPr>
                <w:rFonts w:asciiTheme="minorHAnsi" w:hAnsiTheme="minorHAnsi" w:cstheme="minorHAnsi"/>
                <w:sz w:val="20"/>
                <w:szCs w:val="20"/>
              </w:rPr>
            </w:pPr>
            <w:r>
              <w:rPr>
                <w:rFonts w:asciiTheme="minorHAnsi" w:hAnsiTheme="minorHAnsi" w:cstheme="minorHAnsi"/>
                <w:sz w:val="20"/>
                <w:szCs w:val="20"/>
              </w:rPr>
              <w:t>Nominal width (</w:t>
            </w:r>
            <w:proofErr w:type="spellStart"/>
            <w:r>
              <w:rPr>
                <w:rFonts w:asciiTheme="minorHAnsi" w:hAnsiTheme="minorHAnsi" w:cstheme="minorHAnsi"/>
                <w:sz w:val="20"/>
                <w:szCs w:val="20"/>
              </w:rPr>
              <w:t>ft</w:t>
            </w:r>
            <w:proofErr w:type="spellEnd"/>
            <w:r>
              <w:rPr>
                <w:rFonts w:asciiTheme="minorHAnsi" w:hAnsiTheme="minorHAnsi" w:cstheme="minorHAnsi"/>
                <w:sz w:val="20"/>
                <w:szCs w:val="20"/>
              </w:rPr>
              <w:t>)</w:t>
            </w:r>
          </w:p>
        </w:tc>
        <w:tc>
          <w:tcPr>
            <w:tcW w:w="1038" w:type="pct"/>
          </w:tcPr>
          <w:p w:rsidR="00E4242B" w:rsidRPr="00B551A8" w:rsidRDefault="00E4242B" w:rsidP="00BD099C">
            <w:pPr>
              <w:jc w:val="center"/>
              <w:rPr>
                <w:rFonts w:asciiTheme="minorHAnsi" w:hAnsiTheme="minorHAnsi" w:cstheme="minorHAnsi"/>
                <w:sz w:val="20"/>
                <w:szCs w:val="20"/>
              </w:rPr>
            </w:pPr>
            <w:r>
              <w:rPr>
                <w:rFonts w:asciiTheme="minorHAnsi" w:hAnsiTheme="minorHAnsi" w:cstheme="minorHAnsi"/>
                <w:sz w:val="20"/>
                <w:szCs w:val="20"/>
              </w:rPr>
              <w:t>3</w:t>
            </w:r>
          </w:p>
        </w:tc>
        <w:tc>
          <w:tcPr>
            <w:tcW w:w="1497" w:type="pct"/>
          </w:tcPr>
          <w:p w:rsidR="00E4242B" w:rsidRPr="00B551A8" w:rsidRDefault="00E4242B" w:rsidP="00BD099C">
            <w:pPr>
              <w:jc w:val="center"/>
              <w:rPr>
                <w:rFonts w:asciiTheme="minorHAnsi" w:hAnsiTheme="minorHAnsi" w:cstheme="minorHAnsi"/>
                <w:sz w:val="20"/>
                <w:szCs w:val="20"/>
              </w:rPr>
            </w:pPr>
            <w:r>
              <w:rPr>
                <w:rFonts w:asciiTheme="minorHAnsi" w:hAnsiTheme="minorHAnsi" w:cstheme="minorHAnsi"/>
                <w:sz w:val="20"/>
                <w:szCs w:val="20"/>
              </w:rPr>
              <w:t>3</w:t>
            </w:r>
          </w:p>
        </w:tc>
      </w:tr>
      <w:tr w:rsidR="00442987" w:rsidRPr="00B551A8" w:rsidTr="00BD099C">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465"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Preheat Time (min)</w:t>
            </w:r>
          </w:p>
        </w:tc>
        <w:tc>
          <w:tcPr>
            <w:tcW w:w="1038"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15</w:t>
            </w:r>
          </w:p>
        </w:tc>
        <w:tc>
          <w:tcPr>
            <w:tcW w:w="1497"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15</w:t>
            </w:r>
          </w:p>
        </w:tc>
      </w:tr>
      <w:tr w:rsidR="00442987" w:rsidRPr="00B551A8" w:rsidTr="00BD099C">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465"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Preheat Energy (kWh)</w:t>
            </w:r>
          </w:p>
        </w:tc>
        <w:tc>
          <w:tcPr>
            <w:tcW w:w="1038"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4.00</w:t>
            </w:r>
          </w:p>
        </w:tc>
        <w:tc>
          <w:tcPr>
            <w:tcW w:w="1497"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2.00</w:t>
            </w:r>
          </w:p>
        </w:tc>
      </w:tr>
      <w:tr w:rsidR="00442987" w:rsidRPr="00B551A8" w:rsidTr="00BD099C">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465"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Number of Preheats per Day</w:t>
            </w:r>
          </w:p>
        </w:tc>
        <w:tc>
          <w:tcPr>
            <w:tcW w:w="1038"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1</w:t>
            </w:r>
          </w:p>
        </w:tc>
        <w:tc>
          <w:tcPr>
            <w:tcW w:w="1497"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1</w:t>
            </w:r>
          </w:p>
        </w:tc>
      </w:tr>
      <w:tr w:rsidR="00442987" w:rsidRPr="00B551A8" w:rsidTr="00BD099C">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465"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Normalized Idle Energy Rate (watts per ft²)</w:t>
            </w:r>
          </w:p>
        </w:tc>
        <w:tc>
          <w:tcPr>
            <w:tcW w:w="1038"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400</w:t>
            </w:r>
          </w:p>
        </w:tc>
        <w:tc>
          <w:tcPr>
            <w:tcW w:w="1497"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294</w:t>
            </w:r>
          </w:p>
        </w:tc>
      </w:tr>
      <w:tr w:rsidR="00442987" w:rsidRPr="00B551A8" w:rsidTr="00BD099C">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465"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Idle Energy Rate (kW)</w:t>
            </w:r>
          </w:p>
        </w:tc>
        <w:tc>
          <w:tcPr>
            <w:tcW w:w="1038"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2.40</w:t>
            </w:r>
          </w:p>
        </w:tc>
        <w:tc>
          <w:tcPr>
            <w:tcW w:w="1497"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2.13</w:t>
            </w:r>
          </w:p>
        </w:tc>
      </w:tr>
      <w:tr w:rsidR="00442987" w:rsidRPr="00B551A8" w:rsidTr="00BD099C">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465"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Heavy Load Cooking Energy Efficiency (%)</w:t>
            </w:r>
          </w:p>
        </w:tc>
        <w:tc>
          <w:tcPr>
            <w:tcW w:w="1038"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60%</w:t>
            </w:r>
          </w:p>
        </w:tc>
        <w:tc>
          <w:tcPr>
            <w:tcW w:w="1497"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75%</w:t>
            </w:r>
          </w:p>
        </w:tc>
      </w:tr>
      <w:tr w:rsidR="00442987" w:rsidRPr="00B551A8" w:rsidTr="00BD099C">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465"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Production Capacity (</w:t>
            </w:r>
            <w:proofErr w:type="spellStart"/>
            <w:r w:rsidRPr="00B551A8">
              <w:rPr>
                <w:rFonts w:asciiTheme="minorHAnsi" w:hAnsiTheme="minorHAnsi" w:cstheme="minorHAnsi"/>
                <w:sz w:val="20"/>
                <w:szCs w:val="20"/>
              </w:rPr>
              <w:t>lbs</w:t>
            </w:r>
            <w:proofErr w:type="spellEnd"/>
            <w:r w:rsidRPr="00B551A8">
              <w:rPr>
                <w:rFonts w:asciiTheme="minorHAnsi" w:hAnsiTheme="minorHAnsi" w:cstheme="minorHAnsi"/>
                <w:sz w:val="20"/>
                <w:szCs w:val="20"/>
              </w:rPr>
              <w:t>/</w:t>
            </w:r>
            <w:proofErr w:type="spellStart"/>
            <w:r w:rsidRPr="00B551A8">
              <w:rPr>
                <w:rFonts w:asciiTheme="minorHAnsi" w:hAnsiTheme="minorHAnsi" w:cstheme="minorHAnsi"/>
                <w:sz w:val="20"/>
                <w:szCs w:val="20"/>
              </w:rPr>
              <w:t>hr</w:t>
            </w:r>
            <w:proofErr w:type="spellEnd"/>
            <w:r w:rsidRPr="00B551A8">
              <w:rPr>
                <w:rFonts w:asciiTheme="minorHAnsi" w:hAnsiTheme="minorHAnsi" w:cstheme="minorHAnsi"/>
                <w:sz w:val="20"/>
                <w:szCs w:val="20"/>
              </w:rPr>
              <w:t>)</w:t>
            </w:r>
          </w:p>
        </w:tc>
        <w:tc>
          <w:tcPr>
            <w:tcW w:w="1038"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35</w:t>
            </w:r>
          </w:p>
        </w:tc>
        <w:tc>
          <w:tcPr>
            <w:tcW w:w="1497"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49</w:t>
            </w:r>
          </w:p>
        </w:tc>
      </w:tr>
      <w:tr w:rsidR="00442987" w:rsidRPr="00B551A8" w:rsidTr="00BD099C">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465"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Operating Hours/Day</w:t>
            </w:r>
          </w:p>
        </w:tc>
        <w:tc>
          <w:tcPr>
            <w:tcW w:w="1038"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12</w:t>
            </w:r>
          </w:p>
        </w:tc>
        <w:tc>
          <w:tcPr>
            <w:tcW w:w="1497"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12</w:t>
            </w:r>
          </w:p>
        </w:tc>
      </w:tr>
      <w:tr w:rsidR="00442987" w:rsidRPr="00B551A8" w:rsidTr="00BD099C">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465"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Operating Days/Year</w:t>
            </w:r>
          </w:p>
        </w:tc>
        <w:tc>
          <w:tcPr>
            <w:tcW w:w="1038"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355</w:t>
            </w:r>
          </w:p>
        </w:tc>
        <w:tc>
          <w:tcPr>
            <w:tcW w:w="1497"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355</w:t>
            </w:r>
          </w:p>
        </w:tc>
      </w:tr>
      <w:tr w:rsidR="00442987" w:rsidRPr="00B551A8" w:rsidTr="00BD099C">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465"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Pounds of Food Cooked per Day</w:t>
            </w:r>
          </w:p>
        </w:tc>
        <w:tc>
          <w:tcPr>
            <w:tcW w:w="1038"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100</w:t>
            </w:r>
          </w:p>
        </w:tc>
        <w:tc>
          <w:tcPr>
            <w:tcW w:w="1497"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100</w:t>
            </w:r>
          </w:p>
        </w:tc>
      </w:tr>
      <w:tr w:rsidR="00442987" w:rsidRPr="00B551A8" w:rsidTr="00BD099C">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465"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ASTM Energy to Food (kWh/</w:t>
            </w:r>
            <w:proofErr w:type="spellStart"/>
            <w:r w:rsidRPr="00B551A8">
              <w:rPr>
                <w:rFonts w:asciiTheme="minorHAnsi" w:hAnsiTheme="minorHAnsi" w:cstheme="minorHAnsi"/>
                <w:sz w:val="20"/>
                <w:szCs w:val="20"/>
              </w:rPr>
              <w:t>lb</w:t>
            </w:r>
            <w:proofErr w:type="spellEnd"/>
            <w:r w:rsidRPr="00B551A8">
              <w:rPr>
                <w:rFonts w:asciiTheme="minorHAnsi" w:hAnsiTheme="minorHAnsi" w:cstheme="minorHAnsi"/>
                <w:sz w:val="20"/>
                <w:szCs w:val="20"/>
              </w:rPr>
              <w:t>)</w:t>
            </w:r>
          </w:p>
        </w:tc>
        <w:tc>
          <w:tcPr>
            <w:tcW w:w="1038"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0.139</w:t>
            </w:r>
          </w:p>
        </w:tc>
        <w:tc>
          <w:tcPr>
            <w:tcW w:w="1497"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0.139</w:t>
            </w:r>
          </w:p>
        </w:tc>
      </w:tr>
      <w:tr w:rsidR="00442987" w:rsidRPr="00B551A8" w:rsidTr="00BD099C">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465"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Daily Energy Consumption (kWh)</w:t>
            </w:r>
          </w:p>
        </w:tc>
        <w:tc>
          <w:tcPr>
            <w:tcW w:w="1038"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48.5</w:t>
            </w:r>
          </w:p>
        </w:tc>
        <w:tc>
          <w:tcPr>
            <w:tcW w:w="1497"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37.6</w:t>
            </w:r>
          </w:p>
        </w:tc>
      </w:tr>
      <w:tr w:rsidR="00442987" w:rsidRPr="00B551A8" w:rsidTr="00BD099C">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465"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Average Demand (kW)</w:t>
            </w:r>
          </w:p>
        </w:tc>
        <w:tc>
          <w:tcPr>
            <w:tcW w:w="1038"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4.0</w:t>
            </w:r>
          </w:p>
        </w:tc>
        <w:tc>
          <w:tcPr>
            <w:tcW w:w="1497"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3.1</w:t>
            </w:r>
          </w:p>
        </w:tc>
      </w:tr>
      <w:tr w:rsidR="00442987" w:rsidRPr="00B551A8" w:rsidTr="00BD099C">
        <w:trPr>
          <w:cnfStyle w:val="000000100000" w:firstRow="0" w:lastRow="0" w:firstColumn="0" w:lastColumn="0" w:oddVBand="0" w:evenVBand="0" w:oddHBand="1" w:evenHBand="0" w:firstRowFirstColumn="0" w:firstRowLastColumn="0" w:lastRowFirstColumn="0" w:lastRowLastColumn="0"/>
          <w:trHeight w:hRule="exact" w:val="621"/>
          <w:jc w:val="center"/>
        </w:trPr>
        <w:tc>
          <w:tcPr>
            <w:tcW w:w="2465" w:type="pct"/>
            <w:vAlign w:val="center"/>
          </w:tcPr>
          <w:p w:rsidR="00442987" w:rsidRPr="00E4242B" w:rsidRDefault="00442987" w:rsidP="00BD099C">
            <w:pPr>
              <w:jc w:val="center"/>
              <w:rPr>
                <w:rFonts w:asciiTheme="minorHAnsi" w:hAnsiTheme="minorHAnsi" w:cstheme="minorHAnsi"/>
                <w:sz w:val="20"/>
                <w:szCs w:val="20"/>
              </w:rPr>
            </w:pPr>
            <w:r w:rsidRPr="00E4242B">
              <w:rPr>
                <w:rFonts w:asciiTheme="minorHAnsi" w:hAnsiTheme="minorHAnsi" w:cstheme="minorHAnsi"/>
                <w:sz w:val="20"/>
                <w:szCs w:val="20"/>
              </w:rPr>
              <w:t>Estimated Demand Reduction (kW)</w:t>
            </w:r>
          </w:p>
          <w:p w:rsidR="00442987" w:rsidRPr="00B551A8" w:rsidRDefault="00442987" w:rsidP="00BD099C">
            <w:pPr>
              <w:jc w:val="center"/>
              <w:rPr>
                <w:rFonts w:asciiTheme="minorHAnsi" w:hAnsiTheme="minorHAnsi" w:cstheme="minorHAnsi"/>
                <w:b/>
                <w:sz w:val="20"/>
                <w:szCs w:val="20"/>
                <w:vertAlign w:val="superscript"/>
              </w:rPr>
            </w:pPr>
            <w:r w:rsidRPr="00E4242B">
              <w:rPr>
                <w:rFonts w:asciiTheme="minorHAnsi" w:hAnsiTheme="minorHAnsi" w:cstheme="minorHAnsi"/>
                <w:sz w:val="20"/>
                <w:szCs w:val="20"/>
              </w:rPr>
              <w:t>(Applied 0.9 DEER CDF)</w:t>
            </w:r>
          </w:p>
        </w:tc>
        <w:tc>
          <w:tcPr>
            <w:tcW w:w="1038" w:type="pct"/>
            <w:vAlign w:val="center"/>
          </w:tcPr>
          <w:p w:rsidR="00442987" w:rsidRPr="00B551A8" w:rsidRDefault="00442987" w:rsidP="00BD099C">
            <w:pPr>
              <w:jc w:val="center"/>
              <w:rPr>
                <w:rFonts w:asciiTheme="minorHAnsi" w:hAnsiTheme="minorHAnsi" w:cstheme="minorHAnsi"/>
                <w:b/>
                <w:sz w:val="20"/>
                <w:szCs w:val="20"/>
              </w:rPr>
            </w:pPr>
            <w:r w:rsidRPr="00B551A8">
              <w:rPr>
                <w:rFonts w:asciiTheme="minorHAnsi" w:hAnsiTheme="minorHAnsi" w:cstheme="minorHAnsi"/>
                <w:b/>
                <w:sz w:val="20"/>
                <w:szCs w:val="20"/>
              </w:rPr>
              <w:t>-</w:t>
            </w:r>
          </w:p>
        </w:tc>
        <w:tc>
          <w:tcPr>
            <w:tcW w:w="1497" w:type="pct"/>
            <w:vAlign w:val="center"/>
          </w:tcPr>
          <w:p w:rsidR="00442987" w:rsidRPr="00E4242B" w:rsidRDefault="00442987" w:rsidP="00BD099C">
            <w:pPr>
              <w:jc w:val="center"/>
              <w:rPr>
                <w:rFonts w:asciiTheme="minorHAnsi" w:hAnsiTheme="minorHAnsi" w:cstheme="minorHAnsi"/>
                <w:sz w:val="20"/>
                <w:szCs w:val="20"/>
                <w:vertAlign w:val="superscript"/>
              </w:rPr>
            </w:pPr>
            <w:r w:rsidRPr="00E4242B">
              <w:rPr>
                <w:rFonts w:asciiTheme="minorHAnsi" w:hAnsiTheme="minorHAnsi" w:cstheme="minorHAnsi"/>
                <w:sz w:val="20"/>
                <w:szCs w:val="20"/>
              </w:rPr>
              <w:t>0.81</w:t>
            </w:r>
          </w:p>
        </w:tc>
      </w:tr>
      <w:tr w:rsidR="00E4242B" w:rsidRPr="00B551A8" w:rsidTr="00E4242B">
        <w:trPr>
          <w:cnfStyle w:val="000000010000" w:firstRow="0" w:lastRow="0" w:firstColumn="0" w:lastColumn="0" w:oddVBand="0" w:evenVBand="0" w:oddHBand="0" w:evenHBand="1" w:firstRowFirstColumn="0" w:firstRowLastColumn="0" w:lastRowFirstColumn="0" w:lastRowLastColumn="0"/>
          <w:trHeight w:hRule="exact" w:val="324"/>
          <w:jc w:val="center"/>
        </w:trPr>
        <w:tc>
          <w:tcPr>
            <w:tcW w:w="2465" w:type="pct"/>
            <w:vAlign w:val="center"/>
          </w:tcPr>
          <w:p w:rsidR="00E4242B" w:rsidRPr="00B551A8" w:rsidRDefault="00E4242B" w:rsidP="00BD099C">
            <w:pPr>
              <w:jc w:val="center"/>
              <w:rPr>
                <w:rFonts w:asciiTheme="minorHAnsi" w:hAnsiTheme="minorHAnsi" w:cstheme="minorHAnsi"/>
                <w:b/>
                <w:sz w:val="20"/>
                <w:szCs w:val="20"/>
              </w:rPr>
            </w:pPr>
            <w:r>
              <w:rPr>
                <w:rFonts w:asciiTheme="minorHAnsi" w:hAnsiTheme="minorHAnsi" w:cstheme="minorHAnsi"/>
                <w:b/>
                <w:sz w:val="20"/>
                <w:szCs w:val="20"/>
              </w:rPr>
              <w:t>Estimated Demand Reduction (kW/</w:t>
            </w:r>
            <w:proofErr w:type="spellStart"/>
            <w:r>
              <w:rPr>
                <w:rFonts w:asciiTheme="minorHAnsi" w:hAnsiTheme="minorHAnsi" w:cstheme="minorHAnsi"/>
                <w:b/>
                <w:sz w:val="20"/>
                <w:szCs w:val="20"/>
              </w:rPr>
              <w:t>ft</w:t>
            </w:r>
            <w:proofErr w:type="spellEnd"/>
            <w:r>
              <w:rPr>
                <w:rFonts w:asciiTheme="minorHAnsi" w:hAnsiTheme="minorHAnsi" w:cstheme="minorHAnsi"/>
                <w:b/>
                <w:sz w:val="20"/>
                <w:szCs w:val="20"/>
              </w:rPr>
              <w:t>)</w:t>
            </w:r>
          </w:p>
        </w:tc>
        <w:tc>
          <w:tcPr>
            <w:tcW w:w="1038" w:type="pct"/>
            <w:vAlign w:val="center"/>
          </w:tcPr>
          <w:p w:rsidR="00E4242B" w:rsidRPr="00B551A8" w:rsidRDefault="00E4242B" w:rsidP="00BD099C">
            <w:pPr>
              <w:jc w:val="center"/>
              <w:rPr>
                <w:rFonts w:asciiTheme="minorHAnsi" w:hAnsiTheme="minorHAnsi" w:cstheme="minorHAnsi"/>
                <w:b/>
                <w:sz w:val="20"/>
                <w:szCs w:val="20"/>
              </w:rPr>
            </w:pPr>
            <w:r w:rsidRPr="00B551A8">
              <w:rPr>
                <w:rFonts w:asciiTheme="minorHAnsi" w:hAnsiTheme="minorHAnsi" w:cstheme="minorHAnsi"/>
                <w:b/>
                <w:sz w:val="20"/>
                <w:szCs w:val="20"/>
              </w:rPr>
              <w:t>-</w:t>
            </w:r>
          </w:p>
        </w:tc>
        <w:tc>
          <w:tcPr>
            <w:tcW w:w="1497" w:type="pct"/>
            <w:vAlign w:val="center"/>
          </w:tcPr>
          <w:p w:rsidR="00E4242B" w:rsidRPr="00B551A8" w:rsidRDefault="00E4242B" w:rsidP="00BD099C">
            <w:pPr>
              <w:jc w:val="center"/>
              <w:rPr>
                <w:rFonts w:asciiTheme="minorHAnsi" w:hAnsiTheme="minorHAnsi" w:cstheme="minorHAnsi"/>
                <w:b/>
                <w:sz w:val="20"/>
                <w:szCs w:val="20"/>
              </w:rPr>
            </w:pPr>
            <w:r>
              <w:rPr>
                <w:rFonts w:asciiTheme="minorHAnsi" w:hAnsiTheme="minorHAnsi" w:cstheme="minorHAnsi"/>
                <w:b/>
                <w:sz w:val="20"/>
                <w:szCs w:val="20"/>
              </w:rPr>
              <w:t>0.27</w:t>
            </w:r>
          </w:p>
        </w:tc>
      </w:tr>
      <w:tr w:rsidR="00442987" w:rsidRPr="00B551A8" w:rsidTr="00BD099C">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465"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Annual Energy Consumption (kWh)</w:t>
            </w:r>
          </w:p>
        </w:tc>
        <w:tc>
          <w:tcPr>
            <w:tcW w:w="1038"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17,218</w:t>
            </w:r>
          </w:p>
        </w:tc>
        <w:tc>
          <w:tcPr>
            <w:tcW w:w="1497" w:type="pct"/>
          </w:tcPr>
          <w:p w:rsidR="00442987" w:rsidRPr="00B551A8" w:rsidRDefault="00442987" w:rsidP="00BD099C">
            <w:pPr>
              <w:jc w:val="center"/>
              <w:rPr>
                <w:rFonts w:asciiTheme="minorHAnsi" w:hAnsiTheme="minorHAnsi" w:cstheme="minorHAnsi"/>
                <w:sz w:val="20"/>
                <w:szCs w:val="20"/>
              </w:rPr>
            </w:pPr>
            <w:r w:rsidRPr="00B551A8">
              <w:rPr>
                <w:rFonts w:asciiTheme="minorHAnsi" w:hAnsiTheme="minorHAnsi" w:cstheme="minorHAnsi"/>
                <w:sz w:val="20"/>
                <w:szCs w:val="20"/>
              </w:rPr>
              <w:t>13,348</w:t>
            </w:r>
          </w:p>
        </w:tc>
      </w:tr>
      <w:tr w:rsidR="00442987" w:rsidRPr="00B551A8" w:rsidTr="00BD099C">
        <w:trPr>
          <w:cnfStyle w:val="000000010000" w:firstRow="0" w:lastRow="0" w:firstColumn="0" w:lastColumn="0" w:oddVBand="0" w:evenVBand="0" w:oddHBand="0" w:evenHBand="1" w:firstRowFirstColumn="0" w:firstRowLastColumn="0" w:lastRowFirstColumn="0" w:lastRowLastColumn="0"/>
          <w:trHeight w:hRule="exact" w:val="288"/>
          <w:jc w:val="center"/>
        </w:trPr>
        <w:tc>
          <w:tcPr>
            <w:tcW w:w="2465" w:type="pct"/>
          </w:tcPr>
          <w:p w:rsidR="00442987" w:rsidRPr="00E4242B" w:rsidRDefault="00442987" w:rsidP="00BD099C">
            <w:pPr>
              <w:jc w:val="center"/>
              <w:rPr>
                <w:rFonts w:asciiTheme="minorHAnsi" w:hAnsiTheme="minorHAnsi" w:cstheme="minorHAnsi"/>
                <w:sz w:val="20"/>
                <w:szCs w:val="20"/>
              </w:rPr>
            </w:pPr>
            <w:r w:rsidRPr="00E4242B">
              <w:rPr>
                <w:rFonts w:asciiTheme="minorHAnsi" w:hAnsiTheme="minorHAnsi" w:cstheme="minorHAnsi"/>
                <w:sz w:val="20"/>
                <w:szCs w:val="20"/>
              </w:rPr>
              <w:t>Estimated Energy Savings (kWh/</w:t>
            </w:r>
            <w:proofErr w:type="spellStart"/>
            <w:r w:rsidRPr="00E4242B">
              <w:rPr>
                <w:rFonts w:asciiTheme="minorHAnsi" w:hAnsiTheme="minorHAnsi" w:cstheme="minorHAnsi"/>
                <w:sz w:val="20"/>
                <w:szCs w:val="20"/>
              </w:rPr>
              <w:t>yr</w:t>
            </w:r>
            <w:proofErr w:type="spellEnd"/>
            <w:r w:rsidRPr="00E4242B">
              <w:rPr>
                <w:rFonts w:asciiTheme="minorHAnsi" w:hAnsiTheme="minorHAnsi" w:cstheme="minorHAnsi"/>
                <w:sz w:val="20"/>
                <w:szCs w:val="20"/>
              </w:rPr>
              <w:t>)</w:t>
            </w:r>
          </w:p>
        </w:tc>
        <w:tc>
          <w:tcPr>
            <w:tcW w:w="1038" w:type="pct"/>
          </w:tcPr>
          <w:p w:rsidR="00442987" w:rsidRPr="00E4242B" w:rsidRDefault="00442987" w:rsidP="00BD099C">
            <w:pPr>
              <w:jc w:val="center"/>
              <w:rPr>
                <w:rFonts w:asciiTheme="minorHAnsi" w:hAnsiTheme="minorHAnsi" w:cstheme="minorHAnsi"/>
                <w:sz w:val="20"/>
                <w:szCs w:val="20"/>
              </w:rPr>
            </w:pPr>
            <w:r w:rsidRPr="00E4242B">
              <w:rPr>
                <w:rFonts w:asciiTheme="minorHAnsi" w:hAnsiTheme="minorHAnsi" w:cstheme="minorHAnsi"/>
                <w:sz w:val="20"/>
                <w:szCs w:val="20"/>
              </w:rPr>
              <w:t>-</w:t>
            </w:r>
          </w:p>
        </w:tc>
        <w:tc>
          <w:tcPr>
            <w:tcW w:w="1497" w:type="pct"/>
          </w:tcPr>
          <w:p w:rsidR="00442987" w:rsidRPr="00E4242B" w:rsidRDefault="00442987" w:rsidP="00BD099C">
            <w:pPr>
              <w:jc w:val="center"/>
              <w:rPr>
                <w:rFonts w:asciiTheme="minorHAnsi" w:hAnsiTheme="minorHAnsi" w:cstheme="minorHAnsi"/>
                <w:sz w:val="20"/>
                <w:szCs w:val="20"/>
              </w:rPr>
            </w:pPr>
            <w:r w:rsidRPr="00E4242B">
              <w:rPr>
                <w:rFonts w:asciiTheme="minorHAnsi" w:hAnsiTheme="minorHAnsi" w:cstheme="minorHAnsi"/>
                <w:sz w:val="20"/>
                <w:szCs w:val="20"/>
              </w:rPr>
              <w:t>3,870</w:t>
            </w:r>
          </w:p>
        </w:tc>
      </w:tr>
      <w:tr w:rsidR="00E4242B" w:rsidRPr="00B551A8" w:rsidTr="00BD099C">
        <w:trPr>
          <w:cnfStyle w:val="000000100000" w:firstRow="0" w:lastRow="0" w:firstColumn="0" w:lastColumn="0" w:oddVBand="0" w:evenVBand="0" w:oddHBand="1" w:evenHBand="0" w:firstRowFirstColumn="0" w:firstRowLastColumn="0" w:lastRowFirstColumn="0" w:lastRowLastColumn="0"/>
          <w:trHeight w:hRule="exact" w:val="288"/>
          <w:jc w:val="center"/>
        </w:trPr>
        <w:tc>
          <w:tcPr>
            <w:tcW w:w="2465" w:type="pct"/>
          </w:tcPr>
          <w:p w:rsidR="00E4242B" w:rsidRPr="00B551A8" w:rsidRDefault="00E4242B" w:rsidP="00BD099C">
            <w:pPr>
              <w:jc w:val="center"/>
              <w:rPr>
                <w:rFonts w:asciiTheme="minorHAnsi" w:hAnsiTheme="minorHAnsi" w:cstheme="minorHAnsi"/>
                <w:b/>
                <w:sz w:val="20"/>
                <w:szCs w:val="20"/>
              </w:rPr>
            </w:pPr>
            <w:r w:rsidRPr="00B551A8">
              <w:rPr>
                <w:rFonts w:asciiTheme="minorHAnsi" w:hAnsiTheme="minorHAnsi" w:cstheme="minorHAnsi"/>
                <w:b/>
                <w:sz w:val="20"/>
                <w:szCs w:val="20"/>
              </w:rPr>
              <w:t>Estimated Energy Savings (kWh/</w:t>
            </w:r>
            <w:proofErr w:type="spellStart"/>
            <w:r w:rsidRPr="00B551A8">
              <w:rPr>
                <w:rFonts w:asciiTheme="minorHAnsi" w:hAnsiTheme="minorHAnsi" w:cstheme="minorHAnsi"/>
                <w:b/>
                <w:sz w:val="20"/>
                <w:szCs w:val="20"/>
              </w:rPr>
              <w:t>yr</w:t>
            </w:r>
            <w:proofErr w:type="spellEnd"/>
            <w:r>
              <w:rPr>
                <w:rFonts w:asciiTheme="minorHAnsi" w:hAnsiTheme="minorHAnsi" w:cstheme="minorHAnsi"/>
                <w:b/>
                <w:sz w:val="20"/>
                <w:szCs w:val="20"/>
              </w:rPr>
              <w:t>/</w:t>
            </w:r>
            <w:proofErr w:type="spellStart"/>
            <w:r>
              <w:rPr>
                <w:rFonts w:asciiTheme="minorHAnsi" w:hAnsiTheme="minorHAnsi" w:cstheme="minorHAnsi"/>
                <w:b/>
                <w:sz w:val="20"/>
                <w:szCs w:val="20"/>
              </w:rPr>
              <w:t>ft</w:t>
            </w:r>
            <w:proofErr w:type="spellEnd"/>
            <w:r w:rsidRPr="00B551A8">
              <w:rPr>
                <w:rFonts w:asciiTheme="minorHAnsi" w:hAnsiTheme="minorHAnsi" w:cstheme="minorHAnsi"/>
                <w:b/>
                <w:sz w:val="20"/>
                <w:szCs w:val="20"/>
              </w:rPr>
              <w:t>)</w:t>
            </w:r>
          </w:p>
        </w:tc>
        <w:tc>
          <w:tcPr>
            <w:tcW w:w="1038" w:type="pct"/>
          </w:tcPr>
          <w:p w:rsidR="00E4242B" w:rsidRPr="00B551A8" w:rsidRDefault="00E4242B" w:rsidP="00BD099C">
            <w:pPr>
              <w:jc w:val="center"/>
              <w:rPr>
                <w:rFonts w:asciiTheme="minorHAnsi" w:hAnsiTheme="minorHAnsi" w:cstheme="minorHAnsi"/>
                <w:b/>
                <w:sz w:val="20"/>
                <w:szCs w:val="20"/>
              </w:rPr>
            </w:pPr>
            <w:r w:rsidRPr="00B551A8">
              <w:rPr>
                <w:rFonts w:asciiTheme="minorHAnsi" w:hAnsiTheme="minorHAnsi" w:cstheme="minorHAnsi"/>
                <w:b/>
                <w:sz w:val="20"/>
                <w:szCs w:val="20"/>
              </w:rPr>
              <w:t>-</w:t>
            </w:r>
          </w:p>
        </w:tc>
        <w:tc>
          <w:tcPr>
            <w:tcW w:w="1497" w:type="pct"/>
          </w:tcPr>
          <w:p w:rsidR="00E4242B" w:rsidRPr="00B551A8" w:rsidRDefault="00E4242B" w:rsidP="00BD099C">
            <w:pPr>
              <w:jc w:val="center"/>
              <w:rPr>
                <w:rFonts w:asciiTheme="minorHAnsi" w:hAnsiTheme="minorHAnsi" w:cstheme="minorHAnsi"/>
                <w:b/>
                <w:sz w:val="20"/>
                <w:szCs w:val="20"/>
              </w:rPr>
            </w:pPr>
            <w:r>
              <w:rPr>
                <w:rFonts w:asciiTheme="minorHAnsi" w:hAnsiTheme="minorHAnsi" w:cstheme="minorHAnsi"/>
                <w:b/>
                <w:sz w:val="20"/>
                <w:szCs w:val="20"/>
              </w:rPr>
              <w:t>1,290</w:t>
            </w:r>
          </w:p>
        </w:tc>
      </w:tr>
      <w:bookmarkEnd w:id="20"/>
    </w:tbl>
    <w:p w:rsidR="0026221B" w:rsidRPr="00B551A8" w:rsidRDefault="0026221B">
      <w:pPr>
        <w:spacing w:after="200" w:line="276" w:lineRule="auto"/>
        <w:rPr>
          <w:rFonts w:asciiTheme="minorHAnsi" w:hAnsiTheme="minorHAnsi" w:cstheme="minorHAnsi"/>
          <w:b/>
          <w:i/>
          <w:sz w:val="20"/>
          <w:szCs w:val="20"/>
        </w:rPr>
      </w:pPr>
    </w:p>
    <w:p w:rsidR="00A33B16" w:rsidRDefault="00A33B16" w:rsidP="00442987">
      <w:pPr>
        <w:rPr>
          <w:rFonts w:asciiTheme="minorHAnsi" w:hAnsiTheme="minorHAnsi" w:cstheme="minorHAnsi"/>
          <w:b/>
          <w:sz w:val="22"/>
          <w:szCs w:val="22"/>
        </w:rPr>
      </w:pPr>
    </w:p>
    <w:p w:rsidR="00442987" w:rsidRPr="0018730C" w:rsidRDefault="00442987" w:rsidP="00442987">
      <w:pPr>
        <w:rPr>
          <w:rFonts w:asciiTheme="minorHAnsi" w:hAnsiTheme="minorHAnsi" w:cstheme="minorHAnsi"/>
          <w:b/>
          <w:sz w:val="22"/>
          <w:szCs w:val="22"/>
        </w:rPr>
      </w:pPr>
      <w:r w:rsidRPr="0018730C">
        <w:rPr>
          <w:rFonts w:asciiTheme="minorHAnsi" w:hAnsiTheme="minorHAnsi" w:cstheme="minorHAnsi"/>
          <w:b/>
          <w:sz w:val="22"/>
          <w:szCs w:val="22"/>
        </w:rPr>
        <w:lastRenderedPageBreak/>
        <w:t>Daily Energy Consumption Calculation and Definitions</w:t>
      </w:r>
    </w:p>
    <w:p w:rsidR="00442987" w:rsidRPr="00B551A8" w:rsidRDefault="00442987" w:rsidP="00442987">
      <w:pPr>
        <w:rPr>
          <w:rFonts w:asciiTheme="minorHAnsi" w:hAnsiTheme="minorHAnsi" w:cstheme="minorHAnsi"/>
          <w:b/>
        </w:rPr>
      </w:pPr>
    </w:p>
    <w:p w:rsidR="00442987" w:rsidRPr="00B551A8" w:rsidRDefault="00442987" w:rsidP="00442987">
      <w:pPr>
        <w:jc w:val="center"/>
        <w:rPr>
          <w:rFonts w:asciiTheme="minorHAnsi" w:hAnsiTheme="minorHAnsi" w:cstheme="minorHAnsi"/>
          <w:sz w:val="22"/>
          <w:szCs w:val="22"/>
        </w:rPr>
      </w:pPr>
      <w:r w:rsidRPr="00B551A8">
        <w:rPr>
          <w:rFonts w:asciiTheme="minorHAnsi" w:hAnsiTheme="minorHAnsi" w:cstheme="minorHAnsi"/>
          <w:sz w:val="22"/>
          <w:szCs w:val="22"/>
        </w:rPr>
        <w:t xml:space="preserve">EDAY = (LBFOOD x EFOOD) ÷ EFFICIENCY + [IDLERATE x (TON - LBFOOD/PC – </w:t>
      </w:r>
      <w:proofErr w:type="spellStart"/>
      <w:r w:rsidRPr="00B551A8">
        <w:rPr>
          <w:rFonts w:asciiTheme="minorHAnsi" w:hAnsiTheme="minorHAnsi" w:cstheme="minorHAnsi"/>
          <w:sz w:val="22"/>
          <w:szCs w:val="22"/>
        </w:rPr>
        <w:t>nP</w:t>
      </w:r>
      <w:proofErr w:type="spellEnd"/>
      <w:r w:rsidRPr="00B551A8">
        <w:rPr>
          <w:rFonts w:asciiTheme="minorHAnsi" w:hAnsiTheme="minorHAnsi" w:cstheme="minorHAnsi"/>
          <w:sz w:val="22"/>
          <w:szCs w:val="22"/>
        </w:rPr>
        <w:t xml:space="preserve"> x TP/60)] + </w:t>
      </w:r>
      <w:proofErr w:type="spellStart"/>
      <w:r w:rsidRPr="00B551A8">
        <w:rPr>
          <w:rFonts w:asciiTheme="minorHAnsi" w:hAnsiTheme="minorHAnsi" w:cstheme="minorHAnsi"/>
          <w:sz w:val="22"/>
          <w:szCs w:val="22"/>
        </w:rPr>
        <w:t>nP</w:t>
      </w:r>
      <w:proofErr w:type="spellEnd"/>
      <w:r w:rsidRPr="00B551A8">
        <w:rPr>
          <w:rFonts w:asciiTheme="minorHAnsi" w:hAnsiTheme="minorHAnsi" w:cstheme="minorHAnsi"/>
          <w:sz w:val="22"/>
          <w:szCs w:val="22"/>
        </w:rPr>
        <w:t xml:space="preserve"> x EP</w:t>
      </w:r>
    </w:p>
    <w:p w:rsidR="00442987" w:rsidRPr="00B551A8" w:rsidRDefault="00442987" w:rsidP="00442987">
      <w:pPr>
        <w:rPr>
          <w:rFonts w:asciiTheme="minorHAnsi" w:hAnsiTheme="minorHAnsi" w:cstheme="minorHAnsi"/>
        </w:rPr>
      </w:pPr>
    </w:p>
    <w:p w:rsidR="00442987" w:rsidRPr="0018730C" w:rsidRDefault="00442987" w:rsidP="00442987">
      <w:pPr>
        <w:rPr>
          <w:rFonts w:asciiTheme="minorHAnsi" w:hAnsiTheme="minorHAnsi" w:cstheme="minorHAnsi"/>
          <w:sz w:val="22"/>
          <w:szCs w:val="22"/>
        </w:rPr>
      </w:pPr>
      <w:r w:rsidRPr="0018730C">
        <w:rPr>
          <w:rFonts w:asciiTheme="minorHAnsi" w:hAnsiTheme="minorHAnsi" w:cstheme="minorHAnsi"/>
          <w:sz w:val="22"/>
          <w:szCs w:val="22"/>
        </w:rPr>
        <w:t>Where:</w:t>
      </w:r>
    </w:p>
    <w:p w:rsidR="00442987" w:rsidRPr="00B551A8" w:rsidRDefault="00442987" w:rsidP="00442987">
      <w:pPr>
        <w:rPr>
          <w:rFonts w:asciiTheme="minorHAnsi" w:hAnsiTheme="minorHAnsi" w:cstheme="minorHAnsi"/>
        </w:rPr>
      </w:pPr>
    </w:p>
    <w:tbl>
      <w:tblPr>
        <w:tblW w:w="4837" w:type="pct"/>
        <w:jc w:val="center"/>
        <w:tblLook w:val="01E0" w:firstRow="1" w:lastRow="1" w:firstColumn="1" w:lastColumn="1" w:noHBand="0" w:noVBand="0"/>
      </w:tblPr>
      <w:tblGrid>
        <w:gridCol w:w="1668"/>
        <w:gridCol w:w="7596"/>
      </w:tblGrid>
      <w:tr w:rsidR="00442987" w:rsidRPr="00B551A8" w:rsidTr="00442987">
        <w:trPr>
          <w:trHeight w:val="288"/>
          <w:jc w:val="center"/>
        </w:trPr>
        <w:tc>
          <w:tcPr>
            <w:tcW w:w="900" w:type="pct"/>
          </w:tcPr>
          <w:p w:rsidR="00442987" w:rsidRPr="00B551A8" w:rsidRDefault="00442987" w:rsidP="00442987">
            <w:pPr>
              <w:rPr>
                <w:rFonts w:asciiTheme="minorHAnsi" w:hAnsiTheme="minorHAnsi" w:cstheme="minorHAnsi"/>
                <w:sz w:val="20"/>
                <w:szCs w:val="20"/>
              </w:rPr>
            </w:pPr>
            <w:r w:rsidRPr="00B551A8">
              <w:rPr>
                <w:rFonts w:asciiTheme="minorHAnsi" w:hAnsiTheme="minorHAnsi" w:cstheme="minorHAnsi"/>
                <w:sz w:val="20"/>
                <w:szCs w:val="20"/>
              </w:rPr>
              <w:t>EDAY =</w:t>
            </w:r>
          </w:p>
        </w:tc>
        <w:tc>
          <w:tcPr>
            <w:tcW w:w="4100" w:type="pct"/>
          </w:tcPr>
          <w:p w:rsidR="00442987" w:rsidRPr="00B551A8" w:rsidRDefault="00442987" w:rsidP="00442987">
            <w:pPr>
              <w:rPr>
                <w:rFonts w:asciiTheme="minorHAnsi" w:hAnsiTheme="minorHAnsi" w:cstheme="minorHAnsi"/>
                <w:sz w:val="20"/>
                <w:szCs w:val="20"/>
              </w:rPr>
            </w:pPr>
            <w:r w:rsidRPr="00B551A8">
              <w:rPr>
                <w:rFonts w:asciiTheme="minorHAnsi" w:hAnsiTheme="minorHAnsi" w:cstheme="minorHAnsi"/>
                <w:sz w:val="20"/>
                <w:szCs w:val="20"/>
              </w:rPr>
              <w:t>Calculated Daily Energy Consumption (kWh/day)</w:t>
            </w:r>
          </w:p>
        </w:tc>
      </w:tr>
      <w:tr w:rsidR="00442987" w:rsidRPr="00B551A8" w:rsidTr="00442987">
        <w:trPr>
          <w:trHeight w:val="288"/>
          <w:jc w:val="center"/>
        </w:trPr>
        <w:tc>
          <w:tcPr>
            <w:tcW w:w="900" w:type="pct"/>
          </w:tcPr>
          <w:p w:rsidR="00442987" w:rsidRPr="00B551A8" w:rsidRDefault="00442987" w:rsidP="00442987">
            <w:pPr>
              <w:rPr>
                <w:rFonts w:asciiTheme="minorHAnsi" w:hAnsiTheme="minorHAnsi" w:cstheme="minorHAnsi"/>
                <w:sz w:val="20"/>
                <w:szCs w:val="20"/>
              </w:rPr>
            </w:pPr>
            <w:r w:rsidRPr="00B551A8">
              <w:rPr>
                <w:rFonts w:asciiTheme="minorHAnsi" w:hAnsiTheme="minorHAnsi" w:cstheme="minorHAnsi"/>
                <w:sz w:val="20"/>
                <w:szCs w:val="20"/>
              </w:rPr>
              <w:t>LBFOOD =</w:t>
            </w:r>
          </w:p>
        </w:tc>
        <w:tc>
          <w:tcPr>
            <w:tcW w:w="4100" w:type="pct"/>
          </w:tcPr>
          <w:p w:rsidR="00442987" w:rsidRPr="00B551A8" w:rsidRDefault="00442987" w:rsidP="00442987">
            <w:pPr>
              <w:rPr>
                <w:rFonts w:asciiTheme="minorHAnsi" w:hAnsiTheme="minorHAnsi" w:cstheme="minorHAnsi"/>
                <w:sz w:val="20"/>
                <w:szCs w:val="20"/>
              </w:rPr>
            </w:pPr>
            <w:r w:rsidRPr="00B551A8">
              <w:rPr>
                <w:rFonts w:asciiTheme="minorHAnsi" w:hAnsiTheme="minorHAnsi" w:cstheme="minorHAnsi"/>
                <w:sz w:val="20"/>
                <w:szCs w:val="20"/>
              </w:rPr>
              <w:t>Estimated Pounds of Food Cooked per Day</w:t>
            </w:r>
          </w:p>
        </w:tc>
      </w:tr>
      <w:tr w:rsidR="00442987" w:rsidRPr="00B551A8" w:rsidTr="00442987">
        <w:trPr>
          <w:trHeight w:val="288"/>
          <w:jc w:val="center"/>
        </w:trPr>
        <w:tc>
          <w:tcPr>
            <w:tcW w:w="900" w:type="pct"/>
          </w:tcPr>
          <w:p w:rsidR="00442987" w:rsidRPr="00B551A8" w:rsidRDefault="00442987" w:rsidP="00442987">
            <w:pPr>
              <w:rPr>
                <w:rFonts w:asciiTheme="minorHAnsi" w:hAnsiTheme="minorHAnsi" w:cstheme="minorHAnsi"/>
                <w:sz w:val="20"/>
                <w:szCs w:val="20"/>
              </w:rPr>
            </w:pPr>
            <w:r w:rsidRPr="00B551A8">
              <w:rPr>
                <w:rFonts w:asciiTheme="minorHAnsi" w:hAnsiTheme="minorHAnsi" w:cstheme="minorHAnsi"/>
                <w:sz w:val="20"/>
                <w:szCs w:val="20"/>
              </w:rPr>
              <w:t>EFOOD =</w:t>
            </w:r>
          </w:p>
        </w:tc>
        <w:tc>
          <w:tcPr>
            <w:tcW w:w="4100" w:type="pct"/>
          </w:tcPr>
          <w:p w:rsidR="00442987" w:rsidRPr="00B551A8" w:rsidRDefault="00442987" w:rsidP="00442987">
            <w:pPr>
              <w:rPr>
                <w:rFonts w:asciiTheme="minorHAnsi" w:hAnsiTheme="minorHAnsi" w:cstheme="minorHAnsi"/>
                <w:sz w:val="20"/>
                <w:szCs w:val="20"/>
              </w:rPr>
            </w:pPr>
            <w:r w:rsidRPr="00B551A8">
              <w:rPr>
                <w:rFonts w:asciiTheme="minorHAnsi" w:hAnsiTheme="minorHAnsi" w:cstheme="minorHAnsi"/>
                <w:sz w:val="20"/>
                <w:szCs w:val="20"/>
              </w:rPr>
              <w:t>ASTM Energy to Food (kWh/</w:t>
            </w:r>
            <w:proofErr w:type="spellStart"/>
            <w:r w:rsidRPr="00B551A8">
              <w:rPr>
                <w:rFonts w:asciiTheme="minorHAnsi" w:hAnsiTheme="minorHAnsi" w:cstheme="minorHAnsi"/>
                <w:sz w:val="20"/>
                <w:szCs w:val="20"/>
              </w:rPr>
              <w:t>lb</w:t>
            </w:r>
            <w:proofErr w:type="spellEnd"/>
            <w:r w:rsidRPr="00B551A8">
              <w:rPr>
                <w:rFonts w:asciiTheme="minorHAnsi" w:hAnsiTheme="minorHAnsi" w:cstheme="minorHAnsi"/>
                <w:sz w:val="20"/>
                <w:szCs w:val="20"/>
              </w:rPr>
              <w:t>) = kWh/pound of energy absorbed by food product during cooking per ASTM F1275</w:t>
            </w:r>
          </w:p>
        </w:tc>
      </w:tr>
      <w:tr w:rsidR="00442987" w:rsidRPr="00B551A8" w:rsidTr="00442987">
        <w:trPr>
          <w:trHeight w:val="288"/>
          <w:jc w:val="center"/>
        </w:trPr>
        <w:tc>
          <w:tcPr>
            <w:tcW w:w="900" w:type="pct"/>
          </w:tcPr>
          <w:p w:rsidR="00442987" w:rsidRPr="00B551A8" w:rsidRDefault="00442987" w:rsidP="00442987">
            <w:pPr>
              <w:rPr>
                <w:rFonts w:asciiTheme="minorHAnsi" w:hAnsiTheme="minorHAnsi" w:cstheme="minorHAnsi"/>
                <w:sz w:val="20"/>
                <w:szCs w:val="20"/>
              </w:rPr>
            </w:pPr>
            <w:r w:rsidRPr="00B551A8">
              <w:rPr>
                <w:rFonts w:asciiTheme="minorHAnsi" w:hAnsiTheme="minorHAnsi" w:cstheme="minorHAnsi"/>
                <w:sz w:val="20"/>
                <w:szCs w:val="20"/>
              </w:rPr>
              <w:t xml:space="preserve">EFFICIENCY = </w:t>
            </w:r>
          </w:p>
        </w:tc>
        <w:tc>
          <w:tcPr>
            <w:tcW w:w="4100" w:type="pct"/>
          </w:tcPr>
          <w:p w:rsidR="00442987" w:rsidRPr="00B551A8" w:rsidRDefault="00442987" w:rsidP="00442987">
            <w:pPr>
              <w:rPr>
                <w:rFonts w:asciiTheme="minorHAnsi" w:hAnsiTheme="minorHAnsi" w:cstheme="minorHAnsi"/>
                <w:sz w:val="20"/>
                <w:szCs w:val="20"/>
              </w:rPr>
            </w:pPr>
            <w:r w:rsidRPr="00B551A8">
              <w:rPr>
                <w:rFonts w:asciiTheme="minorHAnsi" w:hAnsiTheme="minorHAnsi" w:cstheme="minorHAnsi"/>
                <w:sz w:val="20"/>
                <w:szCs w:val="20"/>
              </w:rPr>
              <w:t>Measured Heavy Load Cooking Energy Efficiency %</w:t>
            </w:r>
          </w:p>
        </w:tc>
      </w:tr>
      <w:tr w:rsidR="00442987" w:rsidRPr="00B551A8" w:rsidTr="00442987">
        <w:trPr>
          <w:trHeight w:val="288"/>
          <w:jc w:val="center"/>
        </w:trPr>
        <w:tc>
          <w:tcPr>
            <w:tcW w:w="900" w:type="pct"/>
          </w:tcPr>
          <w:p w:rsidR="00442987" w:rsidRPr="00B551A8" w:rsidRDefault="00442987" w:rsidP="00442987">
            <w:pPr>
              <w:rPr>
                <w:rFonts w:asciiTheme="minorHAnsi" w:hAnsiTheme="minorHAnsi" w:cstheme="minorHAnsi"/>
                <w:sz w:val="20"/>
                <w:szCs w:val="20"/>
              </w:rPr>
            </w:pPr>
            <w:r w:rsidRPr="00B551A8">
              <w:rPr>
                <w:rFonts w:asciiTheme="minorHAnsi" w:hAnsiTheme="minorHAnsi" w:cstheme="minorHAnsi"/>
                <w:sz w:val="20"/>
                <w:szCs w:val="20"/>
              </w:rPr>
              <w:t>IDLE RATE =</w:t>
            </w:r>
          </w:p>
        </w:tc>
        <w:tc>
          <w:tcPr>
            <w:tcW w:w="4100" w:type="pct"/>
          </w:tcPr>
          <w:p w:rsidR="00442987" w:rsidRPr="00B551A8" w:rsidRDefault="00442987" w:rsidP="00442987">
            <w:pPr>
              <w:rPr>
                <w:rFonts w:asciiTheme="minorHAnsi" w:hAnsiTheme="minorHAnsi" w:cstheme="minorHAnsi"/>
                <w:sz w:val="20"/>
                <w:szCs w:val="20"/>
              </w:rPr>
            </w:pPr>
            <w:r w:rsidRPr="00B551A8">
              <w:rPr>
                <w:rFonts w:asciiTheme="minorHAnsi" w:hAnsiTheme="minorHAnsi" w:cstheme="minorHAnsi"/>
                <w:sz w:val="20"/>
                <w:szCs w:val="20"/>
              </w:rPr>
              <w:t>Calculated Idle Energy Rate (kW)</w:t>
            </w:r>
          </w:p>
        </w:tc>
      </w:tr>
      <w:tr w:rsidR="00442987" w:rsidRPr="00B551A8" w:rsidTr="00442987">
        <w:trPr>
          <w:trHeight w:val="288"/>
          <w:jc w:val="center"/>
        </w:trPr>
        <w:tc>
          <w:tcPr>
            <w:tcW w:w="900" w:type="pct"/>
          </w:tcPr>
          <w:p w:rsidR="00442987" w:rsidRPr="00B551A8" w:rsidRDefault="00442987" w:rsidP="00442987">
            <w:pPr>
              <w:rPr>
                <w:rFonts w:asciiTheme="minorHAnsi" w:hAnsiTheme="minorHAnsi" w:cstheme="minorHAnsi"/>
                <w:sz w:val="20"/>
                <w:szCs w:val="20"/>
              </w:rPr>
            </w:pPr>
            <w:r w:rsidRPr="00B551A8">
              <w:rPr>
                <w:rFonts w:asciiTheme="minorHAnsi" w:hAnsiTheme="minorHAnsi" w:cstheme="minorHAnsi"/>
                <w:sz w:val="20"/>
                <w:szCs w:val="20"/>
              </w:rPr>
              <w:t>TON =</w:t>
            </w:r>
          </w:p>
        </w:tc>
        <w:tc>
          <w:tcPr>
            <w:tcW w:w="4100" w:type="pct"/>
          </w:tcPr>
          <w:p w:rsidR="00442987" w:rsidRPr="00B551A8" w:rsidRDefault="00442987" w:rsidP="00442987">
            <w:pPr>
              <w:rPr>
                <w:rFonts w:asciiTheme="minorHAnsi" w:hAnsiTheme="minorHAnsi" w:cstheme="minorHAnsi"/>
                <w:sz w:val="20"/>
                <w:szCs w:val="20"/>
              </w:rPr>
            </w:pPr>
            <w:r w:rsidRPr="00B551A8">
              <w:rPr>
                <w:rFonts w:asciiTheme="minorHAnsi" w:hAnsiTheme="minorHAnsi" w:cstheme="minorHAnsi"/>
                <w:sz w:val="20"/>
                <w:szCs w:val="20"/>
              </w:rPr>
              <w:t>Estimated Operating Hours/Day</w:t>
            </w:r>
          </w:p>
        </w:tc>
      </w:tr>
      <w:tr w:rsidR="00442987" w:rsidRPr="00B551A8" w:rsidTr="00442987">
        <w:trPr>
          <w:trHeight w:val="288"/>
          <w:jc w:val="center"/>
        </w:trPr>
        <w:tc>
          <w:tcPr>
            <w:tcW w:w="900" w:type="pct"/>
          </w:tcPr>
          <w:p w:rsidR="00442987" w:rsidRPr="00B551A8" w:rsidRDefault="00442987" w:rsidP="00442987">
            <w:pPr>
              <w:rPr>
                <w:rFonts w:asciiTheme="minorHAnsi" w:hAnsiTheme="minorHAnsi" w:cstheme="minorHAnsi"/>
                <w:sz w:val="20"/>
                <w:szCs w:val="20"/>
              </w:rPr>
            </w:pPr>
            <w:r w:rsidRPr="00B551A8">
              <w:rPr>
                <w:rFonts w:asciiTheme="minorHAnsi" w:hAnsiTheme="minorHAnsi" w:cstheme="minorHAnsi"/>
                <w:sz w:val="20"/>
                <w:szCs w:val="20"/>
              </w:rPr>
              <w:t>PC =</w:t>
            </w:r>
          </w:p>
        </w:tc>
        <w:tc>
          <w:tcPr>
            <w:tcW w:w="4100" w:type="pct"/>
          </w:tcPr>
          <w:p w:rsidR="00442987" w:rsidRPr="00B551A8" w:rsidRDefault="00442987" w:rsidP="00442987">
            <w:pPr>
              <w:rPr>
                <w:rFonts w:asciiTheme="minorHAnsi" w:hAnsiTheme="minorHAnsi" w:cstheme="minorHAnsi"/>
                <w:sz w:val="20"/>
                <w:szCs w:val="20"/>
              </w:rPr>
            </w:pPr>
            <w:r w:rsidRPr="00B551A8">
              <w:rPr>
                <w:rFonts w:asciiTheme="minorHAnsi" w:hAnsiTheme="minorHAnsi" w:cstheme="minorHAnsi"/>
                <w:sz w:val="20"/>
                <w:szCs w:val="20"/>
              </w:rPr>
              <w:t>Estimated Production Capacity (</w:t>
            </w:r>
            <w:proofErr w:type="spellStart"/>
            <w:r w:rsidRPr="00B551A8">
              <w:rPr>
                <w:rFonts w:asciiTheme="minorHAnsi" w:hAnsiTheme="minorHAnsi" w:cstheme="minorHAnsi"/>
                <w:sz w:val="20"/>
                <w:szCs w:val="20"/>
              </w:rPr>
              <w:t>lbs</w:t>
            </w:r>
            <w:proofErr w:type="spellEnd"/>
            <w:r w:rsidRPr="00B551A8">
              <w:rPr>
                <w:rFonts w:asciiTheme="minorHAnsi" w:hAnsiTheme="minorHAnsi" w:cstheme="minorHAnsi"/>
                <w:sz w:val="20"/>
                <w:szCs w:val="20"/>
              </w:rPr>
              <w:t>/</w:t>
            </w:r>
            <w:proofErr w:type="spellStart"/>
            <w:r w:rsidRPr="00B551A8">
              <w:rPr>
                <w:rFonts w:asciiTheme="minorHAnsi" w:hAnsiTheme="minorHAnsi" w:cstheme="minorHAnsi"/>
                <w:sz w:val="20"/>
                <w:szCs w:val="20"/>
              </w:rPr>
              <w:t>hr</w:t>
            </w:r>
            <w:proofErr w:type="spellEnd"/>
            <w:r w:rsidRPr="00B551A8">
              <w:rPr>
                <w:rFonts w:asciiTheme="minorHAnsi" w:hAnsiTheme="minorHAnsi" w:cstheme="minorHAnsi"/>
                <w:sz w:val="20"/>
                <w:szCs w:val="20"/>
              </w:rPr>
              <w:t>)</w:t>
            </w:r>
          </w:p>
        </w:tc>
      </w:tr>
      <w:tr w:rsidR="00442987" w:rsidRPr="00B551A8" w:rsidTr="00442987">
        <w:trPr>
          <w:trHeight w:val="288"/>
          <w:jc w:val="center"/>
        </w:trPr>
        <w:tc>
          <w:tcPr>
            <w:tcW w:w="900" w:type="pct"/>
          </w:tcPr>
          <w:p w:rsidR="00442987" w:rsidRPr="00B551A8" w:rsidRDefault="00442987" w:rsidP="00442987">
            <w:pPr>
              <w:rPr>
                <w:rFonts w:asciiTheme="minorHAnsi" w:hAnsiTheme="minorHAnsi" w:cstheme="minorHAnsi"/>
                <w:sz w:val="20"/>
                <w:szCs w:val="20"/>
              </w:rPr>
            </w:pPr>
            <w:r w:rsidRPr="00B551A8">
              <w:rPr>
                <w:rFonts w:asciiTheme="minorHAnsi" w:hAnsiTheme="minorHAnsi" w:cstheme="minorHAnsi"/>
                <w:sz w:val="20"/>
                <w:szCs w:val="20"/>
              </w:rPr>
              <w:t>TP =</w:t>
            </w:r>
          </w:p>
        </w:tc>
        <w:tc>
          <w:tcPr>
            <w:tcW w:w="4100" w:type="pct"/>
          </w:tcPr>
          <w:p w:rsidR="00442987" w:rsidRPr="00B551A8" w:rsidRDefault="00442987" w:rsidP="00442987">
            <w:pPr>
              <w:rPr>
                <w:rFonts w:asciiTheme="minorHAnsi" w:hAnsiTheme="minorHAnsi" w:cstheme="minorHAnsi"/>
                <w:sz w:val="20"/>
                <w:szCs w:val="20"/>
              </w:rPr>
            </w:pPr>
            <w:r w:rsidRPr="00B551A8">
              <w:rPr>
                <w:rFonts w:asciiTheme="minorHAnsi" w:hAnsiTheme="minorHAnsi" w:cstheme="minorHAnsi"/>
                <w:sz w:val="20"/>
                <w:szCs w:val="20"/>
              </w:rPr>
              <w:t>Estimated Preheat Time (min)</w:t>
            </w:r>
          </w:p>
        </w:tc>
      </w:tr>
      <w:tr w:rsidR="00442987" w:rsidRPr="00B551A8" w:rsidTr="00442987">
        <w:trPr>
          <w:trHeight w:val="288"/>
          <w:jc w:val="center"/>
        </w:trPr>
        <w:tc>
          <w:tcPr>
            <w:tcW w:w="900" w:type="pct"/>
          </w:tcPr>
          <w:p w:rsidR="00442987" w:rsidRPr="00B551A8" w:rsidRDefault="00442987" w:rsidP="00442987">
            <w:pPr>
              <w:rPr>
                <w:rFonts w:asciiTheme="minorHAnsi" w:hAnsiTheme="minorHAnsi" w:cstheme="minorHAnsi"/>
                <w:sz w:val="20"/>
                <w:szCs w:val="20"/>
              </w:rPr>
            </w:pPr>
            <w:proofErr w:type="spellStart"/>
            <w:r w:rsidRPr="00B551A8">
              <w:rPr>
                <w:rFonts w:asciiTheme="minorHAnsi" w:hAnsiTheme="minorHAnsi" w:cstheme="minorHAnsi"/>
                <w:sz w:val="20"/>
                <w:szCs w:val="20"/>
              </w:rPr>
              <w:t>nP</w:t>
            </w:r>
            <w:proofErr w:type="spellEnd"/>
            <w:r w:rsidRPr="00B551A8">
              <w:rPr>
                <w:rFonts w:asciiTheme="minorHAnsi" w:hAnsiTheme="minorHAnsi" w:cstheme="minorHAnsi"/>
                <w:sz w:val="20"/>
                <w:szCs w:val="20"/>
              </w:rPr>
              <w:t xml:space="preserve"> =</w:t>
            </w:r>
          </w:p>
        </w:tc>
        <w:tc>
          <w:tcPr>
            <w:tcW w:w="4100" w:type="pct"/>
          </w:tcPr>
          <w:p w:rsidR="00442987" w:rsidRPr="00B551A8" w:rsidRDefault="00442987" w:rsidP="00442987">
            <w:pPr>
              <w:rPr>
                <w:rFonts w:asciiTheme="minorHAnsi" w:hAnsiTheme="minorHAnsi" w:cstheme="minorHAnsi"/>
                <w:sz w:val="20"/>
                <w:szCs w:val="20"/>
              </w:rPr>
            </w:pPr>
            <w:r w:rsidRPr="00B551A8">
              <w:rPr>
                <w:rFonts w:asciiTheme="minorHAnsi" w:hAnsiTheme="minorHAnsi" w:cstheme="minorHAnsi"/>
                <w:sz w:val="20"/>
                <w:szCs w:val="20"/>
              </w:rPr>
              <w:t>Estimated Number of preheats/Day</w:t>
            </w:r>
          </w:p>
        </w:tc>
      </w:tr>
      <w:tr w:rsidR="00442987" w:rsidRPr="00B551A8" w:rsidTr="00442987">
        <w:trPr>
          <w:trHeight w:val="288"/>
          <w:jc w:val="center"/>
        </w:trPr>
        <w:tc>
          <w:tcPr>
            <w:tcW w:w="900" w:type="pct"/>
          </w:tcPr>
          <w:p w:rsidR="00442987" w:rsidRPr="00B551A8" w:rsidRDefault="00442987" w:rsidP="00442987">
            <w:pPr>
              <w:rPr>
                <w:rFonts w:asciiTheme="minorHAnsi" w:hAnsiTheme="minorHAnsi" w:cstheme="minorHAnsi"/>
                <w:sz w:val="20"/>
                <w:szCs w:val="20"/>
              </w:rPr>
            </w:pPr>
            <w:r w:rsidRPr="00B551A8">
              <w:rPr>
                <w:rFonts w:asciiTheme="minorHAnsi" w:hAnsiTheme="minorHAnsi" w:cstheme="minorHAnsi"/>
                <w:sz w:val="20"/>
                <w:szCs w:val="20"/>
              </w:rPr>
              <w:t>EP =</w:t>
            </w:r>
          </w:p>
        </w:tc>
        <w:tc>
          <w:tcPr>
            <w:tcW w:w="4100" w:type="pct"/>
          </w:tcPr>
          <w:p w:rsidR="00442987" w:rsidRPr="00B551A8" w:rsidRDefault="00442987" w:rsidP="00442987">
            <w:pPr>
              <w:rPr>
                <w:rFonts w:asciiTheme="minorHAnsi" w:hAnsiTheme="minorHAnsi" w:cstheme="minorHAnsi"/>
                <w:sz w:val="20"/>
                <w:szCs w:val="20"/>
              </w:rPr>
            </w:pPr>
            <w:r w:rsidRPr="00B551A8">
              <w:rPr>
                <w:rFonts w:asciiTheme="minorHAnsi" w:hAnsiTheme="minorHAnsi" w:cstheme="minorHAnsi"/>
                <w:sz w:val="20"/>
                <w:szCs w:val="20"/>
              </w:rPr>
              <w:t>Calculated Preheat Energy (kWh)</w:t>
            </w:r>
          </w:p>
        </w:tc>
      </w:tr>
    </w:tbl>
    <w:p w:rsidR="0026221B" w:rsidRPr="00B551A8" w:rsidRDefault="0026221B" w:rsidP="0026221B">
      <w:pPr>
        <w:rPr>
          <w:rFonts w:asciiTheme="minorHAnsi" w:hAnsiTheme="minorHAnsi" w:cstheme="minorHAnsi"/>
          <w:sz w:val="22"/>
          <w:szCs w:val="22"/>
        </w:rPr>
      </w:pPr>
    </w:p>
    <w:p w:rsidR="0026221B" w:rsidRPr="00B551A8" w:rsidRDefault="0026221B" w:rsidP="0026221B">
      <w:pPr>
        <w:rPr>
          <w:rFonts w:asciiTheme="minorHAnsi" w:hAnsiTheme="minorHAnsi" w:cstheme="minorHAnsi"/>
          <w:sz w:val="22"/>
          <w:szCs w:val="22"/>
        </w:rPr>
      </w:pPr>
      <w:r w:rsidRPr="00B551A8">
        <w:rPr>
          <w:rFonts w:asciiTheme="minorHAnsi" w:hAnsiTheme="minorHAnsi" w:cstheme="minorHAnsi"/>
          <w:sz w:val="22"/>
          <w:szCs w:val="22"/>
        </w:rPr>
        <w:t xml:space="preserve">See Attachment </w:t>
      </w:r>
      <w:r w:rsidR="00411693" w:rsidRPr="00B551A8">
        <w:rPr>
          <w:rFonts w:asciiTheme="minorHAnsi" w:hAnsiTheme="minorHAnsi" w:cstheme="minorHAnsi"/>
          <w:sz w:val="22"/>
          <w:szCs w:val="22"/>
        </w:rPr>
        <w:t>2</w:t>
      </w:r>
      <w:r w:rsidRPr="00B551A8">
        <w:rPr>
          <w:rFonts w:asciiTheme="minorHAnsi" w:hAnsiTheme="minorHAnsi" w:cstheme="minorHAnsi"/>
          <w:sz w:val="22"/>
          <w:szCs w:val="22"/>
        </w:rPr>
        <w:t xml:space="preserve"> for all calculations.</w:t>
      </w:r>
      <w:r w:rsidR="00411693" w:rsidRPr="00B551A8">
        <w:rPr>
          <w:rFonts w:asciiTheme="minorHAnsi" w:hAnsiTheme="minorHAnsi" w:cstheme="minorHAnsi"/>
          <w:sz w:val="22"/>
          <w:szCs w:val="22"/>
        </w:rPr>
        <w:t xml:space="preserve"> See Attachment 1 for a complete list of savings.</w:t>
      </w:r>
    </w:p>
    <w:p w:rsidR="00AA5ECC" w:rsidRPr="00B551A8" w:rsidRDefault="00AA5ECC" w:rsidP="00AA5ECC">
      <w:pPr>
        <w:pStyle w:val="Heading2"/>
        <w:rPr>
          <w:rFonts w:asciiTheme="minorHAnsi" w:hAnsiTheme="minorHAnsi" w:cstheme="minorHAnsi"/>
        </w:rPr>
      </w:pPr>
      <w:bookmarkStart w:id="23" w:name="_Toc326215673"/>
      <w:r w:rsidRPr="00B551A8">
        <w:rPr>
          <w:rFonts w:asciiTheme="minorHAnsi" w:hAnsiTheme="minorHAnsi" w:cstheme="minorHAnsi"/>
        </w:rPr>
        <w:t>2.2. Demand Reduction Estimation Methodologies</w:t>
      </w:r>
      <w:bookmarkEnd w:id="23"/>
    </w:p>
    <w:p w:rsidR="001E53D0" w:rsidRPr="00B551A8" w:rsidRDefault="00442987" w:rsidP="00476636">
      <w:pPr>
        <w:rPr>
          <w:rFonts w:asciiTheme="minorHAnsi" w:hAnsiTheme="minorHAnsi" w:cs="Arial"/>
          <w:sz w:val="22"/>
          <w:szCs w:val="22"/>
        </w:rPr>
      </w:pPr>
      <w:r w:rsidRPr="00B551A8">
        <w:rPr>
          <w:rFonts w:asciiTheme="minorHAnsi" w:hAnsiTheme="minorHAnsi" w:cs="Arial"/>
          <w:sz w:val="22"/>
          <w:szCs w:val="22"/>
        </w:rPr>
        <w:t>A griddle’s actual contribution to a building’s peak demand may vary significantly depending on its usage pattern in relation to that of other electric equipment in the facility (operating schedule, appliance on time, etc.). The probability of an appliance drawing its average rate during the period that the building peak is set is significantly higher than for any other input rate for that appliance. Therefore, it has been assumed that the probable contribution to the building’s peak demand is equal to the appliance’s average demand.</w:t>
      </w:r>
    </w:p>
    <w:p w:rsidR="00476636" w:rsidRPr="00B551A8" w:rsidRDefault="00476636" w:rsidP="00476636">
      <w:pPr>
        <w:rPr>
          <w:rFonts w:asciiTheme="minorHAnsi" w:hAnsiTheme="minorHAnsi" w:cstheme="minorHAnsi"/>
          <w:sz w:val="22"/>
          <w:szCs w:val="22"/>
        </w:rPr>
      </w:pPr>
    </w:p>
    <w:p w:rsidR="00A83D2F" w:rsidRPr="00B551A8" w:rsidRDefault="00A83D2F" w:rsidP="00A83D2F">
      <w:pPr>
        <w:rPr>
          <w:rFonts w:asciiTheme="minorHAnsi" w:hAnsiTheme="minorHAnsi" w:cs="Arial"/>
          <w:sz w:val="22"/>
          <w:szCs w:val="22"/>
        </w:rPr>
      </w:pPr>
      <w:r w:rsidRPr="00B551A8">
        <w:rPr>
          <w:rFonts w:asciiTheme="minorHAnsi" w:hAnsiTheme="minorHAnsi" w:cs="Arial"/>
          <w:sz w:val="22"/>
          <w:szCs w:val="22"/>
        </w:rPr>
        <w:t>A coincidence factor of 0.9 from DEER 2005 [26] is applied to demand reduction</w:t>
      </w:r>
      <w:r w:rsidR="004067C9" w:rsidRPr="00B551A8">
        <w:rPr>
          <w:rFonts w:asciiTheme="minorHAnsi" w:hAnsiTheme="minorHAnsi" w:cs="Arial"/>
          <w:sz w:val="22"/>
          <w:szCs w:val="22"/>
        </w:rPr>
        <w:t xml:space="preserve">; since </w:t>
      </w:r>
      <w:r w:rsidR="00B551A8" w:rsidRPr="00B551A8">
        <w:rPr>
          <w:rFonts w:asciiTheme="minorHAnsi" w:hAnsiTheme="minorHAnsi" w:cs="Arial"/>
          <w:sz w:val="22"/>
          <w:szCs w:val="22"/>
        </w:rPr>
        <w:t>griddles</w:t>
      </w:r>
      <w:r w:rsidR="004067C9" w:rsidRPr="00B551A8">
        <w:rPr>
          <w:rFonts w:asciiTheme="minorHAnsi" w:hAnsiTheme="minorHAnsi" w:cs="Arial"/>
          <w:sz w:val="22"/>
          <w:szCs w:val="22"/>
        </w:rPr>
        <w:t xml:space="preserve"> are not specifically addressed, the 0.9 from other foodservice measures is used.</w:t>
      </w:r>
      <w:r w:rsidRPr="00B551A8">
        <w:rPr>
          <w:rFonts w:asciiTheme="minorHAnsi" w:hAnsiTheme="minorHAnsi" w:cs="Arial"/>
          <w:sz w:val="22"/>
          <w:szCs w:val="22"/>
        </w:rPr>
        <w:t xml:space="preserve"> </w:t>
      </w:r>
      <w:r w:rsidR="004067C9" w:rsidRPr="00B551A8">
        <w:rPr>
          <w:rFonts w:asciiTheme="minorHAnsi" w:hAnsiTheme="minorHAnsi" w:cs="Arial"/>
          <w:sz w:val="22"/>
          <w:szCs w:val="22"/>
        </w:rPr>
        <w:t>S</w:t>
      </w:r>
      <w:r w:rsidRPr="00B551A8">
        <w:rPr>
          <w:rFonts w:asciiTheme="minorHAnsi" w:hAnsiTheme="minorHAnsi" w:cs="Arial"/>
          <w:sz w:val="22"/>
          <w:szCs w:val="22"/>
        </w:rPr>
        <w:t>ee Section 2.1 for final values.</w:t>
      </w:r>
    </w:p>
    <w:p w:rsidR="00A83D2F" w:rsidRPr="00B551A8" w:rsidRDefault="00A83D2F" w:rsidP="00A83D2F">
      <w:pPr>
        <w:rPr>
          <w:rFonts w:asciiTheme="minorHAnsi" w:hAnsiTheme="minorHAnsi" w:cs="Arial"/>
          <w:sz w:val="22"/>
          <w:szCs w:val="22"/>
        </w:rPr>
      </w:pPr>
    </w:p>
    <w:p w:rsidR="00A83D2F" w:rsidRPr="00B551A8" w:rsidRDefault="00A83D2F" w:rsidP="00A83D2F">
      <w:pPr>
        <w:rPr>
          <w:rFonts w:asciiTheme="minorHAnsi" w:hAnsiTheme="minorHAnsi" w:cs="Arial"/>
          <w:sz w:val="22"/>
          <w:szCs w:val="22"/>
        </w:rPr>
      </w:pPr>
      <w:r w:rsidRPr="00B551A8">
        <w:rPr>
          <w:rFonts w:asciiTheme="minorHAnsi" w:hAnsiTheme="minorHAnsi"/>
          <w:noProof/>
        </w:rPr>
        <w:drawing>
          <wp:inline distT="0" distB="0" distL="0" distR="0" wp14:anchorId="09DB0F8F" wp14:editId="33F09C12">
            <wp:extent cx="5943600" cy="2137410"/>
            <wp:effectExtent l="19050" t="19050" r="19050" b="152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3600" cy="2137410"/>
                    </a:xfrm>
                    <a:prstGeom prst="rect">
                      <a:avLst/>
                    </a:prstGeom>
                    <a:ln>
                      <a:solidFill>
                        <a:schemeClr val="tx1"/>
                      </a:solidFill>
                    </a:ln>
                  </pic:spPr>
                </pic:pic>
              </a:graphicData>
            </a:graphic>
          </wp:inline>
        </w:drawing>
      </w:r>
    </w:p>
    <w:p w:rsidR="00A83D2F" w:rsidRPr="00B551A8" w:rsidRDefault="00A83D2F" w:rsidP="00A83D2F">
      <w:pPr>
        <w:pStyle w:val="Caption"/>
        <w:jc w:val="center"/>
        <w:rPr>
          <w:rFonts w:asciiTheme="minorHAnsi" w:hAnsiTheme="minorHAnsi" w:cs="Arial"/>
          <w:sz w:val="22"/>
          <w:szCs w:val="22"/>
        </w:rPr>
      </w:pPr>
      <w:r w:rsidRPr="00B551A8">
        <w:rPr>
          <w:rFonts w:asciiTheme="minorHAnsi" w:hAnsiTheme="minorHAnsi"/>
          <w:sz w:val="22"/>
          <w:szCs w:val="22"/>
        </w:rPr>
        <w:t xml:space="preserve">Figure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Figure \* ARABIC </w:instrText>
      </w:r>
      <w:r w:rsidRPr="00B551A8">
        <w:rPr>
          <w:rFonts w:asciiTheme="minorHAnsi" w:hAnsiTheme="minorHAnsi"/>
          <w:sz w:val="22"/>
          <w:szCs w:val="22"/>
        </w:rPr>
        <w:fldChar w:fldCharType="separate"/>
      </w:r>
      <w:r w:rsidR="0018730C">
        <w:rPr>
          <w:rFonts w:asciiTheme="minorHAnsi" w:hAnsiTheme="minorHAnsi"/>
          <w:noProof/>
          <w:sz w:val="22"/>
          <w:szCs w:val="22"/>
        </w:rPr>
        <w:t>1</w:t>
      </w:r>
      <w:r w:rsidRPr="00B551A8">
        <w:rPr>
          <w:rFonts w:asciiTheme="minorHAnsi" w:hAnsiTheme="minorHAnsi"/>
          <w:sz w:val="22"/>
          <w:szCs w:val="22"/>
        </w:rPr>
        <w:fldChar w:fldCharType="end"/>
      </w:r>
      <w:r w:rsidRPr="00B551A8">
        <w:rPr>
          <w:rFonts w:asciiTheme="minorHAnsi" w:hAnsiTheme="minorHAnsi"/>
          <w:sz w:val="22"/>
          <w:szCs w:val="22"/>
        </w:rPr>
        <w:t xml:space="preserve"> DEER 2005 Cooking Coincidence Factor</w:t>
      </w:r>
    </w:p>
    <w:p w:rsidR="00E16609" w:rsidRPr="00B551A8" w:rsidRDefault="00E16609" w:rsidP="00E16609">
      <w:pPr>
        <w:pStyle w:val="Heading1"/>
        <w:keepNext w:val="0"/>
        <w:rPr>
          <w:rFonts w:asciiTheme="minorHAnsi" w:hAnsiTheme="minorHAnsi" w:cstheme="minorHAnsi"/>
        </w:rPr>
      </w:pPr>
      <w:proofErr w:type="gramStart"/>
      <w:r w:rsidRPr="00B551A8">
        <w:rPr>
          <w:rFonts w:asciiTheme="minorHAnsi" w:hAnsiTheme="minorHAnsi" w:cstheme="minorHAnsi"/>
        </w:rPr>
        <w:lastRenderedPageBreak/>
        <w:t>Section 3.</w:t>
      </w:r>
      <w:proofErr w:type="gramEnd"/>
      <w:r w:rsidRPr="00B551A8">
        <w:rPr>
          <w:rFonts w:asciiTheme="minorHAnsi" w:hAnsiTheme="minorHAnsi" w:cstheme="minorHAnsi"/>
        </w:rPr>
        <w:t xml:space="preserve"> Load Shape</w:t>
      </w:r>
      <w:bookmarkEnd w:id="17"/>
      <w:r w:rsidRPr="00B551A8">
        <w:rPr>
          <w:rFonts w:asciiTheme="minorHAnsi" w:hAnsiTheme="minorHAnsi" w:cstheme="minorHAnsi"/>
        </w:rPr>
        <w:t>s</w:t>
      </w:r>
    </w:p>
    <w:p w:rsidR="00E16609" w:rsidRPr="00B551A8" w:rsidRDefault="00E16609" w:rsidP="00E16609">
      <w:pPr>
        <w:rPr>
          <w:rFonts w:asciiTheme="minorHAnsi" w:hAnsiTheme="minorHAnsi" w:cstheme="minorHAnsi"/>
          <w:sz w:val="22"/>
          <w:szCs w:val="22"/>
        </w:rPr>
      </w:pPr>
      <w:r w:rsidRPr="00B551A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XE "load shape" </w:instrText>
      </w:r>
      <w:r w:rsidRPr="00B551A8">
        <w:rPr>
          <w:rFonts w:asciiTheme="minorHAnsi" w:hAnsiTheme="minorHAnsi" w:cstheme="minorHAnsi"/>
          <w:sz w:val="22"/>
          <w:szCs w:val="22"/>
        </w:rPr>
        <w:fldChar w:fldCharType="end"/>
      </w:r>
      <w:r w:rsidRPr="00B551A8">
        <w:rPr>
          <w:rFonts w:asciiTheme="minorHAnsi" w:hAnsiTheme="minorHAnsi" w:cstheme="minorHAnsi"/>
          <w:sz w:val="22"/>
          <w:szCs w:val="22"/>
        </w:rPr>
        <w:t xml:space="preserve">the closest load shape chosen for this measure is the </w:t>
      </w:r>
      <w:proofErr w:type="spellStart"/>
      <w:r w:rsidR="003F0623" w:rsidRPr="00B551A8">
        <w:rPr>
          <w:rFonts w:asciiTheme="minorHAnsi" w:hAnsiTheme="minorHAnsi" w:cstheme="minorHAnsi"/>
          <w:sz w:val="22"/>
          <w:szCs w:val="22"/>
        </w:rPr>
        <w:t>DEER</w:t>
      </w:r>
      <w:proofErr w:type="gramStart"/>
      <w:r w:rsidR="003F0623" w:rsidRPr="00B551A8">
        <w:rPr>
          <w:rFonts w:asciiTheme="minorHAnsi" w:hAnsiTheme="minorHAnsi" w:cstheme="minorHAnsi"/>
          <w:sz w:val="22"/>
          <w:szCs w:val="22"/>
        </w:rPr>
        <w:t>:Indoor</w:t>
      </w:r>
      <w:proofErr w:type="gramEnd"/>
      <w:r w:rsidR="003F0623" w:rsidRPr="00B551A8">
        <w:rPr>
          <w:rFonts w:asciiTheme="minorHAnsi" w:hAnsiTheme="minorHAnsi" w:cstheme="minorHAnsi"/>
          <w:sz w:val="22"/>
          <w:szCs w:val="22"/>
        </w:rPr>
        <w:t>_Non-CFL_Ltg</w:t>
      </w:r>
      <w:proofErr w:type="spellEnd"/>
      <w:r w:rsidR="003F0623" w:rsidRPr="00B551A8">
        <w:rPr>
          <w:rFonts w:asciiTheme="minorHAnsi" w:hAnsiTheme="minorHAnsi" w:cstheme="minorHAnsi"/>
          <w:sz w:val="22"/>
          <w:szCs w:val="22"/>
        </w:rPr>
        <w:t xml:space="preserve"> </w:t>
      </w:r>
      <w:r w:rsidRPr="00B551A8">
        <w:rPr>
          <w:rFonts w:asciiTheme="minorHAnsi" w:hAnsiTheme="minorHAnsi" w:cstheme="minorHAnsi"/>
          <w:sz w:val="22"/>
          <w:szCs w:val="22"/>
        </w:rPr>
        <w:t>load shape.  See</w:t>
      </w:r>
      <w:r w:rsidR="00C5179F" w:rsidRPr="00B551A8">
        <w:rPr>
          <w:rFonts w:asciiTheme="minorHAnsi" w:hAnsiTheme="minorHAnsi" w:cstheme="minorHAnsi"/>
          <w:sz w:val="22"/>
          <w:szCs w:val="22"/>
        </w:rPr>
        <w:t xml:space="preserve"> </w:t>
      </w:r>
      <w:r w:rsidR="00C5179F" w:rsidRPr="00B551A8">
        <w:rPr>
          <w:rFonts w:asciiTheme="minorHAnsi" w:hAnsiTheme="minorHAnsi" w:cstheme="minorHAnsi"/>
          <w:sz w:val="22"/>
          <w:szCs w:val="22"/>
        </w:rPr>
        <w:fldChar w:fldCharType="begin"/>
      </w:r>
      <w:r w:rsidR="00C5179F" w:rsidRPr="00B551A8">
        <w:rPr>
          <w:rFonts w:asciiTheme="minorHAnsi" w:hAnsiTheme="minorHAnsi" w:cstheme="minorHAnsi"/>
          <w:sz w:val="22"/>
          <w:szCs w:val="22"/>
        </w:rPr>
        <w:instrText xml:space="preserve"> REF _Ref390773894 \h </w:instrText>
      </w:r>
      <w:r w:rsidR="00D67BCF" w:rsidRPr="00B551A8">
        <w:rPr>
          <w:rFonts w:asciiTheme="minorHAnsi" w:hAnsiTheme="minorHAnsi" w:cstheme="minorHAnsi"/>
          <w:sz w:val="22"/>
          <w:szCs w:val="22"/>
        </w:rPr>
        <w:instrText xml:space="preserve"> \* MERGEFORMAT </w:instrText>
      </w:r>
      <w:r w:rsidR="00C5179F" w:rsidRPr="00B551A8">
        <w:rPr>
          <w:rFonts w:asciiTheme="minorHAnsi" w:hAnsiTheme="minorHAnsi" w:cstheme="minorHAnsi"/>
          <w:sz w:val="22"/>
          <w:szCs w:val="22"/>
        </w:rPr>
      </w:r>
      <w:r w:rsidR="00C5179F" w:rsidRPr="00B551A8">
        <w:rPr>
          <w:rFonts w:asciiTheme="minorHAnsi" w:hAnsiTheme="minorHAnsi" w:cstheme="minorHAnsi"/>
          <w:sz w:val="22"/>
          <w:szCs w:val="22"/>
        </w:rPr>
        <w:fldChar w:fldCharType="separate"/>
      </w:r>
      <w:r w:rsidR="0018730C" w:rsidRPr="0018730C">
        <w:rPr>
          <w:rFonts w:asciiTheme="minorHAnsi" w:hAnsiTheme="minorHAnsi" w:cstheme="minorHAnsi"/>
          <w:sz w:val="22"/>
          <w:szCs w:val="22"/>
        </w:rPr>
        <w:t>Table 11</w:t>
      </w:r>
      <w:r w:rsidR="00C5179F" w:rsidRPr="00B551A8">
        <w:rPr>
          <w:rFonts w:asciiTheme="minorHAnsi" w:hAnsiTheme="minorHAnsi" w:cstheme="minorHAnsi"/>
          <w:sz w:val="22"/>
          <w:szCs w:val="22"/>
        </w:rPr>
        <w:fldChar w:fldCharType="end"/>
      </w:r>
      <w:r w:rsidRPr="00B551A8">
        <w:rPr>
          <w:rFonts w:asciiTheme="minorHAnsi" w:hAnsiTheme="minorHAnsi" w:cstheme="minorHAnsi"/>
          <w:sz w:val="22"/>
          <w:szCs w:val="22"/>
        </w:rPr>
        <w:t xml:space="preserve"> for a list of all Building Types and Load Shapes.  See the KEMA report [31] for a more thorough discussion regarding the load shapes for this measure.</w:t>
      </w:r>
    </w:p>
    <w:p w:rsidR="00B75449" w:rsidRPr="0026762B" w:rsidRDefault="00B75449" w:rsidP="00E16609">
      <w:pPr>
        <w:rPr>
          <w:rFonts w:asciiTheme="minorHAnsi" w:hAnsiTheme="minorHAnsi" w:cstheme="minorHAnsi"/>
          <w:sz w:val="22"/>
          <w:szCs w:val="22"/>
        </w:rPr>
      </w:pPr>
    </w:p>
    <w:p w:rsidR="00E16609" w:rsidRPr="00B551A8" w:rsidRDefault="00C5179F" w:rsidP="00C5179F">
      <w:pPr>
        <w:pStyle w:val="Caption"/>
        <w:jc w:val="center"/>
        <w:rPr>
          <w:rFonts w:asciiTheme="minorHAnsi" w:hAnsiTheme="minorHAnsi" w:cstheme="minorHAnsi"/>
          <w:b w:val="0"/>
          <w:sz w:val="22"/>
          <w:szCs w:val="22"/>
        </w:rPr>
      </w:pPr>
      <w:bookmarkStart w:id="24" w:name="_Ref390773894"/>
      <w:r w:rsidRPr="0026762B">
        <w:rPr>
          <w:rFonts w:asciiTheme="minorHAnsi" w:hAnsiTheme="minorHAnsi"/>
          <w:sz w:val="22"/>
          <w:szCs w:val="22"/>
        </w:rPr>
        <w:t xml:space="preserve">Table </w:t>
      </w:r>
      <w:r w:rsidRPr="0026762B">
        <w:rPr>
          <w:rFonts w:asciiTheme="minorHAnsi" w:hAnsiTheme="minorHAnsi"/>
          <w:sz w:val="22"/>
          <w:szCs w:val="22"/>
        </w:rPr>
        <w:fldChar w:fldCharType="begin"/>
      </w:r>
      <w:r w:rsidRPr="0026762B">
        <w:rPr>
          <w:rFonts w:asciiTheme="minorHAnsi" w:hAnsiTheme="minorHAnsi"/>
          <w:sz w:val="22"/>
          <w:szCs w:val="22"/>
        </w:rPr>
        <w:instrText xml:space="preserve"> SEQ Table \* ARABIC </w:instrText>
      </w:r>
      <w:r w:rsidRPr="0026762B">
        <w:rPr>
          <w:rFonts w:asciiTheme="minorHAnsi" w:hAnsiTheme="minorHAnsi"/>
          <w:sz w:val="22"/>
          <w:szCs w:val="22"/>
        </w:rPr>
        <w:fldChar w:fldCharType="separate"/>
      </w:r>
      <w:r w:rsidR="0018730C" w:rsidRPr="0026762B">
        <w:rPr>
          <w:rFonts w:asciiTheme="minorHAnsi" w:hAnsiTheme="minorHAnsi"/>
          <w:noProof/>
          <w:sz w:val="22"/>
          <w:szCs w:val="22"/>
        </w:rPr>
        <w:t>11</w:t>
      </w:r>
      <w:r w:rsidRPr="0026762B">
        <w:rPr>
          <w:rFonts w:asciiTheme="minorHAnsi" w:hAnsiTheme="minorHAnsi"/>
          <w:sz w:val="22"/>
          <w:szCs w:val="22"/>
        </w:rPr>
        <w:fldChar w:fldCharType="end"/>
      </w:r>
      <w:bookmarkEnd w:id="24"/>
      <w:r w:rsidRPr="0026762B">
        <w:rPr>
          <w:rFonts w:asciiTheme="minorHAnsi" w:hAnsiTheme="minorHAnsi"/>
          <w:sz w:val="22"/>
          <w:szCs w:val="22"/>
        </w:rPr>
        <w:t xml:space="preserve"> </w:t>
      </w:r>
      <w:r w:rsidR="002A3D26" w:rsidRPr="0026762B">
        <w:rPr>
          <w:rFonts w:asciiTheme="minorHAnsi" w:hAnsiTheme="minorHAnsi" w:cstheme="minorHAnsi"/>
          <w:sz w:val="22"/>
          <w:szCs w:val="22"/>
        </w:rPr>
        <w:t>Building</w:t>
      </w:r>
      <w:r w:rsidR="002A3D26" w:rsidRPr="00B551A8">
        <w:rPr>
          <w:rFonts w:asciiTheme="minorHAnsi" w:hAnsiTheme="minorHAnsi" w:cstheme="minorHAnsi"/>
          <w:sz w:val="22"/>
          <w:szCs w:val="22"/>
        </w:rPr>
        <w:t xml:space="preserve"> Types</w:t>
      </w:r>
      <w:r w:rsidR="00E16609" w:rsidRPr="00B551A8">
        <w:rPr>
          <w:rFonts w:asciiTheme="minorHAnsi" w:hAnsiTheme="minorHAnsi" w:cstheme="minorHAnsi"/>
          <w:sz w:val="22"/>
          <w:szCs w:val="22"/>
        </w:rPr>
        <w:t xml:space="preserve"> and Load Shapes</w:t>
      </w:r>
    </w:p>
    <w:tbl>
      <w:tblPr>
        <w:tblStyle w:val="TableContemporary"/>
        <w:tblW w:w="3919" w:type="pct"/>
        <w:jc w:val="center"/>
        <w:tblInd w:w="108" w:type="dxa"/>
        <w:tblLook w:val="01E0" w:firstRow="1" w:lastRow="1" w:firstColumn="1" w:lastColumn="1" w:noHBand="0" w:noVBand="0"/>
      </w:tblPr>
      <w:tblGrid>
        <w:gridCol w:w="2998"/>
        <w:gridCol w:w="2078"/>
        <w:gridCol w:w="2430"/>
      </w:tblGrid>
      <w:tr w:rsidR="001E53D0" w:rsidRPr="00B551A8" w:rsidTr="001E53D0">
        <w:trPr>
          <w:cnfStyle w:val="100000000000" w:firstRow="1" w:lastRow="0" w:firstColumn="0" w:lastColumn="0" w:oddVBand="0" w:evenVBand="0" w:oddHBand="0" w:evenHBand="0" w:firstRowFirstColumn="0" w:firstRowLastColumn="0" w:lastRowFirstColumn="0" w:lastRowLastColumn="0"/>
          <w:trHeight w:val="424"/>
          <w:jc w:val="center"/>
        </w:trPr>
        <w:tc>
          <w:tcPr>
            <w:tcW w:w="1997" w:type="pct"/>
            <w:vAlign w:val="center"/>
          </w:tcPr>
          <w:p w:rsidR="001E53D0" w:rsidRPr="00B551A8" w:rsidRDefault="001E53D0" w:rsidP="001E53D0">
            <w:pPr>
              <w:jc w:val="center"/>
              <w:rPr>
                <w:rFonts w:asciiTheme="minorHAnsi" w:hAnsiTheme="minorHAnsi" w:cstheme="minorHAnsi"/>
                <w:sz w:val="20"/>
                <w:szCs w:val="20"/>
                <w:highlight w:val="yellow"/>
              </w:rPr>
            </w:pPr>
            <w:bookmarkStart w:id="25" w:name="_Toc214003096"/>
            <w:r w:rsidRPr="00B551A8">
              <w:rPr>
                <w:rFonts w:asciiTheme="minorHAnsi" w:hAnsiTheme="minorHAnsi" w:cstheme="minorHAnsi"/>
                <w:sz w:val="20"/>
                <w:szCs w:val="20"/>
              </w:rPr>
              <w:t>Building Type</w:t>
            </w:r>
          </w:p>
        </w:tc>
        <w:tc>
          <w:tcPr>
            <w:tcW w:w="1384" w:type="pct"/>
            <w:vAlign w:val="center"/>
          </w:tcPr>
          <w:p w:rsidR="001E53D0" w:rsidRPr="00B551A8" w:rsidRDefault="001E53D0" w:rsidP="001E53D0">
            <w:pPr>
              <w:jc w:val="center"/>
              <w:rPr>
                <w:rFonts w:asciiTheme="minorHAnsi" w:hAnsiTheme="minorHAnsi" w:cstheme="minorHAnsi"/>
                <w:sz w:val="20"/>
                <w:szCs w:val="20"/>
              </w:rPr>
            </w:pPr>
            <w:r w:rsidRPr="00B551A8">
              <w:rPr>
                <w:rFonts w:asciiTheme="minorHAnsi" w:hAnsiTheme="minorHAnsi" w:cstheme="minorHAnsi"/>
                <w:sz w:val="20"/>
                <w:szCs w:val="20"/>
              </w:rPr>
              <w:t>E3 Alt.</w:t>
            </w:r>
          </w:p>
          <w:p w:rsidR="001E53D0" w:rsidRPr="00B551A8" w:rsidRDefault="001E53D0" w:rsidP="001E53D0">
            <w:pPr>
              <w:jc w:val="center"/>
              <w:rPr>
                <w:rFonts w:asciiTheme="minorHAnsi" w:hAnsiTheme="minorHAnsi" w:cstheme="minorHAnsi"/>
                <w:sz w:val="20"/>
                <w:szCs w:val="20"/>
                <w:highlight w:val="yellow"/>
              </w:rPr>
            </w:pPr>
            <w:r w:rsidRPr="00B551A8">
              <w:rPr>
                <w:rFonts w:asciiTheme="minorHAnsi" w:hAnsiTheme="minorHAnsi" w:cstheme="minorHAnsi"/>
                <w:sz w:val="20"/>
                <w:szCs w:val="20"/>
              </w:rPr>
              <w:t>Building Type</w:t>
            </w:r>
          </w:p>
        </w:tc>
        <w:tc>
          <w:tcPr>
            <w:tcW w:w="1619" w:type="pct"/>
            <w:vAlign w:val="center"/>
          </w:tcPr>
          <w:p w:rsidR="001E53D0" w:rsidRPr="00B551A8" w:rsidRDefault="001E53D0" w:rsidP="001E53D0">
            <w:pPr>
              <w:jc w:val="center"/>
              <w:rPr>
                <w:rFonts w:asciiTheme="minorHAnsi" w:hAnsiTheme="minorHAnsi" w:cstheme="minorHAnsi"/>
                <w:sz w:val="20"/>
                <w:szCs w:val="20"/>
              </w:rPr>
            </w:pPr>
            <w:r w:rsidRPr="00B551A8">
              <w:rPr>
                <w:rFonts w:asciiTheme="minorHAnsi" w:hAnsiTheme="minorHAnsi" w:cstheme="minorHAnsi"/>
                <w:sz w:val="20"/>
                <w:szCs w:val="20"/>
              </w:rPr>
              <w:t>Load Shape</w:t>
            </w:r>
          </w:p>
        </w:tc>
      </w:tr>
      <w:tr w:rsidR="00B551A8" w:rsidRPr="00B551A8" w:rsidTr="00BD099C">
        <w:trPr>
          <w:cnfStyle w:val="000000100000" w:firstRow="0" w:lastRow="0" w:firstColumn="0" w:lastColumn="0" w:oddVBand="0" w:evenVBand="0" w:oddHBand="1" w:evenHBand="0" w:firstRowFirstColumn="0" w:firstRowLastColumn="0" w:lastRowFirstColumn="0" w:lastRowLastColumn="0"/>
          <w:trHeight w:val="207"/>
          <w:jc w:val="center"/>
        </w:trPr>
        <w:tc>
          <w:tcPr>
            <w:tcW w:w="1997" w:type="pct"/>
            <w:vAlign w:val="bottom"/>
          </w:tcPr>
          <w:p w:rsidR="00B551A8" w:rsidRDefault="00B551A8" w:rsidP="00D00ACB">
            <w:pPr>
              <w:rPr>
                <w:rFonts w:ascii="Calibri" w:hAnsi="Calibri" w:cs="Arial"/>
                <w:color w:val="000000"/>
                <w:sz w:val="20"/>
                <w:szCs w:val="20"/>
              </w:rPr>
            </w:pPr>
            <w:r>
              <w:rPr>
                <w:rFonts w:ascii="Calibri" w:hAnsi="Calibri" w:cs="Arial"/>
                <w:color w:val="000000"/>
                <w:sz w:val="20"/>
                <w:szCs w:val="20"/>
              </w:rPr>
              <w:t>A</w:t>
            </w:r>
            <w:r w:rsidR="00D00ACB">
              <w:rPr>
                <w:rFonts w:ascii="Calibri" w:hAnsi="Calibri" w:cs="Arial"/>
                <w:color w:val="000000"/>
                <w:sz w:val="20"/>
                <w:szCs w:val="20"/>
              </w:rPr>
              <w:t>ssembly</w:t>
            </w:r>
          </w:p>
        </w:tc>
        <w:tc>
          <w:tcPr>
            <w:tcW w:w="1384" w:type="pct"/>
            <w:vAlign w:val="center"/>
          </w:tcPr>
          <w:p w:rsidR="00B551A8" w:rsidRPr="00B551A8" w:rsidRDefault="00B551A8" w:rsidP="001E53D0">
            <w:pPr>
              <w:rPr>
                <w:rFonts w:asciiTheme="minorHAnsi" w:hAnsiTheme="minorHAnsi" w:cstheme="minorHAnsi"/>
                <w:sz w:val="20"/>
                <w:szCs w:val="20"/>
              </w:rPr>
            </w:pPr>
            <w:r w:rsidRPr="00B551A8">
              <w:rPr>
                <w:rFonts w:asciiTheme="minorHAnsi" w:hAnsiTheme="minorHAnsi" w:cstheme="minorHAnsi"/>
                <w:sz w:val="20"/>
                <w:szCs w:val="20"/>
              </w:rPr>
              <w:t>NON_RES</w:t>
            </w:r>
          </w:p>
        </w:tc>
        <w:tc>
          <w:tcPr>
            <w:tcW w:w="1619" w:type="pct"/>
            <w:vAlign w:val="center"/>
          </w:tcPr>
          <w:p w:rsidR="00B551A8" w:rsidRPr="00B551A8" w:rsidRDefault="00B551A8" w:rsidP="001E53D0">
            <w:pPr>
              <w:rPr>
                <w:rFonts w:asciiTheme="minorHAnsi" w:hAnsiTheme="minorHAnsi" w:cstheme="minorHAnsi"/>
                <w:sz w:val="20"/>
                <w:szCs w:val="20"/>
              </w:rPr>
            </w:pPr>
            <w:proofErr w:type="spellStart"/>
            <w:r w:rsidRPr="00B551A8">
              <w:rPr>
                <w:rFonts w:asciiTheme="minorHAnsi" w:hAnsiTheme="minorHAnsi" w:cstheme="minorHAnsi"/>
                <w:sz w:val="20"/>
                <w:szCs w:val="20"/>
              </w:rPr>
              <w:t>DEER:Indoor_Non-CFL_Ltg</w:t>
            </w:r>
            <w:proofErr w:type="spellEnd"/>
          </w:p>
        </w:tc>
      </w:tr>
      <w:tr w:rsidR="00B551A8" w:rsidRPr="00B551A8" w:rsidTr="00BD099C">
        <w:trPr>
          <w:cnfStyle w:val="000000010000" w:firstRow="0" w:lastRow="0" w:firstColumn="0" w:lastColumn="0" w:oddVBand="0" w:evenVBand="0" w:oddHBand="0" w:evenHBand="1" w:firstRowFirstColumn="0" w:firstRowLastColumn="0" w:lastRowFirstColumn="0" w:lastRowLastColumn="0"/>
          <w:trHeight w:val="207"/>
          <w:jc w:val="center"/>
        </w:trPr>
        <w:tc>
          <w:tcPr>
            <w:tcW w:w="1997" w:type="pct"/>
            <w:vAlign w:val="bottom"/>
          </w:tcPr>
          <w:p w:rsidR="00B551A8" w:rsidRDefault="00B551A8">
            <w:pPr>
              <w:rPr>
                <w:rFonts w:ascii="Calibri" w:hAnsi="Calibri" w:cs="Arial"/>
                <w:color w:val="000000"/>
                <w:sz w:val="20"/>
                <w:szCs w:val="20"/>
              </w:rPr>
            </w:pPr>
            <w:r>
              <w:rPr>
                <w:rFonts w:ascii="Calibri" w:hAnsi="Calibri" w:cs="Arial"/>
                <w:color w:val="000000"/>
                <w:sz w:val="20"/>
                <w:szCs w:val="20"/>
              </w:rPr>
              <w:t>Education - Primary School</w:t>
            </w:r>
          </w:p>
        </w:tc>
        <w:tc>
          <w:tcPr>
            <w:tcW w:w="1384" w:type="pct"/>
            <w:vAlign w:val="center"/>
          </w:tcPr>
          <w:p w:rsidR="00B551A8" w:rsidRPr="00B551A8" w:rsidRDefault="00B551A8" w:rsidP="001E53D0">
            <w:pPr>
              <w:rPr>
                <w:rFonts w:asciiTheme="minorHAnsi" w:hAnsiTheme="minorHAnsi" w:cstheme="minorHAnsi"/>
                <w:sz w:val="20"/>
                <w:szCs w:val="20"/>
              </w:rPr>
            </w:pPr>
            <w:r w:rsidRPr="00B551A8">
              <w:rPr>
                <w:rFonts w:asciiTheme="minorHAnsi" w:hAnsiTheme="minorHAnsi" w:cstheme="minorHAnsi"/>
                <w:sz w:val="20"/>
                <w:szCs w:val="20"/>
              </w:rPr>
              <w:t>NON_RES</w:t>
            </w:r>
          </w:p>
        </w:tc>
        <w:tc>
          <w:tcPr>
            <w:tcW w:w="1619" w:type="pct"/>
            <w:vAlign w:val="center"/>
          </w:tcPr>
          <w:p w:rsidR="00B551A8" w:rsidRPr="00B551A8" w:rsidRDefault="00B551A8" w:rsidP="001E53D0">
            <w:pPr>
              <w:rPr>
                <w:rFonts w:asciiTheme="minorHAnsi" w:hAnsiTheme="minorHAnsi" w:cstheme="minorHAnsi"/>
                <w:sz w:val="20"/>
                <w:szCs w:val="20"/>
              </w:rPr>
            </w:pPr>
            <w:proofErr w:type="spellStart"/>
            <w:r w:rsidRPr="00B551A8">
              <w:rPr>
                <w:rFonts w:asciiTheme="minorHAnsi" w:hAnsiTheme="minorHAnsi" w:cstheme="minorHAnsi"/>
                <w:sz w:val="20"/>
                <w:szCs w:val="20"/>
              </w:rPr>
              <w:t>DEER:Indoor_Non-CFL_Ltg</w:t>
            </w:r>
            <w:proofErr w:type="spellEnd"/>
          </w:p>
        </w:tc>
      </w:tr>
      <w:tr w:rsidR="00B551A8" w:rsidRPr="00B551A8" w:rsidTr="00BD099C">
        <w:trPr>
          <w:cnfStyle w:val="000000100000" w:firstRow="0" w:lastRow="0" w:firstColumn="0" w:lastColumn="0" w:oddVBand="0" w:evenVBand="0" w:oddHBand="1" w:evenHBand="0" w:firstRowFirstColumn="0" w:firstRowLastColumn="0" w:lastRowFirstColumn="0" w:lastRowLastColumn="0"/>
          <w:trHeight w:val="117"/>
          <w:jc w:val="center"/>
        </w:trPr>
        <w:tc>
          <w:tcPr>
            <w:tcW w:w="1997" w:type="pct"/>
            <w:vAlign w:val="bottom"/>
          </w:tcPr>
          <w:p w:rsidR="00B551A8" w:rsidRDefault="00B551A8">
            <w:pPr>
              <w:rPr>
                <w:rFonts w:ascii="Calibri" w:hAnsi="Calibri" w:cs="Arial"/>
                <w:color w:val="000000"/>
                <w:sz w:val="20"/>
                <w:szCs w:val="20"/>
              </w:rPr>
            </w:pPr>
            <w:r>
              <w:rPr>
                <w:rFonts w:ascii="Calibri" w:hAnsi="Calibri" w:cs="Arial"/>
                <w:color w:val="000000"/>
                <w:sz w:val="20"/>
                <w:szCs w:val="20"/>
              </w:rPr>
              <w:t>Education - Secondary School</w:t>
            </w:r>
          </w:p>
        </w:tc>
        <w:tc>
          <w:tcPr>
            <w:tcW w:w="1384" w:type="pct"/>
            <w:vAlign w:val="center"/>
          </w:tcPr>
          <w:p w:rsidR="00B551A8" w:rsidRPr="00B551A8" w:rsidRDefault="00B551A8" w:rsidP="001E53D0">
            <w:pPr>
              <w:rPr>
                <w:rFonts w:asciiTheme="minorHAnsi" w:hAnsiTheme="minorHAnsi" w:cstheme="minorHAnsi"/>
                <w:sz w:val="20"/>
                <w:szCs w:val="20"/>
              </w:rPr>
            </w:pPr>
            <w:r w:rsidRPr="00B551A8">
              <w:rPr>
                <w:rFonts w:asciiTheme="minorHAnsi" w:hAnsiTheme="minorHAnsi" w:cstheme="minorHAnsi"/>
                <w:sz w:val="20"/>
                <w:szCs w:val="20"/>
              </w:rPr>
              <w:t>NON_RES</w:t>
            </w:r>
          </w:p>
        </w:tc>
        <w:tc>
          <w:tcPr>
            <w:tcW w:w="1619" w:type="pct"/>
            <w:vAlign w:val="center"/>
          </w:tcPr>
          <w:p w:rsidR="00B551A8" w:rsidRPr="00B551A8" w:rsidRDefault="00B551A8" w:rsidP="001E53D0">
            <w:pPr>
              <w:rPr>
                <w:rFonts w:asciiTheme="minorHAnsi" w:hAnsiTheme="minorHAnsi" w:cstheme="minorHAnsi"/>
                <w:sz w:val="20"/>
                <w:szCs w:val="20"/>
              </w:rPr>
            </w:pPr>
            <w:proofErr w:type="spellStart"/>
            <w:r w:rsidRPr="00B551A8">
              <w:rPr>
                <w:rFonts w:asciiTheme="minorHAnsi" w:hAnsiTheme="minorHAnsi" w:cstheme="minorHAnsi"/>
                <w:sz w:val="20"/>
                <w:szCs w:val="20"/>
              </w:rPr>
              <w:t>DEER:Indoor_Non-CFL_Ltg</w:t>
            </w:r>
            <w:proofErr w:type="spellEnd"/>
          </w:p>
        </w:tc>
      </w:tr>
      <w:tr w:rsidR="00B551A8" w:rsidRPr="00B551A8" w:rsidTr="00BD099C">
        <w:trPr>
          <w:cnfStyle w:val="000000010000" w:firstRow="0" w:lastRow="0" w:firstColumn="0" w:lastColumn="0" w:oddVBand="0" w:evenVBand="0" w:oddHBand="0" w:evenHBand="1" w:firstRowFirstColumn="0" w:firstRowLastColumn="0" w:lastRowFirstColumn="0" w:lastRowLastColumn="0"/>
          <w:trHeight w:val="207"/>
          <w:jc w:val="center"/>
        </w:trPr>
        <w:tc>
          <w:tcPr>
            <w:tcW w:w="1997" w:type="pct"/>
            <w:vAlign w:val="bottom"/>
          </w:tcPr>
          <w:p w:rsidR="00B551A8" w:rsidRDefault="00B551A8">
            <w:pPr>
              <w:rPr>
                <w:rFonts w:ascii="Calibri" w:hAnsi="Calibri" w:cs="Arial"/>
                <w:color w:val="000000"/>
                <w:sz w:val="20"/>
                <w:szCs w:val="20"/>
              </w:rPr>
            </w:pPr>
            <w:r>
              <w:rPr>
                <w:rFonts w:ascii="Calibri" w:hAnsi="Calibri" w:cs="Arial"/>
                <w:color w:val="000000"/>
                <w:sz w:val="20"/>
                <w:szCs w:val="20"/>
              </w:rPr>
              <w:t>Education - Community College</w:t>
            </w:r>
          </w:p>
        </w:tc>
        <w:tc>
          <w:tcPr>
            <w:tcW w:w="1384" w:type="pct"/>
            <w:vAlign w:val="center"/>
          </w:tcPr>
          <w:p w:rsidR="00B551A8" w:rsidRPr="00B551A8" w:rsidRDefault="00B551A8" w:rsidP="001E53D0">
            <w:pPr>
              <w:rPr>
                <w:rFonts w:asciiTheme="minorHAnsi" w:hAnsiTheme="minorHAnsi" w:cstheme="minorHAnsi"/>
                <w:sz w:val="20"/>
                <w:szCs w:val="20"/>
              </w:rPr>
            </w:pPr>
            <w:r w:rsidRPr="00B551A8">
              <w:rPr>
                <w:rFonts w:asciiTheme="minorHAnsi" w:hAnsiTheme="minorHAnsi" w:cstheme="minorHAnsi"/>
                <w:sz w:val="20"/>
                <w:szCs w:val="20"/>
              </w:rPr>
              <w:t>NON_RES</w:t>
            </w:r>
          </w:p>
        </w:tc>
        <w:tc>
          <w:tcPr>
            <w:tcW w:w="1619" w:type="pct"/>
            <w:vAlign w:val="center"/>
          </w:tcPr>
          <w:p w:rsidR="00B551A8" w:rsidRPr="00B551A8" w:rsidRDefault="00B551A8" w:rsidP="001E53D0">
            <w:pPr>
              <w:rPr>
                <w:rFonts w:asciiTheme="minorHAnsi" w:hAnsiTheme="minorHAnsi" w:cstheme="minorHAnsi"/>
                <w:sz w:val="20"/>
                <w:szCs w:val="20"/>
              </w:rPr>
            </w:pPr>
            <w:proofErr w:type="spellStart"/>
            <w:r w:rsidRPr="00B551A8">
              <w:rPr>
                <w:rFonts w:asciiTheme="minorHAnsi" w:hAnsiTheme="minorHAnsi" w:cstheme="minorHAnsi"/>
                <w:sz w:val="20"/>
                <w:szCs w:val="20"/>
              </w:rPr>
              <w:t>DEER:Indoor_Non-CFL_Ltg</w:t>
            </w:r>
            <w:proofErr w:type="spellEnd"/>
          </w:p>
        </w:tc>
      </w:tr>
      <w:tr w:rsidR="00B551A8" w:rsidRPr="00B551A8" w:rsidTr="00BD099C">
        <w:trPr>
          <w:cnfStyle w:val="000000100000" w:firstRow="0" w:lastRow="0" w:firstColumn="0" w:lastColumn="0" w:oddVBand="0" w:evenVBand="0" w:oddHBand="1" w:evenHBand="0" w:firstRowFirstColumn="0" w:firstRowLastColumn="0" w:lastRowFirstColumn="0" w:lastRowLastColumn="0"/>
          <w:trHeight w:val="171"/>
          <w:jc w:val="center"/>
        </w:trPr>
        <w:tc>
          <w:tcPr>
            <w:tcW w:w="1997" w:type="pct"/>
            <w:vAlign w:val="bottom"/>
          </w:tcPr>
          <w:p w:rsidR="00B551A8" w:rsidRDefault="00B551A8">
            <w:pPr>
              <w:rPr>
                <w:rFonts w:ascii="Calibri" w:hAnsi="Calibri" w:cs="Arial"/>
                <w:color w:val="000000"/>
                <w:sz w:val="20"/>
                <w:szCs w:val="20"/>
              </w:rPr>
            </w:pPr>
            <w:r>
              <w:rPr>
                <w:rFonts w:ascii="Calibri" w:hAnsi="Calibri" w:cs="Arial"/>
                <w:color w:val="000000"/>
                <w:sz w:val="20"/>
                <w:szCs w:val="20"/>
              </w:rPr>
              <w:t>Education - University</w:t>
            </w:r>
          </w:p>
        </w:tc>
        <w:tc>
          <w:tcPr>
            <w:tcW w:w="1384" w:type="pct"/>
            <w:vAlign w:val="center"/>
          </w:tcPr>
          <w:p w:rsidR="00B551A8" w:rsidRPr="00B551A8" w:rsidRDefault="00B551A8" w:rsidP="001E53D0">
            <w:pPr>
              <w:rPr>
                <w:rFonts w:asciiTheme="minorHAnsi" w:hAnsiTheme="minorHAnsi" w:cstheme="minorHAnsi"/>
                <w:sz w:val="20"/>
                <w:szCs w:val="20"/>
              </w:rPr>
            </w:pPr>
            <w:r w:rsidRPr="00B551A8">
              <w:rPr>
                <w:rFonts w:asciiTheme="minorHAnsi" w:hAnsiTheme="minorHAnsi" w:cstheme="minorHAnsi"/>
                <w:sz w:val="20"/>
                <w:szCs w:val="20"/>
              </w:rPr>
              <w:t>NON_RES</w:t>
            </w:r>
          </w:p>
        </w:tc>
        <w:tc>
          <w:tcPr>
            <w:tcW w:w="1619" w:type="pct"/>
            <w:vAlign w:val="center"/>
          </w:tcPr>
          <w:p w:rsidR="00B551A8" w:rsidRPr="00B551A8" w:rsidRDefault="00B551A8" w:rsidP="001E53D0">
            <w:pPr>
              <w:rPr>
                <w:rFonts w:asciiTheme="minorHAnsi" w:hAnsiTheme="minorHAnsi" w:cstheme="minorHAnsi"/>
                <w:sz w:val="20"/>
                <w:szCs w:val="20"/>
              </w:rPr>
            </w:pPr>
            <w:proofErr w:type="spellStart"/>
            <w:r w:rsidRPr="00B551A8">
              <w:rPr>
                <w:rFonts w:asciiTheme="minorHAnsi" w:hAnsiTheme="minorHAnsi" w:cstheme="minorHAnsi"/>
                <w:sz w:val="20"/>
                <w:szCs w:val="20"/>
              </w:rPr>
              <w:t>DEER:Indoor_Non-CFL_Ltg</w:t>
            </w:r>
            <w:proofErr w:type="spellEnd"/>
          </w:p>
        </w:tc>
      </w:tr>
      <w:tr w:rsidR="00B551A8" w:rsidRPr="00B551A8" w:rsidTr="00BD099C">
        <w:trPr>
          <w:cnfStyle w:val="000000010000" w:firstRow="0" w:lastRow="0" w:firstColumn="0" w:lastColumn="0" w:oddVBand="0" w:evenVBand="0" w:oddHBand="0" w:evenHBand="1" w:firstRowFirstColumn="0" w:firstRowLastColumn="0" w:lastRowFirstColumn="0" w:lastRowLastColumn="0"/>
          <w:trHeight w:val="217"/>
          <w:jc w:val="center"/>
        </w:trPr>
        <w:tc>
          <w:tcPr>
            <w:tcW w:w="1997" w:type="pct"/>
            <w:vAlign w:val="bottom"/>
          </w:tcPr>
          <w:p w:rsidR="00B551A8" w:rsidRDefault="00B551A8">
            <w:pPr>
              <w:rPr>
                <w:rFonts w:ascii="Calibri" w:hAnsi="Calibri" w:cs="Arial"/>
                <w:color w:val="000000"/>
                <w:sz w:val="20"/>
                <w:szCs w:val="20"/>
              </w:rPr>
            </w:pPr>
            <w:r>
              <w:rPr>
                <w:rFonts w:ascii="Calibri" w:hAnsi="Calibri" w:cs="Arial"/>
                <w:color w:val="000000"/>
                <w:sz w:val="20"/>
                <w:szCs w:val="20"/>
              </w:rPr>
              <w:t>Health/Medical - Hospital</w:t>
            </w:r>
          </w:p>
        </w:tc>
        <w:tc>
          <w:tcPr>
            <w:tcW w:w="1384" w:type="pct"/>
            <w:vAlign w:val="center"/>
          </w:tcPr>
          <w:p w:rsidR="00B551A8" w:rsidRPr="00B551A8" w:rsidRDefault="00B551A8" w:rsidP="001E53D0">
            <w:pPr>
              <w:rPr>
                <w:rFonts w:asciiTheme="minorHAnsi" w:hAnsiTheme="minorHAnsi" w:cstheme="minorHAnsi"/>
                <w:sz w:val="20"/>
                <w:szCs w:val="20"/>
              </w:rPr>
            </w:pPr>
            <w:r w:rsidRPr="00B551A8">
              <w:rPr>
                <w:rFonts w:asciiTheme="minorHAnsi" w:hAnsiTheme="minorHAnsi" w:cstheme="minorHAnsi"/>
                <w:sz w:val="20"/>
                <w:szCs w:val="20"/>
              </w:rPr>
              <w:t>NON_RES</w:t>
            </w:r>
          </w:p>
        </w:tc>
        <w:tc>
          <w:tcPr>
            <w:tcW w:w="1619" w:type="pct"/>
            <w:vAlign w:val="center"/>
          </w:tcPr>
          <w:p w:rsidR="00B551A8" w:rsidRPr="00B551A8" w:rsidRDefault="00B551A8" w:rsidP="001E53D0">
            <w:pPr>
              <w:rPr>
                <w:rFonts w:asciiTheme="minorHAnsi" w:hAnsiTheme="minorHAnsi" w:cstheme="minorHAnsi"/>
                <w:sz w:val="20"/>
                <w:szCs w:val="20"/>
              </w:rPr>
            </w:pPr>
            <w:proofErr w:type="spellStart"/>
            <w:r w:rsidRPr="00B551A8">
              <w:rPr>
                <w:rFonts w:asciiTheme="minorHAnsi" w:hAnsiTheme="minorHAnsi" w:cstheme="minorHAnsi"/>
                <w:sz w:val="20"/>
                <w:szCs w:val="20"/>
              </w:rPr>
              <w:t>DEER:Indoor_Non-CFL_Ltg</w:t>
            </w:r>
            <w:proofErr w:type="spellEnd"/>
          </w:p>
        </w:tc>
      </w:tr>
      <w:tr w:rsidR="00B551A8" w:rsidRPr="00B551A8" w:rsidTr="00BD099C">
        <w:trPr>
          <w:cnfStyle w:val="000000100000" w:firstRow="0" w:lastRow="0" w:firstColumn="0" w:lastColumn="0" w:oddVBand="0" w:evenVBand="0" w:oddHBand="1" w:evenHBand="0" w:firstRowFirstColumn="0" w:firstRowLastColumn="0" w:lastRowFirstColumn="0" w:lastRowLastColumn="0"/>
          <w:trHeight w:val="29"/>
          <w:jc w:val="center"/>
        </w:trPr>
        <w:tc>
          <w:tcPr>
            <w:tcW w:w="1997" w:type="pct"/>
            <w:vAlign w:val="bottom"/>
          </w:tcPr>
          <w:p w:rsidR="00B551A8" w:rsidRDefault="00B551A8">
            <w:pPr>
              <w:rPr>
                <w:rFonts w:ascii="Calibri" w:hAnsi="Calibri" w:cs="Arial"/>
                <w:color w:val="000000"/>
                <w:sz w:val="20"/>
                <w:szCs w:val="20"/>
              </w:rPr>
            </w:pPr>
            <w:r>
              <w:rPr>
                <w:rFonts w:ascii="Calibri" w:hAnsi="Calibri" w:cs="Arial"/>
                <w:color w:val="000000"/>
                <w:sz w:val="20"/>
                <w:szCs w:val="20"/>
              </w:rPr>
              <w:t>Health/Medical - Nursing Home</w:t>
            </w:r>
          </w:p>
        </w:tc>
        <w:tc>
          <w:tcPr>
            <w:tcW w:w="1384" w:type="pct"/>
            <w:vAlign w:val="center"/>
          </w:tcPr>
          <w:p w:rsidR="00B551A8" w:rsidRPr="00B551A8" w:rsidRDefault="00B551A8" w:rsidP="001E53D0">
            <w:pPr>
              <w:rPr>
                <w:rFonts w:asciiTheme="minorHAnsi" w:hAnsiTheme="minorHAnsi" w:cstheme="minorHAnsi"/>
                <w:sz w:val="20"/>
                <w:szCs w:val="20"/>
              </w:rPr>
            </w:pPr>
            <w:r w:rsidRPr="00B551A8">
              <w:rPr>
                <w:rFonts w:asciiTheme="minorHAnsi" w:hAnsiTheme="minorHAnsi" w:cstheme="minorHAnsi"/>
                <w:sz w:val="20"/>
                <w:szCs w:val="20"/>
              </w:rPr>
              <w:t>NON_RES</w:t>
            </w:r>
          </w:p>
        </w:tc>
        <w:tc>
          <w:tcPr>
            <w:tcW w:w="1619" w:type="pct"/>
            <w:vAlign w:val="center"/>
          </w:tcPr>
          <w:p w:rsidR="00B551A8" w:rsidRPr="00B551A8" w:rsidRDefault="00B551A8" w:rsidP="001E53D0">
            <w:pPr>
              <w:rPr>
                <w:rFonts w:asciiTheme="minorHAnsi" w:hAnsiTheme="minorHAnsi" w:cstheme="minorHAnsi"/>
                <w:sz w:val="20"/>
                <w:szCs w:val="20"/>
              </w:rPr>
            </w:pPr>
            <w:proofErr w:type="spellStart"/>
            <w:r w:rsidRPr="00B551A8">
              <w:rPr>
                <w:rFonts w:asciiTheme="minorHAnsi" w:hAnsiTheme="minorHAnsi" w:cstheme="minorHAnsi"/>
                <w:sz w:val="20"/>
                <w:szCs w:val="20"/>
              </w:rPr>
              <w:t>DEER:Indoor_Non-CFL_Ltg</w:t>
            </w:r>
            <w:proofErr w:type="spellEnd"/>
          </w:p>
        </w:tc>
      </w:tr>
      <w:tr w:rsidR="00B551A8" w:rsidRPr="00B551A8" w:rsidTr="00BD099C">
        <w:trPr>
          <w:cnfStyle w:val="000000010000" w:firstRow="0" w:lastRow="0" w:firstColumn="0" w:lastColumn="0" w:oddVBand="0" w:evenVBand="0" w:oddHBand="0" w:evenHBand="1" w:firstRowFirstColumn="0" w:firstRowLastColumn="0" w:lastRowFirstColumn="0" w:lastRowLastColumn="0"/>
          <w:trHeight w:val="207"/>
          <w:jc w:val="center"/>
        </w:trPr>
        <w:tc>
          <w:tcPr>
            <w:tcW w:w="1997" w:type="pct"/>
            <w:vAlign w:val="bottom"/>
          </w:tcPr>
          <w:p w:rsidR="00B551A8" w:rsidRDefault="00B551A8">
            <w:pPr>
              <w:rPr>
                <w:rFonts w:ascii="Calibri" w:hAnsi="Calibri" w:cs="Arial"/>
                <w:color w:val="000000"/>
                <w:sz w:val="20"/>
                <w:szCs w:val="20"/>
              </w:rPr>
            </w:pPr>
            <w:r>
              <w:rPr>
                <w:rFonts w:ascii="Calibri" w:hAnsi="Calibri" w:cs="Arial"/>
                <w:color w:val="000000"/>
                <w:sz w:val="20"/>
                <w:szCs w:val="20"/>
              </w:rPr>
              <w:t>Lodging - Hotel</w:t>
            </w:r>
          </w:p>
        </w:tc>
        <w:tc>
          <w:tcPr>
            <w:tcW w:w="1384" w:type="pct"/>
            <w:vAlign w:val="center"/>
          </w:tcPr>
          <w:p w:rsidR="00B551A8" w:rsidRPr="00B551A8" w:rsidRDefault="00B551A8" w:rsidP="001E53D0">
            <w:pPr>
              <w:rPr>
                <w:rFonts w:asciiTheme="minorHAnsi" w:hAnsiTheme="minorHAnsi" w:cstheme="minorHAnsi"/>
                <w:sz w:val="20"/>
                <w:szCs w:val="20"/>
              </w:rPr>
            </w:pPr>
            <w:r w:rsidRPr="00B551A8">
              <w:rPr>
                <w:rFonts w:asciiTheme="minorHAnsi" w:hAnsiTheme="minorHAnsi" w:cstheme="minorHAnsi"/>
                <w:sz w:val="20"/>
                <w:szCs w:val="20"/>
              </w:rPr>
              <w:t>NON_RES</w:t>
            </w:r>
          </w:p>
        </w:tc>
        <w:tc>
          <w:tcPr>
            <w:tcW w:w="1619" w:type="pct"/>
            <w:vAlign w:val="center"/>
          </w:tcPr>
          <w:p w:rsidR="00B551A8" w:rsidRPr="00B551A8" w:rsidRDefault="00B551A8" w:rsidP="001E53D0">
            <w:pPr>
              <w:rPr>
                <w:rFonts w:asciiTheme="minorHAnsi" w:hAnsiTheme="minorHAnsi" w:cstheme="minorHAnsi"/>
                <w:sz w:val="20"/>
                <w:szCs w:val="20"/>
              </w:rPr>
            </w:pPr>
            <w:proofErr w:type="spellStart"/>
            <w:r w:rsidRPr="00B551A8">
              <w:rPr>
                <w:rFonts w:asciiTheme="minorHAnsi" w:hAnsiTheme="minorHAnsi" w:cstheme="minorHAnsi"/>
                <w:sz w:val="20"/>
                <w:szCs w:val="20"/>
              </w:rPr>
              <w:t>DEER:Indoor_Non-CFL_Ltg</w:t>
            </w:r>
            <w:proofErr w:type="spellEnd"/>
          </w:p>
        </w:tc>
      </w:tr>
      <w:tr w:rsidR="00B551A8" w:rsidRPr="00B551A8" w:rsidTr="00BD099C">
        <w:trPr>
          <w:cnfStyle w:val="000000100000" w:firstRow="0" w:lastRow="0" w:firstColumn="0" w:lastColumn="0" w:oddVBand="0" w:evenVBand="0" w:oddHBand="1" w:evenHBand="0" w:firstRowFirstColumn="0" w:firstRowLastColumn="0" w:lastRowFirstColumn="0" w:lastRowLastColumn="0"/>
          <w:trHeight w:val="207"/>
          <w:jc w:val="center"/>
        </w:trPr>
        <w:tc>
          <w:tcPr>
            <w:tcW w:w="1997" w:type="pct"/>
            <w:vAlign w:val="bottom"/>
          </w:tcPr>
          <w:p w:rsidR="00B551A8" w:rsidRDefault="00B551A8">
            <w:pPr>
              <w:rPr>
                <w:rFonts w:ascii="Calibri" w:hAnsi="Calibri" w:cs="Arial"/>
                <w:color w:val="000000"/>
                <w:sz w:val="20"/>
                <w:szCs w:val="20"/>
              </w:rPr>
            </w:pPr>
            <w:proofErr w:type="spellStart"/>
            <w:r>
              <w:rPr>
                <w:rFonts w:ascii="Calibri" w:hAnsi="Calibri" w:cs="Arial"/>
                <w:color w:val="000000"/>
                <w:sz w:val="20"/>
                <w:szCs w:val="20"/>
              </w:rPr>
              <w:t>Misc</w:t>
            </w:r>
            <w:proofErr w:type="spellEnd"/>
            <w:r>
              <w:rPr>
                <w:rFonts w:ascii="Calibri" w:hAnsi="Calibri" w:cs="Arial"/>
                <w:color w:val="000000"/>
                <w:sz w:val="20"/>
                <w:szCs w:val="20"/>
              </w:rPr>
              <w:t xml:space="preserve"> - Commercial</w:t>
            </w:r>
          </w:p>
        </w:tc>
        <w:tc>
          <w:tcPr>
            <w:tcW w:w="1384" w:type="pct"/>
            <w:vAlign w:val="center"/>
          </w:tcPr>
          <w:p w:rsidR="00B551A8" w:rsidRPr="00B551A8" w:rsidRDefault="00B551A8" w:rsidP="001E53D0">
            <w:pPr>
              <w:rPr>
                <w:rFonts w:asciiTheme="minorHAnsi" w:hAnsiTheme="minorHAnsi" w:cstheme="minorHAnsi"/>
                <w:sz w:val="20"/>
                <w:szCs w:val="20"/>
              </w:rPr>
            </w:pPr>
            <w:r w:rsidRPr="00B551A8">
              <w:rPr>
                <w:rFonts w:asciiTheme="minorHAnsi" w:hAnsiTheme="minorHAnsi" w:cstheme="minorHAnsi"/>
                <w:sz w:val="20"/>
                <w:szCs w:val="20"/>
              </w:rPr>
              <w:t>NON_RES</w:t>
            </w:r>
          </w:p>
        </w:tc>
        <w:tc>
          <w:tcPr>
            <w:tcW w:w="1619" w:type="pct"/>
            <w:vAlign w:val="center"/>
          </w:tcPr>
          <w:p w:rsidR="00B551A8" w:rsidRPr="00B551A8" w:rsidRDefault="00B551A8" w:rsidP="001E53D0">
            <w:pPr>
              <w:rPr>
                <w:rFonts w:asciiTheme="minorHAnsi" w:hAnsiTheme="minorHAnsi" w:cstheme="minorHAnsi"/>
                <w:sz w:val="20"/>
                <w:szCs w:val="20"/>
              </w:rPr>
            </w:pPr>
            <w:proofErr w:type="spellStart"/>
            <w:r w:rsidRPr="00B551A8">
              <w:rPr>
                <w:rFonts w:asciiTheme="minorHAnsi" w:hAnsiTheme="minorHAnsi" w:cstheme="minorHAnsi"/>
                <w:sz w:val="20"/>
                <w:szCs w:val="20"/>
              </w:rPr>
              <w:t>DEER:Indoor_Non-CFL_Ltg</w:t>
            </w:r>
            <w:proofErr w:type="spellEnd"/>
          </w:p>
        </w:tc>
      </w:tr>
      <w:tr w:rsidR="00B551A8" w:rsidRPr="00B551A8" w:rsidTr="00BD099C">
        <w:trPr>
          <w:cnfStyle w:val="000000010000" w:firstRow="0" w:lastRow="0" w:firstColumn="0" w:lastColumn="0" w:oddVBand="0" w:evenVBand="0" w:oddHBand="0" w:evenHBand="1" w:firstRowFirstColumn="0" w:firstRowLastColumn="0" w:lastRowFirstColumn="0" w:lastRowLastColumn="0"/>
          <w:trHeight w:val="29"/>
          <w:jc w:val="center"/>
        </w:trPr>
        <w:tc>
          <w:tcPr>
            <w:tcW w:w="1997" w:type="pct"/>
            <w:vAlign w:val="bottom"/>
          </w:tcPr>
          <w:p w:rsidR="00B551A8" w:rsidRDefault="00B551A8">
            <w:pPr>
              <w:rPr>
                <w:rFonts w:ascii="Calibri" w:hAnsi="Calibri" w:cs="Arial"/>
                <w:color w:val="000000"/>
                <w:sz w:val="20"/>
                <w:szCs w:val="20"/>
              </w:rPr>
            </w:pPr>
            <w:r>
              <w:rPr>
                <w:rFonts w:ascii="Calibri" w:hAnsi="Calibri" w:cs="Arial"/>
                <w:color w:val="000000"/>
                <w:sz w:val="20"/>
                <w:szCs w:val="20"/>
              </w:rPr>
              <w:t>Office - Large</w:t>
            </w:r>
          </w:p>
        </w:tc>
        <w:tc>
          <w:tcPr>
            <w:tcW w:w="1384" w:type="pct"/>
            <w:vAlign w:val="center"/>
          </w:tcPr>
          <w:p w:rsidR="00B551A8" w:rsidRPr="00B551A8" w:rsidRDefault="00B551A8" w:rsidP="001E53D0">
            <w:pPr>
              <w:rPr>
                <w:rFonts w:asciiTheme="minorHAnsi" w:hAnsiTheme="minorHAnsi" w:cstheme="minorHAnsi"/>
                <w:sz w:val="20"/>
                <w:szCs w:val="20"/>
              </w:rPr>
            </w:pPr>
            <w:r w:rsidRPr="00B551A8">
              <w:rPr>
                <w:rFonts w:asciiTheme="minorHAnsi" w:hAnsiTheme="minorHAnsi" w:cstheme="minorHAnsi"/>
                <w:sz w:val="20"/>
                <w:szCs w:val="20"/>
              </w:rPr>
              <w:t>NON_RES</w:t>
            </w:r>
          </w:p>
        </w:tc>
        <w:tc>
          <w:tcPr>
            <w:tcW w:w="1619" w:type="pct"/>
            <w:vAlign w:val="center"/>
          </w:tcPr>
          <w:p w:rsidR="00B551A8" w:rsidRPr="00B551A8" w:rsidRDefault="00B551A8" w:rsidP="001E53D0">
            <w:pPr>
              <w:rPr>
                <w:rFonts w:asciiTheme="minorHAnsi" w:hAnsiTheme="minorHAnsi" w:cstheme="minorHAnsi"/>
                <w:sz w:val="20"/>
                <w:szCs w:val="20"/>
              </w:rPr>
            </w:pPr>
            <w:proofErr w:type="spellStart"/>
            <w:r w:rsidRPr="00B551A8">
              <w:rPr>
                <w:rFonts w:asciiTheme="minorHAnsi" w:hAnsiTheme="minorHAnsi" w:cstheme="minorHAnsi"/>
                <w:sz w:val="20"/>
                <w:szCs w:val="20"/>
              </w:rPr>
              <w:t>DEER:Indoor_Non-CFL_Ltg</w:t>
            </w:r>
            <w:proofErr w:type="spellEnd"/>
          </w:p>
        </w:tc>
      </w:tr>
    </w:tbl>
    <w:p w:rsidR="00E16609" w:rsidRPr="00B551A8" w:rsidRDefault="00E16609" w:rsidP="00E16609">
      <w:pPr>
        <w:pStyle w:val="Heading1"/>
        <w:keepNext w:val="0"/>
        <w:rPr>
          <w:rFonts w:asciiTheme="minorHAnsi" w:hAnsiTheme="minorHAnsi" w:cstheme="minorHAnsi"/>
        </w:rPr>
      </w:pPr>
      <w:proofErr w:type="gramStart"/>
      <w:r w:rsidRPr="00B551A8">
        <w:rPr>
          <w:rFonts w:asciiTheme="minorHAnsi" w:hAnsiTheme="minorHAnsi" w:cstheme="minorHAnsi"/>
        </w:rPr>
        <w:t>Section 4.</w:t>
      </w:r>
      <w:proofErr w:type="gramEnd"/>
      <w:r w:rsidRPr="00B551A8">
        <w:rPr>
          <w:rFonts w:asciiTheme="minorHAnsi" w:hAnsiTheme="minorHAnsi" w:cstheme="minorHAnsi"/>
        </w:rPr>
        <w:t xml:space="preserve"> Base Case &amp; Measure Costs</w:t>
      </w:r>
      <w:bookmarkEnd w:id="25"/>
    </w:p>
    <w:p w:rsidR="001E53D0" w:rsidRPr="00B551A8" w:rsidRDefault="001E53D0" w:rsidP="001E53D0">
      <w:pPr>
        <w:autoSpaceDE w:val="0"/>
        <w:autoSpaceDN w:val="0"/>
        <w:adjustRightInd w:val="0"/>
        <w:rPr>
          <w:rFonts w:asciiTheme="minorHAnsi" w:hAnsiTheme="minorHAnsi" w:cstheme="minorHAnsi"/>
          <w:sz w:val="22"/>
          <w:szCs w:val="22"/>
        </w:rPr>
      </w:pPr>
      <w:bookmarkStart w:id="26" w:name="_MON_1399297811"/>
      <w:bookmarkStart w:id="27" w:name="_Toc214003097"/>
      <w:bookmarkStart w:id="28" w:name="_Toc214003098"/>
      <w:bookmarkEnd w:id="26"/>
      <w:r w:rsidRPr="00B551A8">
        <w:rPr>
          <w:rFonts w:asciiTheme="minorHAnsi" w:hAnsiTheme="minorHAnsi" w:cstheme="minorHAnsi"/>
          <w:sz w:val="22"/>
          <w:szCs w:val="22"/>
        </w:rPr>
        <w:t xml:space="preserve">High-efficiency </w:t>
      </w:r>
      <w:r w:rsidR="00B551A8" w:rsidRPr="00B551A8">
        <w:rPr>
          <w:rFonts w:asciiTheme="minorHAnsi" w:hAnsiTheme="minorHAnsi" w:cstheme="minorHAnsi"/>
          <w:sz w:val="22"/>
          <w:szCs w:val="22"/>
        </w:rPr>
        <w:t>griddles</w:t>
      </w:r>
      <w:r w:rsidRPr="00B551A8">
        <w:rPr>
          <w:rFonts w:asciiTheme="minorHAnsi" w:hAnsiTheme="minorHAnsi" w:cstheme="minorHAnsi"/>
          <w:sz w:val="22"/>
          <w:szCs w:val="22"/>
        </w:rPr>
        <w:t xml:space="preserve"> typically have a higher list price than standard efficiency </w:t>
      </w:r>
      <w:r w:rsidR="00B551A8" w:rsidRPr="00B551A8">
        <w:rPr>
          <w:rFonts w:asciiTheme="minorHAnsi" w:hAnsiTheme="minorHAnsi" w:cstheme="minorHAnsi"/>
          <w:sz w:val="22"/>
          <w:szCs w:val="22"/>
        </w:rPr>
        <w:t>griddles</w:t>
      </w:r>
      <w:r w:rsidRPr="00B551A8">
        <w:rPr>
          <w:rFonts w:asciiTheme="minorHAnsi" w:hAnsiTheme="minorHAnsi" w:cstheme="minorHAnsi"/>
          <w:sz w:val="22"/>
          <w:szCs w:val="22"/>
        </w:rPr>
        <w:t xml:space="preserve">. However, high-efficiency designs are often bundled with other features such as all stainless steel construction and high quality components and controls. In addition to lower operating costs, high-efficiency </w:t>
      </w:r>
      <w:r w:rsidR="00B551A8" w:rsidRPr="00B551A8">
        <w:rPr>
          <w:rFonts w:asciiTheme="minorHAnsi" w:hAnsiTheme="minorHAnsi" w:cstheme="minorHAnsi"/>
          <w:sz w:val="22"/>
          <w:szCs w:val="22"/>
        </w:rPr>
        <w:t>griddles</w:t>
      </w:r>
      <w:r w:rsidRPr="00B551A8">
        <w:rPr>
          <w:rFonts w:asciiTheme="minorHAnsi" w:hAnsiTheme="minorHAnsi" w:cstheme="minorHAnsi"/>
          <w:sz w:val="22"/>
          <w:szCs w:val="22"/>
        </w:rPr>
        <w:t xml:space="preserve"> exhibit better uniformity and higher production rates that inc</w:t>
      </w:r>
      <w:r w:rsidR="00B551A8" w:rsidRPr="00B551A8">
        <w:rPr>
          <w:rFonts w:asciiTheme="minorHAnsi" w:hAnsiTheme="minorHAnsi" w:cstheme="minorHAnsi"/>
          <w:sz w:val="22"/>
          <w:szCs w:val="22"/>
        </w:rPr>
        <w:t>rease their cost-effectiveness. For example, an energy efficient, 3-foot griddle can produce as much as a 4-foot Baseline model.</w:t>
      </w:r>
    </w:p>
    <w:p w:rsidR="0081052E" w:rsidRPr="00B551A8" w:rsidRDefault="0081052E" w:rsidP="0081052E">
      <w:pPr>
        <w:pStyle w:val="Heading2"/>
        <w:rPr>
          <w:rFonts w:asciiTheme="minorHAnsi" w:hAnsiTheme="minorHAnsi" w:cstheme="minorHAnsi"/>
        </w:rPr>
      </w:pPr>
      <w:r w:rsidRPr="00B551A8">
        <w:rPr>
          <w:rFonts w:asciiTheme="minorHAnsi" w:hAnsiTheme="minorHAnsi" w:cstheme="minorHAnsi"/>
        </w:rPr>
        <w:t>4.1 Base Case Cost</w:t>
      </w:r>
      <w:bookmarkEnd w:id="27"/>
    </w:p>
    <w:p w:rsidR="00A83D2F" w:rsidRPr="00B551A8" w:rsidRDefault="00A83D2F" w:rsidP="00A83D2F">
      <w:pPr>
        <w:pStyle w:val="Reminders"/>
        <w:rPr>
          <w:rFonts w:asciiTheme="minorHAnsi" w:hAnsiTheme="minorHAnsi" w:cstheme="minorHAnsi"/>
          <w:i w:val="0"/>
          <w:color w:val="auto"/>
          <w:sz w:val="22"/>
          <w:szCs w:val="22"/>
        </w:rPr>
      </w:pPr>
      <w:r w:rsidRPr="00B551A8">
        <w:rPr>
          <w:rFonts w:asciiTheme="minorHAnsi" w:hAnsiTheme="minorHAnsi" w:cstheme="minorHAnsi"/>
          <w:i w:val="0"/>
          <w:color w:val="auto"/>
          <w:sz w:val="22"/>
          <w:szCs w:val="22"/>
        </w:rPr>
        <w:t>Base case costs are calculated by applying an industry-standard 50% discount to manufacturer published list prices. It is assumed that the labor cost is the same in base and measure cases, so only equipment costs are presented here.</w:t>
      </w:r>
    </w:p>
    <w:p w:rsidR="00A83D2F" w:rsidRPr="00B551A8" w:rsidRDefault="00A83D2F" w:rsidP="00A83D2F">
      <w:pPr>
        <w:pStyle w:val="Reminders"/>
        <w:rPr>
          <w:rFonts w:asciiTheme="minorHAnsi" w:hAnsiTheme="minorHAnsi" w:cstheme="minorHAnsi"/>
          <w:i w:val="0"/>
          <w:color w:val="auto"/>
          <w:sz w:val="22"/>
          <w:szCs w:val="22"/>
        </w:rPr>
      </w:pPr>
    </w:p>
    <w:p w:rsidR="00A83D2F" w:rsidRPr="00B551A8" w:rsidRDefault="00A83D2F" w:rsidP="00A83D2F">
      <w:pPr>
        <w:pStyle w:val="Reminders"/>
        <w:rPr>
          <w:rFonts w:asciiTheme="minorHAnsi" w:hAnsiTheme="minorHAnsi" w:cstheme="minorHAnsi"/>
          <w:i w:val="0"/>
          <w:color w:val="auto"/>
          <w:sz w:val="22"/>
          <w:szCs w:val="22"/>
        </w:rPr>
      </w:pPr>
      <w:r w:rsidRPr="00B551A8">
        <w:rPr>
          <w:rFonts w:asciiTheme="minorHAnsi" w:hAnsiTheme="minorHAnsi" w:cstheme="minorHAnsi"/>
          <w:i w:val="0"/>
          <w:color w:val="auto"/>
          <w:sz w:val="22"/>
          <w:szCs w:val="22"/>
        </w:rPr>
        <w:t>Equipment prices for this work paper were compiled from a number of sources including quotes, equipment sales representatives, and manufacturer sources. Since equipment pricing in food service is closely held information and prices vary widely according to buying volume and other factors, the sources for prices cannot be listed explicitly.</w:t>
      </w:r>
    </w:p>
    <w:p w:rsidR="0081052E" w:rsidRPr="00B551A8" w:rsidRDefault="0081052E" w:rsidP="001E53D0">
      <w:pPr>
        <w:pStyle w:val="Heading2"/>
        <w:rPr>
          <w:rFonts w:asciiTheme="minorHAnsi" w:hAnsiTheme="minorHAnsi" w:cstheme="minorHAnsi"/>
        </w:rPr>
      </w:pPr>
      <w:r w:rsidRPr="00B551A8">
        <w:rPr>
          <w:rFonts w:asciiTheme="minorHAnsi" w:hAnsiTheme="minorHAnsi" w:cstheme="minorHAnsi"/>
        </w:rPr>
        <w:lastRenderedPageBreak/>
        <w:t>4.2 Gross Measure Cost</w:t>
      </w:r>
    </w:p>
    <w:p w:rsidR="00EC11B9" w:rsidRPr="00B551A8" w:rsidRDefault="00EC11B9" w:rsidP="00EC11B9">
      <w:pPr>
        <w:keepNext/>
        <w:rPr>
          <w:rFonts w:asciiTheme="minorHAnsi" w:hAnsiTheme="minorHAnsi" w:cstheme="minorHAnsi"/>
          <w:sz w:val="22"/>
          <w:szCs w:val="22"/>
        </w:rPr>
      </w:pPr>
      <w:r w:rsidRPr="00B551A8">
        <w:rPr>
          <w:rFonts w:asciiTheme="minorHAnsi" w:hAnsiTheme="minorHAnsi" w:cstheme="minorHAnsi"/>
          <w:sz w:val="22"/>
          <w:szCs w:val="22"/>
        </w:rPr>
        <w:t>For ROB measures, assuming the labor cost is the same in base and measure cases, the gross measure cost is determined using the following equation:</w:t>
      </w:r>
    </w:p>
    <w:p w:rsidR="00EC11B9" w:rsidRPr="00B551A8" w:rsidRDefault="00EC11B9" w:rsidP="00EC11B9">
      <w:pPr>
        <w:keepNext/>
        <w:rPr>
          <w:rFonts w:asciiTheme="minorHAnsi" w:hAnsiTheme="minorHAnsi" w:cstheme="minorHAnsi"/>
          <w:sz w:val="22"/>
          <w:szCs w:val="22"/>
        </w:rPr>
      </w:pPr>
    </w:p>
    <w:p w:rsidR="00EC11B9" w:rsidRPr="00B551A8" w:rsidRDefault="00EC11B9" w:rsidP="00EC11B9">
      <w:pPr>
        <w:keepNext/>
        <w:rPr>
          <w:rFonts w:asciiTheme="minorHAnsi" w:hAnsiTheme="minorHAnsi" w:cstheme="minorHAnsi"/>
          <w:i/>
          <w:sz w:val="22"/>
          <w:szCs w:val="22"/>
        </w:rPr>
      </w:pPr>
      <w:r w:rsidRPr="00B551A8">
        <w:rPr>
          <w:rFonts w:asciiTheme="minorHAnsi" w:hAnsiTheme="minorHAnsi" w:cstheme="minorHAnsi"/>
          <w:i/>
          <w:sz w:val="22"/>
          <w:szCs w:val="22"/>
        </w:rPr>
        <w:tab/>
        <w:t>Gross Measure Cost = Measure Case Material Cost – Base Case Material Cost</w:t>
      </w:r>
    </w:p>
    <w:p w:rsidR="00EC11B9" w:rsidRPr="00B551A8" w:rsidRDefault="00EC11B9" w:rsidP="00EC11B9">
      <w:pPr>
        <w:keepNext/>
        <w:rPr>
          <w:rFonts w:asciiTheme="minorHAnsi" w:hAnsiTheme="minorHAnsi" w:cstheme="minorHAnsi"/>
          <w:sz w:val="22"/>
          <w:szCs w:val="22"/>
        </w:rPr>
      </w:pPr>
    </w:p>
    <w:p w:rsidR="00EC11B9" w:rsidRPr="00B551A8" w:rsidRDefault="00EC11B9" w:rsidP="00EC11B9">
      <w:pPr>
        <w:keepNext/>
        <w:rPr>
          <w:rFonts w:asciiTheme="minorHAnsi" w:hAnsiTheme="minorHAnsi" w:cstheme="minorHAnsi"/>
          <w:sz w:val="22"/>
          <w:szCs w:val="22"/>
        </w:rPr>
      </w:pP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REF _Ref390780181 \h </w:instrText>
      </w:r>
      <w:r w:rsidR="00B551A8">
        <w:rPr>
          <w:rFonts w:asciiTheme="minorHAnsi" w:hAnsiTheme="minorHAnsi" w:cstheme="minorHAnsi"/>
          <w:sz w:val="22"/>
          <w:szCs w:val="22"/>
        </w:rPr>
        <w:instrText xml:space="preserve"> \* MERGEFORMAT </w:instrText>
      </w:r>
      <w:r w:rsidRPr="00B551A8">
        <w:rPr>
          <w:rFonts w:asciiTheme="minorHAnsi" w:hAnsiTheme="minorHAnsi" w:cstheme="minorHAnsi"/>
          <w:sz w:val="22"/>
          <w:szCs w:val="22"/>
        </w:rPr>
      </w:r>
      <w:r w:rsidRPr="00B551A8">
        <w:rPr>
          <w:rFonts w:asciiTheme="minorHAnsi" w:hAnsiTheme="minorHAnsi" w:cstheme="minorHAnsi"/>
          <w:sz w:val="22"/>
          <w:szCs w:val="22"/>
        </w:rPr>
        <w:fldChar w:fldCharType="separate"/>
      </w:r>
      <w:r w:rsidR="0018730C" w:rsidRPr="00B551A8">
        <w:rPr>
          <w:rFonts w:asciiTheme="minorHAnsi" w:hAnsiTheme="minorHAnsi"/>
          <w:sz w:val="22"/>
          <w:szCs w:val="22"/>
        </w:rPr>
        <w:t xml:space="preserve">Table </w:t>
      </w:r>
      <w:r w:rsidR="0018730C">
        <w:rPr>
          <w:rFonts w:asciiTheme="minorHAnsi" w:hAnsiTheme="minorHAnsi"/>
          <w:noProof/>
          <w:sz w:val="22"/>
          <w:szCs w:val="22"/>
        </w:rPr>
        <w:t>12</w:t>
      </w:r>
      <w:r w:rsidRPr="00B551A8">
        <w:rPr>
          <w:rFonts w:asciiTheme="minorHAnsi" w:hAnsiTheme="minorHAnsi" w:cstheme="minorHAnsi"/>
          <w:sz w:val="22"/>
          <w:szCs w:val="22"/>
        </w:rPr>
        <w:fldChar w:fldCharType="end"/>
      </w:r>
      <w:r w:rsidRPr="00B551A8">
        <w:rPr>
          <w:rFonts w:asciiTheme="minorHAnsi" w:hAnsiTheme="minorHAnsi" w:cstheme="minorHAnsi"/>
          <w:sz w:val="22"/>
          <w:szCs w:val="22"/>
        </w:rPr>
        <w:t xml:space="preserve"> shows the calculation of gross measure cost:</w:t>
      </w:r>
    </w:p>
    <w:p w:rsidR="0081052E" w:rsidRPr="00B551A8" w:rsidRDefault="0081052E" w:rsidP="0081052E">
      <w:pPr>
        <w:keepNext/>
        <w:rPr>
          <w:rFonts w:asciiTheme="minorHAnsi" w:hAnsiTheme="minorHAnsi" w:cstheme="minorHAnsi"/>
        </w:rPr>
      </w:pPr>
    </w:p>
    <w:p w:rsidR="0081052E" w:rsidRPr="00B551A8" w:rsidRDefault="00C5179F" w:rsidP="00C5179F">
      <w:pPr>
        <w:pStyle w:val="Caption"/>
        <w:jc w:val="center"/>
        <w:rPr>
          <w:rFonts w:asciiTheme="minorHAnsi" w:hAnsiTheme="minorHAnsi" w:cstheme="minorHAnsi"/>
          <w:sz w:val="22"/>
          <w:szCs w:val="22"/>
        </w:rPr>
      </w:pPr>
      <w:bookmarkStart w:id="29" w:name="_Ref390780181"/>
      <w:r w:rsidRPr="00B551A8">
        <w:rPr>
          <w:rFonts w:asciiTheme="minorHAnsi" w:hAnsiTheme="minorHAnsi"/>
          <w:sz w:val="22"/>
          <w:szCs w:val="22"/>
        </w:rPr>
        <w:t xml:space="preserve">Table </w:t>
      </w:r>
      <w:r w:rsidRPr="00B551A8">
        <w:rPr>
          <w:rFonts w:asciiTheme="minorHAnsi" w:hAnsiTheme="minorHAnsi"/>
          <w:sz w:val="22"/>
          <w:szCs w:val="22"/>
        </w:rPr>
        <w:fldChar w:fldCharType="begin"/>
      </w:r>
      <w:r w:rsidRPr="00B551A8">
        <w:rPr>
          <w:rFonts w:asciiTheme="minorHAnsi" w:hAnsiTheme="minorHAnsi"/>
          <w:sz w:val="22"/>
          <w:szCs w:val="22"/>
        </w:rPr>
        <w:instrText xml:space="preserve"> SEQ Table \* ARABIC </w:instrText>
      </w:r>
      <w:r w:rsidRPr="00B551A8">
        <w:rPr>
          <w:rFonts w:asciiTheme="minorHAnsi" w:hAnsiTheme="minorHAnsi"/>
          <w:sz w:val="22"/>
          <w:szCs w:val="22"/>
        </w:rPr>
        <w:fldChar w:fldCharType="separate"/>
      </w:r>
      <w:r w:rsidR="0018730C">
        <w:rPr>
          <w:rFonts w:asciiTheme="minorHAnsi" w:hAnsiTheme="minorHAnsi"/>
          <w:noProof/>
          <w:sz w:val="22"/>
          <w:szCs w:val="22"/>
        </w:rPr>
        <w:t>12</w:t>
      </w:r>
      <w:r w:rsidRPr="00B551A8">
        <w:rPr>
          <w:rFonts w:asciiTheme="minorHAnsi" w:hAnsiTheme="minorHAnsi"/>
          <w:sz w:val="22"/>
          <w:szCs w:val="22"/>
        </w:rPr>
        <w:fldChar w:fldCharType="end"/>
      </w:r>
      <w:bookmarkEnd w:id="29"/>
      <w:r w:rsidRPr="00B551A8">
        <w:rPr>
          <w:rFonts w:asciiTheme="minorHAnsi" w:hAnsiTheme="minorHAnsi"/>
          <w:sz w:val="22"/>
          <w:szCs w:val="22"/>
        </w:rPr>
        <w:t xml:space="preserve"> </w:t>
      </w:r>
      <w:r w:rsidR="00EC11B9" w:rsidRPr="00B551A8">
        <w:rPr>
          <w:rFonts w:asciiTheme="minorHAnsi" w:hAnsiTheme="minorHAnsi" w:cstheme="minorHAnsi"/>
          <w:bCs w:val="0"/>
          <w:sz w:val="22"/>
          <w:szCs w:val="22"/>
        </w:rPr>
        <w:t>Gross and Incremental Measure Cost</w:t>
      </w:r>
    </w:p>
    <w:tbl>
      <w:tblPr>
        <w:tblStyle w:val="TableContemporary"/>
        <w:tblW w:w="4850" w:type="pct"/>
        <w:jc w:val="center"/>
        <w:tblInd w:w="-774" w:type="dxa"/>
        <w:tblLook w:val="04A0" w:firstRow="1" w:lastRow="0" w:firstColumn="1" w:lastColumn="0" w:noHBand="0" w:noVBand="1"/>
      </w:tblPr>
      <w:tblGrid>
        <w:gridCol w:w="1854"/>
        <w:gridCol w:w="1620"/>
        <w:gridCol w:w="1544"/>
        <w:gridCol w:w="1319"/>
        <w:gridCol w:w="1319"/>
        <w:gridCol w:w="1633"/>
      </w:tblGrid>
      <w:tr w:rsidR="00B551A8" w:rsidRPr="00B551A8" w:rsidTr="00B551A8">
        <w:trPr>
          <w:cnfStyle w:val="100000000000" w:firstRow="1" w:lastRow="0" w:firstColumn="0" w:lastColumn="0" w:oddVBand="0" w:evenVBand="0" w:oddHBand="0" w:evenHBand="0" w:firstRowFirstColumn="0" w:firstRowLastColumn="0" w:lastRowFirstColumn="0" w:lastRowLastColumn="0"/>
          <w:trHeight w:val="780"/>
          <w:jc w:val="center"/>
        </w:trPr>
        <w:tc>
          <w:tcPr>
            <w:tcW w:w="998" w:type="pct"/>
          </w:tcPr>
          <w:p w:rsidR="00B551A8" w:rsidRPr="00B551A8" w:rsidRDefault="00B551A8" w:rsidP="00BD099C">
            <w:pPr>
              <w:jc w:val="center"/>
              <w:rPr>
                <w:rFonts w:asciiTheme="minorHAnsi" w:hAnsiTheme="minorHAnsi" w:cs="Arial"/>
                <w:bCs w:val="0"/>
                <w:color w:val="000000"/>
                <w:sz w:val="20"/>
                <w:szCs w:val="20"/>
              </w:rPr>
            </w:pPr>
            <w:r w:rsidRPr="00B551A8">
              <w:rPr>
                <w:rFonts w:asciiTheme="minorHAnsi" w:hAnsiTheme="minorHAnsi" w:cs="Arial"/>
                <w:bCs w:val="0"/>
                <w:color w:val="000000"/>
                <w:sz w:val="20"/>
                <w:szCs w:val="20"/>
              </w:rPr>
              <w:t>Griddle Type</w:t>
            </w:r>
          </w:p>
        </w:tc>
        <w:tc>
          <w:tcPr>
            <w:tcW w:w="872" w:type="pct"/>
          </w:tcPr>
          <w:p w:rsidR="00B551A8" w:rsidRPr="00B551A8" w:rsidRDefault="00B551A8" w:rsidP="00BD099C">
            <w:pPr>
              <w:jc w:val="center"/>
              <w:rPr>
                <w:rFonts w:asciiTheme="minorHAnsi" w:hAnsiTheme="minorHAnsi" w:cs="Arial"/>
                <w:bCs w:val="0"/>
                <w:color w:val="000000"/>
                <w:sz w:val="20"/>
                <w:szCs w:val="20"/>
              </w:rPr>
            </w:pPr>
            <w:r w:rsidRPr="00B551A8">
              <w:rPr>
                <w:rFonts w:asciiTheme="minorHAnsi" w:hAnsiTheme="minorHAnsi" w:cs="Arial"/>
                <w:bCs w:val="0"/>
                <w:color w:val="000000"/>
                <w:sz w:val="20"/>
                <w:szCs w:val="20"/>
              </w:rPr>
              <w:t>Baseline Unit Price</w:t>
            </w:r>
          </w:p>
        </w:tc>
        <w:tc>
          <w:tcPr>
            <w:tcW w:w="831" w:type="pct"/>
          </w:tcPr>
          <w:p w:rsidR="00B551A8" w:rsidRPr="00B551A8" w:rsidRDefault="00B551A8" w:rsidP="00BD099C">
            <w:pPr>
              <w:jc w:val="center"/>
              <w:rPr>
                <w:rFonts w:asciiTheme="minorHAnsi" w:hAnsiTheme="minorHAnsi" w:cs="Arial"/>
                <w:bCs w:val="0"/>
                <w:color w:val="000000"/>
                <w:sz w:val="20"/>
                <w:szCs w:val="20"/>
              </w:rPr>
            </w:pPr>
            <w:r w:rsidRPr="00B551A8">
              <w:rPr>
                <w:rFonts w:asciiTheme="minorHAnsi" w:hAnsiTheme="minorHAnsi" w:cs="Arial"/>
                <w:bCs w:val="0"/>
                <w:color w:val="000000"/>
                <w:sz w:val="20"/>
                <w:szCs w:val="20"/>
              </w:rPr>
              <w:t>Energy Efficient Unit Price</w:t>
            </w:r>
          </w:p>
        </w:tc>
        <w:tc>
          <w:tcPr>
            <w:tcW w:w="710" w:type="pct"/>
          </w:tcPr>
          <w:p w:rsidR="00B551A8" w:rsidRPr="00B551A8" w:rsidRDefault="00B551A8" w:rsidP="00BD099C">
            <w:pPr>
              <w:jc w:val="center"/>
              <w:rPr>
                <w:rFonts w:asciiTheme="minorHAnsi" w:hAnsiTheme="minorHAnsi" w:cs="Arial"/>
                <w:bCs w:val="0"/>
                <w:color w:val="000000"/>
                <w:sz w:val="20"/>
                <w:szCs w:val="20"/>
              </w:rPr>
            </w:pPr>
            <w:r w:rsidRPr="00B551A8">
              <w:rPr>
                <w:rFonts w:asciiTheme="minorHAnsi" w:hAnsiTheme="minorHAnsi" w:cs="Arial"/>
                <w:bCs w:val="0"/>
                <w:color w:val="000000"/>
                <w:sz w:val="20"/>
                <w:szCs w:val="20"/>
              </w:rPr>
              <w:t>Baseline Unit Cost</w:t>
            </w:r>
            <w:r w:rsidR="00383443">
              <w:rPr>
                <w:rFonts w:asciiTheme="minorHAnsi" w:hAnsiTheme="minorHAnsi" w:cs="Arial"/>
                <w:bCs w:val="0"/>
                <w:color w:val="000000"/>
                <w:sz w:val="20"/>
                <w:szCs w:val="20"/>
              </w:rPr>
              <w:t xml:space="preserve"> per </w:t>
            </w:r>
            <w:proofErr w:type="spellStart"/>
            <w:r w:rsidR="00383443">
              <w:rPr>
                <w:rFonts w:asciiTheme="minorHAnsi" w:hAnsiTheme="minorHAnsi" w:cs="Arial"/>
                <w:bCs w:val="0"/>
                <w:color w:val="000000"/>
                <w:sz w:val="20"/>
                <w:szCs w:val="20"/>
              </w:rPr>
              <w:t>ft</w:t>
            </w:r>
            <w:proofErr w:type="spellEnd"/>
          </w:p>
        </w:tc>
        <w:tc>
          <w:tcPr>
            <w:tcW w:w="710" w:type="pct"/>
          </w:tcPr>
          <w:p w:rsidR="00B551A8" w:rsidRPr="00B551A8" w:rsidRDefault="00B551A8" w:rsidP="00BD099C">
            <w:pPr>
              <w:jc w:val="center"/>
              <w:rPr>
                <w:rFonts w:asciiTheme="minorHAnsi" w:hAnsiTheme="minorHAnsi" w:cs="Arial"/>
                <w:bCs w:val="0"/>
                <w:color w:val="000000"/>
                <w:sz w:val="20"/>
                <w:szCs w:val="20"/>
              </w:rPr>
            </w:pPr>
            <w:r w:rsidRPr="00B551A8">
              <w:rPr>
                <w:rFonts w:asciiTheme="minorHAnsi" w:hAnsiTheme="minorHAnsi" w:cs="Arial"/>
                <w:bCs w:val="0"/>
                <w:color w:val="000000"/>
                <w:sz w:val="20"/>
                <w:szCs w:val="20"/>
              </w:rPr>
              <w:t>Energy Efficient Unit Cost</w:t>
            </w:r>
            <w:r w:rsidR="00383443">
              <w:rPr>
                <w:rFonts w:asciiTheme="minorHAnsi" w:hAnsiTheme="minorHAnsi" w:cs="Arial"/>
                <w:bCs w:val="0"/>
                <w:color w:val="000000"/>
                <w:sz w:val="20"/>
                <w:szCs w:val="20"/>
              </w:rPr>
              <w:t xml:space="preserve"> per </w:t>
            </w:r>
            <w:proofErr w:type="spellStart"/>
            <w:r w:rsidR="00383443">
              <w:rPr>
                <w:rFonts w:asciiTheme="minorHAnsi" w:hAnsiTheme="minorHAnsi" w:cs="Arial"/>
                <w:bCs w:val="0"/>
                <w:color w:val="000000"/>
                <w:sz w:val="20"/>
                <w:szCs w:val="20"/>
              </w:rPr>
              <w:t>ft</w:t>
            </w:r>
            <w:proofErr w:type="spellEnd"/>
          </w:p>
        </w:tc>
        <w:tc>
          <w:tcPr>
            <w:tcW w:w="879" w:type="pct"/>
          </w:tcPr>
          <w:p w:rsidR="00B551A8" w:rsidRPr="00B551A8" w:rsidRDefault="00B551A8" w:rsidP="00BD099C">
            <w:pPr>
              <w:jc w:val="center"/>
              <w:rPr>
                <w:rFonts w:asciiTheme="minorHAnsi" w:hAnsiTheme="minorHAnsi" w:cs="Arial"/>
                <w:bCs w:val="0"/>
                <w:color w:val="000000"/>
                <w:sz w:val="20"/>
                <w:szCs w:val="20"/>
              </w:rPr>
            </w:pPr>
            <w:r w:rsidRPr="00B551A8">
              <w:rPr>
                <w:rFonts w:asciiTheme="minorHAnsi" w:hAnsiTheme="minorHAnsi" w:cs="Arial"/>
                <w:bCs w:val="0"/>
                <w:color w:val="000000"/>
                <w:sz w:val="20"/>
                <w:szCs w:val="20"/>
              </w:rPr>
              <w:t xml:space="preserve">Incremental Measure Cost </w:t>
            </w:r>
            <w:r w:rsidR="00383443">
              <w:rPr>
                <w:rFonts w:asciiTheme="minorHAnsi" w:hAnsiTheme="minorHAnsi" w:cs="Arial"/>
                <w:bCs w:val="0"/>
                <w:color w:val="000000"/>
                <w:sz w:val="20"/>
                <w:szCs w:val="20"/>
              </w:rPr>
              <w:t xml:space="preserve">per </w:t>
            </w:r>
            <w:proofErr w:type="spellStart"/>
            <w:r w:rsidR="00383443">
              <w:rPr>
                <w:rFonts w:asciiTheme="minorHAnsi" w:hAnsiTheme="minorHAnsi" w:cs="Arial"/>
                <w:bCs w:val="0"/>
                <w:color w:val="000000"/>
                <w:sz w:val="20"/>
                <w:szCs w:val="20"/>
              </w:rPr>
              <w:t>ft</w:t>
            </w:r>
            <w:proofErr w:type="spellEnd"/>
            <w:r w:rsidR="00383443">
              <w:rPr>
                <w:rFonts w:asciiTheme="minorHAnsi" w:hAnsiTheme="minorHAnsi" w:cs="Arial"/>
                <w:bCs w:val="0"/>
                <w:color w:val="000000"/>
                <w:sz w:val="20"/>
                <w:szCs w:val="20"/>
              </w:rPr>
              <w:t xml:space="preserve"> </w:t>
            </w:r>
            <w:r w:rsidRPr="00B551A8">
              <w:rPr>
                <w:rFonts w:asciiTheme="minorHAnsi" w:hAnsiTheme="minorHAnsi" w:cs="Arial"/>
                <w:bCs w:val="0"/>
                <w:color w:val="000000"/>
                <w:sz w:val="20"/>
                <w:szCs w:val="20"/>
              </w:rPr>
              <w:t>(IMC)</w:t>
            </w:r>
          </w:p>
        </w:tc>
      </w:tr>
      <w:tr w:rsidR="00B551A8" w:rsidRPr="00B551A8" w:rsidTr="00B551A8">
        <w:trPr>
          <w:cnfStyle w:val="000000100000" w:firstRow="0" w:lastRow="0" w:firstColumn="0" w:lastColumn="0" w:oddVBand="0" w:evenVBand="0" w:oddHBand="1" w:evenHBand="0" w:firstRowFirstColumn="0" w:firstRowLastColumn="0" w:lastRowFirstColumn="0" w:lastRowLastColumn="0"/>
          <w:trHeight w:val="300"/>
          <w:jc w:val="center"/>
        </w:trPr>
        <w:tc>
          <w:tcPr>
            <w:tcW w:w="998" w:type="pct"/>
            <w:vAlign w:val="center"/>
          </w:tcPr>
          <w:p w:rsidR="00B551A8" w:rsidRPr="00B551A8" w:rsidRDefault="00B551A8" w:rsidP="00BD099C">
            <w:pPr>
              <w:jc w:val="center"/>
              <w:rPr>
                <w:rFonts w:asciiTheme="minorHAnsi" w:hAnsiTheme="minorHAnsi" w:cstheme="minorHAnsi"/>
                <w:color w:val="000000"/>
                <w:sz w:val="20"/>
                <w:szCs w:val="20"/>
              </w:rPr>
            </w:pPr>
            <w:r w:rsidRPr="00B551A8">
              <w:rPr>
                <w:rFonts w:asciiTheme="minorHAnsi" w:hAnsiTheme="minorHAnsi" w:cstheme="minorHAnsi"/>
                <w:color w:val="000000"/>
                <w:sz w:val="20"/>
                <w:szCs w:val="20"/>
              </w:rPr>
              <w:t>Electric Griddle</w:t>
            </w:r>
          </w:p>
        </w:tc>
        <w:tc>
          <w:tcPr>
            <w:tcW w:w="872" w:type="pct"/>
            <w:noWrap/>
            <w:vAlign w:val="center"/>
          </w:tcPr>
          <w:p w:rsidR="00B551A8" w:rsidRPr="00B551A8" w:rsidRDefault="00B551A8" w:rsidP="00BD099C">
            <w:pPr>
              <w:jc w:val="center"/>
              <w:rPr>
                <w:rFonts w:asciiTheme="minorHAnsi" w:hAnsiTheme="minorHAnsi" w:cstheme="minorHAnsi"/>
                <w:color w:val="000000"/>
                <w:sz w:val="20"/>
                <w:szCs w:val="20"/>
              </w:rPr>
            </w:pPr>
            <w:r w:rsidRPr="00B551A8">
              <w:rPr>
                <w:rFonts w:asciiTheme="minorHAnsi" w:hAnsiTheme="minorHAnsi" w:cstheme="minorHAnsi"/>
                <w:color w:val="000000"/>
                <w:sz w:val="20"/>
                <w:szCs w:val="20"/>
              </w:rPr>
              <w:t>$4,501</w:t>
            </w:r>
          </w:p>
        </w:tc>
        <w:tc>
          <w:tcPr>
            <w:tcW w:w="831" w:type="pct"/>
            <w:noWrap/>
            <w:vAlign w:val="center"/>
          </w:tcPr>
          <w:p w:rsidR="00B551A8" w:rsidRPr="00B551A8" w:rsidRDefault="00B551A8" w:rsidP="00BD099C">
            <w:pPr>
              <w:jc w:val="center"/>
              <w:rPr>
                <w:rFonts w:asciiTheme="minorHAnsi" w:hAnsiTheme="minorHAnsi" w:cstheme="minorHAnsi"/>
                <w:color w:val="000000"/>
                <w:sz w:val="20"/>
                <w:szCs w:val="20"/>
              </w:rPr>
            </w:pPr>
            <w:r w:rsidRPr="00B551A8">
              <w:rPr>
                <w:rFonts w:asciiTheme="minorHAnsi" w:hAnsiTheme="minorHAnsi" w:cstheme="minorHAnsi"/>
                <w:color w:val="000000"/>
                <w:sz w:val="20"/>
                <w:szCs w:val="20"/>
              </w:rPr>
              <w:t>$6,049</w:t>
            </w:r>
          </w:p>
        </w:tc>
        <w:tc>
          <w:tcPr>
            <w:tcW w:w="710" w:type="pct"/>
            <w:noWrap/>
            <w:vAlign w:val="center"/>
          </w:tcPr>
          <w:p w:rsidR="00B551A8" w:rsidRPr="00B551A8" w:rsidRDefault="00B551A8" w:rsidP="00383443">
            <w:pPr>
              <w:jc w:val="center"/>
              <w:rPr>
                <w:rFonts w:asciiTheme="minorHAnsi" w:hAnsiTheme="minorHAnsi" w:cstheme="minorHAnsi"/>
                <w:color w:val="000000"/>
                <w:sz w:val="20"/>
                <w:szCs w:val="20"/>
              </w:rPr>
            </w:pPr>
            <w:r w:rsidRPr="00B551A8">
              <w:rPr>
                <w:rFonts w:asciiTheme="minorHAnsi" w:hAnsiTheme="minorHAnsi" w:cstheme="minorHAnsi"/>
                <w:color w:val="000000"/>
                <w:sz w:val="20"/>
                <w:szCs w:val="20"/>
              </w:rPr>
              <w:t>$</w:t>
            </w:r>
            <w:r w:rsidR="00383443">
              <w:rPr>
                <w:rFonts w:asciiTheme="minorHAnsi" w:hAnsiTheme="minorHAnsi" w:cstheme="minorHAnsi"/>
                <w:color w:val="000000"/>
                <w:sz w:val="20"/>
                <w:szCs w:val="20"/>
              </w:rPr>
              <w:t>750.33</w:t>
            </w:r>
          </w:p>
        </w:tc>
        <w:tc>
          <w:tcPr>
            <w:tcW w:w="710" w:type="pct"/>
            <w:noWrap/>
            <w:vAlign w:val="center"/>
          </w:tcPr>
          <w:p w:rsidR="00B551A8" w:rsidRPr="00B551A8" w:rsidRDefault="00B551A8" w:rsidP="00383443">
            <w:pPr>
              <w:jc w:val="center"/>
              <w:rPr>
                <w:rFonts w:asciiTheme="minorHAnsi" w:hAnsiTheme="minorHAnsi" w:cstheme="minorHAnsi"/>
                <w:color w:val="000000"/>
                <w:sz w:val="20"/>
                <w:szCs w:val="20"/>
              </w:rPr>
            </w:pPr>
            <w:r w:rsidRPr="00B551A8">
              <w:rPr>
                <w:rFonts w:asciiTheme="minorHAnsi" w:hAnsiTheme="minorHAnsi" w:cstheme="minorHAnsi"/>
                <w:color w:val="000000"/>
                <w:sz w:val="20"/>
                <w:szCs w:val="20"/>
              </w:rPr>
              <w:t>$</w:t>
            </w:r>
            <w:r w:rsidR="00383443">
              <w:rPr>
                <w:rFonts w:asciiTheme="minorHAnsi" w:hAnsiTheme="minorHAnsi" w:cstheme="minorHAnsi"/>
                <w:color w:val="000000"/>
                <w:sz w:val="20"/>
                <w:szCs w:val="20"/>
              </w:rPr>
              <w:t>1,008.33</w:t>
            </w:r>
          </w:p>
        </w:tc>
        <w:tc>
          <w:tcPr>
            <w:tcW w:w="879" w:type="pct"/>
            <w:noWrap/>
            <w:vAlign w:val="center"/>
          </w:tcPr>
          <w:p w:rsidR="00B551A8" w:rsidRPr="00B551A8" w:rsidRDefault="00B551A8" w:rsidP="00383443">
            <w:pPr>
              <w:jc w:val="center"/>
              <w:rPr>
                <w:rFonts w:asciiTheme="minorHAnsi" w:hAnsiTheme="minorHAnsi" w:cstheme="minorHAnsi"/>
                <w:color w:val="000000"/>
                <w:sz w:val="20"/>
                <w:szCs w:val="20"/>
              </w:rPr>
            </w:pPr>
            <w:r w:rsidRPr="00B551A8">
              <w:rPr>
                <w:rFonts w:asciiTheme="minorHAnsi" w:hAnsiTheme="minorHAnsi" w:cstheme="minorHAnsi"/>
                <w:color w:val="000000"/>
                <w:sz w:val="20"/>
                <w:szCs w:val="20"/>
              </w:rPr>
              <w:t>$</w:t>
            </w:r>
            <w:r w:rsidR="00383443">
              <w:rPr>
                <w:rFonts w:asciiTheme="minorHAnsi" w:hAnsiTheme="minorHAnsi" w:cstheme="minorHAnsi"/>
                <w:color w:val="000000"/>
                <w:sz w:val="20"/>
                <w:szCs w:val="20"/>
              </w:rPr>
              <w:t>258</w:t>
            </w:r>
          </w:p>
        </w:tc>
      </w:tr>
    </w:tbl>
    <w:p w:rsidR="001E53D0" w:rsidRPr="00B551A8" w:rsidRDefault="001E53D0" w:rsidP="001E53D0">
      <w:pPr>
        <w:pStyle w:val="Reminders"/>
        <w:rPr>
          <w:rFonts w:asciiTheme="minorHAnsi" w:hAnsiTheme="minorHAnsi" w:cstheme="minorHAnsi"/>
          <w:i w:val="0"/>
          <w:color w:val="auto"/>
          <w:sz w:val="16"/>
          <w:szCs w:val="16"/>
        </w:rPr>
      </w:pPr>
      <w:r w:rsidRPr="00B551A8">
        <w:rPr>
          <w:rFonts w:asciiTheme="minorHAnsi" w:hAnsiTheme="minorHAnsi" w:cstheme="minorHAnsi"/>
          <w:i w:val="0"/>
          <w:color w:val="auto"/>
          <w:sz w:val="16"/>
          <w:szCs w:val="16"/>
        </w:rPr>
        <w:t xml:space="preserve">*Estimated purchase price and Incremental Measure Cost (IMC) were based on an industry-standard 50% discount off the manufacturer’s list price. </w:t>
      </w:r>
    </w:p>
    <w:p w:rsidR="0081052E" w:rsidRPr="00B551A8" w:rsidRDefault="0081052E" w:rsidP="0081052E">
      <w:pPr>
        <w:pStyle w:val="Heading2"/>
        <w:keepNext w:val="0"/>
        <w:rPr>
          <w:rFonts w:asciiTheme="minorHAnsi" w:hAnsiTheme="minorHAnsi" w:cstheme="minorHAnsi"/>
        </w:rPr>
      </w:pPr>
      <w:r w:rsidRPr="00B551A8">
        <w:rPr>
          <w:rFonts w:asciiTheme="minorHAnsi" w:hAnsiTheme="minorHAnsi" w:cstheme="minorHAnsi"/>
        </w:rPr>
        <w:t>4.3 Incremental Measure Cost</w:t>
      </w:r>
    </w:p>
    <w:p w:rsidR="001E53D0" w:rsidRPr="00B551A8" w:rsidRDefault="00A83D2F" w:rsidP="001E53D0">
      <w:pPr>
        <w:keepNext/>
        <w:rPr>
          <w:rFonts w:asciiTheme="minorHAnsi" w:hAnsiTheme="minorHAnsi" w:cstheme="minorHAnsi"/>
          <w:sz w:val="22"/>
          <w:szCs w:val="22"/>
        </w:rPr>
      </w:pPr>
      <w:r w:rsidRPr="00B551A8">
        <w:rPr>
          <w:rFonts w:asciiTheme="minorHAnsi" w:hAnsiTheme="minorHAnsi" w:cstheme="minorHAnsi"/>
          <w:sz w:val="22"/>
          <w:szCs w:val="22"/>
        </w:rPr>
        <w:t xml:space="preserve">The incremental cost is the same as the gross measure cost and is shown in </w:t>
      </w:r>
      <w:r w:rsidRPr="00B551A8">
        <w:rPr>
          <w:rFonts w:asciiTheme="minorHAnsi" w:hAnsiTheme="minorHAnsi" w:cstheme="minorHAnsi"/>
          <w:sz w:val="22"/>
          <w:szCs w:val="22"/>
        </w:rPr>
        <w:fldChar w:fldCharType="begin"/>
      </w:r>
      <w:r w:rsidRPr="00B551A8">
        <w:rPr>
          <w:rFonts w:asciiTheme="minorHAnsi" w:hAnsiTheme="minorHAnsi" w:cstheme="minorHAnsi"/>
          <w:sz w:val="22"/>
          <w:szCs w:val="22"/>
        </w:rPr>
        <w:instrText xml:space="preserve"> REF _Ref390780181 \h </w:instrText>
      </w:r>
      <w:r w:rsidR="00B551A8">
        <w:rPr>
          <w:rFonts w:asciiTheme="minorHAnsi" w:hAnsiTheme="minorHAnsi" w:cstheme="minorHAnsi"/>
          <w:sz w:val="22"/>
          <w:szCs w:val="22"/>
        </w:rPr>
        <w:instrText xml:space="preserve"> \* MERGEFORMAT </w:instrText>
      </w:r>
      <w:r w:rsidRPr="00B551A8">
        <w:rPr>
          <w:rFonts w:asciiTheme="minorHAnsi" w:hAnsiTheme="minorHAnsi" w:cstheme="minorHAnsi"/>
          <w:sz w:val="22"/>
          <w:szCs w:val="22"/>
        </w:rPr>
      </w:r>
      <w:r w:rsidRPr="00B551A8">
        <w:rPr>
          <w:rFonts w:asciiTheme="minorHAnsi" w:hAnsiTheme="minorHAnsi" w:cstheme="minorHAnsi"/>
          <w:sz w:val="22"/>
          <w:szCs w:val="22"/>
        </w:rPr>
        <w:fldChar w:fldCharType="separate"/>
      </w:r>
      <w:r w:rsidR="0018730C" w:rsidRPr="00B551A8">
        <w:rPr>
          <w:rFonts w:asciiTheme="minorHAnsi" w:hAnsiTheme="minorHAnsi"/>
          <w:sz w:val="22"/>
          <w:szCs w:val="22"/>
        </w:rPr>
        <w:t xml:space="preserve">Table </w:t>
      </w:r>
      <w:r w:rsidR="0018730C">
        <w:rPr>
          <w:rFonts w:asciiTheme="minorHAnsi" w:hAnsiTheme="minorHAnsi"/>
          <w:noProof/>
          <w:sz w:val="22"/>
          <w:szCs w:val="22"/>
        </w:rPr>
        <w:t>12</w:t>
      </w:r>
      <w:r w:rsidRPr="00B551A8">
        <w:rPr>
          <w:rFonts w:asciiTheme="minorHAnsi" w:hAnsiTheme="minorHAnsi" w:cstheme="minorHAnsi"/>
          <w:sz w:val="22"/>
          <w:szCs w:val="22"/>
        </w:rPr>
        <w:fldChar w:fldCharType="end"/>
      </w:r>
      <w:r w:rsidRPr="00B551A8">
        <w:rPr>
          <w:rFonts w:asciiTheme="minorHAnsi" w:hAnsiTheme="minorHAnsi" w:cstheme="minorHAnsi"/>
          <w:sz w:val="22"/>
          <w:szCs w:val="22"/>
        </w:rPr>
        <w:t>.</w:t>
      </w:r>
    </w:p>
    <w:p w:rsidR="0081052E" w:rsidRPr="00B551A8" w:rsidRDefault="0081052E" w:rsidP="0081052E">
      <w:pPr>
        <w:pStyle w:val="Reminder"/>
        <w:rPr>
          <w:rFonts w:asciiTheme="minorHAnsi" w:hAnsiTheme="minorHAnsi" w:cstheme="minorHAnsi"/>
          <w:color w:val="auto"/>
          <w:sz w:val="22"/>
          <w:szCs w:val="22"/>
        </w:rPr>
      </w:pPr>
    </w:p>
    <w:p w:rsidR="0081052E" w:rsidRPr="00B551A8" w:rsidRDefault="0081052E" w:rsidP="0081052E">
      <w:pPr>
        <w:pStyle w:val="Heading2"/>
        <w:keepNext w:val="0"/>
        <w:rPr>
          <w:rFonts w:asciiTheme="minorHAnsi" w:hAnsiTheme="minorHAnsi" w:cstheme="minorHAnsi"/>
        </w:rPr>
      </w:pPr>
      <w:r w:rsidRPr="00B551A8">
        <w:rPr>
          <w:rFonts w:asciiTheme="minorHAnsi" w:hAnsiTheme="minorHAnsi" w:cstheme="minorHAnsi"/>
          <w:sz w:val="22"/>
          <w:szCs w:val="22"/>
        </w:rPr>
        <w:br w:type="page"/>
      </w:r>
    </w:p>
    <w:bookmarkEnd w:id="28"/>
    <w:p w:rsidR="00E16609" w:rsidRPr="00B551A8" w:rsidRDefault="00E16609" w:rsidP="00E16609">
      <w:pPr>
        <w:pStyle w:val="Heading1"/>
        <w:rPr>
          <w:rFonts w:asciiTheme="minorHAnsi" w:hAnsiTheme="minorHAnsi" w:cstheme="minorHAnsi"/>
        </w:rPr>
      </w:pPr>
      <w:r w:rsidRPr="00B551A8">
        <w:rPr>
          <w:rFonts w:asciiTheme="minorHAnsi" w:hAnsiTheme="minorHAnsi" w:cstheme="minorHAnsi"/>
        </w:rPr>
        <w:lastRenderedPageBreak/>
        <w:t>Attachments</w:t>
      </w:r>
    </w:p>
    <w:bookmarkStart w:id="30" w:name="_GoBack"/>
    <w:bookmarkStart w:id="31" w:name="_MON_1464520663"/>
    <w:bookmarkEnd w:id="31"/>
    <w:p w:rsidR="0026221B" w:rsidRPr="00B551A8" w:rsidRDefault="004E0757" w:rsidP="0026221B">
      <w:pPr>
        <w:pStyle w:val="ListParagraph"/>
        <w:numPr>
          <w:ilvl w:val="0"/>
          <w:numId w:val="11"/>
        </w:numPr>
        <w:rPr>
          <w:rFonts w:asciiTheme="minorHAnsi" w:hAnsiTheme="minorHAnsi"/>
        </w:rPr>
      </w:pPr>
      <w:r w:rsidRPr="00B551A8">
        <w:rPr>
          <w:rFonts w:asciiTheme="minorHAnsi" w:hAnsiTheme="minorHAnsi"/>
        </w:rPr>
        <w:object w:dxaOrig="2069"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03.25pt;height:65.9pt" o:ole="">
            <v:imagedata r:id="rId13" o:title=""/>
          </v:shape>
          <o:OLEObject Type="Embed" ProgID="Excel.SheetMacroEnabled.12" ShapeID="_x0000_i1029" DrawAspect="Icon" ObjectID="_1466856156" r:id="rId14"/>
        </w:object>
      </w:r>
      <w:bookmarkEnd w:id="30"/>
    </w:p>
    <w:bookmarkStart w:id="32" w:name="_MON_1464590590"/>
    <w:bookmarkEnd w:id="32"/>
    <w:p w:rsidR="005015B8" w:rsidRPr="00B551A8" w:rsidRDefault="005863F5" w:rsidP="0026221B">
      <w:pPr>
        <w:pStyle w:val="ListParagraph"/>
        <w:numPr>
          <w:ilvl w:val="0"/>
          <w:numId w:val="11"/>
        </w:numPr>
        <w:rPr>
          <w:rFonts w:asciiTheme="minorHAnsi" w:hAnsiTheme="minorHAnsi"/>
        </w:rPr>
      </w:pPr>
      <w:r>
        <w:object w:dxaOrig="2040" w:dyaOrig="1320">
          <v:shape id="_x0000_i1026" type="#_x0000_t75" style="width:102.55pt;height:65.9pt" o:ole="">
            <v:imagedata r:id="rId15" o:title=""/>
          </v:shape>
          <o:OLEObject Type="Embed" ProgID="Excel.Sheet.12" ShapeID="_x0000_i1026" DrawAspect="Icon" ObjectID="_1466856157" r:id="rId16"/>
        </w:object>
      </w:r>
    </w:p>
    <w:p w:rsidR="009873AE" w:rsidRPr="00B551A8" w:rsidRDefault="009873AE" w:rsidP="009873AE">
      <w:pPr>
        <w:rPr>
          <w:rFonts w:asciiTheme="minorHAnsi" w:hAnsiTheme="minorHAnsi" w:cs="Arial"/>
          <w:b/>
        </w:rPr>
      </w:pPr>
    </w:p>
    <w:p w:rsidR="00D67BCF" w:rsidRPr="00B551A8" w:rsidRDefault="00D67BCF">
      <w:pPr>
        <w:spacing w:after="200" w:line="276" w:lineRule="auto"/>
        <w:rPr>
          <w:rFonts w:asciiTheme="minorHAnsi" w:hAnsiTheme="minorHAnsi" w:cstheme="minorHAnsi"/>
          <w:b/>
          <w:bCs/>
          <w:smallCaps/>
          <w:kern w:val="32"/>
          <w:sz w:val="36"/>
          <w:szCs w:val="32"/>
        </w:rPr>
      </w:pPr>
      <w:r w:rsidRPr="00B551A8">
        <w:rPr>
          <w:rFonts w:asciiTheme="minorHAnsi" w:hAnsiTheme="minorHAnsi" w:cstheme="minorHAnsi"/>
        </w:rPr>
        <w:br w:type="page"/>
      </w:r>
    </w:p>
    <w:p w:rsidR="00C54EFF" w:rsidRPr="00B551A8" w:rsidRDefault="00C54EFF" w:rsidP="00C54EFF">
      <w:pPr>
        <w:pStyle w:val="Heading1"/>
        <w:rPr>
          <w:rFonts w:asciiTheme="minorHAnsi" w:hAnsiTheme="minorHAnsi" w:cstheme="minorHAnsi"/>
        </w:rPr>
      </w:pPr>
      <w:r w:rsidRPr="00B551A8">
        <w:rPr>
          <w:rFonts w:asciiTheme="minorHAnsi" w:hAnsiTheme="minorHAnsi" w:cstheme="minorHAnsi"/>
        </w:rPr>
        <w:lastRenderedPageBreak/>
        <w:t>References</w:t>
      </w:r>
    </w:p>
    <w:bookmarkStart w:id="33" w:name="_MON_1464522753"/>
    <w:bookmarkEnd w:id="33"/>
    <w:p w:rsidR="003E2675" w:rsidRDefault="004D145C" w:rsidP="005015B8">
      <w:pPr>
        <w:rPr>
          <w:rStyle w:val="ReminderChar"/>
          <w:rFonts w:asciiTheme="minorHAnsi" w:hAnsiTheme="minorHAnsi" w:cstheme="minorHAnsi"/>
          <w:i w:val="0"/>
          <w:color w:val="auto"/>
        </w:rPr>
      </w:pPr>
      <w:r w:rsidRPr="00B551A8">
        <w:rPr>
          <w:rStyle w:val="ReminderChar"/>
          <w:rFonts w:asciiTheme="minorHAnsi" w:hAnsiTheme="minorHAnsi" w:cstheme="minorHAnsi"/>
          <w:i w:val="0"/>
          <w:color w:val="auto"/>
        </w:rPr>
        <w:object w:dxaOrig="1551" w:dyaOrig="991">
          <v:shape id="_x0000_i1027" type="#_x0000_t75" style="width:77.45pt;height:49.6pt" o:ole="">
            <v:imagedata r:id="rId17" o:title=""/>
          </v:shape>
          <o:OLEObject Type="Embed" ProgID="Excel.Sheet.12" ShapeID="_x0000_i1027" DrawAspect="Icon" ObjectID="_1466856158" r:id="rId18"/>
        </w:object>
      </w:r>
    </w:p>
    <w:p w:rsidR="00DD3477" w:rsidRPr="00B551A8" w:rsidRDefault="00DD3477" w:rsidP="005015B8">
      <w:pPr>
        <w:rPr>
          <w:rStyle w:val="ReminderChar"/>
          <w:rFonts w:asciiTheme="minorHAnsi" w:hAnsiTheme="minorHAnsi" w:cstheme="minorHAnsi"/>
          <w:i w:val="0"/>
          <w:color w:val="auto"/>
        </w:rPr>
      </w:pPr>
    </w:p>
    <w:tbl>
      <w:tblPr>
        <w:tblW w:w="8764" w:type="dxa"/>
        <w:tblInd w:w="93" w:type="dxa"/>
        <w:tblLook w:val="04A0" w:firstRow="1" w:lastRow="0" w:firstColumn="1" w:lastColumn="0" w:noHBand="0" w:noVBand="1"/>
      </w:tblPr>
      <w:tblGrid>
        <w:gridCol w:w="686"/>
        <w:gridCol w:w="8164"/>
      </w:tblGrid>
      <w:tr w:rsidR="0018730C" w:rsidRPr="0018730C" w:rsidTr="0018730C">
        <w:trPr>
          <w:trHeight w:val="300"/>
        </w:trPr>
        <w:tc>
          <w:tcPr>
            <w:tcW w:w="600" w:type="dxa"/>
            <w:tcBorders>
              <w:top w:val="nil"/>
              <w:left w:val="nil"/>
              <w:bottom w:val="nil"/>
              <w:right w:val="nil"/>
            </w:tcBorders>
            <w:shd w:val="clear" w:color="auto" w:fill="auto"/>
            <w:noWrap/>
            <w:hideMark/>
          </w:tcPr>
          <w:p w:rsidR="0018730C" w:rsidRPr="0018730C" w:rsidRDefault="0018730C" w:rsidP="0018730C">
            <w:pPr>
              <w:rPr>
                <w:rFonts w:ascii="Calibri" w:hAnsi="Calibri"/>
                <w:color w:val="000000"/>
                <w:sz w:val="22"/>
                <w:szCs w:val="22"/>
              </w:rPr>
            </w:pPr>
            <w:r w:rsidRPr="0018730C">
              <w:rPr>
                <w:rFonts w:ascii="Calibri" w:hAnsi="Calibri"/>
                <w:color w:val="000000"/>
                <w:sz w:val="22"/>
                <w:szCs w:val="22"/>
              </w:rPr>
              <w:t>[26]</w:t>
            </w:r>
          </w:p>
        </w:tc>
        <w:tc>
          <w:tcPr>
            <w:tcW w:w="8164" w:type="dxa"/>
            <w:tcBorders>
              <w:top w:val="nil"/>
              <w:left w:val="nil"/>
              <w:bottom w:val="nil"/>
              <w:right w:val="nil"/>
            </w:tcBorders>
            <w:shd w:val="clear" w:color="auto" w:fill="auto"/>
            <w:noWrap/>
            <w:hideMark/>
          </w:tcPr>
          <w:p w:rsidR="0018730C" w:rsidRPr="0018730C" w:rsidRDefault="0018730C" w:rsidP="0018730C">
            <w:pPr>
              <w:rPr>
                <w:rFonts w:ascii="Calibri" w:hAnsi="Calibri"/>
                <w:color w:val="000000"/>
                <w:sz w:val="22"/>
                <w:szCs w:val="22"/>
              </w:rPr>
            </w:pPr>
            <w:r w:rsidRPr="0018730C">
              <w:rPr>
                <w:rFonts w:ascii="Calibri" w:hAnsi="Calibri"/>
                <w:color w:val="000000"/>
                <w:sz w:val="22"/>
                <w:szCs w:val="22"/>
              </w:rPr>
              <w:t xml:space="preserve">2004-2005 Database for Energy Efficiency Resources (DEER) Update Study - Final Report - </w:t>
            </w:r>
            <w:proofErr w:type="spellStart"/>
            <w:r w:rsidRPr="0018730C">
              <w:rPr>
                <w:rFonts w:ascii="Calibri" w:hAnsi="Calibri"/>
                <w:color w:val="000000"/>
                <w:sz w:val="22"/>
                <w:szCs w:val="22"/>
              </w:rPr>
              <w:t>Itron</w:t>
            </w:r>
            <w:proofErr w:type="spellEnd"/>
            <w:r w:rsidRPr="0018730C">
              <w:rPr>
                <w:rFonts w:ascii="Calibri" w:hAnsi="Calibri"/>
                <w:color w:val="000000"/>
                <w:sz w:val="22"/>
                <w:szCs w:val="22"/>
              </w:rPr>
              <w:t xml:space="preserve"> Inc. - Dec. 2005</w:t>
            </w:r>
          </w:p>
        </w:tc>
      </w:tr>
      <w:tr w:rsidR="0018730C" w:rsidRPr="0018730C" w:rsidTr="0018730C">
        <w:trPr>
          <w:trHeight w:val="300"/>
        </w:trPr>
        <w:tc>
          <w:tcPr>
            <w:tcW w:w="600" w:type="dxa"/>
            <w:tcBorders>
              <w:top w:val="nil"/>
              <w:left w:val="nil"/>
              <w:bottom w:val="nil"/>
              <w:right w:val="nil"/>
            </w:tcBorders>
            <w:shd w:val="clear" w:color="auto" w:fill="auto"/>
            <w:noWrap/>
            <w:hideMark/>
          </w:tcPr>
          <w:p w:rsidR="0018730C" w:rsidRPr="0018730C" w:rsidRDefault="0018730C" w:rsidP="0018730C">
            <w:pPr>
              <w:rPr>
                <w:rFonts w:ascii="Calibri" w:hAnsi="Calibri"/>
                <w:color w:val="000000"/>
                <w:sz w:val="22"/>
                <w:szCs w:val="22"/>
              </w:rPr>
            </w:pPr>
            <w:r w:rsidRPr="0018730C">
              <w:rPr>
                <w:rFonts w:ascii="Calibri" w:hAnsi="Calibri"/>
                <w:color w:val="000000"/>
                <w:sz w:val="22"/>
                <w:szCs w:val="22"/>
              </w:rPr>
              <w:t>[31]</w:t>
            </w:r>
          </w:p>
        </w:tc>
        <w:tc>
          <w:tcPr>
            <w:tcW w:w="8164" w:type="dxa"/>
            <w:tcBorders>
              <w:top w:val="nil"/>
              <w:left w:val="nil"/>
              <w:bottom w:val="nil"/>
              <w:right w:val="nil"/>
            </w:tcBorders>
            <w:shd w:val="clear" w:color="auto" w:fill="auto"/>
            <w:noWrap/>
            <w:hideMark/>
          </w:tcPr>
          <w:p w:rsidR="0018730C" w:rsidRPr="0018730C" w:rsidRDefault="0018730C" w:rsidP="0018730C">
            <w:pPr>
              <w:rPr>
                <w:rFonts w:ascii="Calibri" w:hAnsi="Calibri"/>
                <w:color w:val="000000"/>
                <w:sz w:val="22"/>
                <w:szCs w:val="22"/>
              </w:rPr>
            </w:pPr>
            <w:r w:rsidRPr="0018730C">
              <w:rPr>
                <w:rFonts w:ascii="Calibri" w:hAnsi="Calibri"/>
                <w:color w:val="000000"/>
                <w:sz w:val="22"/>
                <w:szCs w:val="22"/>
              </w:rPr>
              <w:t xml:space="preserve">Load Shape Update Initiative - KEMA / JJ Hirsch and Assoc. / </w:t>
            </w:r>
            <w:proofErr w:type="spellStart"/>
            <w:r w:rsidRPr="0018730C">
              <w:rPr>
                <w:rFonts w:ascii="Calibri" w:hAnsi="Calibri"/>
                <w:color w:val="000000"/>
                <w:sz w:val="22"/>
                <w:szCs w:val="22"/>
              </w:rPr>
              <w:t>Itron</w:t>
            </w:r>
            <w:proofErr w:type="spellEnd"/>
            <w:r w:rsidRPr="0018730C">
              <w:rPr>
                <w:rFonts w:ascii="Calibri" w:hAnsi="Calibri"/>
                <w:color w:val="000000"/>
                <w:sz w:val="22"/>
                <w:szCs w:val="22"/>
              </w:rPr>
              <w:t xml:space="preserve"> Inc. - November 17, 2006</w:t>
            </w:r>
          </w:p>
        </w:tc>
      </w:tr>
      <w:tr w:rsidR="0018730C" w:rsidRPr="0018730C" w:rsidTr="0018730C">
        <w:trPr>
          <w:trHeight w:val="300"/>
        </w:trPr>
        <w:tc>
          <w:tcPr>
            <w:tcW w:w="600" w:type="dxa"/>
            <w:tcBorders>
              <w:top w:val="nil"/>
              <w:left w:val="nil"/>
              <w:bottom w:val="nil"/>
              <w:right w:val="nil"/>
            </w:tcBorders>
            <w:shd w:val="clear" w:color="auto" w:fill="auto"/>
            <w:noWrap/>
            <w:hideMark/>
          </w:tcPr>
          <w:p w:rsidR="0018730C" w:rsidRPr="0018730C" w:rsidRDefault="0018730C" w:rsidP="0018730C">
            <w:pPr>
              <w:rPr>
                <w:rFonts w:ascii="Calibri" w:hAnsi="Calibri"/>
                <w:color w:val="000000"/>
                <w:sz w:val="22"/>
                <w:szCs w:val="22"/>
              </w:rPr>
            </w:pPr>
            <w:r w:rsidRPr="0018730C">
              <w:rPr>
                <w:rFonts w:ascii="Calibri" w:hAnsi="Calibri"/>
                <w:color w:val="000000"/>
                <w:sz w:val="22"/>
                <w:szCs w:val="22"/>
              </w:rPr>
              <w:t>[147]</w:t>
            </w:r>
          </w:p>
        </w:tc>
        <w:tc>
          <w:tcPr>
            <w:tcW w:w="8164" w:type="dxa"/>
            <w:tcBorders>
              <w:top w:val="nil"/>
              <w:left w:val="nil"/>
              <w:bottom w:val="nil"/>
              <w:right w:val="nil"/>
            </w:tcBorders>
            <w:shd w:val="clear" w:color="auto" w:fill="auto"/>
            <w:noWrap/>
            <w:hideMark/>
          </w:tcPr>
          <w:p w:rsidR="0018730C" w:rsidRPr="0018730C" w:rsidRDefault="0018730C" w:rsidP="0018730C">
            <w:pPr>
              <w:rPr>
                <w:rFonts w:ascii="Calibri" w:hAnsi="Calibri"/>
                <w:color w:val="000000"/>
                <w:sz w:val="22"/>
                <w:szCs w:val="22"/>
              </w:rPr>
            </w:pPr>
            <w:r w:rsidRPr="0018730C">
              <w:rPr>
                <w:rFonts w:ascii="Calibri" w:hAnsi="Calibri"/>
                <w:color w:val="000000"/>
                <w:sz w:val="22"/>
                <w:szCs w:val="22"/>
              </w:rPr>
              <w:t>Standard Test Method for the Performance of Griddles</w:t>
            </w:r>
          </w:p>
        </w:tc>
      </w:tr>
      <w:tr w:rsidR="0018730C" w:rsidRPr="0018730C" w:rsidTr="0018730C">
        <w:trPr>
          <w:trHeight w:val="300"/>
        </w:trPr>
        <w:tc>
          <w:tcPr>
            <w:tcW w:w="600" w:type="dxa"/>
            <w:tcBorders>
              <w:top w:val="nil"/>
              <w:left w:val="nil"/>
              <w:bottom w:val="nil"/>
              <w:right w:val="nil"/>
            </w:tcBorders>
            <w:shd w:val="clear" w:color="auto" w:fill="auto"/>
            <w:noWrap/>
            <w:hideMark/>
          </w:tcPr>
          <w:p w:rsidR="0018730C" w:rsidRPr="0018730C" w:rsidRDefault="0018730C" w:rsidP="0018730C">
            <w:pPr>
              <w:rPr>
                <w:rFonts w:ascii="Calibri" w:hAnsi="Calibri"/>
                <w:color w:val="000000"/>
                <w:sz w:val="22"/>
                <w:szCs w:val="22"/>
              </w:rPr>
            </w:pPr>
            <w:r w:rsidRPr="0018730C">
              <w:rPr>
                <w:rFonts w:ascii="Calibri" w:hAnsi="Calibri"/>
                <w:color w:val="000000"/>
                <w:sz w:val="22"/>
                <w:szCs w:val="22"/>
              </w:rPr>
              <w:t>[213]</w:t>
            </w:r>
          </w:p>
        </w:tc>
        <w:tc>
          <w:tcPr>
            <w:tcW w:w="8164" w:type="dxa"/>
            <w:tcBorders>
              <w:top w:val="nil"/>
              <w:left w:val="nil"/>
              <w:bottom w:val="nil"/>
              <w:right w:val="nil"/>
            </w:tcBorders>
            <w:shd w:val="clear" w:color="auto" w:fill="auto"/>
            <w:noWrap/>
            <w:hideMark/>
          </w:tcPr>
          <w:p w:rsidR="0018730C" w:rsidRPr="0018730C" w:rsidRDefault="0018730C" w:rsidP="0018730C">
            <w:pPr>
              <w:rPr>
                <w:rFonts w:ascii="Calibri" w:hAnsi="Calibri"/>
                <w:color w:val="000000"/>
                <w:sz w:val="22"/>
                <w:szCs w:val="22"/>
              </w:rPr>
            </w:pPr>
            <w:r w:rsidRPr="0018730C">
              <w:rPr>
                <w:rFonts w:ascii="Calibri" w:hAnsi="Calibri"/>
                <w:color w:val="000000"/>
                <w:sz w:val="22"/>
                <w:szCs w:val="22"/>
              </w:rPr>
              <w:t>EUL/RUL Values Provided through Excel Spreadsheet</w:t>
            </w:r>
          </w:p>
        </w:tc>
      </w:tr>
      <w:tr w:rsidR="0018730C" w:rsidRPr="0018730C" w:rsidTr="0018730C">
        <w:trPr>
          <w:trHeight w:val="300"/>
        </w:trPr>
        <w:tc>
          <w:tcPr>
            <w:tcW w:w="600" w:type="dxa"/>
            <w:tcBorders>
              <w:top w:val="nil"/>
              <w:left w:val="nil"/>
              <w:bottom w:val="nil"/>
              <w:right w:val="nil"/>
            </w:tcBorders>
            <w:shd w:val="clear" w:color="auto" w:fill="auto"/>
            <w:noWrap/>
            <w:hideMark/>
          </w:tcPr>
          <w:p w:rsidR="0018730C" w:rsidRPr="0018730C" w:rsidRDefault="0018730C" w:rsidP="0018730C">
            <w:pPr>
              <w:rPr>
                <w:rFonts w:ascii="Calibri" w:hAnsi="Calibri"/>
                <w:color w:val="000000"/>
                <w:sz w:val="22"/>
                <w:szCs w:val="22"/>
              </w:rPr>
            </w:pPr>
            <w:r w:rsidRPr="0018730C">
              <w:rPr>
                <w:rFonts w:ascii="Calibri" w:hAnsi="Calibri"/>
                <w:color w:val="000000"/>
                <w:sz w:val="22"/>
                <w:szCs w:val="22"/>
              </w:rPr>
              <w:t>[351]</w:t>
            </w:r>
          </w:p>
        </w:tc>
        <w:tc>
          <w:tcPr>
            <w:tcW w:w="8164" w:type="dxa"/>
            <w:tcBorders>
              <w:top w:val="nil"/>
              <w:left w:val="nil"/>
              <w:bottom w:val="nil"/>
              <w:right w:val="nil"/>
            </w:tcBorders>
            <w:shd w:val="clear" w:color="auto" w:fill="auto"/>
            <w:noWrap/>
            <w:hideMark/>
          </w:tcPr>
          <w:p w:rsidR="0018730C" w:rsidRPr="0018730C" w:rsidRDefault="0018730C" w:rsidP="0018730C">
            <w:pPr>
              <w:rPr>
                <w:rFonts w:ascii="Calibri" w:hAnsi="Calibri"/>
                <w:color w:val="000000"/>
                <w:sz w:val="22"/>
                <w:szCs w:val="22"/>
              </w:rPr>
            </w:pPr>
            <w:r w:rsidRPr="0018730C">
              <w:rPr>
                <w:rFonts w:ascii="Calibri" w:hAnsi="Calibri"/>
                <w:color w:val="000000"/>
                <w:sz w:val="22"/>
                <w:szCs w:val="22"/>
              </w:rPr>
              <w:t>Energy Efficiency Policy Manual-Version 5</w:t>
            </w:r>
          </w:p>
        </w:tc>
      </w:tr>
      <w:tr w:rsidR="0018730C" w:rsidRPr="0018730C" w:rsidTr="0018730C">
        <w:trPr>
          <w:trHeight w:val="300"/>
        </w:trPr>
        <w:tc>
          <w:tcPr>
            <w:tcW w:w="600" w:type="dxa"/>
            <w:tcBorders>
              <w:top w:val="nil"/>
              <w:left w:val="nil"/>
              <w:bottom w:val="nil"/>
              <w:right w:val="nil"/>
            </w:tcBorders>
            <w:shd w:val="clear" w:color="auto" w:fill="auto"/>
            <w:noWrap/>
            <w:hideMark/>
          </w:tcPr>
          <w:p w:rsidR="0018730C" w:rsidRPr="0018730C" w:rsidRDefault="0018730C" w:rsidP="0018730C">
            <w:pPr>
              <w:rPr>
                <w:rFonts w:ascii="Calibri" w:hAnsi="Calibri"/>
                <w:color w:val="000000"/>
                <w:sz w:val="22"/>
                <w:szCs w:val="22"/>
              </w:rPr>
            </w:pPr>
            <w:r w:rsidRPr="0018730C">
              <w:rPr>
                <w:rFonts w:ascii="Calibri" w:hAnsi="Calibri"/>
                <w:color w:val="000000"/>
                <w:sz w:val="22"/>
                <w:szCs w:val="22"/>
              </w:rPr>
              <w:t>[422]</w:t>
            </w:r>
          </w:p>
        </w:tc>
        <w:tc>
          <w:tcPr>
            <w:tcW w:w="8164" w:type="dxa"/>
            <w:tcBorders>
              <w:top w:val="nil"/>
              <w:left w:val="nil"/>
              <w:bottom w:val="nil"/>
              <w:right w:val="nil"/>
            </w:tcBorders>
            <w:shd w:val="clear" w:color="auto" w:fill="auto"/>
            <w:noWrap/>
            <w:hideMark/>
          </w:tcPr>
          <w:p w:rsidR="0018730C" w:rsidRPr="0018730C" w:rsidRDefault="0018730C" w:rsidP="0018730C">
            <w:pPr>
              <w:rPr>
                <w:rFonts w:ascii="Calibri" w:hAnsi="Calibri"/>
                <w:color w:val="000000"/>
                <w:sz w:val="22"/>
                <w:szCs w:val="22"/>
              </w:rPr>
            </w:pPr>
            <w:r w:rsidRPr="0018730C">
              <w:rPr>
                <w:rFonts w:ascii="Calibri" w:hAnsi="Calibri"/>
                <w:color w:val="000000"/>
                <w:sz w:val="22"/>
                <w:szCs w:val="22"/>
              </w:rPr>
              <w:t>2014 Appliance Efficiency Regulations (Title 20)</w:t>
            </w:r>
          </w:p>
        </w:tc>
      </w:tr>
    </w:tbl>
    <w:p w:rsidR="003E2675" w:rsidRDefault="003E2675" w:rsidP="005015B8">
      <w:pPr>
        <w:rPr>
          <w:rStyle w:val="ReminderChar"/>
          <w:rFonts w:asciiTheme="minorHAnsi" w:hAnsiTheme="minorHAnsi" w:cstheme="minorHAnsi"/>
          <w:i w:val="0"/>
          <w:color w:val="auto"/>
        </w:rPr>
      </w:pPr>
    </w:p>
    <w:p w:rsidR="0018730C" w:rsidRPr="00B551A8" w:rsidRDefault="0018730C" w:rsidP="005015B8">
      <w:pPr>
        <w:rPr>
          <w:rStyle w:val="ReminderChar"/>
          <w:rFonts w:asciiTheme="minorHAnsi" w:hAnsiTheme="minorHAnsi" w:cstheme="minorHAnsi"/>
          <w:i w:val="0"/>
          <w:color w:val="auto"/>
        </w:rPr>
      </w:pPr>
    </w:p>
    <w:p w:rsidR="00D67BCF" w:rsidRPr="00B551A8" w:rsidRDefault="00D67BCF" w:rsidP="009824E9">
      <w:pPr>
        <w:rPr>
          <w:rFonts w:asciiTheme="minorHAnsi" w:hAnsiTheme="minorHAnsi" w:cstheme="minorHAnsi"/>
        </w:rPr>
      </w:pPr>
    </w:p>
    <w:p w:rsidR="005015B8" w:rsidRPr="00B551A8" w:rsidRDefault="005015B8" w:rsidP="009873AE">
      <w:pPr>
        <w:rPr>
          <w:rFonts w:asciiTheme="minorHAnsi" w:hAnsiTheme="minorHAnsi"/>
        </w:rPr>
        <w:sectPr w:rsidR="005015B8" w:rsidRPr="00B551A8" w:rsidSect="00CE69E9">
          <w:pgSz w:w="12240" w:h="15840"/>
          <w:pgMar w:top="1440" w:right="1440" w:bottom="1557" w:left="1440" w:header="720" w:footer="720" w:gutter="0"/>
          <w:pgNumType w:start="1"/>
          <w:cols w:space="720"/>
          <w:docGrid w:linePitch="360"/>
        </w:sectPr>
      </w:pPr>
    </w:p>
    <w:p w:rsidR="009824E9" w:rsidRPr="00B551A8" w:rsidRDefault="009824E9" w:rsidP="009824E9">
      <w:pPr>
        <w:rPr>
          <w:rFonts w:asciiTheme="minorHAnsi" w:hAnsiTheme="minorHAnsi"/>
        </w:rPr>
      </w:pPr>
    </w:p>
    <w:p w:rsidR="009824E9" w:rsidRPr="00B551A8" w:rsidRDefault="009824E9" w:rsidP="009824E9">
      <w:pPr>
        <w:pStyle w:val="Heading1"/>
        <w:rPr>
          <w:rFonts w:asciiTheme="minorHAnsi" w:hAnsiTheme="minorHAnsi" w:cstheme="minorHAnsi"/>
        </w:rPr>
      </w:pPr>
      <w:r w:rsidRPr="00B551A8">
        <w:rPr>
          <w:rFonts w:asciiTheme="minorHAnsi" w:hAnsiTheme="minorHAnsi" w:cstheme="minorHAnsi"/>
        </w:rPr>
        <w:t xml:space="preserve">Appendix </w:t>
      </w:r>
      <w:r w:rsidR="00CE28CF" w:rsidRPr="00B551A8">
        <w:rPr>
          <w:rFonts w:asciiTheme="minorHAnsi" w:hAnsiTheme="minorHAnsi" w:cstheme="minorHAnsi"/>
        </w:rPr>
        <w:t>A</w:t>
      </w:r>
      <w:r w:rsidRPr="00B551A8">
        <w:rPr>
          <w:rFonts w:asciiTheme="minorHAnsi" w:hAnsiTheme="minorHAnsi" w:cstheme="minorHAnsi"/>
        </w:rPr>
        <w:t xml:space="preserve"> – SCE/ED </w:t>
      </w:r>
      <w:r w:rsidR="00CE28CF" w:rsidRPr="00B551A8">
        <w:rPr>
          <w:rFonts w:asciiTheme="minorHAnsi" w:hAnsiTheme="minorHAnsi" w:cstheme="minorHAnsi"/>
        </w:rPr>
        <w:t>Application</w:t>
      </w:r>
      <w:r w:rsidRPr="00B551A8">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B551A8"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SCE Program Type</w:t>
            </w:r>
          </w:p>
        </w:tc>
        <w:tc>
          <w:tcPr>
            <w:tcW w:w="180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ED Application Type</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1</w:t>
            </w:r>
            <w:r w:rsidRPr="00B551A8">
              <w:rPr>
                <w:rFonts w:asciiTheme="minorHAnsi" w:hAnsiTheme="minorHAnsi"/>
                <w:sz w:val="20"/>
                <w:szCs w:val="20"/>
                <w:vertAlign w:val="superscript"/>
              </w:rPr>
              <w:t>st</w:t>
            </w:r>
            <w:r w:rsidRPr="00B551A8">
              <w:rPr>
                <w:rFonts w:asciiTheme="minorHAnsi" w:hAnsiTheme="minorHAnsi"/>
                <w:sz w:val="20"/>
                <w:szCs w:val="20"/>
              </w:rPr>
              <w:t xml:space="preserve"> Baseline Savings</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2</w:t>
            </w:r>
            <w:r w:rsidRPr="00B551A8">
              <w:rPr>
                <w:rFonts w:asciiTheme="minorHAnsi" w:hAnsiTheme="minorHAnsi"/>
                <w:sz w:val="20"/>
                <w:szCs w:val="20"/>
                <w:vertAlign w:val="superscript"/>
              </w:rPr>
              <w:t>nd</w:t>
            </w:r>
            <w:r w:rsidRPr="00B551A8">
              <w:rPr>
                <w:rFonts w:asciiTheme="minorHAnsi" w:hAnsiTheme="minorHAnsi"/>
                <w:sz w:val="20"/>
                <w:szCs w:val="20"/>
              </w:rPr>
              <w:t xml:space="preserve"> Baseline Savings</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1</w:t>
            </w:r>
            <w:r w:rsidRPr="00B551A8">
              <w:rPr>
                <w:rFonts w:asciiTheme="minorHAnsi" w:hAnsiTheme="minorHAnsi"/>
                <w:sz w:val="20"/>
                <w:szCs w:val="20"/>
                <w:vertAlign w:val="superscript"/>
              </w:rPr>
              <w:t>st</w:t>
            </w:r>
            <w:r w:rsidRPr="00B551A8">
              <w:rPr>
                <w:rFonts w:asciiTheme="minorHAnsi" w:hAnsiTheme="minorHAnsi"/>
                <w:sz w:val="20"/>
                <w:szCs w:val="20"/>
              </w:rPr>
              <w:t xml:space="preserve"> Baseline Cost</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2</w:t>
            </w:r>
            <w:r w:rsidRPr="00B551A8">
              <w:rPr>
                <w:rFonts w:asciiTheme="minorHAnsi" w:hAnsiTheme="minorHAnsi"/>
                <w:sz w:val="20"/>
                <w:szCs w:val="20"/>
                <w:vertAlign w:val="superscript"/>
              </w:rPr>
              <w:t>nd</w:t>
            </w:r>
            <w:r w:rsidRPr="00B551A8">
              <w:rPr>
                <w:rFonts w:asciiTheme="minorHAnsi" w:hAnsiTheme="minorHAnsi"/>
                <w:sz w:val="20"/>
                <w:szCs w:val="20"/>
              </w:rPr>
              <w:t xml:space="preserve"> Baseline Cost</w:t>
            </w:r>
          </w:p>
        </w:tc>
        <w:tc>
          <w:tcPr>
            <w:tcW w:w="117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1</w:t>
            </w:r>
            <w:r w:rsidRPr="00B551A8">
              <w:rPr>
                <w:rFonts w:asciiTheme="minorHAnsi" w:hAnsiTheme="minorHAnsi"/>
                <w:sz w:val="20"/>
                <w:szCs w:val="20"/>
                <w:vertAlign w:val="superscript"/>
              </w:rPr>
              <w:t>st</w:t>
            </w:r>
            <w:r w:rsidRPr="00B551A8">
              <w:rPr>
                <w:rFonts w:asciiTheme="minorHAnsi" w:hAnsiTheme="minorHAnsi"/>
                <w:sz w:val="20"/>
                <w:szCs w:val="20"/>
              </w:rPr>
              <w:t xml:space="preserve"> Baseline Life</w:t>
            </w:r>
          </w:p>
        </w:tc>
        <w:tc>
          <w:tcPr>
            <w:tcW w:w="126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2</w:t>
            </w:r>
            <w:r w:rsidRPr="00B551A8">
              <w:rPr>
                <w:rFonts w:asciiTheme="minorHAnsi" w:hAnsiTheme="minorHAnsi"/>
                <w:sz w:val="20"/>
                <w:szCs w:val="20"/>
                <w:vertAlign w:val="superscript"/>
              </w:rPr>
              <w:t>nd</w:t>
            </w:r>
            <w:r w:rsidRPr="00B551A8">
              <w:rPr>
                <w:rFonts w:asciiTheme="minorHAnsi" w:hAnsiTheme="minorHAnsi"/>
                <w:sz w:val="20"/>
                <w:szCs w:val="20"/>
              </w:rPr>
              <w:t xml:space="preserve"> Baseline Life</w:t>
            </w:r>
          </w:p>
        </w:tc>
      </w:tr>
      <w:tr w:rsidR="0023254A" w:rsidRPr="00B551A8"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New</w:t>
            </w:r>
          </w:p>
        </w:tc>
        <w:tc>
          <w:tcPr>
            <w:tcW w:w="180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New Construction (</w:t>
            </w:r>
            <w:proofErr w:type="spellStart"/>
            <w:r w:rsidRPr="00B551A8">
              <w:rPr>
                <w:rFonts w:asciiTheme="minorHAnsi" w:hAnsiTheme="minorHAnsi"/>
                <w:sz w:val="20"/>
                <w:szCs w:val="20"/>
              </w:rPr>
              <w:t>Nc</w:t>
            </w:r>
            <w:proofErr w:type="spellEnd"/>
            <w:r w:rsidRPr="00B551A8">
              <w:rPr>
                <w:rFonts w:asciiTheme="minorHAnsi" w:hAnsiTheme="minorHAnsi"/>
                <w:sz w:val="20"/>
                <w:szCs w:val="20"/>
              </w:rPr>
              <w:t>)</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Above Code/Standard</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Incremental Cost</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17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EUL</w:t>
            </w:r>
          </w:p>
        </w:tc>
        <w:tc>
          <w:tcPr>
            <w:tcW w:w="126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0</w:t>
            </w:r>
          </w:p>
        </w:tc>
      </w:tr>
      <w:tr w:rsidR="0023254A" w:rsidRPr="00B551A8"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Replace on Burnout (ROB)</w:t>
            </w:r>
          </w:p>
        </w:tc>
        <w:tc>
          <w:tcPr>
            <w:tcW w:w="180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Replace on Burnout (Rob)/Normal Replacement (NR)</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Above Code/Standard</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Incremental Cost</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17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EUL</w:t>
            </w:r>
          </w:p>
        </w:tc>
        <w:tc>
          <w:tcPr>
            <w:tcW w:w="126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0</w:t>
            </w:r>
          </w:p>
        </w:tc>
      </w:tr>
      <w:tr w:rsidR="0023254A" w:rsidRPr="00B551A8"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Retrofit (RET)</w:t>
            </w:r>
          </w:p>
        </w:tc>
        <w:tc>
          <w:tcPr>
            <w:tcW w:w="180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Early Replacement (ER)</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 xml:space="preserve">Above </w:t>
            </w:r>
            <w:proofErr w:type="spellStart"/>
            <w:r w:rsidRPr="00B551A8">
              <w:rPr>
                <w:rFonts w:asciiTheme="minorHAnsi" w:hAnsiTheme="minorHAnsi"/>
                <w:sz w:val="20"/>
                <w:szCs w:val="20"/>
              </w:rPr>
              <w:t>Cust</w:t>
            </w:r>
            <w:proofErr w:type="spellEnd"/>
            <w:r w:rsidRPr="00B551A8">
              <w:rPr>
                <w:rFonts w:asciiTheme="minorHAnsi" w:hAnsiTheme="minorHAnsi"/>
                <w:sz w:val="20"/>
                <w:szCs w:val="20"/>
              </w:rPr>
              <w:t>. Existing</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Above Code/Standard</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Full Cost</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Incremental Cost</w:t>
            </w:r>
          </w:p>
        </w:tc>
        <w:tc>
          <w:tcPr>
            <w:tcW w:w="117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RUL</w:t>
            </w:r>
          </w:p>
        </w:tc>
        <w:tc>
          <w:tcPr>
            <w:tcW w:w="126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EUL-RUL</w:t>
            </w:r>
          </w:p>
        </w:tc>
      </w:tr>
      <w:tr w:rsidR="0023254A" w:rsidRPr="00B551A8"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Retrofit – First Baseline Only (REF)</w:t>
            </w:r>
          </w:p>
        </w:tc>
        <w:tc>
          <w:tcPr>
            <w:tcW w:w="180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Early Replacement RUL (</w:t>
            </w:r>
            <w:proofErr w:type="spellStart"/>
            <w:r w:rsidRPr="00B551A8">
              <w:rPr>
                <w:rFonts w:asciiTheme="minorHAnsi" w:hAnsiTheme="minorHAnsi"/>
                <w:sz w:val="20"/>
                <w:szCs w:val="20"/>
              </w:rPr>
              <w:t>ErRul</w:t>
            </w:r>
            <w:proofErr w:type="spellEnd"/>
            <w:r w:rsidRPr="00B551A8">
              <w:rPr>
                <w:rFonts w:asciiTheme="minorHAnsi" w:hAnsiTheme="minorHAnsi"/>
                <w:sz w:val="20"/>
                <w:szCs w:val="20"/>
              </w:rPr>
              <w:t>)</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 xml:space="preserve">Above </w:t>
            </w:r>
            <w:proofErr w:type="spellStart"/>
            <w:r w:rsidRPr="00B551A8">
              <w:rPr>
                <w:rFonts w:asciiTheme="minorHAnsi" w:hAnsiTheme="minorHAnsi"/>
                <w:sz w:val="20"/>
                <w:szCs w:val="20"/>
              </w:rPr>
              <w:t>Cust</w:t>
            </w:r>
            <w:proofErr w:type="spellEnd"/>
            <w:r w:rsidRPr="00B551A8">
              <w:rPr>
                <w:rFonts w:asciiTheme="minorHAnsi" w:hAnsiTheme="minorHAnsi"/>
                <w:sz w:val="20"/>
                <w:szCs w:val="20"/>
              </w:rPr>
              <w:t>. Existing</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Full Cost</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17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EUL</w:t>
            </w:r>
          </w:p>
        </w:tc>
        <w:tc>
          <w:tcPr>
            <w:tcW w:w="126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0</w:t>
            </w:r>
          </w:p>
        </w:tc>
      </w:tr>
      <w:tr w:rsidR="0023254A" w:rsidRPr="00B551A8"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Retrofit Add-on (REA)</w:t>
            </w:r>
          </w:p>
        </w:tc>
        <w:tc>
          <w:tcPr>
            <w:tcW w:w="180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 xml:space="preserve">Above </w:t>
            </w:r>
            <w:proofErr w:type="spellStart"/>
            <w:r w:rsidRPr="00B551A8">
              <w:rPr>
                <w:rFonts w:asciiTheme="minorHAnsi" w:hAnsiTheme="minorHAnsi"/>
                <w:sz w:val="20"/>
                <w:szCs w:val="20"/>
              </w:rPr>
              <w:t>Cust</w:t>
            </w:r>
            <w:proofErr w:type="spellEnd"/>
            <w:r w:rsidRPr="00B551A8">
              <w:rPr>
                <w:rFonts w:asciiTheme="minorHAnsi" w:hAnsiTheme="minorHAnsi"/>
                <w:sz w:val="20"/>
                <w:szCs w:val="20"/>
              </w:rPr>
              <w:t>. Existing</w:t>
            </w:r>
          </w:p>
        </w:tc>
        <w:tc>
          <w:tcPr>
            <w:tcW w:w="189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Full Cost</w:t>
            </w:r>
          </w:p>
        </w:tc>
        <w:tc>
          <w:tcPr>
            <w:tcW w:w="162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N/A</w:t>
            </w:r>
          </w:p>
        </w:tc>
        <w:tc>
          <w:tcPr>
            <w:tcW w:w="117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EUL</w:t>
            </w:r>
          </w:p>
        </w:tc>
        <w:tc>
          <w:tcPr>
            <w:tcW w:w="1260" w:type="dxa"/>
          </w:tcPr>
          <w:p w:rsidR="0023254A" w:rsidRPr="00B551A8" w:rsidRDefault="0023254A" w:rsidP="00F76E7A">
            <w:pPr>
              <w:rPr>
                <w:rFonts w:asciiTheme="minorHAnsi" w:hAnsiTheme="minorHAnsi"/>
                <w:sz w:val="20"/>
                <w:szCs w:val="20"/>
              </w:rPr>
            </w:pPr>
            <w:r w:rsidRPr="00B551A8">
              <w:rPr>
                <w:rFonts w:asciiTheme="minorHAnsi" w:hAnsiTheme="minorHAnsi"/>
                <w:sz w:val="20"/>
                <w:szCs w:val="20"/>
              </w:rPr>
              <w:t>0</w:t>
            </w:r>
          </w:p>
        </w:tc>
      </w:tr>
    </w:tbl>
    <w:p w:rsidR="00697868" w:rsidRPr="00B551A8" w:rsidRDefault="00697868">
      <w:pPr>
        <w:rPr>
          <w:rFonts w:asciiTheme="minorHAnsi" w:hAnsiTheme="minorHAnsi" w:cstheme="minorHAnsi"/>
        </w:rPr>
      </w:pPr>
    </w:p>
    <w:sectPr w:rsidR="00697868" w:rsidRPr="00B551A8" w:rsidSect="00CE28CF">
      <w:footerReference w:type="default" r:id="rId19"/>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D099C" w:rsidRDefault="00BD099C" w:rsidP="00447D6E">
      <w:r>
        <w:separator/>
      </w:r>
    </w:p>
  </w:endnote>
  <w:endnote w:type="continuationSeparator" w:id="0">
    <w:p w:rsidR="00BD099C" w:rsidRDefault="00BD099C"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099C" w:rsidRPr="009500DC" w:rsidRDefault="00BD099C" w:rsidP="00447D6E">
    <w:pPr>
      <w:pStyle w:val="Footer"/>
      <w:jc w:val="right"/>
      <w:rPr>
        <w:rFonts w:asciiTheme="minorHAnsi" w:hAnsiTheme="minorHAnsi" w:cstheme="minorHAnsi"/>
      </w:rPr>
    </w:pPr>
    <w:r>
      <w:rPr>
        <w:rFonts w:asciiTheme="minorHAnsi" w:hAnsiTheme="minorHAnsi" w:cstheme="minorHAnsi"/>
        <w:b/>
        <w:sz w:val="36"/>
        <w:szCs w:val="36"/>
      </w:rPr>
      <w:t>June 5,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099C" w:rsidRPr="009500DC" w:rsidRDefault="00BD099C"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SCE13CC005</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4E0757">
      <w:rPr>
        <w:rFonts w:asciiTheme="minorHAnsi" w:hAnsiTheme="minorHAnsi" w:cstheme="minorHAnsi"/>
        <w:b/>
        <w:noProof/>
        <w:sz w:val="20"/>
        <w:szCs w:val="20"/>
      </w:rPr>
      <w:t>6</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5, 2014</w:t>
    </w:r>
  </w:p>
  <w:p w:rsidR="00BD099C" w:rsidRPr="009500DC" w:rsidRDefault="00BD099C"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099C" w:rsidRPr="009500DC" w:rsidRDefault="00BD099C"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SCE13CC005</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4E0757">
      <w:rPr>
        <w:rFonts w:asciiTheme="minorHAnsi" w:hAnsiTheme="minorHAnsi" w:cstheme="minorHAnsi"/>
        <w:b/>
        <w:noProof/>
        <w:sz w:val="20"/>
        <w:szCs w:val="20"/>
      </w:rPr>
      <w:t>10</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5, 2014</w:t>
    </w:r>
  </w:p>
  <w:p w:rsidR="00BD099C" w:rsidRPr="009500DC" w:rsidRDefault="00BD099C"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D099C" w:rsidRDefault="00BD099C" w:rsidP="00447D6E">
      <w:r>
        <w:separator/>
      </w:r>
    </w:p>
  </w:footnote>
  <w:footnote w:type="continuationSeparator" w:id="0">
    <w:p w:rsidR="00BD099C" w:rsidRDefault="00BD099C"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2836B9"/>
    <w:multiLevelType w:val="hybridMultilevel"/>
    <w:tmpl w:val="0A9205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nsid w:val="1A683647"/>
    <w:multiLevelType w:val="hybridMultilevel"/>
    <w:tmpl w:val="F0DCAA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5">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7E444023"/>
    <w:multiLevelType w:val="hybridMultilevel"/>
    <w:tmpl w:val="D2B62A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7F8144C3"/>
    <w:multiLevelType w:val="hybridMultilevel"/>
    <w:tmpl w:val="81CE48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6"/>
  </w:num>
  <w:num w:numId="3">
    <w:abstractNumId w:val="5"/>
  </w:num>
  <w:num w:numId="4">
    <w:abstractNumId w:val="3"/>
  </w:num>
  <w:num w:numId="5">
    <w:abstractNumId w:val="3"/>
  </w:num>
  <w:num w:numId="6">
    <w:abstractNumId w:val="1"/>
  </w:num>
  <w:num w:numId="7">
    <w:abstractNumId w:val="7"/>
  </w:num>
  <w:num w:numId="8">
    <w:abstractNumId w:val="4"/>
  </w:num>
  <w:num w:numId="9">
    <w:abstractNumId w:val="0"/>
  </w:num>
  <w:num w:numId="10">
    <w:abstractNumId w:val="2"/>
  </w:num>
  <w:num w:numId="11">
    <w:abstractNumId w:val="9"/>
  </w:num>
  <w:num w:numId="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2485"/>
    <w:rsid w:val="00005902"/>
    <w:rsid w:val="00027183"/>
    <w:rsid w:val="00033EA1"/>
    <w:rsid w:val="00056947"/>
    <w:rsid w:val="00076DF4"/>
    <w:rsid w:val="00083825"/>
    <w:rsid w:val="0009074D"/>
    <w:rsid w:val="000944EC"/>
    <w:rsid w:val="0009592B"/>
    <w:rsid w:val="000968C6"/>
    <w:rsid w:val="000A63C9"/>
    <w:rsid w:val="000C0000"/>
    <w:rsid w:val="000C18CC"/>
    <w:rsid w:val="000C7D5D"/>
    <w:rsid w:val="000F130A"/>
    <w:rsid w:val="00107242"/>
    <w:rsid w:val="0011212F"/>
    <w:rsid w:val="001125FB"/>
    <w:rsid w:val="001206F7"/>
    <w:rsid w:val="00132DBD"/>
    <w:rsid w:val="00147155"/>
    <w:rsid w:val="00153CB3"/>
    <w:rsid w:val="00165357"/>
    <w:rsid w:val="00177166"/>
    <w:rsid w:val="001811EE"/>
    <w:rsid w:val="00185B44"/>
    <w:rsid w:val="0018730C"/>
    <w:rsid w:val="001A0EB4"/>
    <w:rsid w:val="001A5C35"/>
    <w:rsid w:val="001A5F62"/>
    <w:rsid w:val="001B618B"/>
    <w:rsid w:val="001C4140"/>
    <w:rsid w:val="001C5A94"/>
    <w:rsid w:val="001E0829"/>
    <w:rsid w:val="001E18BE"/>
    <w:rsid w:val="001E53D0"/>
    <w:rsid w:val="001F05CE"/>
    <w:rsid w:val="001F39EC"/>
    <w:rsid w:val="001F4A65"/>
    <w:rsid w:val="002143FB"/>
    <w:rsid w:val="0023254A"/>
    <w:rsid w:val="00240B74"/>
    <w:rsid w:val="0026221B"/>
    <w:rsid w:val="0026762B"/>
    <w:rsid w:val="00274FBE"/>
    <w:rsid w:val="002762E1"/>
    <w:rsid w:val="002811BC"/>
    <w:rsid w:val="00283DE8"/>
    <w:rsid w:val="00285966"/>
    <w:rsid w:val="00290ED8"/>
    <w:rsid w:val="002A3D26"/>
    <w:rsid w:val="002B1ADF"/>
    <w:rsid w:val="002B294B"/>
    <w:rsid w:val="002C444C"/>
    <w:rsid w:val="002C6C7A"/>
    <w:rsid w:val="002F1437"/>
    <w:rsid w:val="002F3943"/>
    <w:rsid w:val="002F7C28"/>
    <w:rsid w:val="0030363A"/>
    <w:rsid w:val="0031434B"/>
    <w:rsid w:val="00317EB0"/>
    <w:rsid w:val="003225E4"/>
    <w:rsid w:val="00332700"/>
    <w:rsid w:val="00344029"/>
    <w:rsid w:val="00345D80"/>
    <w:rsid w:val="003471D4"/>
    <w:rsid w:val="003560BA"/>
    <w:rsid w:val="003832D2"/>
    <w:rsid w:val="00383443"/>
    <w:rsid w:val="003D2871"/>
    <w:rsid w:val="003D5B83"/>
    <w:rsid w:val="003E2675"/>
    <w:rsid w:val="003E6E47"/>
    <w:rsid w:val="003F0623"/>
    <w:rsid w:val="004067C9"/>
    <w:rsid w:val="00411693"/>
    <w:rsid w:val="00413CDB"/>
    <w:rsid w:val="004200FE"/>
    <w:rsid w:val="00421183"/>
    <w:rsid w:val="00441957"/>
    <w:rsid w:val="00442987"/>
    <w:rsid w:val="00443D32"/>
    <w:rsid w:val="00447CE5"/>
    <w:rsid w:val="00447D6E"/>
    <w:rsid w:val="0046286E"/>
    <w:rsid w:val="00471234"/>
    <w:rsid w:val="00476636"/>
    <w:rsid w:val="00477522"/>
    <w:rsid w:val="00493457"/>
    <w:rsid w:val="00494628"/>
    <w:rsid w:val="004B4A3A"/>
    <w:rsid w:val="004C23F1"/>
    <w:rsid w:val="004D0D16"/>
    <w:rsid w:val="004D145C"/>
    <w:rsid w:val="004E01F5"/>
    <w:rsid w:val="004E0757"/>
    <w:rsid w:val="004E76CA"/>
    <w:rsid w:val="004F18CC"/>
    <w:rsid w:val="005015B8"/>
    <w:rsid w:val="0051020F"/>
    <w:rsid w:val="00517A38"/>
    <w:rsid w:val="00560934"/>
    <w:rsid w:val="00560A6D"/>
    <w:rsid w:val="00564960"/>
    <w:rsid w:val="0057341F"/>
    <w:rsid w:val="005734A4"/>
    <w:rsid w:val="005863F5"/>
    <w:rsid w:val="005A0E53"/>
    <w:rsid w:val="005A1078"/>
    <w:rsid w:val="005B28C1"/>
    <w:rsid w:val="005B4036"/>
    <w:rsid w:val="005C2E48"/>
    <w:rsid w:val="005D4DD7"/>
    <w:rsid w:val="005D7A87"/>
    <w:rsid w:val="005E12A9"/>
    <w:rsid w:val="00602799"/>
    <w:rsid w:val="00612041"/>
    <w:rsid w:val="00636828"/>
    <w:rsid w:val="006404E6"/>
    <w:rsid w:val="00647ABE"/>
    <w:rsid w:val="0065778A"/>
    <w:rsid w:val="00664B05"/>
    <w:rsid w:val="00665448"/>
    <w:rsid w:val="00670049"/>
    <w:rsid w:val="0067070F"/>
    <w:rsid w:val="0068394F"/>
    <w:rsid w:val="00685651"/>
    <w:rsid w:val="00695DE8"/>
    <w:rsid w:val="00697868"/>
    <w:rsid w:val="006A055F"/>
    <w:rsid w:val="006A5293"/>
    <w:rsid w:val="006B0DF3"/>
    <w:rsid w:val="006B4A48"/>
    <w:rsid w:val="006C430A"/>
    <w:rsid w:val="006D2809"/>
    <w:rsid w:val="006D4554"/>
    <w:rsid w:val="006E3342"/>
    <w:rsid w:val="006E4B12"/>
    <w:rsid w:val="007048AC"/>
    <w:rsid w:val="00733C7D"/>
    <w:rsid w:val="00740761"/>
    <w:rsid w:val="00745F77"/>
    <w:rsid w:val="00764D0D"/>
    <w:rsid w:val="007754FE"/>
    <w:rsid w:val="007933F1"/>
    <w:rsid w:val="00797F91"/>
    <w:rsid w:val="007B1E34"/>
    <w:rsid w:val="007E43F8"/>
    <w:rsid w:val="007E656B"/>
    <w:rsid w:val="007F50E8"/>
    <w:rsid w:val="007F7FBA"/>
    <w:rsid w:val="00800319"/>
    <w:rsid w:val="00801F7F"/>
    <w:rsid w:val="0081052E"/>
    <w:rsid w:val="00813641"/>
    <w:rsid w:val="00824F1C"/>
    <w:rsid w:val="00863762"/>
    <w:rsid w:val="00880F45"/>
    <w:rsid w:val="00881A42"/>
    <w:rsid w:val="00885E0A"/>
    <w:rsid w:val="0088603B"/>
    <w:rsid w:val="00893FC3"/>
    <w:rsid w:val="0089577B"/>
    <w:rsid w:val="008C2E0E"/>
    <w:rsid w:val="008E17CC"/>
    <w:rsid w:val="008F33B4"/>
    <w:rsid w:val="0090077A"/>
    <w:rsid w:val="009138A0"/>
    <w:rsid w:val="00922B85"/>
    <w:rsid w:val="0093164F"/>
    <w:rsid w:val="009500DC"/>
    <w:rsid w:val="00951923"/>
    <w:rsid w:val="00972C81"/>
    <w:rsid w:val="009824E9"/>
    <w:rsid w:val="009873AE"/>
    <w:rsid w:val="00993A40"/>
    <w:rsid w:val="00995CB0"/>
    <w:rsid w:val="00997E77"/>
    <w:rsid w:val="009A2734"/>
    <w:rsid w:val="009B2C67"/>
    <w:rsid w:val="009B5256"/>
    <w:rsid w:val="009B5B7B"/>
    <w:rsid w:val="009C1777"/>
    <w:rsid w:val="009C2C86"/>
    <w:rsid w:val="009C6AEC"/>
    <w:rsid w:val="009D0753"/>
    <w:rsid w:val="009E1802"/>
    <w:rsid w:val="009E1CDE"/>
    <w:rsid w:val="009E51E2"/>
    <w:rsid w:val="009F7A61"/>
    <w:rsid w:val="00A07549"/>
    <w:rsid w:val="00A11917"/>
    <w:rsid w:val="00A11C16"/>
    <w:rsid w:val="00A1423E"/>
    <w:rsid w:val="00A2134C"/>
    <w:rsid w:val="00A33B16"/>
    <w:rsid w:val="00A4321C"/>
    <w:rsid w:val="00A500D6"/>
    <w:rsid w:val="00A62783"/>
    <w:rsid w:val="00A83D2F"/>
    <w:rsid w:val="00A84127"/>
    <w:rsid w:val="00A86DA2"/>
    <w:rsid w:val="00AA5ECC"/>
    <w:rsid w:val="00AA62E2"/>
    <w:rsid w:val="00AB21F5"/>
    <w:rsid w:val="00AB3386"/>
    <w:rsid w:val="00AC2E15"/>
    <w:rsid w:val="00AC5309"/>
    <w:rsid w:val="00AD4DD0"/>
    <w:rsid w:val="00AF6342"/>
    <w:rsid w:val="00B053FB"/>
    <w:rsid w:val="00B07EE5"/>
    <w:rsid w:val="00B26778"/>
    <w:rsid w:val="00B26B83"/>
    <w:rsid w:val="00B32479"/>
    <w:rsid w:val="00B403ED"/>
    <w:rsid w:val="00B47E27"/>
    <w:rsid w:val="00B551A8"/>
    <w:rsid w:val="00B6061C"/>
    <w:rsid w:val="00B75449"/>
    <w:rsid w:val="00B866B4"/>
    <w:rsid w:val="00BA590A"/>
    <w:rsid w:val="00BB0B39"/>
    <w:rsid w:val="00BB5F75"/>
    <w:rsid w:val="00BD099C"/>
    <w:rsid w:val="00BD3931"/>
    <w:rsid w:val="00BD5B88"/>
    <w:rsid w:val="00C24D03"/>
    <w:rsid w:val="00C25E61"/>
    <w:rsid w:val="00C5179F"/>
    <w:rsid w:val="00C54EFF"/>
    <w:rsid w:val="00C72B8B"/>
    <w:rsid w:val="00CA2AB4"/>
    <w:rsid w:val="00CB0100"/>
    <w:rsid w:val="00CE28CF"/>
    <w:rsid w:val="00CE30C7"/>
    <w:rsid w:val="00CE4D61"/>
    <w:rsid w:val="00CE5BEB"/>
    <w:rsid w:val="00CE69E9"/>
    <w:rsid w:val="00CF03B2"/>
    <w:rsid w:val="00D00ACB"/>
    <w:rsid w:val="00D25074"/>
    <w:rsid w:val="00D36798"/>
    <w:rsid w:val="00D615B0"/>
    <w:rsid w:val="00D67BCF"/>
    <w:rsid w:val="00D7380B"/>
    <w:rsid w:val="00D75D77"/>
    <w:rsid w:val="00D765EC"/>
    <w:rsid w:val="00DA11A0"/>
    <w:rsid w:val="00DA690B"/>
    <w:rsid w:val="00DA7225"/>
    <w:rsid w:val="00DD3477"/>
    <w:rsid w:val="00DF2EE9"/>
    <w:rsid w:val="00DF5A5D"/>
    <w:rsid w:val="00E07752"/>
    <w:rsid w:val="00E16609"/>
    <w:rsid w:val="00E16F08"/>
    <w:rsid w:val="00E233F3"/>
    <w:rsid w:val="00E37F72"/>
    <w:rsid w:val="00E4242B"/>
    <w:rsid w:val="00E42A30"/>
    <w:rsid w:val="00E70DB1"/>
    <w:rsid w:val="00E81F3E"/>
    <w:rsid w:val="00E859BD"/>
    <w:rsid w:val="00E96759"/>
    <w:rsid w:val="00E96E8D"/>
    <w:rsid w:val="00EA7979"/>
    <w:rsid w:val="00EB34FC"/>
    <w:rsid w:val="00EB7171"/>
    <w:rsid w:val="00EB76E1"/>
    <w:rsid w:val="00EC11B9"/>
    <w:rsid w:val="00EC2C76"/>
    <w:rsid w:val="00EF5416"/>
    <w:rsid w:val="00F0485C"/>
    <w:rsid w:val="00F06CCF"/>
    <w:rsid w:val="00F20DCF"/>
    <w:rsid w:val="00F43BA6"/>
    <w:rsid w:val="00F46AB7"/>
    <w:rsid w:val="00F4752B"/>
    <w:rsid w:val="00F51A6A"/>
    <w:rsid w:val="00F56792"/>
    <w:rsid w:val="00F60E32"/>
    <w:rsid w:val="00F7242E"/>
    <w:rsid w:val="00F76E7A"/>
    <w:rsid w:val="00FC6EDF"/>
    <w:rsid w:val="00FD5A8C"/>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Table Contemporary Black Header"/>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semiHidden/>
    <w:rsid w:val="00A4321C"/>
    <w:rPr>
      <w:sz w:val="20"/>
      <w:szCs w:val="20"/>
    </w:rPr>
  </w:style>
  <w:style w:type="character" w:customStyle="1" w:styleId="EndnoteTextChar">
    <w:name w:val="Endnote Text Char"/>
    <w:basedOn w:val="DefaultParagraphFont"/>
    <w:link w:val="EndnoteText"/>
    <w:rsid w:val="00A4321C"/>
    <w:rPr>
      <w:rFonts w:ascii="Times New Roman" w:eastAsia="Times New Roman" w:hAnsi="Times New Roman" w:cs="Times New Roman"/>
      <w:sz w:val="20"/>
      <w:szCs w:val="20"/>
    </w:rPr>
  </w:style>
  <w:style w:type="character" w:styleId="EndnoteReference">
    <w:name w:val="endnote reference"/>
    <w:uiPriority w:val="99"/>
    <w:semiHidden/>
    <w:rsid w:val="00A4321C"/>
    <w:rPr>
      <w:vertAlign w:val="superscript"/>
    </w:rPr>
  </w:style>
  <w:style w:type="paragraph" w:styleId="BodyText">
    <w:name w:val="Body Text"/>
    <w:basedOn w:val="Normal"/>
    <w:link w:val="BodyTextChar"/>
    <w:semiHidden/>
    <w:rsid w:val="00AA5ECC"/>
    <w:rPr>
      <w:sz w:val="18"/>
      <w:szCs w:val="18"/>
    </w:rPr>
  </w:style>
  <w:style w:type="character" w:customStyle="1" w:styleId="BodyTextChar">
    <w:name w:val="Body Text Char"/>
    <w:basedOn w:val="DefaultParagraphFont"/>
    <w:link w:val="BodyText"/>
    <w:semiHidden/>
    <w:rsid w:val="00AA5ECC"/>
    <w:rPr>
      <w:rFonts w:ascii="Times New Roman" w:eastAsia="Times New Roman" w:hAnsi="Times New Roman" w:cs="Times New Roman"/>
      <w:sz w:val="18"/>
      <w:szCs w:val="18"/>
    </w:rPr>
  </w:style>
  <w:style w:type="paragraph" w:customStyle="1" w:styleId="Table">
    <w:name w:val="Table"/>
    <w:basedOn w:val="Header"/>
    <w:rsid w:val="00AA5ECC"/>
    <w:pPr>
      <w:tabs>
        <w:tab w:val="clear" w:pos="4680"/>
        <w:tab w:val="clear" w:pos="9360"/>
        <w:tab w:val="center" w:pos="4320"/>
        <w:tab w:val="right" w:pos="8640"/>
      </w:tabs>
    </w:pPr>
    <w:rPr>
      <w:rFonts w:ascii="Arial" w:hAnsi="Arial" w:cs="Arial"/>
      <w:b/>
      <w:bCs/>
      <w:sz w:val="22"/>
    </w:rPr>
  </w:style>
  <w:style w:type="paragraph" w:customStyle="1" w:styleId="NormalParagraph">
    <w:name w:val="Normal Paragraph"/>
    <w:basedOn w:val="Normal"/>
    <w:rsid w:val="009C6AEC"/>
    <w:pPr>
      <w:spacing w:after="240"/>
    </w:pPr>
  </w:style>
  <w:style w:type="paragraph" w:styleId="ListParagraph">
    <w:name w:val="List Paragraph"/>
    <w:basedOn w:val="Normal"/>
    <w:uiPriority w:val="34"/>
    <w:qFormat/>
    <w:rsid w:val="00185B44"/>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Table Contemporary Black Header"/>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semiHidden/>
    <w:rsid w:val="00A4321C"/>
    <w:rPr>
      <w:sz w:val="20"/>
      <w:szCs w:val="20"/>
    </w:rPr>
  </w:style>
  <w:style w:type="character" w:customStyle="1" w:styleId="EndnoteTextChar">
    <w:name w:val="Endnote Text Char"/>
    <w:basedOn w:val="DefaultParagraphFont"/>
    <w:link w:val="EndnoteText"/>
    <w:rsid w:val="00A4321C"/>
    <w:rPr>
      <w:rFonts w:ascii="Times New Roman" w:eastAsia="Times New Roman" w:hAnsi="Times New Roman" w:cs="Times New Roman"/>
      <w:sz w:val="20"/>
      <w:szCs w:val="20"/>
    </w:rPr>
  </w:style>
  <w:style w:type="character" w:styleId="EndnoteReference">
    <w:name w:val="endnote reference"/>
    <w:uiPriority w:val="99"/>
    <w:semiHidden/>
    <w:rsid w:val="00A4321C"/>
    <w:rPr>
      <w:vertAlign w:val="superscript"/>
    </w:rPr>
  </w:style>
  <w:style w:type="paragraph" w:styleId="BodyText">
    <w:name w:val="Body Text"/>
    <w:basedOn w:val="Normal"/>
    <w:link w:val="BodyTextChar"/>
    <w:semiHidden/>
    <w:rsid w:val="00AA5ECC"/>
    <w:rPr>
      <w:sz w:val="18"/>
      <w:szCs w:val="18"/>
    </w:rPr>
  </w:style>
  <w:style w:type="character" w:customStyle="1" w:styleId="BodyTextChar">
    <w:name w:val="Body Text Char"/>
    <w:basedOn w:val="DefaultParagraphFont"/>
    <w:link w:val="BodyText"/>
    <w:semiHidden/>
    <w:rsid w:val="00AA5ECC"/>
    <w:rPr>
      <w:rFonts w:ascii="Times New Roman" w:eastAsia="Times New Roman" w:hAnsi="Times New Roman" w:cs="Times New Roman"/>
      <w:sz w:val="18"/>
      <w:szCs w:val="18"/>
    </w:rPr>
  </w:style>
  <w:style w:type="paragraph" w:customStyle="1" w:styleId="Table">
    <w:name w:val="Table"/>
    <w:basedOn w:val="Header"/>
    <w:rsid w:val="00AA5ECC"/>
    <w:pPr>
      <w:tabs>
        <w:tab w:val="clear" w:pos="4680"/>
        <w:tab w:val="clear" w:pos="9360"/>
        <w:tab w:val="center" w:pos="4320"/>
        <w:tab w:val="right" w:pos="8640"/>
      </w:tabs>
    </w:pPr>
    <w:rPr>
      <w:rFonts w:ascii="Arial" w:hAnsi="Arial" w:cs="Arial"/>
      <w:b/>
      <w:bCs/>
      <w:sz w:val="22"/>
    </w:rPr>
  </w:style>
  <w:style w:type="paragraph" w:customStyle="1" w:styleId="NormalParagraph">
    <w:name w:val="Normal Paragraph"/>
    <w:basedOn w:val="Normal"/>
    <w:rsid w:val="009C6AEC"/>
    <w:pPr>
      <w:spacing w:after="240"/>
    </w:pPr>
  </w:style>
  <w:style w:type="paragraph" w:styleId="ListParagraph">
    <w:name w:val="List Paragraph"/>
    <w:basedOn w:val="Normal"/>
    <w:uiPriority w:val="34"/>
    <w:qFormat/>
    <w:rsid w:val="00185B4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329164">
      <w:bodyDiv w:val="1"/>
      <w:marLeft w:val="0"/>
      <w:marRight w:val="0"/>
      <w:marTop w:val="0"/>
      <w:marBottom w:val="0"/>
      <w:divBdr>
        <w:top w:val="none" w:sz="0" w:space="0" w:color="auto"/>
        <w:left w:val="none" w:sz="0" w:space="0" w:color="auto"/>
        <w:bottom w:val="none" w:sz="0" w:space="0" w:color="auto"/>
        <w:right w:val="none" w:sz="0" w:space="0" w:color="auto"/>
      </w:divBdr>
    </w:div>
    <w:div w:id="199901674">
      <w:bodyDiv w:val="1"/>
      <w:marLeft w:val="0"/>
      <w:marRight w:val="0"/>
      <w:marTop w:val="0"/>
      <w:marBottom w:val="0"/>
      <w:divBdr>
        <w:top w:val="none" w:sz="0" w:space="0" w:color="auto"/>
        <w:left w:val="none" w:sz="0" w:space="0" w:color="auto"/>
        <w:bottom w:val="none" w:sz="0" w:space="0" w:color="auto"/>
        <w:right w:val="none" w:sz="0" w:space="0" w:color="auto"/>
      </w:divBdr>
    </w:div>
    <w:div w:id="204369967">
      <w:bodyDiv w:val="1"/>
      <w:marLeft w:val="0"/>
      <w:marRight w:val="0"/>
      <w:marTop w:val="0"/>
      <w:marBottom w:val="0"/>
      <w:divBdr>
        <w:top w:val="none" w:sz="0" w:space="0" w:color="auto"/>
        <w:left w:val="none" w:sz="0" w:space="0" w:color="auto"/>
        <w:bottom w:val="none" w:sz="0" w:space="0" w:color="auto"/>
        <w:right w:val="none" w:sz="0" w:space="0" w:color="auto"/>
      </w:divBdr>
    </w:div>
    <w:div w:id="228003984">
      <w:bodyDiv w:val="1"/>
      <w:marLeft w:val="0"/>
      <w:marRight w:val="0"/>
      <w:marTop w:val="0"/>
      <w:marBottom w:val="0"/>
      <w:divBdr>
        <w:top w:val="none" w:sz="0" w:space="0" w:color="auto"/>
        <w:left w:val="none" w:sz="0" w:space="0" w:color="auto"/>
        <w:bottom w:val="none" w:sz="0" w:space="0" w:color="auto"/>
        <w:right w:val="none" w:sz="0" w:space="0" w:color="auto"/>
      </w:divBdr>
    </w:div>
    <w:div w:id="257106739">
      <w:bodyDiv w:val="1"/>
      <w:marLeft w:val="0"/>
      <w:marRight w:val="0"/>
      <w:marTop w:val="0"/>
      <w:marBottom w:val="0"/>
      <w:divBdr>
        <w:top w:val="none" w:sz="0" w:space="0" w:color="auto"/>
        <w:left w:val="none" w:sz="0" w:space="0" w:color="auto"/>
        <w:bottom w:val="none" w:sz="0" w:space="0" w:color="auto"/>
        <w:right w:val="none" w:sz="0" w:space="0" w:color="auto"/>
      </w:divBdr>
    </w:div>
    <w:div w:id="313607180">
      <w:bodyDiv w:val="1"/>
      <w:marLeft w:val="0"/>
      <w:marRight w:val="0"/>
      <w:marTop w:val="0"/>
      <w:marBottom w:val="0"/>
      <w:divBdr>
        <w:top w:val="none" w:sz="0" w:space="0" w:color="auto"/>
        <w:left w:val="none" w:sz="0" w:space="0" w:color="auto"/>
        <w:bottom w:val="none" w:sz="0" w:space="0" w:color="auto"/>
        <w:right w:val="none" w:sz="0" w:space="0" w:color="auto"/>
      </w:divBdr>
    </w:div>
    <w:div w:id="565065912">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19359186">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392197250">
      <w:bodyDiv w:val="1"/>
      <w:marLeft w:val="0"/>
      <w:marRight w:val="0"/>
      <w:marTop w:val="0"/>
      <w:marBottom w:val="0"/>
      <w:divBdr>
        <w:top w:val="none" w:sz="0" w:space="0" w:color="auto"/>
        <w:left w:val="none" w:sz="0" w:space="0" w:color="auto"/>
        <w:bottom w:val="none" w:sz="0" w:space="0" w:color="auto"/>
        <w:right w:val="none" w:sz="0" w:space="0" w:color="auto"/>
      </w:divBdr>
    </w:div>
    <w:div w:id="1424184085">
      <w:bodyDiv w:val="1"/>
      <w:marLeft w:val="0"/>
      <w:marRight w:val="0"/>
      <w:marTop w:val="0"/>
      <w:marBottom w:val="0"/>
      <w:divBdr>
        <w:top w:val="none" w:sz="0" w:space="0" w:color="auto"/>
        <w:left w:val="none" w:sz="0" w:space="0" w:color="auto"/>
        <w:bottom w:val="none" w:sz="0" w:space="0" w:color="auto"/>
        <w:right w:val="none" w:sz="0" w:space="0" w:color="auto"/>
      </w:divBdr>
    </w:div>
    <w:div w:id="1853959048">
      <w:bodyDiv w:val="1"/>
      <w:marLeft w:val="0"/>
      <w:marRight w:val="0"/>
      <w:marTop w:val="0"/>
      <w:marBottom w:val="0"/>
      <w:divBdr>
        <w:top w:val="none" w:sz="0" w:space="0" w:color="auto"/>
        <w:left w:val="none" w:sz="0" w:space="0" w:color="auto"/>
        <w:bottom w:val="none" w:sz="0" w:space="0" w:color="auto"/>
        <w:right w:val="none" w:sz="0" w:space="0" w:color="auto"/>
      </w:divBdr>
    </w:div>
    <w:div w:id="20102831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package" Target="embeddings/Microsoft_Excel_Worksheet3.xlsx"/><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package" Target="embeddings/Microsoft_Excel_Worksheet2.xlsx"/><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eresources.com" TargetMode="External"/><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footer" Target="footer2.xml"/><Relationship Id="rId19"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package" Target="embeddings/Microsoft_Excel_Macro-Enabled_Worksheet1.xlsm"/></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521A99-92A4-4DC1-9448-505CEAAE16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13</Pages>
  <Words>2415</Words>
  <Characters>13771</Characters>
  <Application>Microsoft Office Word</Application>
  <DocSecurity>0</DocSecurity>
  <Lines>114</Lines>
  <Paragraphs>32</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16154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Long, Steven M</cp:lastModifiedBy>
  <cp:revision>4</cp:revision>
  <dcterms:created xsi:type="dcterms:W3CDTF">2014-07-14T21:41:00Z</dcterms:created>
  <dcterms:modified xsi:type="dcterms:W3CDTF">2014-07-14T22:16:00Z</dcterms:modified>
</cp:coreProperties>
</file>