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100BE8" w14:textId="6B021F16" w:rsidR="00002A7A" w:rsidRPr="003C1BAC" w:rsidRDefault="008D277C" w:rsidP="0027321C">
      <w:pPr>
        <w:tabs>
          <w:tab w:val="left" w:pos="900"/>
        </w:tabs>
        <w:spacing w:after="20"/>
        <w:rPr>
          <w:rFonts w:asciiTheme="minorHAnsi" w:hAnsiTheme="minorHAnsi"/>
        </w:rPr>
      </w:pPr>
      <w:r w:rsidRPr="003C1BAC">
        <w:rPr>
          <w:rStyle w:val="Semibold"/>
          <w:rFonts w:asciiTheme="minorHAnsi" w:hAnsiTheme="minorHAnsi"/>
        </w:rPr>
        <w:t>To:</w:t>
      </w:r>
      <w:r w:rsidRPr="003C1BAC">
        <w:rPr>
          <w:rFonts w:asciiTheme="minorHAnsi" w:hAnsiTheme="minorHAnsi"/>
          <w:b/>
        </w:rPr>
        <w:tab/>
      </w:r>
      <w:r w:rsidR="0027321C" w:rsidRPr="003C1BAC">
        <w:rPr>
          <w:rFonts w:asciiTheme="minorHAnsi" w:hAnsiTheme="minorHAnsi"/>
        </w:rPr>
        <w:t>PG&amp;E</w:t>
      </w:r>
    </w:p>
    <w:p w14:paraId="17A57244" w14:textId="77777777" w:rsidR="008D277C" w:rsidRPr="003C1BAC" w:rsidRDefault="008D277C" w:rsidP="008D277C">
      <w:pPr>
        <w:rPr>
          <w:rFonts w:asciiTheme="minorHAnsi" w:hAnsiTheme="minorHAnsi"/>
          <w:sz w:val="18"/>
          <w:szCs w:val="18"/>
        </w:rPr>
      </w:pPr>
    </w:p>
    <w:p w14:paraId="736D29F5" w14:textId="28F3EE28" w:rsidR="0024208D" w:rsidRPr="003C1BAC" w:rsidRDefault="008D277C" w:rsidP="00002EF3">
      <w:pPr>
        <w:tabs>
          <w:tab w:val="left" w:pos="900"/>
        </w:tabs>
        <w:spacing w:after="20"/>
        <w:outlineLvl w:val="0"/>
        <w:rPr>
          <w:rFonts w:asciiTheme="minorHAnsi" w:hAnsiTheme="minorHAnsi"/>
        </w:rPr>
      </w:pPr>
      <w:r w:rsidRPr="003C1BAC">
        <w:rPr>
          <w:rStyle w:val="Semibold"/>
          <w:rFonts w:asciiTheme="minorHAnsi" w:hAnsiTheme="minorHAnsi"/>
        </w:rPr>
        <w:t>From:</w:t>
      </w:r>
      <w:r w:rsidRPr="003C1BAC">
        <w:rPr>
          <w:rFonts w:asciiTheme="minorHAnsi" w:hAnsiTheme="minorHAnsi"/>
          <w:b/>
        </w:rPr>
        <w:t xml:space="preserve"> </w:t>
      </w:r>
      <w:r w:rsidRPr="003C1BAC">
        <w:rPr>
          <w:rFonts w:asciiTheme="minorHAnsi" w:hAnsiTheme="minorHAnsi"/>
        </w:rPr>
        <w:tab/>
      </w:r>
      <w:r w:rsidR="00B66E41" w:rsidRPr="003C1BAC">
        <w:rPr>
          <w:rFonts w:asciiTheme="minorHAnsi" w:hAnsiTheme="minorHAnsi"/>
        </w:rPr>
        <w:t xml:space="preserve">Andrea Salazar, </w:t>
      </w:r>
      <w:r w:rsidR="0027321C" w:rsidRPr="003C1BAC">
        <w:rPr>
          <w:rFonts w:asciiTheme="minorHAnsi" w:hAnsiTheme="minorHAnsi"/>
        </w:rPr>
        <w:t>EMI Consulting</w:t>
      </w:r>
    </w:p>
    <w:p w14:paraId="46A5B038" w14:textId="55BDC3A5" w:rsidR="008D277C" w:rsidRPr="003C1BAC" w:rsidRDefault="00002A7A" w:rsidP="0027321C">
      <w:pPr>
        <w:spacing w:after="20"/>
        <w:ind w:left="900" w:hanging="900"/>
        <w:rPr>
          <w:rFonts w:asciiTheme="minorHAnsi" w:hAnsiTheme="minorHAnsi"/>
        </w:rPr>
      </w:pPr>
      <w:r w:rsidRPr="003C1BAC">
        <w:rPr>
          <w:rFonts w:asciiTheme="minorHAnsi" w:hAnsiTheme="minorHAnsi"/>
        </w:rPr>
        <w:tab/>
      </w:r>
    </w:p>
    <w:p w14:paraId="5D6637EC" w14:textId="77642D37" w:rsidR="008D277C" w:rsidRPr="003C1BAC" w:rsidRDefault="008D277C" w:rsidP="008D277C">
      <w:pPr>
        <w:tabs>
          <w:tab w:val="left" w:pos="900"/>
        </w:tabs>
        <w:rPr>
          <w:rFonts w:asciiTheme="minorHAnsi" w:hAnsiTheme="minorHAnsi"/>
          <w:szCs w:val="20"/>
        </w:rPr>
      </w:pPr>
      <w:r w:rsidRPr="003C1BAC">
        <w:rPr>
          <w:rStyle w:val="Semibold"/>
          <w:rFonts w:asciiTheme="minorHAnsi" w:hAnsiTheme="minorHAnsi"/>
        </w:rPr>
        <w:t>Date:</w:t>
      </w:r>
      <w:r w:rsidRPr="003C1BAC">
        <w:rPr>
          <w:rFonts w:asciiTheme="minorHAnsi" w:hAnsiTheme="minorHAnsi"/>
          <w:b/>
          <w:szCs w:val="20"/>
        </w:rPr>
        <w:tab/>
      </w:r>
      <w:r w:rsidR="00840B8D" w:rsidRPr="00840B8D">
        <w:rPr>
          <w:rFonts w:asciiTheme="minorHAnsi" w:hAnsiTheme="minorHAnsi"/>
          <w:szCs w:val="20"/>
        </w:rPr>
        <w:t>Dec</w:t>
      </w:r>
      <w:r w:rsidR="00002A7A" w:rsidRPr="00840B8D">
        <w:rPr>
          <w:rFonts w:asciiTheme="minorHAnsi" w:hAnsiTheme="minorHAnsi"/>
          <w:szCs w:val="20"/>
        </w:rPr>
        <w:t xml:space="preserve">ember </w:t>
      </w:r>
      <w:r w:rsidR="00EB7D63">
        <w:rPr>
          <w:rFonts w:asciiTheme="minorHAnsi" w:hAnsiTheme="minorHAnsi"/>
          <w:szCs w:val="20"/>
        </w:rPr>
        <w:t>30</w:t>
      </w:r>
      <w:r w:rsidR="00002A7A" w:rsidRPr="00840B8D">
        <w:rPr>
          <w:rFonts w:asciiTheme="minorHAnsi" w:hAnsiTheme="minorHAnsi"/>
          <w:szCs w:val="20"/>
        </w:rPr>
        <w:t>, 2016</w:t>
      </w:r>
    </w:p>
    <w:p w14:paraId="357C41EF" w14:textId="77777777" w:rsidR="008D277C" w:rsidRPr="003C1BAC" w:rsidRDefault="008D277C" w:rsidP="008D277C">
      <w:pPr>
        <w:rPr>
          <w:rFonts w:asciiTheme="minorHAnsi" w:hAnsiTheme="minorHAnsi"/>
          <w:sz w:val="18"/>
          <w:szCs w:val="18"/>
        </w:rPr>
      </w:pPr>
      <w:bookmarkStart w:id="0" w:name="_GoBack"/>
      <w:bookmarkEnd w:id="0"/>
    </w:p>
    <w:p w14:paraId="7AFA488F" w14:textId="2F92D3FA" w:rsidR="008D277C" w:rsidRPr="003C1BAC" w:rsidRDefault="008D277C" w:rsidP="00002A7A">
      <w:pPr>
        <w:tabs>
          <w:tab w:val="left" w:pos="900"/>
        </w:tabs>
        <w:spacing w:after="20"/>
        <w:ind w:left="900" w:hanging="900"/>
        <w:rPr>
          <w:rFonts w:asciiTheme="minorHAnsi" w:hAnsiTheme="minorHAnsi"/>
          <w:b/>
          <w:szCs w:val="20"/>
        </w:rPr>
      </w:pPr>
      <w:r w:rsidRPr="003C1BAC">
        <w:rPr>
          <w:rStyle w:val="Semibold"/>
          <w:rFonts w:asciiTheme="minorHAnsi" w:hAnsiTheme="minorHAnsi"/>
        </w:rPr>
        <w:t>RE:</w:t>
      </w:r>
      <w:r w:rsidRPr="003C1BAC">
        <w:rPr>
          <w:rFonts w:asciiTheme="minorHAnsi" w:hAnsiTheme="minorHAnsi"/>
          <w:b/>
          <w:szCs w:val="20"/>
        </w:rPr>
        <w:tab/>
      </w:r>
      <w:r w:rsidR="00002A7A" w:rsidRPr="003C1BAC">
        <w:rPr>
          <w:rFonts w:asciiTheme="minorHAnsi" w:hAnsiTheme="minorHAnsi"/>
        </w:rPr>
        <w:t xml:space="preserve">2016 PG&amp;E Retail Products Platform (RPP) – </w:t>
      </w:r>
      <w:proofErr w:type="spellStart"/>
      <w:r w:rsidR="00160EB0" w:rsidRPr="003C1BAC">
        <w:rPr>
          <w:rFonts w:asciiTheme="minorHAnsi" w:hAnsiTheme="minorHAnsi"/>
        </w:rPr>
        <w:t>Soundbar</w:t>
      </w:r>
      <w:proofErr w:type="spellEnd"/>
      <w:r w:rsidR="00002A7A" w:rsidRPr="003C1BAC">
        <w:rPr>
          <w:rFonts w:asciiTheme="minorHAnsi" w:hAnsiTheme="minorHAnsi"/>
        </w:rPr>
        <w:t xml:space="preserve"> </w:t>
      </w:r>
      <w:r w:rsidR="006A412F" w:rsidRPr="003C1BAC">
        <w:rPr>
          <w:rFonts w:asciiTheme="minorHAnsi" w:hAnsiTheme="minorHAnsi"/>
        </w:rPr>
        <w:t xml:space="preserve">Laboratory </w:t>
      </w:r>
      <w:r w:rsidR="00002A7A" w:rsidRPr="003C1BAC">
        <w:rPr>
          <w:rFonts w:asciiTheme="minorHAnsi" w:hAnsiTheme="minorHAnsi"/>
        </w:rPr>
        <w:t xml:space="preserve">Research </w:t>
      </w:r>
      <w:r w:rsidR="006A412F" w:rsidRPr="003C1BAC">
        <w:rPr>
          <w:rFonts w:asciiTheme="minorHAnsi" w:hAnsiTheme="minorHAnsi"/>
        </w:rPr>
        <w:t>Results</w:t>
      </w:r>
    </w:p>
    <w:p w14:paraId="6EBE94E0" w14:textId="77777777" w:rsidR="008D277C" w:rsidRPr="003C1BAC" w:rsidRDefault="008D277C" w:rsidP="00F44652">
      <w:pPr>
        <w:pBdr>
          <w:bottom w:val="single" w:sz="18" w:space="1" w:color="D9D9D9" w:themeColor="background1" w:themeShade="D9"/>
        </w:pBdr>
        <w:rPr>
          <w:rFonts w:asciiTheme="minorHAnsi" w:hAnsiTheme="minorHAnsi"/>
        </w:rPr>
      </w:pPr>
    </w:p>
    <w:p w14:paraId="20624A31" w14:textId="77777777" w:rsidR="00AC11D5" w:rsidRDefault="001217DF" w:rsidP="00002EF3">
      <w:pPr>
        <w:pStyle w:val="ESMemoHeading1"/>
        <w:outlineLvl w:val="0"/>
      </w:pPr>
      <w:r w:rsidRPr="00E96529">
        <w:t>Introduction</w:t>
      </w:r>
    </w:p>
    <w:p w14:paraId="4506C8C5" w14:textId="3E2C06B9" w:rsidR="00B66E41" w:rsidRPr="003C1BAC" w:rsidRDefault="00B66E41" w:rsidP="00426368">
      <w:pPr>
        <w:rPr>
          <w:rFonts w:asciiTheme="minorHAnsi" w:hAnsiTheme="minorHAnsi"/>
          <w:b/>
          <w:sz w:val="22"/>
          <w:szCs w:val="22"/>
        </w:rPr>
      </w:pPr>
      <w:r w:rsidRPr="003C1BAC">
        <w:rPr>
          <w:rFonts w:asciiTheme="minorHAnsi" w:hAnsiTheme="minorHAnsi"/>
          <w:sz w:val="22"/>
          <w:szCs w:val="22"/>
        </w:rPr>
        <w:t xml:space="preserve">The Pacific Gas and Electric Company (PG&amp;E) submitted a </w:t>
      </w:r>
      <w:proofErr w:type="spellStart"/>
      <w:r w:rsidRPr="003C1BAC">
        <w:rPr>
          <w:rFonts w:asciiTheme="minorHAnsi" w:hAnsiTheme="minorHAnsi"/>
          <w:sz w:val="22"/>
          <w:szCs w:val="22"/>
        </w:rPr>
        <w:t>workpaper</w:t>
      </w:r>
      <w:proofErr w:type="spellEnd"/>
      <w:r w:rsidRPr="003C1BAC">
        <w:rPr>
          <w:rFonts w:asciiTheme="minorHAnsi" w:hAnsiTheme="minorHAnsi"/>
          <w:sz w:val="22"/>
          <w:szCs w:val="22"/>
        </w:rPr>
        <w:t xml:space="preserve"> for the Retail Products Platform (RPP) Program in December 2015. In its </w:t>
      </w:r>
      <w:proofErr w:type="spellStart"/>
      <w:r w:rsidRPr="003C1BAC">
        <w:rPr>
          <w:rFonts w:asciiTheme="minorHAnsi" w:hAnsiTheme="minorHAnsi"/>
          <w:sz w:val="22"/>
          <w:szCs w:val="22"/>
        </w:rPr>
        <w:t>workpaper</w:t>
      </w:r>
      <w:proofErr w:type="spellEnd"/>
      <w:r w:rsidRPr="003C1BAC">
        <w:rPr>
          <w:rFonts w:asciiTheme="minorHAnsi" w:hAnsiTheme="minorHAnsi"/>
          <w:sz w:val="22"/>
          <w:szCs w:val="22"/>
        </w:rPr>
        <w:t xml:space="preserve"> disposition the California Public Utilities Commission – Energy Division (CPUC-ED) identified the need for further research to support the unit energy savings (</w:t>
      </w:r>
      <w:r w:rsidR="00160EB0" w:rsidRPr="003C1BAC">
        <w:rPr>
          <w:rFonts w:asciiTheme="minorHAnsi" w:hAnsiTheme="minorHAnsi"/>
          <w:sz w:val="22"/>
          <w:szCs w:val="22"/>
        </w:rPr>
        <w:t xml:space="preserve">UES) values for </w:t>
      </w:r>
      <w:proofErr w:type="spellStart"/>
      <w:r w:rsidR="00160EB0" w:rsidRPr="003C1BAC">
        <w:rPr>
          <w:rFonts w:asciiTheme="minorHAnsi" w:hAnsiTheme="minorHAnsi"/>
          <w:sz w:val="22"/>
          <w:szCs w:val="22"/>
        </w:rPr>
        <w:t>soundbar</w:t>
      </w:r>
      <w:r w:rsidRPr="003C1BAC">
        <w:rPr>
          <w:rFonts w:asciiTheme="minorHAnsi" w:hAnsiTheme="minorHAnsi"/>
          <w:sz w:val="22"/>
          <w:szCs w:val="22"/>
        </w:rPr>
        <w:t>s</w:t>
      </w:r>
      <w:proofErr w:type="spellEnd"/>
      <w:r w:rsidRPr="003C1BAC">
        <w:rPr>
          <w:rFonts w:asciiTheme="minorHAnsi" w:hAnsiTheme="minorHAnsi"/>
          <w:sz w:val="22"/>
          <w:szCs w:val="22"/>
        </w:rPr>
        <w:t>.</w:t>
      </w:r>
      <w:r w:rsidRPr="00413379">
        <w:rPr>
          <w:rStyle w:val="FootnoteReference"/>
          <w:rFonts w:asciiTheme="minorHAnsi" w:hAnsiTheme="minorHAnsi"/>
          <w:sz w:val="22"/>
          <w:szCs w:val="22"/>
        </w:rPr>
        <w:footnoteReference w:id="1"/>
      </w:r>
      <w:r w:rsidR="00413379" w:rsidRPr="00413379">
        <w:rPr>
          <w:rFonts w:asciiTheme="minorHAnsi" w:hAnsiTheme="minorHAnsi"/>
          <w:sz w:val="22"/>
          <w:szCs w:val="22"/>
          <w:vertAlign w:val="superscript"/>
        </w:rPr>
        <w:t>,</w:t>
      </w:r>
      <w:r w:rsidR="005B257F">
        <w:rPr>
          <w:rStyle w:val="FootnoteReference"/>
          <w:rFonts w:asciiTheme="minorHAnsi" w:hAnsiTheme="minorHAnsi"/>
          <w:sz w:val="22"/>
          <w:szCs w:val="22"/>
        </w:rPr>
        <w:footnoteReference w:id="2"/>
      </w:r>
      <w:r w:rsidR="00CC0E85" w:rsidRPr="003C1BAC">
        <w:rPr>
          <w:rFonts w:asciiTheme="minorHAnsi" w:hAnsiTheme="minorHAnsi"/>
          <w:sz w:val="22"/>
          <w:szCs w:val="22"/>
        </w:rPr>
        <w:t xml:space="preserve"> Resultantly, PG&amp;E conducted</w:t>
      </w:r>
      <w:r w:rsidRPr="003C1BAC">
        <w:rPr>
          <w:rFonts w:asciiTheme="minorHAnsi" w:hAnsiTheme="minorHAnsi"/>
          <w:sz w:val="22"/>
          <w:szCs w:val="22"/>
        </w:rPr>
        <w:t xml:space="preserve"> </w:t>
      </w:r>
      <w:r w:rsidR="00426368" w:rsidRPr="003C1BAC">
        <w:rPr>
          <w:rFonts w:asciiTheme="minorHAnsi" w:hAnsiTheme="minorHAnsi"/>
          <w:sz w:val="22"/>
          <w:szCs w:val="22"/>
        </w:rPr>
        <w:t>l</w:t>
      </w:r>
      <w:r w:rsidRPr="003C1BAC">
        <w:rPr>
          <w:rFonts w:asciiTheme="minorHAnsi" w:hAnsiTheme="minorHAnsi"/>
          <w:sz w:val="22"/>
          <w:szCs w:val="22"/>
        </w:rPr>
        <w:t xml:space="preserve">ab testing of non-ENERGY STAR </w:t>
      </w:r>
      <w:proofErr w:type="spellStart"/>
      <w:r w:rsidR="00426368" w:rsidRPr="003C1BAC">
        <w:rPr>
          <w:rFonts w:asciiTheme="minorHAnsi" w:hAnsiTheme="minorHAnsi"/>
          <w:sz w:val="22"/>
          <w:szCs w:val="22"/>
        </w:rPr>
        <w:t>soundbar</w:t>
      </w:r>
      <w:r w:rsidRPr="003C1BAC">
        <w:rPr>
          <w:rFonts w:asciiTheme="minorHAnsi" w:hAnsiTheme="minorHAnsi"/>
          <w:sz w:val="22"/>
          <w:szCs w:val="22"/>
        </w:rPr>
        <w:t>s</w:t>
      </w:r>
      <w:proofErr w:type="spellEnd"/>
      <w:r w:rsidRPr="003C1BAC">
        <w:rPr>
          <w:rFonts w:asciiTheme="minorHAnsi" w:hAnsiTheme="minorHAnsi"/>
          <w:sz w:val="22"/>
          <w:szCs w:val="22"/>
        </w:rPr>
        <w:t xml:space="preserve"> to measure </w:t>
      </w:r>
      <w:r w:rsidR="00426368" w:rsidRPr="003C1BAC">
        <w:rPr>
          <w:rFonts w:asciiTheme="minorHAnsi" w:hAnsiTheme="minorHAnsi"/>
          <w:sz w:val="22"/>
          <w:szCs w:val="22"/>
        </w:rPr>
        <w:t xml:space="preserve">modal </w:t>
      </w:r>
      <w:r w:rsidRPr="003C1BAC">
        <w:rPr>
          <w:rFonts w:asciiTheme="minorHAnsi" w:hAnsiTheme="minorHAnsi"/>
          <w:sz w:val="22"/>
          <w:szCs w:val="22"/>
        </w:rPr>
        <w:t>power draw</w:t>
      </w:r>
      <w:r w:rsidR="00426368" w:rsidRPr="003C1BAC">
        <w:rPr>
          <w:rFonts w:asciiTheme="minorHAnsi" w:hAnsiTheme="minorHAnsi"/>
          <w:sz w:val="22"/>
          <w:szCs w:val="22"/>
        </w:rPr>
        <w:t>,</w:t>
      </w:r>
      <w:r w:rsidRPr="003C1BAC">
        <w:rPr>
          <w:rFonts w:asciiTheme="minorHAnsi" w:hAnsiTheme="minorHAnsi"/>
          <w:sz w:val="22"/>
          <w:szCs w:val="22"/>
        </w:rPr>
        <w:t xml:space="preserve"> </w:t>
      </w:r>
      <w:r w:rsidR="00426368" w:rsidRPr="003C1BAC">
        <w:rPr>
          <w:rFonts w:asciiTheme="minorHAnsi" w:hAnsiTheme="minorHAnsi"/>
          <w:sz w:val="22"/>
          <w:szCs w:val="22"/>
        </w:rPr>
        <w:t xml:space="preserve">default auto power down (APD) timing, and amplifier efficiency </w:t>
      </w:r>
      <w:r w:rsidRPr="003C1BAC">
        <w:rPr>
          <w:rFonts w:asciiTheme="minorHAnsi" w:hAnsiTheme="minorHAnsi"/>
          <w:sz w:val="22"/>
          <w:szCs w:val="22"/>
        </w:rPr>
        <w:t xml:space="preserve">and determine if any models meet ENERGY STAR criteria. In this research effort, PG&amp;E has partnered with Intertek, an EPA-certified third-party test lab, to test and meter </w:t>
      </w:r>
      <w:proofErr w:type="spellStart"/>
      <w:r w:rsidR="00426368" w:rsidRPr="003C1BAC">
        <w:rPr>
          <w:rFonts w:asciiTheme="minorHAnsi" w:hAnsiTheme="minorHAnsi"/>
          <w:sz w:val="22"/>
          <w:szCs w:val="22"/>
        </w:rPr>
        <w:t>soundbar</w:t>
      </w:r>
      <w:proofErr w:type="spellEnd"/>
      <w:r w:rsidRPr="003C1BAC">
        <w:rPr>
          <w:rFonts w:asciiTheme="minorHAnsi" w:hAnsiTheme="minorHAnsi"/>
          <w:sz w:val="22"/>
          <w:szCs w:val="22"/>
        </w:rPr>
        <w:t xml:space="preserve"> models that are not ENERGY STAR certified.</w:t>
      </w:r>
    </w:p>
    <w:p w14:paraId="362AB35B" w14:textId="77777777" w:rsidR="00B66E41" w:rsidRPr="003C1BAC" w:rsidRDefault="00B66E41" w:rsidP="00567588">
      <w:pPr>
        <w:rPr>
          <w:rFonts w:asciiTheme="minorHAnsi" w:hAnsiTheme="minorHAnsi"/>
          <w:i/>
          <w:sz w:val="22"/>
          <w:szCs w:val="22"/>
          <w:u w:val="single"/>
        </w:rPr>
      </w:pPr>
    </w:p>
    <w:p w14:paraId="31B6AEE0" w14:textId="6D7BB9ED" w:rsidR="00567588" w:rsidRPr="003C1BAC" w:rsidRDefault="00B66E41" w:rsidP="00567588">
      <w:pPr>
        <w:rPr>
          <w:rFonts w:asciiTheme="minorHAnsi" w:hAnsiTheme="minorHAnsi"/>
          <w:sz w:val="22"/>
          <w:szCs w:val="22"/>
        </w:rPr>
      </w:pPr>
      <w:r w:rsidRPr="003C1BAC">
        <w:rPr>
          <w:rFonts w:asciiTheme="minorHAnsi" w:hAnsiTheme="minorHAnsi"/>
          <w:sz w:val="22"/>
          <w:szCs w:val="22"/>
        </w:rPr>
        <w:t>The lab testing is being conducted because c</w:t>
      </w:r>
      <w:r w:rsidR="00567588" w:rsidRPr="003C1BAC">
        <w:rPr>
          <w:rFonts w:asciiTheme="minorHAnsi" w:hAnsiTheme="minorHAnsi"/>
          <w:sz w:val="22"/>
          <w:szCs w:val="22"/>
        </w:rPr>
        <w:t xml:space="preserve">ommission staff </w:t>
      </w:r>
      <w:r w:rsidR="000700E9" w:rsidRPr="003C1BAC">
        <w:rPr>
          <w:rFonts w:asciiTheme="minorHAnsi" w:hAnsiTheme="minorHAnsi"/>
          <w:sz w:val="22"/>
          <w:szCs w:val="22"/>
        </w:rPr>
        <w:t>were</w:t>
      </w:r>
      <w:r w:rsidR="00567588" w:rsidRPr="003C1BAC">
        <w:rPr>
          <w:rFonts w:asciiTheme="minorHAnsi" w:hAnsiTheme="minorHAnsi"/>
          <w:sz w:val="22"/>
          <w:szCs w:val="22"/>
        </w:rPr>
        <w:t xml:space="preserve"> concern</w:t>
      </w:r>
      <w:r w:rsidR="000700E9" w:rsidRPr="003C1BAC">
        <w:rPr>
          <w:rFonts w:asciiTheme="minorHAnsi" w:hAnsiTheme="minorHAnsi"/>
          <w:sz w:val="22"/>
          <w:szCs w:val="22"/>
        </w:rPr>
        <w:t>ed</w:t>
      </w:r>
      <w:r w:rsidR="00567588" w:rsidRPr="003C1BAC">
        <w:rPr>
          <w:rFonts w:asciiTheme="minorHAnsi" w:hAnsiTheme="minorHAnsi"/>
          <w:sz w:val="22"/>
          <w:szCs w:val="22"/>
        </w:rPr>
        <w:t xml:space="preserve"> </w:t>
      </w:r>
      <w:r w:rsidR="000700E9" w:rsidRPr="003C1BAC">
        <w:rPr>
          <w:rFonts w:asciiTheme="minorHAnsi" w:hAnsiTheme="minorHAnsi"/>
          <w:sz w:val="22"/>
          <w:szCs w:val="22"/>
        </w:rPr>
        <w:t>about the</w:t>
      </w:r>
      <w:r w:rsidR="00567588" w:rsidRPr="003C1BAC">
        <w:rPr>
          <w:rFonts w:asciiTheme="minorHAnsi" w:hAnsiTheme="minorHAnsi"/>
          <w:sz w:val="22"/>
          <w:szCs w:val="22"/>
        </w:rPr>
        <w:t xml:space="preserve"> lack of data to support the assumption that </w:t>
      </w:r>
      <w:r w:rsidR="004B29CF" w:rsidRPr="003C1BAC">
        <w:rPr>
          <w:rFonts w:asciiTheme="minorHAnsi" w:hAnsiTheme="minorHAnsi"/>
          <w:sz w:val="22"/>
          <w:szCs w:val="22"/>
        </w:rPr>
        <w:t xml:space="preserve">non-ENERGY STAR models of </w:t>
      </w:r>
      <w:r w:rsidR="00567588" w:rsidRPr="003C1BAC">
        <w:rPr>
          <w:rFonts w:asciiTheme="minorHAnsi" w:hAnsiTheme="minorHAnsi"/>
          <w:sz w:val="22"/>
          <w:szCs w:val="22"/>
        </w:rPr>
        <w:t>products in</w:t>
      </w:r>
      <w:r w:rsidR="004B29CF" w:rsidRPr="003C1BAC">
        <w:rPr>
          <w:rFonts w:asciiTheme="minorHAnsi" w:hAnsiTheme="minorHAnsi"/>
          <w:sz w:val="22"/>
          <w:szCs w:val="22"/>
        </w:rPr>
        <w:t>cluded in the</w:t>
      </w:r>
      <w:r w:rsidR="00567588" w:rsidRPr="003C1BAC">
        <w:rPr>
          <w:rFonts w:asciiTheme="minorHAnsi" w:hAnsiTheme="minorHAnsi"/>
          <w:sz w:val="22"/>
          <w:szCs w:val="22"/>
        </w:rPr>
        <w:t xml:space="preserve"> RPP </w:t>
      </w:r>
      <w:r w:rsidR="004B29CF" w:rsidRPr="003C1BAC">
        <w:rPr>
          <w:rFonts w:asciiTheme="minorHAnsi" w:hAnsiTheme="minorHAnsi"/>
          <w:sz w:val="22"/>
          <w:szCs w:val="22"/>
        </w:rPr>
        <w:t>program (</w:t>
      </w:r>
      <w:r w:rsidR="00567588" w:rsidRPr="003C1BAC">
        <w:rPr>
          <w:rFonts w:asciiTheme="minorHAnsi" w:hAnsiTheme="minorHAnsi"/>
          <w:sz w:val="22"/>
          <w:szCs w:val="22"/>
        </w:rPr>
        <w:t xml:space="preserve">such as </w:t>
      </w:r>
      <w:proofErr w:type="spellStart"/>
      <w:r w:rsidR="00567588" w:rsidRPr="003C1BAC">
        <w:rPr>
          <w:rFonts w:asciiTheme="minorHAnsi" w:hAnsiTheme="minorHAnsi"/>
          <w:sz w:val="22"/>
          <w:szCs w:val="22"/>
        </w:rPr>
        <w:t>soundbars</w:t>
      </w:r>
      <w:proofErr w:type="spellEnd"/>
      <w:r w:rsidR="00567588" w:rsidRPr="003C1BAC">
        <w:rPr>
          <w:rFonts w:asciiTheme="minorHAnsi" w:hAnsiTheme="minorHAnsi"/>
          <w:sz w:val="22"/>
          <w:szCs w:val="22"/>
        </w:rPr>
        <w:t>, air cleaners, and freezers</w:t>
      </w:r>
      <w:r w:rsidR="004B29CF" w:rsidRPr="003C1BAC">
        <w:rPr>
          <w:rFonts w:asciiTheme="minorHAnsi" w:hAnsiTheme="minorHAnsi"/>
          <w:sz w:val="22"/>
          <w:szCs w:val="22"/>
        </w:rPr>
        <w:t>)</w:t>
      </w:r>
      <w:r w:rsidR="00567588" w:rsidRPr="003C1BAC">
        <w:rPr>
          <w:rFonts w:asciiTheme="minorHAnsi" w:hAnsiTheme="minorHAnsi"/>
          <w:sz w:val="22"/>
          <w:szCs w:val="22"/>
        </w:rPr>
        <w:t xml:space="preserve"> </w:t>
      </w:r>
      <w:r w:rsidR="004B29CF" w:rsidRPr="003C1BAC">
        <w:rPr>
          <w:rFonts w:asciiTheme="minorHAnsi" w:hAnsiTheme="minorHAnsi"/>
          <w:sz w:val="22"/>
          <w:szCs w:val="22"/>
        </w:rPr>
        <w:t>do</w:t>
      </w:r>
      <w:r w:rsidR="000700E9" w:rsidRPr="003C1BAC">
        <w:rPr>
          <w:rFonts w:asciiTheme="minorHAnsi" w:hAnsiTheme="minorHAnsi"/>
          <w:sz w:val="22"/>
          <w:szCs w:val="22"/>
        </w:rPr>
        <w:t xml:space="preserve"> </w:t>
      </w:r>
      <w:r w:rsidR="004B29CF" w:rsidRPr="003C1BAC">
        <w:rPr>
          <w:rFonts w:asciiTheme="minorHAnsi" w:hAnsiTheme="minorHAnsi"/>
          <w:sz w:val="22"/>
          <w:szCs w:val="22"/>
        </w:rPr>
        <w:t>n</w:t>
      </w:r>
      <w:r w:rsidR="000700E9" w:rsidRPr="003C1BAC">
        <w:rPr>
          <w:rFonts w:asciiTheme="minorHAnsi" w:hAnsiTheme="minorHAnsi"/>
          <w:sz w:val="22"/>
          <w:szCs w:val="22"/>
        </w:rPr>
        <w:t>o</w:t>
      </w:r>
      <w:r w:rsidR="004B29CF" w:rsidRPr="003C1BAC">
        <w:rPr>
          <w:rFonts w:asciiTheme="minorHAnsi" w:hAnsiTheme="minorHAnsi"/>
          <w:sz w:val="22"/>
          <w:szCs w:val="22"/>
        </w:rPr>
        <w:t>t meet ENERGY STAR specification requirements</w:t>
      </w:r>
      <w:r w:rsidR="00567588" w:rsidRPr="003C1BAC">
        <w:rPr>
          <w:rFonts w:asciiTheme="minorHAnsi" w:hAnsiTheme="minorHAnsi"/>
          <w:sz w:val="22"/>
          <w:szCs w:val="22"/>
        </w:rPr>
        <w:t xml:space="preserve">. </w:t>
      </w:r>
      <w:r w:rsidR="004B29CF" w:rsidRPr="003C1BAC">
        <w:rPr>
          <w:rFonts w:asciiTheme="minorHAnsi" w:hAnsiTheme="minorHAnsi"/>
          <w:sz w:val="22"/>
          <w:szCs w:val="22"/>
        </w:rPr>
        <w:t>Staff stated that t</w:t>
      </w:r>
      <w:r w:rsidR="00567588" w:rsidRPr="003C1BAC">
        <w:rPr>
          <w:rFonts w:asciiTheme="minorHAnsi" w:hAnsiTheme="minorHAnsi"/>
          <w:sz w:val="22"/>
          <w:szCs w:val="22"/>
        </w:rPr>
        <w:t xml:space="preserve">here needs to be evidence that </w:t>
      </w:r>
      <w:r w:rsidR="007224D9" w:rsidRPr="003C1BAC">
        <w:rPr>
          <w:rFonts w:asciiTheme="minorHAnsi" w:hAnsiTheme="minorHAnsi"/>
          <w:sz w:val="22"/>
          <w:szCs w:val="22"/>
        </w:rPr>
        <w:t>non-ENERGY</w:t>
      </w:r>
      <w:r w:rsidR="00567588" w:rsidRPr="003C1BAC">
        <w:rPr>
          <w:rFonts w:asciiTheme="minorHAnsi" w:hAnsiTheme="minorHAnsi"/>
          <w:sz w:val="22"/>
          <w:szCs w:val="22"/>
        </w:rPr>
        <w:t xml:space="preserve"> STAR products </w:t>
      </w:r>
      <w:r w:rsidR="004B29CF" w:rsidRPr="003C1BAC">
        <w:rPr>
          <w:rFonts w:asciiTheme="minorHAnsi" w:hAnsiTheme="minorHAnsi"/>
          <w:sz w:val="22"/>
          <w:szCs w:val="22"/>
        </w:rPr>
        <w:t xml:space="preserve">do, </w:t>
      </w:r>
      <w:r w:rsidR="00567588" w:rsidRPr="003C1BAC">
        <w:rPr>
          <w:rFonts w:asciiTheme="minorHAnsi" w:hAnsiTheme="minorHAnsi"/>
          <w:sz w:val="22"/>
          <w:szCs w:val="22"/>
        </w:rPr>
        <w:t>in fact</w:t>
      </w:r>
      <w:r w:rsidR="004B29CF" w:rsidRPr="003C1BAC">
        <w:rPr>
          <w:rFonts w:asciiTheme="minorHAnsi" w:hAnsiTheme="minorHAnsi"/>
          <w:sz w:val="22"/>
          <w:szCs w:val="22"/>
        </w:rPr>
        <w:t>,</w:t>
      </w:r>
      <w:r w:rsidR="00567588" w:rsidRPr="003C1BAC">
        <w:rPr>
          <w:rFonts w:asciiTheme="minorHAnsi" w:hAnsiTheme="minorHAnsi"/>
          <w:sz w:val="22"/>
          <w:szCs w:val="22"/>
        </w:rPr>
        <w:t xml:space="preserve"> use more energy than ENERGY STAR products.</w:t>
      </w:r>
      <w:r w:rsidR="004B29CF" w:rsidRPr="003C1BAC">
        <w:rPr>
          <w:rFonts w:asciiTheme="minorHAnsi" w:hAnsiTheme="minorHAnsi"/>
          <w:sz w:val="22"/>
          <w:szCs w:val="22"/>
        </w:rPr>
        <w:t xml:space="preserve"> In other words, a product that is not ENERGY STAR certified does not, by default, consume more energy than an ENERGY STAR product. It may be, for example, that ENERGY STAR certification was too costly for the manufacturer,</w:t>
      </w:r>
      <w:r w:rsidR="00EA1F84" w:rsidRPr="003C1BAC">
        <w:rPr>
          <w:rFonts w:asciiTheme="minorHAnsi" w:hAnsiTheme="minorHAnsi"/>
          <w:sz w:val="22"/>
          <w:szCs w:val="22"/>
        </w:rPr>
        <w:t xml:space="preserve"> but that the product meets </w:t>
      </w:r>
      <w:r w:rsidR="004B29CF" w:rsidRPr="003C1BAC">
        <w:rPr>
          <w:rFonts w:asciiTheme="minorHAnsi" w:hAnsiTheme="minorHAnsi"/>
          <w:sz w:val="22"/>
          <w:szCs w:val="22"/>
        </w:rPr>
        <w:t>ENERGY STAR requirements nonetheless.</w:t>
      </w:r>
    </w:p>
    <w:p w14:paraId="2DE07EE0" w14:textId="77777777" w:rsidR="00567588" w:rsidRPr="003C1BAC" w:rsidRDefault="00567588" w:rsidP="00567588">
      <w:pPr>
        <w:rPr>
          <w:rFonts w:asciiTheme="minorHAnsi" w:hAnsiTheme="minorHAnsi"/>
          <w:sz w:val="22"/>
          <w:szCs w:val="22"/>
        </w:rPr>
      </w:pPr>
    </w:p>
    <w:p w14:paraId="79456925" w14:textId="0C51F87D" w:rsidR="00013769" w:rsidRPr="003C1BAC" w:rsidRDefault="00567588" w:rsidP="00BC062E">
      <w:pPr>
        <w:rPr>
          <w:rFonts w:asciiTheme="minorHAnsi" w:hAnsiTheme="minorHAnsi"/>
        </w:rPr>
      </w:pPr>
      <w:r w:rsidRPr="003C1BAC">
        <w:rPr>
          <w:rFonts w:asciiTheme="minorHAnsi" w:hAnsiTheme="minorHAnsi"/>
          <w:sz w:val="22"/>
          <w:szCs w:val="22"/>
        </w:rPr>
        <w:lastRenderedPageBreak/>
        <w:t xml:space="preserve">The RPP program incents a portfolio of ENERGY STAR certified products that are sold by retailers to residential customers. </w:t>
      </w:r>
      <w:r w:rsidR="004B29CF" w:rsidRPr="003C1BAC">
        <w:rPr>
          <w:rFonts w:asciiTheme="minorHAnsi" w:hAnsiTheme="minorHAnsi"/>
          <w:sz w:val="22"/>
          <w:szCs w:val="22"/>
        </w:rPr>
        <w:t>Some of these</w:t>
      </w:r>
      <w:r w:rsidRPr="003C1BAC">
        <w:rPr>
          <w:rFonts w:asciiTheme="minorHAnsi" w:hAnsiTheme="minorHAnsi"/>
          <w:sz w:val="22"/>
          <w:szCs w:val="22"/>
        </w:rPr>
        <w:t xml:space="preserve"> products have </w:t>
      </w:r>
      <w:r w:rsidR="004B29CF" w:rsidRPr="003C1BAC">
        <w:rPr>
          <w:rFonts w:asciiTheme="minorHAnsi" w:hAnsiTheme="minorHAnsi"/>
          <w:sz w:val="22"/>
          <w:szCs w:val="22"/>
        </w:rPr>
        <w:t xml:space="preserve">federal </w:t>
      </w:r>
      <w:r w:rsidRPr="003C1BAC">
        <w:rPr>
          <w:rFonts w:asciiTheme="minorHAnsi" w:hAnsiTheme="minorHAnsi"/>
          <w:sz w:val="22"/>
          <w:szCs w:val="22"/>
        </w:rPr>
        <w:t xml:space="preserve">energy efficiency regulations in place, and all such models are required to be tested to show compliance with </w:t>
      </w:r>
      <w:r w:rsidR="004B29CF" w:rsidRPr="003C1BAC">
        <w:rPr>
          <w:rFonts w:asciiTheme="minorHAnsi" w:hAnsiTheme="minorHAnsi"/>
          <w:sz w:val="22"/>
          <w:szCs w:val="22"/>
        </w:rPr>
        <w:t>f</w:t>
      </w:r>
      <w:r w:rsidRPr="003C1BAC">
        <w:rPr>
          <w:rFonts w:asciiTheme="minorHAnsi" w:hAnsiTheme="minorHAnsi"/>
          <w:sz w:val="22"/>
          <w:szCs w:val="22"/>
        </w:rPr>
        <w:t xml:space="preserve">ederal standards. However, certain plug load devices such as </w:t>
      </w:r>
      <w:proofErr w:type="spellStart"/>
      <w:r w:rsidRPr="003C1BAC">
        <w:rPr>
          <w:rFonts w:asciiTheme="minorHAnsi" w:hAnsiTheme="minorHAnsi"/>
          <w:sz w:val="22"/>
          <w:szCs w:val="22"/>
        </w:rPr>
        <w:t>soundbars</w:t>
      </w:r>
      <w:proofErr w:type="spellEnd"/>
      <w:r w:rsidRPr="003C1BAC">
        <w:rPr>
          <w:rFonts w:asciiTheme="minorHAnsi" w:hAnsiTheme="minorHAnsi"/>
          <w:sz w:val="22"/>
          <w:szCs w:val="22"/>
        </w:rPr>
        <w:t xml:space="preserve"> and air cleaners are not federally regulated, </w:t>
      </w:r>
      <w:r w:rsidR="004B29CF" w:rsidRPr="003C1BAC">
        <w:rPr>
          <w:rFonts w:asciiTheme="minorHAnsi" w:hAnsiTheme="minorHAnsi"/>
          <w:sz w:val="22"/>
          <w:szCs w:val="22"/>
        </w:rPr>
        <w:t xml:space="preserve">so test data is only available for </w:t>
      </w:r>
      <w:r w:rsidRPr="003C1BAC">
        <w:rPr>
          <w:rFonts w:asciiTheme="minorHAnsi" w:hAnsiTheme="minorHAnsi"/>
          <w:sz w:val="22"/>
          <w:szCs w:val="22"/>
        </w:rPr>
        <w:t xml:space="preserve">ENERGY STAR </w:t>
      </w:r>
      <w:r w:rsidR="004B29CF" w:rsidRPr="003C1BAC">
        <w:rPr>
          <w:rFonts w:asciiTheme="minorHAnsi" w:hAnsiTheme="minorHAnsi"/>
          <w:sz w:val="22"/>
          <w:szCs w:val="22"/>
        </w:rPr>
        <w:t>cert</w:t>
      </w:r>
      <w:r w:rsidRPr="003C1BAC">
        <w:rPr>
          <w:rFonts w:asciiTheme="minorHAnsi" w:hAnsiTheme="minorHAnsi"/>
          <w:sz w:val="22"/>
          <w:szCs w:val="22"/>
        </w:rPr>
        <w:t>ified models</w:t>
      </w:r>
      <w:r w:rsidR="004B29CF" w:rsidRPr="003C1BAC">
        <w:rPr>
          <w:rFonts w:asciiTheme="minorHAnsi" w:hAnsiTheme="minorHAnsi"/>
          <w:sz w:val="22"/>
          <w:szCs w:val="22"/>
        </w:rPr>
        <w:t>.</w:t>
      </w:r>
      <w:r w:rsidRPr="003C1BAC">
        <w:rPr>
          <w:rFonts w:asciiTheme="minorHAnsi" w:hAnsiTheme="minorHAnsi"/>
          <w:sz w:val="22"/>
          <w:szCs w:val="22"/>
        </w:rPr>
        <w:t xml:space="preserve"> With limited data available for non-ENERGY STAR </w:t>
      </w:r>
      <w:r w:rsidR="004B29CF" w:rsidRPr="003C1BAC">
        <w:rPr>
          <w:rFonts w:asciiTheme="minorHAnsi" w:hAnsiTheme="minorHAnsi"/>
          <w:sz w:val="22"/>
          <w:szCs w:val="22"/>
        </w:rPr>
        <w:t>cert</w:t>
      </w:r>
      <w:r w:rsidRPr="003C1BAC">
        <w:rPr>
          <w:rFonts w:asciiTheme="minorHAnsi" w:hAnsiTheme="minorHAnsi"/>
          <w:sz w:val="22"/>
          <w:szCs w:val="22"/>
        </w:rPr>
        <w:t xml:space="preserve">ified models, it </w:t>
      </w:r>
      <w:r w:rsidR="000700E9" w:rsidRPr="003C1BAC">
        <w:rPr>
          <w:rFonts w:asciiTheme="minorHAnsi" w:hAnsiTheme="minorHAnsi"/>
          <w:sz w:val="22"/>
          <w:szCs w:val="22"/>
        </w:rPr>
        <w:t>is</w:t>
      </w:r>
      <w:r w:rsidRPr="003C1BAC">
        <w:rPr>
          <w:rFonts w:asciiTheme="minorHAnsi" w:hAnsiTheme="minorHAnsi"/>
          <w:sz w:val="22"/>
          <w:szCs w:val="22"/>
        </w:rPr>
        <w:t xml:space="preserve"> difficult to determine whether those models that have not been tested </w:t>
      </w:r>
      <w:r w:rsidR="004B29CF" w:rsidRPr="003C1BAC">
        <w:rPr>
          <w:rFonts w:asciiTheme="minorHAnsi" w:hAnsiTheme="minorHAnsi"/>
          <w:sz w:val="22"/>
          <w:szCs w:val="22"/>
        </w:rPr>
        <w:t xml:space="preserve">via the certification process </w:t>
      </w:r>
      <w:r w:rsidRPr="003C1BAC">
        <w:rPr>
          <w:rFonts w:asciiTheme="minorHAnsi" w:hAnsiTheme="minorHAnsi"/>
          <w:sz w:val="22"/>
          <w:szCs w:val="22"/>
        </w:rPr>
        <w:t>have efficiencies below ENERGY STAR spe</w:t>
      </w:r>
      <w:r w:rsidR="007224D9" w:rsidRPr="003C1BAC">
        <w:rPr>
          <w:rFonts w:asciiTheme="minorHAnsi" w:hAnsiTheme="minorHAnsi"/>
          <w:sz w:val="22"/>
          <w:szCs w:val="22"/>
        </w:rPr>
        <w:t xml:space="preserve">cifications. </w:t>
      </w:r>
      <w:r w:rsidR="00EE188B" w:rsidRPr="003C1BAC">
        <w:rPr>
          <w:rFonts w:asciiTheme="minorHAnsi" w:hAnsiTheme="minorHAnsi"/>
          <w:sz w:val="22"/>
          <w:szCs w:val="22"/>
        </w:rPr>
        <w:t>In the research described here, PG&amp;E</w:t>
      </w:r>
      <w:r w:rsidR="007224D9" w:rsidRPr="003C1BAC">
        <w:rPr>
          <w:rFonts w:asciiTheme="minorHAnsi" w:hAnsiTheme="minorHAnsi"/>
          <w:sz w:val="22"/>
          <w:szCs w:val="22"/>
        </w:rPr>
        <w:t xml:space="preserve"> identified</w:t>
      </w:r>
      <w:r w:rsidRPr="003C1BAC">
        <w:rPr>
          <w:rFonts w:asciiTheme="minorHAnsi" w:hAnsiTheme="minorHAnsi"/>
          <w:sz w:val="22"/>
          <w:szCs w:val="22"/>
        </w:rPr>
        <w:t xml:space="preserve"> models of non-ENERGY STAR </w:t>
      </w:r>
      <w:r w:rsidR="004B29CF" w:rsidRPr="003C1BAC">
        <w:rPr>
          <w:rFonts w:asciiTheme="minorHAnsi" w:hAnsiTheme="minorHAnsi"/>
          <w:sz w:val="22"/>
          <w:szCs w:val="22"/>
        </w:rPr>
        <w:t>cert</w:t>
      </w:r>
      <w:r w:rsidRPr="003C1BAC">
        <w:rPr>
          <w:rFonts w:asciiTheme="minorHAnsi" w:hAnsiTheme="minorHAnsi"/>
          <w:sz w:val="22"/>
          <w:szCs w:val="22"/>
        </w:rPr>
        <w:t xml:space="preserve">ified </w:t>
      </w:r>
      <w:proofErr w:type="spellStart"/>
      <w:r w:rsidR="00CE7661" w:rsidRPr="003C1BAC">
        <w:rPr>
          <w:rFonts w:asciiTheme="minorHAnsi" w:hAnsiTheme="minorHAnsi"/>
          <w:sz w:val="22"/>
          <w:szCs w:val="22"/>
        </w:rPr>
        <w:t>soundbars</w:t>
      </w:r>
      <w:proofErr w:type="spellEnd"/>
      <w:r w:rsidRPr="003C1BAC">
        <w:rPr>
          <w:rFonts w:asciiTheme="minorHAnsi" w:hAnsiTheme="minorHAnsi"/>
          <w:sz w:val="22"/>
          <w:szCs w:val="22"/>
        </w:rPr>
        <w:t xml:space="preserve"> with </w:t>
      </w:r>
      <w:r w:rsidR="00EE188B" w:rsidRPr="003C1BAC">
        <w:rPr>
          <w:rFonts w:asciiTheme="minorHAnsi" w:hAnsiTheme="minorHAnsi"/>
          <w:sz w:val="22"/>
          <w:szCs w:val="22"/>
        </w:rPr>
        <w:t>high</w:t>
      </w:r>
      <w:r w:rsidRPr="003C1BAC">
        <w:rPr>
          <w:rFonts w:asciiTheme="minorHAnsi" w:hAnsiTheme="minorHAnsi"/>
          <w:sz w:val="22"/>
          <w:szCs w:val="22"/>
        </w:rPr>
        <w:t xml:space="preserve"> market share and </w:t>
      </w:r>
      <w:r w:rsidR="00EE188B" w:rsidRPr="003C1BAC">
        <w:rPr>
          <w:rFonts w:asciiTheme="minorHAnsi" w:hAnsiTheme="minorHAnsi"/>
          <w:sz w:val="22"/>
          <w:szCs w:val="22"/>
        </w:rPr>
        <w:t>tested</w:t>
      </w:r>
      <w:r w:rsidRPr="003C1BAC">
        <w:rPr>
          <w:rFonts w:asciiTheme="minorHAnsi" w:hAnsiTheme="minorHAnsi"/>
          <w:sz w:val="22"/>
          <w:szCs w:val="22"/>
        </w:rPr>
        <w:t xml:space="preserve"> </w:t>
      </w:r>
      <w:r w:rsidR="00EE188B" w:rsidRPr="003C1BAC">
        <w:rPr>
          <w:rFonts w:asciiTheme="minorHAnsi" w:hAnsiTheme="minorHAnsi"/>
          <w:sz w:val="22"/>
          <w:szCs w:val="22"/>
        </w:rPr>
        <w:t>them</w:t>
      </w:r>
      <w:r w:rsidRPr="003C1BAC">
        <w:rPr>
          <w:rFonts w:asciiTheme="minorHAnsi" w:hAnsiTheme="minorHAnsi"/>
          <w:sz w:val="22"/>
          <w:szCs w:val="22"/>
        </w:rPr>
        <w:t xml:space="preserve"> using the applicable ENERGY STAR</w:t>
      </w:r>
      <w:r w:rsidRPr="003C1BAC">
        <w:rPr>
          <w:rFonts w:asciiTheme="minorHAnsi" w:hAnsiTheme="minorHAnsi"/>
        </w:rPr>
        <w:t xml:space="preserve"> </w:t>
      </w:r>
      <w:r w:rsidRPr="003C1BAC">
        <w:rPr>
          <w:rFonts w:asciiTheme="minorHAnsi" w:hAnsiTheme="minorHAnsi"/>
          <w:sz w:val="22"/>
          <w:szCs w:val="22"/>
        </w:rPr>
        <w:t>test protocol. The test</w:t>
      </w:r>
      <w:r w:rsidR="00EE188B" w:rsidRPr="003C1BAC">
        <w:rPr>
          <w:rFonts w:asciiTheme="minorHAnsi" w:hAnsiTheme="minorHAnsi"/>
          <w:sz w:val="22"/>
          <w:szCs w:val="22"/>
        </w:rPr>
        <w:t xml:space="preserve">ing </w:t>
      </w:r>
      <w:r w:rsidRPr="003C1BAC">
        <w:rPr>
          <w:rFonts w:asciiTheme="minorHAnsi" w:hAnsiTheme="minorHAnsi"/>
          <w:sz w:val="22"/>
          <w:szCs w:val="22"/>
        </w:rPr>
        <w:t>provide</w:t>
      </w:r>
      <w:r w:rsidR="00EE188B" w:rsidRPr="003C1BAC">
        <w:rPr>
          <w:rFonts w:asciiTheme="minorHAnsi" w:hAnsiTheme="minorHAnsi"/>
          <w:sz w:val="22"/>
          <w:szCs w:val="22"/>
        </w:rPr>
        <w:t>d</w:t>
      </w:r>
      <w:r w:rsidRPr="003C1BAC">
        <w:rPr>
          <w:rFonts w:asciiTheme="minorHAnsi" w:hAnsiTheme="minorHAnsi"/>
          <w:sz w:val="22"/>
          <w:szCs w:val="22"/>
        </w:rPr>
        <w:t xml:space="preserve"> key parameters </w:t>
      </w:r>
      <w:r w:rsidR="00EE188B" w:rsidRPr="003C1BAC">
        <w:rPr>
          <w:rFonts w:asciiTheme="minorHAnsi" w:hAnsiTheme="minorHAnsi"/>
          <w:sz w:val="22"/>
          <w:szCs w:val="22"/>
        </w:rPr>
        <w:t>such as</w:t>
      </w:r>
      <w:r w:rsidRPr="003C1BAC">
        <w:rPr>
          <w:rFonts w:asciiTheme="minorHAnsi" w:hAnsiTheme="minorHAnsi"/>
          <w:sz w:val="22"/>
          <w:szCs w:val="22"/>
        </w:rPr>
        <w:t xml:space="preserve"> power draw and determine</w:t>
      </w:r>
      <w:r w:rsidR="00EE188B" w:rsidRPr="003C1BAC">
        <w:rPr>
          <w:rFonts w:asciiTheme="minorHAnsi" w:hAnsiTheme="minorHAnsi"/>
          <w:sz w:val="22"/>
          <w:szCs w:val="22"/>
        </w:rPr>
        <w:t>d</w:t>
      </w:r>
      <w:r w:rsidRPr="003C1BAC">
        <w:rPr>
          <w:rFonts w:asciiTheme="minorHAnsi" w:hAnsiTheme="minorHAnsi"/>
          <w:sz w:val="22"/>
          <w:szCs w:val="22"/>
        </w:rPr>
        <w:t xml:space="preserve"> whether </w:t>
      </w:r>
      <w:r w:rsidR="00EE188B" w:rsidRPr="003C1BAC">
        <w:rPr>
          <w:rFonts w:asciiTheme="minorHAnsi" w:hAnsiTheme="minorHAnsi"/>
          <w:sz w:val="22"/>
          <w:szCs w:val="22"/>
        </w:rPr>
        <w:t>the</w:t>
      </w:r>
      <w:r w:rsidR="004B29CF" w:rsidRPr="003C1BAC">
        <w:rPr>
          <w:rFonts w:asciiTheme="minorHAnsi" w:hAnsiTheme="minorHAnsi"/>
          <w:sz w:val="22"/>
          <w:szCs w:val="22"/>
        </w:rPr>
        <w:t xml:space="preserve"> selected</w:t>
      </w:r>
      <w:r w:rsidRPr="003C1BAC">
        <w:rPr>
          <w:rFonts w:asciiTheme="minorHAnsi" w:hAnsiTheme="minorHAnsi"/>
          <w:sz w:val="22"/>
          <w:szCs w:val="22"/>
        </w:rPr>
        <w:t xml:space="preserve"> models meet ENERGY STAR requirements.</w:t>
      </w:r>
      <w:r w:rsidRPr="003C1BAC">
        <w:rPr>
          <w:rFonts w:asciiTheme="minorHAnsi" w:hAnsiTheme="minorHAnsi"/>
        </w:rPr>
        <w:t xml:space="preserve"> </w:t>
      </w:r>
    </w:p>
    <w:p w14:paraId="7360CB9C" w14:textId="77777777" w:rsidR="00567588" w:rsidRPr="003C1BAC" w:rsidRDefault="00567588" w:rsidP="00B66E41">
      <w:pPr>
        <w:pStyle w:val="ESMemoHeading1"/>
        <w:outlineLvl w:val="0"/>
        <w:rPr>
          <w:rFonts w:asciiTheme="minorHAnsi" w:hAnsiTheme="minorHAnsi"/>
        </w:rPr>
      </w:pPr>
      <w:r w:rsidRPr="003C1BAC">
        <w:rPr>
          <w:rFonts w:asciiTheme="minorHAnsi" w:hAnsiTheme="minorHAnsi"/>
        </w:rPr>
        <w:t>Research Questions/Objectives</w:t>
      </w:r>
    </w:p>
    <w:p w14:paraId="0B58469A" w14:textId="080DDEDF" w:rsidR="00EA1F84" w:rsidRPr="003C1BAC" w:rsidRDefault="000C42C0" w:rsidP="00D8584B">
      <w:pPr>
        <w:keepNext/>
        <w:rPr>
          <w:rFonts w:asciiTheme="minorHAnsi" w:hAnsiTheme="minorHAnsi"/>
          <w:sz w:val="22"/>
          <w:szCs w:val="22"/>
        </w:rPr>
      </w:pPr>
      <w:r w:rsidRPr="003C1BAC">
        <w:rPr>
          <w:rFonts w:asciiTheme="minorHAnsi" w:hAnsiTheme="minorHAnsi"/>
          <w:sz w:val="22"/>
          <w:szCs w:val="22"/>
        </w:rPr>
        <w:t>This purpose of this research wa</w:t>
      </w:r>
      <w:r w:rsidR="00567588" w:rsidRPr="003C1BAC">
        <w:rPr>
          <w:rFonts w:asciiTheme="minorHAnsi" w:hAnsiTheme="minorHAnsi"/>
          <w:sz w:val="22"/>
          <w:szCs w:val="22"/>
        </w:rPr>
        <w:t>s to answer the question</w:t>
      </w:r>
      <w:r w:rsidR="00EA1F84" w:rsidRPr="003C1BAC">
        <w:rPr>
          <w:rFonts w:asciiTheme="minorHAnsi" w:hAnsiTheme="minorHAnsi"/>
          <w:sz w:val="22"/>
          <w:szCs w:val="22"/>
        </w:rPr>
        <w:t>s</w:t>
      </w:r>
      <w:r w:rsidR="00567588" w:rsidRPr="003C1BAC">
        <w:rPr>
          <w:rFonts w:asciiTheme="minorHAnsi" w:hAnsiTheme="minorHAnsi"/>
          <w:sz w:val="22"/>
          <w:szCs w:val="22"/>
        </w:rPr>
        <w:t xml:space="preserve">: </w:t>
      </w:r>
    </w:p>
    <w:p w14:paraId="567E02D5" w14:textId="1683AB87" w:rsidR="00EA1F84" w:rsidRPr="00D8584B" w:rsidRDefault="00EA1F84" w:rsidP="00EA1F84">
      <w:pPr>
        <w:pStyle w:val="ListParagraph"/>
        <w:numPr>
          <w:ilvl w:val="0"/>
          <w:numId w:val="58"/>
        </w:numPr>
        <w:rPr>
          <w:rFonts w:asciiTheme="minorHAnsi" w:hAnsiTheme="minorHAnsi"/>
          <w:sz w:val="22"/>
          <w:szCs w:val="22"/>
        </w:rPr>
      </w:pPr>
      <w:r w:rsidRPr="00D8584B">
        <w:rPr>
          <w:rFonts w:asciiTheme="minorHAnsi" w:hAnsiTheme="minorHAnsi"/>
          <w:sz w:val="22"/>
          <w:szCs w:val="22"/>
        </w:rPr>
        <w:t xml:space="preserve">What is the power draw </w:t>
      </w:r>
      <w:r w:rsidR="00CE7661" w:rsidRPr="00D8584B">
        <w:rPr>
          <w:rFonts w:asciiTheme="minorHAnsi" w:hAnsiTheme="minorHAnsi"/>
          <w:sz w:val="22"/>
          <w:szCs w:val="22"/>
        </w:rPr>
        <w:t xml:space="preserve">(by mode) </w:t>
      </w:r>
      <w:r w:rsidRPr="00D8584B">
        <w:rPr>
          <w:rFonts w:asciiTheme="minorHAnsi" w:hAnsiTheme="minorHAnsi"/>
          <w:sz w:val="22"/>
          <w:szCs w:val="22"/>
        </w:rPr>
        <w:t xml:space="preserve">of non-ENERGY STAR certified </w:t>
      </w:r>
      <w:proofErr w:type="spellStart"/>
      <w:r w:rsidR="00CE7661" w:rsidRPr="00D8584B">
        <w:rPr>
          <w:rFonts w:asciiTheme="minorHAnsi" w:hAnsiTheme="minorHAnsi"/>
          <w:sz w:val="22"/>
          <w:szCs w:val="22"/>
        </w:rPr>
        <w:t>soundbars</w:t>
      </w:r>
      <w:proofErr w:type="spellEnd"/>
      <w:r w:rsidRPr="00D8584B">
        <w:rPr>
          <w:rFonts w:asciiTheme="minorHAnsi" w:hAnsiTheme="minorHAnsi"/>
          <w:sz w:val="22"/>
          <w:szCs w:val="22"/>
        </w:rPr>
        <w:t xml:space="preserve">? </w:t>
      </w:r>
    </w:p>
    <w:p w14:paraId="10507E61" w14:textId="6A7A8F00" w:rsidR="00EA1F84" w:rsidRPr="00D8584B" w:rsidRDefault="00EA1F84" w:rsidP="00EA1F84">
      <w:pPr>
        <w:pStyle w:val="ListParagraph"/>
        <w:numPr>
          <w:ilvl w:val="0"/>
          <w:numId w:val="58"/>
        </w:numPr>
        <w:rPr>
          <w:rFonts w:asciiTheme="minorHAnsi" w:hAnsiTheme="minorHAnsi"/>
          <w:sz w:val="22"/>
          <w:szCs w:val="22"/>
        </w:rPr>
      </w:pPr>
      <w:r w:rsidRPr="00D8584B">
        <w:rPr>
          <w:rFonts w:asciiTheme="minorHAnsi" w:hAnsiTheme="minorHAnsi"/>
          <w:sz w:val="22"/>
          <w:szCs w:val="22"/>
        </w:rPr>
        <w:t xml:space="preserve">Is </w:t>
      </w:r>
      <w:r w:rsidR="000700E9" w:rsidRPr="00D8584B">
        <w:rPr>
          <w:rFonts w:asciiTheme="minorHAnsi" w:hAnsiTheme="minorHAnsi"/>
          <w:sz w:val="22"/>
          <w:szCs w:val="22"/>
        </w:rPr>
        <w:t xml:space="preserve">the power draw for non-ENERGY STAR models </w:t>
      </w:r>
      <w:r w:rsidRPr="00D8584B">
        <w:rPr>
          <w:rFonts w:asciiTheme="minorHAnsi" w:hAnsiTheme="minorHAnsi"/>
          <w:sz w:val="22"/>
          <w:szCs w:val="22"/>
        </w:rPr>
        <w:t>substantially higher than ENERGY STAR certified models?</w:t>
      </w:r>
    </w:p>
    <w:p w14:paraId="5000DF80" w14:textId="5452D339" w:rsidR="00567588" w:rsidRPr="00D8584B" w:rsidRDefault="00567588" w:rsidP="00EA1F84">
      <w:pPr>
        <w:pStyle w:val="ListParagraph"/>
        <w:numPr>
          <w:ilvl w:val="0"/>
          <w:numId w:val="58"/>
        </w:numPr>
        <w:rPr>
          <w:rFonts w:asciiTheme="minorHAnsi" w:hAnsiTheme="minorHAnsi"/>
          <w:sz w:val="22"/>
          <w:szCs w:val="22"/>
        </w:rPr>
      </w:pPr>
      <w:r w:rsidRPr="00D8584B">
        <w:rPr>
          <w:rFonts w:asciiTheme="minorHAnsi" w:hAnsiTheme="minorHAnsi"/>
          <w:sz w:val="22"/>
          <w:szCs w:val="22"/>
        </w:rPr>
        <w:t xml:space="preserve">Are there models </w:t>
      </w:r>
      <w:r w:rsidR="00EA1F84" w:rsidRPr="00D8584B">
        <w:rPr>
          <w:rFonts w:asciiTheme="minorHAnsi" w:hAnsiTheme="minorHAnsi"/>
          <w:sz w:val="22"/>
          <w:szCs w:val="22"/>
        </w:rPr>
        <w:t xml:space="preserve">of </w:t>
      </w:r>
      <w:proofErr w:type="spellStart"/>
      <w:r w:rsidR="00CE7661" w:rsidRPr="00D8584B">
        <w:rPr>
          <w:rFonts w:asciiTheme="minorHAnsi" w:hAnsiTheme="minorHAnsi"/>
          <w:sz w:val="22"/>
          <w:szCs w:val="22"/>
        </w:rPr>
        <w:t>soundbars</w:t>
      </w:r>
      <w:proofErr w:type="spellEnd"/>
      <w:r w:rsidR="00EA1F84" w:rsidRPr="00D8584B">
        <w:rPr>
          <w:rFonts w:asciiTheme="minorHAnsi" w:hAnsiTheme="minorHAnsi"/>
          <w:sz w:val="22"/>
          <w:szCs w:val="22"/>
        </w:rPr>
        <w:t xml:space="preserve"> </w:t>
      </w:r>
      <w:r w:rsidRPr="00D8584B">
        <w:rPr>
          <w:rFonts w:asciiTheme="minorHAnsi" w:hAnsiTheme="minorHAnsi"/>
          <w:sz w:val="22"/>
          <w:szCs w:val="22"/>
        </w:rPr>
        <w:t>that have not been ENERGY STAR certified, but would me</w:t>
      </w:r>
      <w:r w:rsidR="00EA1F84" w:rsidRPr="00D8584B">
        <w:rPr>
          <w:rFonts w:asciiTheme="minorHAnsi" w:hAnsiTheme="minorHAnsi"/>
          <w:sz w:val="22"/>
          <w:szCs w:val="22"/>
        </w:rPr>
        <w:t>e</w:t>
      </w:r>
      <w:r w:rsidRPr="00D8584B">
        <w:rPr>
          <w:rFonts w:asciiTheme="minorHAnsi" w:hAnsiTheme="minorHAnsi"/>
          <w:sz w:val="22"/>
          <w:szCs w:val="22"/>
        </w:rPr>
        <w:t xml:space="preserve">t ENERGY STAR specifications if they were tested? </w:t>
      </w:r>
    </w:p>
    <w:p w14:paraId="40D8B550" w14:textId="0F3E97A2" w:rsidR="00B66E41" w:rsidRPr="003C1BAC" w:rsidRDefault="00B66E41" w:rsidP="00B66E41">
      <w:pPr>
        <w:pStyle w:val="ESMemoHeading1"/>
        <w:outlineLvl w:val="0"/>
        <w:rPr>
          <w:rFonts w:asciiTheme="minorHAnsi" w:hAnsiTheme="minorHAnsi"/>
        </w:rPr>
      </w:pPr>
      <w:r w:rsidRPr="003C1BAC">
        <w:rPr>
          <w:rFonts w:asciiTheme="minorHAnsi" w:hAnsiTheme="minorHAnsi"/>
        </w:rPr>
        <w:t>Summary of Key Findings</w:t>
      </w:r>
    </w:p>
    <w:p w14:paraId="555E7646" w14:textId="2D932F78" w:rsidR="00707A0A" w:rsidRPr="003C1BAC" w:rsidRDefault="00D92965" w:rsidP="00707A0A">
      <w:pPr>
        <w:pStyle w:val="ListParagraph"/>
        <w:numPr>
          <w:ilvl w:val="0"/>
          <w:numId w:val="59"/>
        </w:numPr>
        <w:rPr>
          <w:rFonts w:asciiTheme="minorHAnsi" w:hAnsiTheme="minorHAnsi"/>
          <w:sz w:val="22"/>
          <w:szCs w:val="22"/>
        </w:rPr>
      </w:pPr>
      <w:r w:rsidRPr="003C1BAC">
        <w:rPr>
          <w:rFonts w:asciiTheme="minorHAnsi" w:hAnsiTheme="minorHAnsi"/>
          <w:sz w:val="22"/>
          <w:szCs w:val="22"/>
        </w:rPr>
        <w:t xml:space="preserve">Average </w:t>
      </w:r>
      <w:r w:rsidR="00386669">
        <w:rPr>
          <w:rFonts w:asciiTheme="minorHAnsi" w:hAnsiTheme="minorHAnsi"/>
          <w:sz w:val="22"/>
          <w:szCs w:val="22"/>
        </w:rPr>
        <w:t>idle</w:t>
      </w:r>
      <w:r w:rsidRPr="003C1BAC">
        <w:rPr>
          <w:rFonts w:asciiTheme="minorHAnsi" w:hAnsiTheme="minorHAnsi"/>
          <w:sz w:val="22"/>
          <w:szCs w:val="22"/>
        </w:rPr>
        <w:t xml:space="preserve"> mode power draw</w:t>
      </w:r>
      <w:r w:rsidR="007A00AA" w:rsidRPr="003C1BAC">
        <w:rPr>
          <w:rStyle w:val="FootnoteReference"/>
          <w:rFonts w:asciiTheme="minorHAnsi" w:hAnsiTheme="minorHAnsi"/>
          <w:sz w:val="22"/>
          <w:szCs w:val="22"/>
        </w:rPr>
        <w:footnoteReference w:id="3"/>
      </w:r>
      <w:r w:rsidRPr="003C1BAC">
        <w:rPr>
          <w:rFonts w:asciiTheme="minorHAnsi" w:hAnsiTheme="minorHAnsi"/>
          <w:sz w:val="22"/>
          <w:szCs w:val="22"/>
        </w:rPr>
        <w:t xml:space="preserve"> of the non-ENERGY STAR models tested is</w:t>
      </w:r>
      <w:r w:rsidR="00386669">
        <w:rPr>
          <w:rFonts w:asciiTheme="minorHAnsi" w:hAnsiTheme="minorHAnsi"/>
          <w:sz w:val="22"/>
          <w:szCs w:val="22"/>
        </w:rPr>
        <w:t xml:space="preserve"> 8.5</w:t>
      </w:r>
      <w:r w:rsidR="00707A0A" w:rsidRPr="003C1BAC">
        <w:rPr>
          <w:rFonts w:asciiTheme="minorHAnsi" w:hAnsiTheme="minorHAnsi"/>
          <w:sz w:val="22"/>
          <w:szCs w:val="22"/>
        </w:rPr>
        <w:t xml:space="preserve"> W (EN</w:t>
      </w:r>
      <w:r w:rsidR="00386669">
        <w:rPr>
          <w:rFonts w:asciiTheme="minorHAnsi" w:hAnsiTheme="minorHAnsi"/>
          <w:sz w:val="22"/>
          <w:szCs w:val="22"/>
        </w:rPr>
        <w:t>ERGY STAR maximum ranges from 11 – 15</w:t>
      </w:r>
      <w:r w:rsidR="00707A0A" w:rsidRPr="003C1BAC">
        <w:rPr>
          <w:rFonts w:asciiTheme="minorHAnsi" w:hAnsiTheme="minorHAnsi"/>
          <w:sz w:val="22"/>
          <w:szCs w:val="22"/>
        </w:rPr>
        <w:t xml:space="preserve"> W for the products tested based on functionality and power output).</w:t>
      </w:r>
    </w:p>
    <w:p w14:paraId="0B011203" w14:textId="10FE608C" w:rsidR="00645FE7" w:rsidRPr="003C1BAC" w:rsidRDefault="00645FE7" w:rsidP="00645FE7">
      <w:pPr>
        <w:pStyle w:val="ListParagraph"/>
        <w:numPr>
          <w:ilvl w:val="0"/>
          <w:numId w:val="59"/>
        </w:numPr>
        <w:rPr>
          <w:rFonts w:asciiTheme="minorHAnsi" w:hAnsiTheme="minorHAnsi"/>
          <w:sz w:val="22"/>
          <w:szCs w:val="22"/>
        </w:rPr>
      </w:pPr>
      <w:r w:rsidRPr="003C1BAC">
        <w:rPr>
          <w:rFonts w:asciiTheme="minorHAnsi" w:hAnsiTheme="minorHAnsi"/>
          <w:sz w:val="22"/>
          <w:szCs w:val="22"/>
        </w:rPr>
        <w:t>Average sleep mode power draw of the non</w:t>
      </w:r>
      <w:r w:rsidR="00386669">
        <w:rPr>
          <w:rFonts w:asciiTheme="minorHAnsi" w:hAnsiTheme="minorHAnsi"/>
          <w:sz w:val="22"/>
          <w:szCs w:val="22"/>
        </w:rPr>
        <w:t>-ENERGY STAR models tested is 1.7</w:t>
      </w:r>
      <w:r w:rsidRPr="003C1BAC">
        <w:rPr>
          <w:rFonts w:asciiTheme="minorHAnsi" w:hAnsiTheme="minorHAnsi"/>
          <w:sz w:val="22"/>
          <w:szCs w:val="22"/>
        </w:rPr>
        <w:t xml:space="preserve"> W (ENERGY STAR max</w:t>
      </w:r>
      <w:r w:rsidR="00386669">
        <w:rPr>
          <w:rFonts w:asciiTheme="minorHAnsi" w:hAnsiTheme="minorHAnsi"/>
          <w:sz w:val="22"/>
          <w:szCs w:val="22"/>
        </w:rPr>
        <w:t>imum ranges from 2 – 6</w:t>
      </w:r>
      <w:r w:rsidRPr="003C1BAC">
        <w:rPr>
          <w:rFonts w:asciiTheme="minorHAnsi" w:hAnsiTheme="minorHAnsi"/>
          <w:sz w:val="22"/>
          <w:szCs w:val="22"/>
        </w:rPr>
        <w:t xml:space="preserve"> W for the products tested based o</w:t>
      </w:r>
      <w:r w:rsidR="003C1BAC" w:rsidRPr="003C1BAC">
        <w:rPr>
          <w:rFonts w:asciiTheme="minorHAnsi" w:hAnsiTheme="minorHAnsi"/>
          <w:sz w:val="22"/>
          <w:szCs w:val="22"/>
        </w:rPr>
        <w:t>n functionality</w:t>
      </w:r>
      <w:r w:rsidRPr="003C1BAC">
        <w:rPr>
          <w:rFonts w:asciiTheme="minorHAnsi" w:hAnsiTheme="minorHAnsi"/>
          <w:sz w:val="22"/>
          <w:szCs w:val="22"/>
        </w:rPr>
        <w:t>).</w:t>
      </w:r>
    </w:p>
    <w:p w14:paraId="23C53762" w14:textId="7F571A6B" w:rsidR="00CA7FBF" w:rsidRPr="003C1BAC" w:rsidRDefault="00F17850" w:rsidP="00B66E41">
      <w:pPr>
        <w:pStyle w:val="ListParagraph"/>
        <w:numPr>
          <w:ilvl w:val="0"/>
          <w:numId w:val="59"/>
        </w:numPr>
        <w:rPr>
          <w:rFonts w:asciiTheme="minorHAnsi" w:hAnsiTheme="minorHAnsi"/>
          <w:sz w:val="22"/>
          <w:szCs w:val="22"/>
        </w:rPr>
      </w:pPr>
      <w:r>
        <w:rPr>
          <w:rFonts w:asciiTheme="minorHAnsi" w:hAnsiTheme="minorHAnsi"/>
          <w:sz w:val="22"/>
          <w:szCs w:val="22"/>
        </w:rPr>
        <w:t xml:space="preserve">Seven </w:t>
      </w:r>
      <w:r w:rsidR="00386669">
        <w:rPr>
          <w:rFonts w:asciiTheme="minorHAnsi" w:hAnsiTheme="minorHAnsi"/>
          <w:sz w:val="22"/>
          <w:szCs w:val="22"/>
        </w:rPr>
        <w:t>of the twenty-three</w:t>
      </w:r>
      <w:r w:rsidR="00CA7FBF" w:rsidRPr="001638F4">
        <w:rPr>
          <w:rFonts w:asciiTheme="minorHAnsi" w:hAnsiTheme="minorHAnsi"/>
          <w:sz w:val="22"/>
          <w:szCs w:val="22"/>
        </w:rPr>
        <w:t xml:space="preserve"> models</w:t>
      </w:r>
      <w:r w:rsidR="00D8584B">
        <w:rPr>
          <w:rFonts w:asciiTheme="minorHAnsi" w:hAnsiTheme="minorHAnsi"/>
          <w:sz w:val="22"/>
          <w:szCs w:val="22"/>
        </w:rPr>
        <w:t xml:space="preserve"> tested meet</w:t>
      </w:r>
      <w:r w:rsidR="00CA7FBF" w:rsidRPr="003C1BAC">
        <w:rPr>
          <w:rFonts w:asciiTheme="minorHAnsi" w:hAnsiTheme="minorHAnsi"/>
          <w:sz w:val="22"/>
          <w:szCs w:val="22"/>
        </w:rPr>
        <w:t xml:space="preserve"> </w:t>
      </w:r>
      <w:r w:rsidR="00386669">
        <w:rPr>
          <w:rFonts w:asciiTheme="minorHAnsi" w:hAnsiTheme="minorHAnsi"/>
          <w:sz w:val="22"/>
          <w:szCs w:val="22"/>
        </w:rPr>
        <w:t xml:space="preserve">all </w:t>
      </w:r>
      <w:r w:rsidR="00CA7FBF" w:rsidRPr="003C1BAC">
        <w:rPr>
          <w:rFonts w:asciiTheme="minorHAnsi" w:hAnsiTheme="minorHAnsi"/>
          <w:sz w:val="22"/>
          <w:szCs w:val="22"/>
        </w:rPr>
        <w:t>the ENERGY STAR specification requirements</w:t>
      </w:r>
      <w:r w:rsidR="000700E9" w:rsidRPr="003C1BAC">
        <w:rPr>
          <w:rFonts w:asciiTheme="minorHAnsi" w:hAnsiTheme="minorHAnsi"/>
          <w:sz w:val="22"/>
          <w:szCs w:val="22"/>
        </w:rPr>
        <w:t>.</w:t>
      </w:r>
      <w:r>
        <w:rPr>
          <w:rFonts w:asciiTheme="minorHAnsi" w:hAnsiTheme="minorHAnsi"/>
          <w:sz w:val="22"/>
          <w:szCs w:val="22"/>
        </w:rPr>
        <w:t xml:space="preserve"> Four models have inconclusive results.</w:t>
      </w:r>
    </w:p>
    <w:p w14:paraId="6370274A" w14:textId="1DBF3387" w:rsidR="00567588" w:rsidRPr="003C1BAC" w:rsidRDefault="00567588" w:rsidP="00002EF3">
      <w:pPr>
        <w:pStyle w:val="ESMemoHeading1"/>
        <w:outlineLvl w:val="0"/>
        <w:rPr>
          <w:rFonts w:asciiTheme="minorHAnsi" w:hAnsiTheme="minorHAnsi"/>
        </w:rPr>
      </w:pPr>
      <w:r w:rsidRPr="003C1BAC">
        <w:rPr>
          <w:rFonts w:asciiTheme="minorHAnsi" w:hAnsiTheme="minorHAnsi"/>
        </w:rPr>
        <w:t>Research Approach</w:t>
      </w:r>
    </w:p>
    <w:p w14:paraId="517CD6D5" w14:textId="77777777" w:rsidR="00FE538A" w:rsidRPr="003C1BAC" w:rsidRDefault="00FE538A" w:rsidP="00FE538A">
      <w:pPr>
        <w:rPr>
          <w:rFonts w:asciiTheme="minorHAnsi" w:hAnsiTheme="minorHAnsi"/>
          <w:sz w:val="22"/>
          <w:szCs w:val="22"/>
        </w:rPr>
      </w:pPr>
      <w:r w:rsidRPr="003C1BAC">
        <w:rPr>
          <w:rFonts w:asciiTheme="minorHAnsi" w:hAnsiTheme="minorHAnsi"/>
          <w:sz w:val="22"/>
          <w:szCs w:val="22"/>
        </w:rPr>
        <w:t>PG&amp;E contracted Intertek, an EPA-certified third-party test lab, to test and meter models selected by PG&amp;E using the methodology discussed below.</w:t>
      </w:r>
    </w:p>
    <w:p w14:paraId="62296B0D" w14:textId="3D4A9C65" w:rsidR="009F770E" w:rsidRPr="003C1BAC" w:rsidRDefault="00002EF3" w:rsidP="00FE538A">
      <w:pPr>
        <w:pStyle w:val="ESMemoHeading3"/>
        <w:outlineLvl w:val="0"/>
        <w:rPr>
          <w:rFonts w:asciiTheme="minorHAnsi" w:hAnsiTheme="minorHAnsi"/>
        </w:rPr>
      </w:pPr>
      <w:r w:rsidRPr="003C1BAC">
        <w:rPr>
          <w:rFonts w:asciiTheme="minorHAnsi" w:hAnsiTheme="minorHAnsi"/>
        </w:rPr>
        <w:t>Model Selection</w:t>
      </w:r>
    </w:p>
    <w:p w14:paraId="03D96F10" w14:textId="4474BA59" w:rsidR="00066EF3" w:rsidRPr="00F17850" w:rsidRDefault="0035457A">
      <w:pPr>
        <w:rPr>
          <w:rFonts w:asciiTheme="minorHAnsi" w:hAnsiTheme="minorHAnsi"/>
          <w:color w:val="191919" w:themeColor="text1"/>
          <w:sz w:val="22"/>
          <w:szCs w:val="22"/>
        </w:rPr>
      </w:pPr>
      <w:r>
        <w:rPr>
          <w:rFonts w:asciiTheme="minorHAnsi" w:hAnsiTheme="minorHAnsi"/>
          <w:sz w:val="22"/>
          <w:szCs w:val="22"/>
        </w:rPr>
        <w:t xml:space="preserve">At the time when this research began, the RPP program had access to 3 months of program sales data as well as 12 months of historical sales data from participating retailers in PG&amp;E’s service territory. Due to the short life cycle of consumer electronic items such as sound bars (a model from last year may no longer be in stock), we decided to use only the most recent 3 months of program sales data for model selection. We sorted the list of non-ENERGY STAR sound bar models sold between March and May of 2016 by sales volume and selected the 23 top-selling models for those 3 months. 3 of those models were </w:t>
      </w:r>
      <w:r>
        <w:rPr>
          <w:rFonts w:asciiTheme="minorHAnsi" w:hAnsiTheme="minorHAnsi"/>
          <w:sz w:val="22"/>
          <w:szCs w:val="22"/>
        </w:rPr>
        <w:lastRenderedPageBreak/>
        <w:t xml:space="preserve">out of stock during the procurement phase of this research, so we instead replaced those with the next 3 top-selling models in the scope. </w:t>
      </w:r>
      <w:r w:rsidR="00045446" w:rsidRPr="003C1BAC">
        <w:rPr>
          <w:rFonts w:asciiTheme="minorHAnsi" w:hAnsiTheme="minorHAnsi"/>
          <w:color w:val="191919" w:themeColor="text1"/>
          <w:sz w:val="22"/>
          <w:szCs w:val="22"/>
        </w:rPr>
        <w:t xml:space="preserve">The final </w:t>
      </w:r>
      <w:r w:rsidR="00CC45B8" w:rsidRPr="003C1BAC">
        <w:rPr>
          <w:rFonts w:asciiTheme="minorHAnsi" w:hAnsiTheme="minorHAnsi"/>
          <w:color w:val="191919" w:themeColor="text1"/>
          <w:sz w:val="22"/>
          <w:szCs w:val="22"/>
        </w:rPr>
        <w:t xml:space="preserve">list of models tested is shown </w:t>
      </w:r>
      <w:r w:rsidR="000700E9" w:rsidRPr="003C1BAC">
        <w:rPr>
          <w:rFonts w:asciiTheme="minorHAnsi" w:hAnsiTheme="minorHAnsi"/>
          <w:color w:val="191919" w:themeColor="text1"/>
          <w:sz w:val="22"/>
          <w:szCs w:val="22"/>
        </w:rPr>
        <w:t xml:space="preserve">in </w:t>
      </w:r>
      <w:r w:rsidR="000700E9" w:rsidRPr="003C1BAC">
        <w:rPr>
          <w:rFonts w:asciiTheme="minorHAnsi" w:hAnsiTheme="minorHAnsi"/>
          <w:color w:val="191919" w:themeColor="text1"/>
          <w:sz w:val="22"/>
          <w:szCs w:val="22"/>
        </w:rPr>
        <w:fldChar w:fldCharType="begin"/>
      </w:r>
      <w:r w:rsidR="000700E9" w:rsidRPr="003C1BAC">
        <w:rPr>
          <w:rFonts w:asciiTheme="minorHAnsi" w:hAnsiTheme="minorHAnsi"/>
          <w:color w:val="191919" w:themeColor="text1"/>
          <w:sz w:val="22"/>
          <w:szCs w:val="22"/>
        </w:rPr>
        <w:instrText xml:space="preserve"> REF _Ref468257712 \h </w:instrText>
      </w:r>
      <w:r w:rsidR="003C1BAC" w:rsidRPr="003C1BAC">
        <w:rPr>
          <w:rFonts w:asciiTheme="minorHAnsi" w:hAnsiTheme="minorHAnsi"/>
          <w:color w:val="191919" w:themeColor="text1"/>
          <w:sz w:val="22"/>
          <w:szCs w:val="22"/>
        </w:rPr>
        <w:instrText xml:space="preserve"> \* MERGEFORMAT </w:instrText>
      </w:r>
      <w:r w:rsidR="000700E9" w:rsidRPr="003C1BAC">
        <w:rPr>
          <w:rFonts w:asciiTheme="minorHAnsi" w:hAnsiTheme="minorHAnsi"/>
          <w:color w:val="191919" w:themeColor="text1"/>
          <w:sz w:val="22"/>
          <w:szCs w:val="22"/>
        </w:rPr>
      </w:r>
      <w:r w:rsidR="000700E9" w:rsidRPr="003C1BAC">
        <w:rPr>
          <w:rFonts w:asciiTheme="minorHAnsi" w:hAnsiTheme="minorHAnsi"/>
          <w:color w:val="191919" w:themeColor="text1"/>
          <w:sz w:val="22"/>
          <w:szCs w:val="22"/>
        </w:rPr>
        <w:fldChar w:fldCharType="separate"/>
      </w:r>
      <w:r w:rsidR="000700E9" w:rsidRPr="003C1BAC">
        <w:rPr>
          <w:rFonts w:asciiTheme="minorHAnsi" w:hAnsiTheme="minorHAnsi"/>
          <w:sz w:val="22"/>
          <w:szCs w:val="22"/>
        </w:rPr>
        <w:t xml:space="preserve">Table </w:t>
      </w:r>
      <w:r w:rsidR="000700E9" w:rsidRPr="003C1BAC">
        <w:rPr>
          <w:rFonts w:asciiTheme="minorHAnsi" w:hAnsiTheme="minorHAnsi"/>
          <w:noProof/>
          <w:sz w:val="22"/>
          <w:szCs w:val="22"/>
        </w:rPr>
        <w:t>1</w:t>
      </w:r>
      <w:r w:rsidR="000700E9" w:rsidRPr="003C1BAC">
        <w:rPr>
          <w:rFonts w:asciiTheme="minorHAnsi" w:hAnsiTheme="minorHAnsi"/>
          <w:color w:val="191919" w:themeColor="text1"/>
          <w:sz w:val="22"/>
          <w:szCs w:val="22"/>
        </w:rPr>
        <w:fldChar w:fldCharType="end"/>
      </w:r>
      <w:r w:rsidR="00045446" w:rsidRPr="003C1BAC">
        <w:rPr>
          <w:rFonts w:asciiTheme="minorHAnsi" w:hAnsiTheme="minorHAnsi"/>
          <w:color w:val="191919" w:themeColor="text1"/>
          <w:sz w:val="22"/>
          <w:szCs w:val="22"/>
        </w:rPr>
        <w:t>.</w:t>
      </w:r>
      <w:bookmarkStart w:id="1" w:name="_Ref468257712"/>
      <w:r w:rsidR="00066EF3">
        <w:rPr>
          <w:rFonts w:asciiTheme="minorHAnsi" w:hAnsiTheme="minorHAnsi"/>
        </w:rPr>
        <w:br w:type="page"/>
      </w:r>
    </w:p>
    <w:p w14:paraId="61E4C5D8" w14:textId="06EB16E1" w:rsidR="00002EF3" w:rsidRPr="003C1BAC" w:rsidRDefault="00002EF3" w:rsidP="00002EF3">
      <w:pPr>
        <w:pStyle w:val="Caption"/>
        <w:outlineLvl w:val="0"/>
        <w:rPr>
          <w:rStyle w:val="Heading2Char"/>
          <w:rFonts w:asciiTheme="minorHAnsi" w:hAnsiTheme="minorHAnsi"/>
          <w:b w:val="0"/>
          <w:i/>
          <w:color w:val="191919" w:themeColor="text1"/>
        </w:rPr>
      </w:pPr>
      <w:r w:rsidRPr="003C1BAC">
        <w:rPr>
          <w:rFonts w:asciiTheme="minorHAnsi" w:hAnsiTheme="minorHAnsi"/>
        </w:rPr>
        <w:lastRenderedPageBreak/>
        <w:t xml:space="preserve">Table </w:t>
      </w:r>
      <w:r w:rsidR="00A4598D" w:rsidRPr="003C1BAC">
        <w:rPr>
          <w:rFonts w:asciiTheme="minorHAnsi" w:hAnsiTheme="minorHAnsi"/>
        </w:rPr>
        <w:fldChar w:fldCharType="begin"/>
      </w:r>
      <w:r w:rsidR="00A4598D" w:rsidRPr="003C1BAC">
        <w:rPr>
          <w:rFonts w:asciiTheme="minorHAnsi" w:hAnsiTheme="minorHAnsi"/>
        </w:rPr>
        <w:instrText xml:space="preserve"> SEQ Table \* ARABIC </w:instrText>
      </w:r>
      <w:r w:rsidR="00A4598D" w:rsidRPr="003C1BAC">
        <w:rPr>
          <w:rFonts w:asciiTheme="minorHAnsi" w:hAnsiTheme="minorHAnsi"/>
        </w:rPr>
        <w:fldChar w:fldCharType="separate"/>
      </w:r>
      <w:r w:rsidRPr="003C1BAC">
        <w:rPr>
          <w:rFonts w:asciiTheme="minorHAnsi" w:hAnsiTheme="minorHAnsi"/>
          <w:noProof/>
        </w:rPr>
        <w:t>1</w:t>
      </w:r>
      <w:r w:rsidR="00A4598D" w:rsidRPr="003C1BAC">
        <w:rPr>
          <w:rFonts w:asciiTheme="minorHAnsi" w:hAnsiTheme="minorHAnsi"/>
          <w:noProof/>
        </w:rPr>
        <w:fldChar w:fldCharType="end"/>
      </w:r>
      <w:bookmarkEnd w:id="1"/>
      <w:r w:rsidRPr="003C1BAC">
        <w:rPr>
          <w:rFonts w:asciiTheme="minorHAnsi" w:hAnsiTheme="minorHAnsi"/>
        </w:rPr>
        <w:t xml:space="preserve">: Non-ENERGY STAR </w:t>
      </w:r>
      <w:proofErr w:type="spellStart"/>
      <w:r w:rsidR="00685497" w:rsidRPr="00797152">
        <w:rPr>
          <w:rFonts w:asciiTheme="minorHAnsi" w:hAnsiTheme="minorHAnsi"/>
        </w:rPr>
        <w:t>Soundbars</w:t>
      </w:r>
      <w:proofErr w:type="spellEnd"/>
      <w:r w:rsidRPr="003C1BAC">
        <w:rPr>
          <w:rFonts w:asciiTheme="minorHAnsi" w:hAnsiTheme="minorHAnsi"/>
        </w:rPr>
        <w:t xml:space="preserve"> </w:t>
      </w:r>
      <w:r w:rsidR="0027767C" w:rsidRPr="003C1BAC">
        <w:rPr>
          <w:rFonts w:asciiTheme="minorHAnsi" w:hAnsiTheme="minorHAnsi"/>
        </w:rPr>
        <w:t>Selected for Testing</w:t>
      </w:r>
    </w:p>
    <w:tbl>
      <w:tblPr>
        <w:tblStyle w:val="PlainTable31"/>
        <w:tblW w:w="7128" w:type="dxa"/>
        <w:tblLook w:val="04A0" w:firstRow="1" w:lastRow="0" w:firstColumn="1" w:lastColumn="0" w:noHBand="0" w:noVBand="1"/>
      </w:tblPr>
      <w:tblGrid>
        <w:gridCol w:w="1998"/>
        <w:gridCol w:w="2070"/>
        <w:gridCol w:w="1890"/>
        <w:gridCol w:w="1170"/>
      </w:tblGrid>
      <w:tr w:rsidR="00843FB9" w:rsidRPr="003C1BAC" w14:paraId="4F08A3C1" w14:textId="77777777" w:rsidTr="00843FB9">
        <w:trPr>
          <w:cnfStyle w:val="100000000000" w:firstRow="1" w:lastRow="0" w:firstColumn="0" w:lastColumn="0" w:oddVBand="0" w:evenVBand="0" w:oddHBand="0" w:evenHBand="0" w:firstRowFirstColumn="0" w:firstRowLastColumn="0" w:lastRowFirstColumn="0" w:lastRowLastColumn="0"/>
          <w:trHeight w:val="317"/>
        </w:trPr>
        <w:tc>
          <w:tcPr>
            <w:cnfStyle w:val="001000000100" w:firstRow="0" w:lastRow="0" w:firstColumn="1" w:lastColumn="0" w:oddVBand="0" w:evenVBand="0" w:oddHBand="0" w:evenHBand="0" w:firstRowFirstColumn="1" w:firstRowLastColumn="0" w:lastRowFirstColumn="0" w:lastRowLastColumn="0"/>
            <w:tcW w:w="1998" w:type="dxa"/>
            <w:vMerge w:val="restart"/>
            <w:noWrap/>
            <w:vAlign w:val="center"/>
          </w:tcPr>
          <w:p w14:paraId="1AA69D9F" w14:textId="76F10262" w:rsidR="00843FB9" w:rsidRPr="00797152" w:rsidRDefault="00843FB9" w:rsidP="00487110">
            <w:pPr>
              <w:rPr>
                <w:rFonts w:asciiTheme="minorHAnsi" w:eastAsia="Times New Roman" w:hAnsiTheme="minorHAnsi" w:cstheme="majorHAnsi"/>
                <w:color w:val="191919" w:themeColor="text1"/>
                <w:sz w:val="16"/>
              </w:rPr>
            </w:pPr>
            <w:r>
              <w:rPr>
                <w:rFonts w:asciiTheme="minorHAnsi" w:eastAsia="Times New Roman" w:hAnsiTheme="minorHAnsi" w:cstheme="majorHAnsi"/>
                <w:color w:val="191919" w:themeColor="text1"/>
                <w:sz w:val="16"/>
              </w:rPr>
              <w:t>model</w:t>
            </w:r>
            <w:r w:rsidR="00487110">
              <w:rPr>
                <w:rFonts w:asciiTheme="minorHAnsi" w:eastAsia="Times New Roman" w:hAnsiTheme="minorHAnsi"/>
                <w:b w:val="0"/>
                <w:sz w:val="18"/>
                <w:vertAlign w:val="superscript"/>
              </w:rPr>
              <w:t>A</w:t>
            </w:r>
          </w:p>
        </w:tc>
        <w:tc>
          <w:tcPr>
            <w:tcW w:w="5130" w:type="dxa"/>
            <w:gridSpan w:val="3"/>
          </w:tcPr>
          <w:p w14:paraId="52EFA7E3" w14:textId="13996E2B" w:rsidR="00843FB9" w:rsidRPr="00797152" w:rsidRDefault="00843FB9" w:rsidP="00843FB9">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ajorHAnsi"/>
                <w:color w:val="191919" w:themeColor="text1"/>
                <w:sz w:val="16"/>
              </w:rPr>
            </w:pPr>
            <w:r w:rsidRPr="00797152">
              <w:rPr>
                <w:rFonts w:asciiTheme="minorHAnsi" w:eastAsia="Times New Roman" w:hAnsiTheme="minorHAnsi" w:cstheme="majorHAnsi"/>
                <w:color w:val="191919" w:themeColor="text1"/>
                <w:sz w:val="16"/>
              </w:rPr>
              <w:t>RPP Retailer non-energy star Market share</w:t>
            </w:r>
            <w:r>
              <w:rPr>
                <w:rFonts w:asciiTheme="minorHAnsi" w:eastAsia="Times New Roman" w:hAnsiTheme="minorHAnsi"/>
                <w:b w:val="0"/>
                <w:sz w:val="18"/>
                <w:vertAlign w:val="superscript"/>
              </w:rPr>
              <w:t>B</w:t>
            </w:r>
          </w:p>
        </w:tc>
      </w:tr>
      <w:tr w:rsidR="00843FB9" w:rsidRPr="003C1BAC" w14:paraId="2306B708" w14:textId="6065198F"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vMerge/>
            <w:noWrap/>
            <w:vAlign w:val="center"/>
          </w:tcPr>
          <w:p w14:paraId="2086CEB4" w14:textId="6121B48E" w:rsidR="00843FB9" w:rsidRPr="00797152" w:rsidRDefault="00843FB9" w:rsidP="00A4598D">
            <w:pPr>
              <w:rPr>
                <w:rFonts w:asciiTheme="minorHAnsi" w:eastAsia="Times New Roman" w:hAnsiTheme="minorHAnsi" w:cstheme="majorHAnsi"/>
                <w:color w:val="191919" w:themeColor="text1"/>
                <w:sz w:val="16"/>
              </w:rPr>
            </w:pPr>
          </w:p>
        </w:tc>
        <w:tc>
          <w:tcPr>
            <w:tcW w:w="2070" w:type="dxa"/>
            <w:vAlign w:val="center"/>
          </w:tcPr>
          <w:p w14:paraId="23DA72DF" w14:textId="6C700090" w:rsidR="00843FB9" w:rsidRPr="00797152"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ajorHAnsi"/>
                <w:color w:val="191919" w:themeColor="text1"/>
                <w:sz w:val="16"/>
              </w:rPr>
            </w:pPr>
            <w:r w:rsidRPr="00797152">
              <w:rPr>
                <w:rFonts w:asciiTheme="minorHAnsi" w:eastAsia="Times New Roman" w:hAnsiTheme="minorHAnsi" w:cstheme="majorHAnsi"/>
                <w:color w:val="191919" w:themeColor="text1"/>
                <w:sz w:val="16"/>
              </w:rPr>
              <w:t>NUMBER OF UNITS SOLD</w:t>
            </w:r>
          </w:p>
        </w:tc>
        <w:tc>
          <w:tcPr>
            <w:tcW w:w="1890" w:type="dxa"/>
            <w:vAlign w:val="center"/>
          </w:tcPr>
          <w:p w14:paraId="1DA66F91" w14:textId="2AA5E0D9" w:rsidR="00843FB9" w:rsidRPr="00797152" w:rsidRDefault="00843FB9" w:rsidP="00843FB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ajorHAnsi"/>
                <w:color w:val="191919" w:themeColor="text1"/>
                <w:sz w:val="16"/>
              </w:rPr>
            </w:pPr>
            <w:r w:rsidRPr="00797152">
              <w:rPr>
                <w:rFonts w:asciiTheme="minorHAnsi" w:eastAsia="Times New Roman" w:hAnsiTheme="minorHAnsi" w:cstheme="majorHAnsi"/>
                <w:color w:val="191919" w:themeColor="text1"/>
                <w:sz w:val="16"/>
              </w:rPr>
              <w:t>SALES VOLUME RANK</w:t>
            </w:r>
            <w:r>
              <w:rPr>
                <w:rFonts w:asciiTheme="minorHAnsi" w:eastAsia="Times New Roman" w:hAnsiTheme="minorHAnsi"/>
                <w:sz w:val="18"/>
                <w:vertAlign w:val="superscript"/>
              </w:rPr>
              <w:t>C</w:t>
            </w:r>
          </w:p>
        </w:tc>
        <w:tc>
          <w:tcPr>
            <w:tcW w:w="1170" w:type="dxa"/>
            <w:vAlign w:val="center"/>
          </w:tcPr>
          <w:p w14:paraId="21927F68" w14:textId="2DD83ACC" w:rsidR="00843FB9" w:rsidRPr="00797152" w:rsidRDefault="00843FB9" w:rsidP="00FA2DC3">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ajorHAnsi"/>
                <w:color w:val="191919" w:themeColor="text1"/>
                <w:sz w:val="16"/>
              </w:rPr>
            </w:pPr>
            <w:r w:rsidRPr="00797152">
              <w:rPr>
                <w:rFonts w:asciiTheme="minorHAnsi" w:eastAsia="Times New Roman" w:hAnsiTheme="minorHAnsi" w:cstheme="majorHAnsi"/>
                <w:color w:val="191919" w:themeColor="text1"/>
                <w:sz w:val="16"/>
              </w:rPr>
              <w:t>% OF SALES</w:t>
            </w:r>
          </w:p>
        </w:tc>
      </w:tr>
      <w:tr w:rsidR="00843FB9" w:rsidRPr="003C1BAC" w14:paraId="23B5924C" w14:textId="0C2E874F"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hideMark/>
          </w:tcPr>
          <w:p w14:paraId="53A870D1" w14:textId="4983E0AF" w:rsidR="00843FB9" w:rsidRPr="003C1BAC" w:rsidRDefault="00843FB9" w:rsidP="0027767C">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w:t>
            </w:r>
          </w:p>
        </w:tc>
        <w:tc>
          <w:tcPr>
            <w:tcW w:w="2070" w:type="dxa"/>
            <w:vAlign w:val="center"/>
          </w:tcPr>
          <w:p w14:paraId="52C79E1E" w14:textId="7AD1102B"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5,651</w:t>
            </w:r>
          </w:p>
        </w:tc>
        <w:tc>
          <w:tcPr>
            <w:tcW w:w="1890" w:type="dxa"/>
            <w:vAlign w:val="center"/>
          </w:tcPr>
          <w:p w14:paraId="0EB08281" w14:textId="606FCF5F"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w:t>
            </w:r>
            <w:r w:rsidR="00135CF0" w:rsidRPr="00135CF0">
              <w:rPr>
                <w:rFonts w:asciiTheme="minorHAnsi" w:eastAsia="Times New Roman" w:hAnsiTheme="minorHAnsi" w:cstheme="minorHAnsi"/>
                <w:color w:val="191919" w:themeColor="text1"/>
                <w:sz w:val="16"/>
                <w:vertAlign w:val="superscript"/>
              </w:rPr>
              <w:t>st</w:t>
            </w:r>
            <w:r w:rsidR="00135CF0">
              <w:rPr>
                <w:rFonts w:asciiTheme="minorHAnsi" w:eastAsia="Times New Roman" w:hAnsiTheme="minorHAnsi" w:cstheme="minorHAnsi"/>
                <w:color w:val="191919" w:themeColor="text1"/>
                <w:sz w:val="16"/>
              </w:rPr>
              <w:t xml:space="preserve"> </w:t>
            </w:r>
          </w:p>
        </w:tc>
        <w:tc>
          <w:tcPr>
            <w:tcW w:w="1170" w:type="dxa"/>
            <w:vAlign w:val="center"/>
          </w:tcPr>
          <w:p w14:paraId="7009A2F6" w14:textId="5AD4CC14" w:rsidR="00843FB9" w:rsidRPr="003C1BAC" w:rsidRDefault="00840B8D"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13.3</w:t>
            </w:r>
            <w:r w:rsidR="00843FB9">
              <w:rPr>
                <w:rFonts w:asciiTheme="minorHAnsi" w:eastAsia="Times New Roman" w:hAnsiTheme="minorHAnsi" w:cstheme="minorHAnsi"/>
                <w:color w:val="191919" w:themeColor="text1"/>
                <w:sz w:val="16"/>
              </w:rPr>
              <w:t>%</w:t>
            </w:r>
          </w:p>
        </w:tc>
      </w:tr>
      <w:tr w:rsidR="00843FB9" w:rsidRPr="003C1BAC" w14:paraId="20F63D3E" w14:textId="3CBD9939"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5A1E0E6A" w14:textId="7C951DF3" w:rsidR="00843FB9" w:rsidRPr="003C1BAC" w:rsidRDefault="00843FB9" w:rsidP="0027767C">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4</w:t>
            </w:r>
          </w:p>
        </w:tc>
        <w:tc>
          <w:tcPr>
            <w:tcW w:w="2070" w:type="dxa"/>
            <w:vAlign w:val="center"/>
          </w:tcPr>
          <w:p w14:paraId="45D2B438" w14:textId="1FD29617"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2,115</w:t>
            </w:r>
          </w:p>
        </w:tc>
        <w:tc>
          <w:tcPr>
            <w:tcW w:w="1890" w:type="dxa"/>
            <w:vAlign w:val="center"/>
          </w:tcPr>
          <w:p w14:paraId="0C5A8258" w14:textId="3C735591"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4</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50AC023D" w14:textId="705BFE35" w:rsidR="00843FB9" w:rsidRPr="003C1BAC" w:rsidRDefault="00840B8D"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5.0</w:t>
            </w:r>
            <w:r w:rsidR="00843FB9">
              <w:rPr>
                <w:rFonts w:asciiTheme="minorHAnsi" w:eastAsia="Times New Roman" w:hAnsiTheme="minorHAnsi" w:cstheme="minorHAnsi"/>
                <w:color w:val="191919" w:themeColor="text1"/>
                <w:sz w:val="16"/>
              </w:rPr>
              <w:t>%</w:t>
            </w:r>
          </w:p>
        </w:tc>
      </w:tr>
      <w:tr w:rsidR="00843FB9" w:rsidRPr="003C1BAC" w14:paraId="0613EC8E" w14:textId="71DEB287"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373932BF" w14:textId="5AA21A92" w:rsidR="00843FB9" w:rsidRPr="003C1BAC" w:rsidRDefault="00843FB9" w:rsidP="0027767C">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9</w:t>
            </w:r>
          </w:p>
        </w:tc>
        <w:tc>
          <w:tcPr>
            <w:tcW w:w="2070" w:type="dxa"/>
            <w:vAlign w:val="center"/>
          </w:tcPr>
          <w:p w14:paraId="44222FF7" w14:textId="6CD4BAE8"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2,046</w:t>
            </w:r>
          </w:p>
        </w:tc>
        <w:tc>
          <w:tcPr>
            <w:tcW w:w="1890" w:type="dxa"/>
            <w:vAlign w:val="center"/>
          </w:tcPr>
          <w:p w14:paraId="4D52DAD2" w14:textId="2FA65E4A"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5</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0773D31E" w14:textId="324BD4BC" w:rsidR="00843FB9" w:rsidRPr="003C1BAC" w:rsidRDefault="00840B8D"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4.8</w:t>
            </w:r>
            <w:r w:rsidR="00843FB9">
              <w:rPr>
                <w:rFonts w:asciiTheme="minorHAnsi" w:eastAsia="Times New Roman" w:hAnsiTheme="minorHAnsi" w:cstheme="minorHAnsi"/>
                <w:color w:val="191919" w:themeColor="text1"/>
                <w:sz w:val="16"/>
              </w:rPr>
              <w:t>%</w:t>
            </w:r>
          </w:p>
        </w:tc>
      </w:tr>
      <w:tr w:rsidR="00843FB9" w:rsidRPr="003C1BAC" w14:paraId="23A8675F" w14:textId="0176D2EF"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05AE913A" w14:textId="5B4800C1" w:rsidR="00843FB9" w:rsidRPr="003C1BAC" w:rsidRDefault="00843FB9" w:rsidP="0027767C">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w:t>
            </w:r>
          </w:p>
        </w:tc>
        <w:tc>
          <w:tcPr>
            <w:tcW w:w="2070" w:type="dxa"/>
            <w:vAlign w:val="center"/>
          </w:tcPr>
          <w:p w14:paraId="2F3906FB" w14:textId="38134C38"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2,036</w:t>
            </w:r>
          </w:p>
        </w:tc>
        <w:tc>
          <w:tcPr>
            <w:tcW w:w="1890" w:type="dxa"/>
            <w:vAlign w:val="center"/>
          </w:tcPr>
          <w:p w14:paraId="14C9DE00" w14:textId="1C7C02B8"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6</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4686D4AB" w14:textId="336C6397" w:rsidR="00843FB9" w:rsidRPr="003C1BAC" w:rsidRDefault="00840B8D"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4.8</w:t>
            </w:r>
            <w:r w:rsidR="00843FB9">
              <w:rPr>
                <w:rFonts w:asciiTheme="minorHAnsi" w:eastAsia="Times New Roman" w:hAnsiTheme="minorHAnsi" w:cstheme="minorHAnsi"/>
                <w:color w:val="191919" w:themeColor="text1"/>
                <w:sz w:val="16"/>
              </w:rPr>
              <w:t>%</w:t>
            </w:r>
          </w:p>
        </w:tc>
      </w:tr>
      <w:tr w:rsidR="00843FB9" w:rsidRPr="003C1BAC" w14:paraId="43E18674" w14:textId="3D9986A7"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7568DE1E" w14:textId="00D62B4C" w:rsidR="00843FB9" w:rsidRPr="003C1BAC" w:rsidRDefault="00843FB9" w:rsidP="0027767C">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3</w:t>
            </w:r>
          </w:p>
        </w:tc>
        <w:tc>
          <w:tcPr>
            <w:tcW w:w="2070" w:type="dxa"/>
            <w:vAlign w:val="center"/>
          </w:tcPr>
          <w:p w14:paraId="1E9487A2" w14:textId="575FD696"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1,873</w:t>
            </w:r>
          </w:p>
        </w:tc>
        <w:tc>
          <w:tcPr>
            <w:tcW w:w="1890" w:type="dxa"/>
            <w:vAlign w:val="center"/>
          </w:tcPr>
          <w:p w14:paraId="50291E2E" w14:textId="5C810B68"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7</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45CF9480" w14:textId="792D1B50" w:rsidR="00843FB9" w:rsidRPr="003C1BAC" w:rsidRDefault="00840B8D"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4.4</w:t>
            </w:r>
            <w:r w:rsidR="00843FB9">
              <w:rPr>
                <w:rFonts w:asciiTheme="minorHAnsi" w:eastAsia="Times New Roman" w:hAnsiTheme="minorHAnsi" w:cstheme="minorHAnsi"/>
                <w:color w:val="191919" w:themeColor="text1"/>
                <w:sz w:val="16"/>
              </w:rPr>
              <w:t>%</w:t>
            </w:r>
          </w:p>
        </w:tc>
      </w:tr>
      <w:tr w:rsidR="00843FB9" w:rsidRPr="003C1BAC" w14:paraId="6AD54323" w14:textId="4780D88D"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0644F184" w14:textId="630425F0" w:rsidR="00843FB9" w:rsidRPr="003C1BAC" w:rsidRDefault="00843FB9" w:rsidP="0027767C">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20</w:t>
            </w:r>
          </w:p>
        </w:tc>
        <w:tc>
          <w:tcPr>
            <w:tcW w:w="2070" w:type="dxa"/>
            <w:vAlign w:val="center"/>
          </w:tcPr>
          <w:p w14:paraId="5B1D9475" w14:textId="478904B4"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1,394</w:t>
            </w:r>
          </w:p>
        </w:tc>
        <w:tc>
          <w:tcPr>
            <w:tcW w:w="1890" w:type="dxa"/>
            <w:vAlign w:val="center"/>
          </w:tcPr>
          <w:p w14:paraId="0D130559" w14:textId="5D9F8852"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9</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35008233" w14:textId="3E294900" w:rsidR="00843FB9" w:rsidRPr="003C1BAC" w:rsidRDefault="00840B8D"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3.3</w:t>
            </w:r>
            <w:r w:rsidR="00843FB9">
              <w:rPr>
                <w:rFonts w:asciiTheme="minorHAnsi" w:eastAsia="Times New Roman" w:hAnsiTheme="minorHAnsi" w:cstheme="minorHAnsi"/>
                <w:color w:val="191919" w:themeColor="text1"/>
                <w:sz w:val="16"/>
              </w:rPr>
              <w:t>%</w:t>
            </w:r>
          </w:p>
        </w:tc>
      </w:tr>
      <w:tr w:rsidR="00843FB9" w:rsidRPr="003C1BAC" w14:paraId="68EF695D" w14:textId="6F8FA45C"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32ED756F" w14:textId="24C4D848" w:rsidR="00843FB9" w:rsidRPr="003C1BAC" w:rsidRDefault="00843FB9" w:rsidP="0027767C">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11</w:t>
            </w:r>
          </w:p>
        </w:tc>
        <w:tc>
          <w:tcPr>
            <w:tcW w:w="2070" w:type="dxa"/>
            <w:vAlign w:val="center"/>
          </w:tcPr>
          <w:p w14:paraId="46EFEFD4" w14:textId="16AF43AE"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1,218</w:t>
            </w:r>
          </w:p>
        </w:tc>
        <w:tc>
          <w:tcPr>
            <w:tcW w:w="1890" w:type="dxa"/>
            <w:vAlign w:val="center"/>
          </w:tcPr>
          <w:p w14:paraId="58DC5CC9" w14:textId="4C3D8F13"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10</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74A14259" w14:textId="17AACC4A" w:rsidR="00843FB9" w:rsidRPr="003C1BAC" w:rsidRDefault="00840B8D"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2.9</w:t>
            </w:r>
            <w:r w:rsidR="00843FB9">
              <w:rPr>
                <w:rFonts w:asciiTheme="minorHAnsi" w:eastAsia="Times New Roman" w:hAnsiTheme="minorHAnsi" w:cstheme="minorHAnsi"/>
                <w:color w:val="191919" w:themeColor="text1"/>
                <w:sz w:val="16"/>
              </w:rPr>
              <w:t>%</w:t>
            </w:r>
          </w:p>
        </w:tc>
      </w:tr>
      <w:tr w:rsidR="00843FB9" w:rsidRPr="003C1BAC" w14:paraId="47F35E5C" w14:textId="697B43F2"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41004D37" w14:textId="1ED9247E" w:rsidR="00843FB9" w:rsidRPr="00D34C37" w:rsidRDefault="00843FB9" w:rsidP="00D34C37">
            <w:pPr>
              <w:pStyle w:val="ListParagraph"/>
              <w:ind w:left="343"/>
              <w:rPr>
                <w:rFonts w:asciiTheme="minorHAnsi" w:eastAsia="Times New Roman" w:hAnsiTheme="minorHAnsi" w:cstheme="minorHAnsi"/>
                <w:color w:val="191919" w:themeColor="text1"/>
                <w:sz w:val="16"/>
              </w:rPr>
            </w:pPr>
            <w:r w:rsidRPr="00D34C37">
              <w:rPr>
                <w:rFonts w:asciiTheme="minorHAnsi" w:eastAsia="Times New Roman" w:hAnsiTheme="minorHAnsi" w:cstheme="minorHAnsi"/>
                <w:color w:val="191919" w:themeColor="text1"/>
                <w:sz w:val="16"/>
              </w:rPr>
              <w:t xml:space="preserve">5 </w:t>
            </w:r>
          </w:p>
        </w:tc>
        <w:tc>
          <w:tcPr>
            <w:tcW w:w="2070" w:type="dxa"/>
            <w:vAlign w:val="center"/>
          </w:tcPr>
          <w:p w14:paraId="3E28CD33" w14:textId="670EE83B" w:rsidR="00843FB9" w:rsidRPr="00D34C37"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sidRPr="00D34C37">
              <w:rPr>
                <w:rFonts w:asciiTheme="minorHAnsi" w:eastAsia="Times New Roman" w:hAnsiTheme="minorHAnsi" w:cstheme="minorHAnsi"/>
                <w:color w:val="191919" w:themeColor="text1"/>
                <w:sz w:val="16"/>
              </w:rPr>
              <w:t>1,214</w:t>
            </w:r>
          </w:p>
        </w:tc>
        <w:tc>
          <w:tcPr>
            <w:tcW w:w="1890" w:type="dxa"/>
            <w:vAlign w:val="center"/>
          </w:tcPr>
          <w:p w14:paraId="7697FA6A" w14:textId="70A6AB35" w:rsidR="00843FB9" w:rsidRPr="00D34C37"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sidRPr="00D34C37">
              <w:rPr>
                <w:rFonts w:asciiTheme="minorHAnsi" w:eastAsia="Times New Roman" w:hAnsiTheme="minorHAnsi" w:cstheme="minorHAnsi"/>
                <w:color w:val="191919" w:themeColor="text1"/>
                <w:sz w:val="16"/>
              </w:rPr>
              <w:t>11</w:t>
            </w:r>
            <w:r w:rsidR="00135CF0" w:rsidRPr="00D34C37">
              <w:rPr>
                <w:rFonts w:asciiTheme="minorHAnsi" w:eastAsia="Times New Roman" w:hAnsiTheme="minorHAnsi" w:cstheme="minorHAnsi"/>
                <w:color w:val="191919" w:themeColor="text1"/>
                <w:sz w:val="16"/>
                <w:vertAlign w:val="superscript"/>
              </w:rPr>
              <w:t>th</w:t>
            </w:r>
            <w:r w:rsidR="00135CF0" w:rsidRPr="00D34C37">
              <w:rPr>
                <w:rFonts w:asciiTheme="minorHAnsi" w:eastAsia="Times New Roman" w:hAnsiTheme="minorHAnsi" w:cstheme="minorHAnsi"/>
                <w:color w:val="191919" w:themeColor="text1"/>
                <w:sz w:val="16"/>
              </w:rPr>
              <w:t xml:space="preserve"> </w:t>
            </w:r>
          </w:p>
        </w:tc>
        <w:tc>
          <w:tcPr>
            <w:tcW w:w="1170" w:type="dxa"/>
            <w:vAlign w:val="center"/>
          </w:tcPr>
          <w:p w14:paraId="38EA7F3E" w14:textId="5CF28346" w:rsidR="00843FB9" w:rsidRPr="00D34C37" w:rsidRDefault="00840B8D"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sidRPr="00D34C37">
              <w:rPr>
                <w:rFonts w:asciiTheme="minorHAnsi" w:eastAsia="Times New Roman" w:hAnsiTheme="minorHAnsi" w:cstheme="minorHAnsi"/>
                <w:color w:val="191919" w:themeColor="text1"/>
                <w:sz w:val="16"/>
              </w:rPr>
              <w:t>2.9</w:t>
            </w:r>
            <w:r w:rsidR="00843FB9" w:rsidRPr="00D34C37">
              <w:rPr>
                <w:rFonts w:asciiTheme="minorHAnsi" w:eastAsia="Times New Roman" w:hAnsiTheme="minorHAnsi" w:cstheme="minorHAnsi"/>
                <w:color w:val="191919" w:themeColor="text1"/>
                <w:sz w:val="16"/>
              </w:rPr>
              <w:t>%</w:t>
            </w:r>
          </w:p>
        </w:tc>
      </w:tr>
      <w:tr w:rsidR="00843FB9" w:rsidRPr="003C1BAC" w14:paraId="3AEE5559" w14:textId="17204FAF"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hideMark/>
          </w:tcPr>
          <w:p w14:paraId="07BA3C5D" w14:textId="4DECE3B9" w:rsidR="00843FB9" w:rsidRPr="003C1BAC"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21</w:t>
            </w:r>
          </w:p>
        </w:tc>
        <w:tc>
          <w:tcPr>
            <w:tcW w:w="2070" w:type="dxa"/>
            <w:vAlign w:val="center"/>
          </w:tcPr>
          <w:p w14:paraId="5CF31F33" w14:textId="7ED482EC"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852</w:t>
            </w:r>
          </w:p>
        </w:tc>
        <w:tc>
          <w:tcPr>
            <w:tcW w:w="1890" w:type="dxa"/>
            <w:vAlign w:val="center"/>
          </w:tcPr>
          <w:p w14:paraId="13C44B21" w14:textId="45031241"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13</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4D9D9E1A" w14:textId="1CED8AF8" w:rsidR="00843FB9" w:rsidRPr="003C1BAC" w:rsidRDefault="00840B8D"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2.0</w:t>
            </w:r>
            <w:r w:rsidR="00843FB9">
              <w:rPr>
                <w:rFonts w:asciiTheme="minorHAnsi" w:eastAsia="Times New Roman" w:hAnsiTheme="minorHAnsi" w:cstheme="minorHAnsi"/>
                <w:color w:val="191919" w:themeColor="text1"/>
                <w:sz w:val="16"/>
              </w:rPr>
              <w:t>%</w:t>
            </w:r>
          </w:p>
        </w:tc>
      </w:tr>
      <w:tr w:rsidR="00843FB9" w:rsidRPr="003C1BAC" w14:paraId="3953E051" w14:textId="32C727C2"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644D1AD6" w14:textId="1D600D23" w:rsidR="00843FB9" w:rsidRPr="003C1BAC"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14</w:t>
            </w:r>
          </w:p>
        </w:tc>
        <w:tc>
          <w:tcPr>
            <w:tcW w:w="2070" w:type="dxa"/>
            <w:vAlign w:val="center"/>
          </w:tcPr>
          <w:p w14:paraId="15EA461E" w14:textId="5FB71B48"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802</w:t>
            </w:r>
          </w:p>
        </w:tc>
        <w:tc>
          <w:tcPr>
            <w:tcW w:w="1890" w:type="dxa"/>
            <w:vAlign w:val="center"/>
          </w:tcPr>
          <w:p w14:paraId="73A0651E" w14:textId="21E02726"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15</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1D4D0EED" w14:textId="70A1DC7D" w:rsidR="00843FB9" w:rsidRPr="003C1BAC" w:rsidRDefault="00840B8D"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1.9</w:t>
            </w:r>
            <w:r w:rsidR="00843FB9">
              <w:rPr>
                <w:rFonts w:asciiTheme="minorHAnsi" w:eastAsia="Times New Roman" w:hAnsiTheme="minorHAnsi" w:cstheme="minorHAnsi"/>
                <w:color w:val="191919" w:themeColor="text1"/>
                <w:sz w:val="16"/>
              </w:rPr>
              <w:t>%</w:t>
            </w:r>
          </w:p>
        </w:tc>
      </w:tr>
      <w:tr w:rsidR="00843FB9" w:rsidRPr="003C1BAC" w14:paraId="4BD8AC8D" w14:textId="30425E95"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55FEC93D" w14:textId="4B6DBB99" w:rsidR="00843FB9" w:rsidRPr="003C1BAC"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23</w:t>
            </w:r>
          </w:p>
        </w:tc>
        <w:tc>
          <w:tcPr>
            <w:tcW w:w="2070" w:type="dxa"/>
            <w:vAlign w:val="center"/>
          </w:tcPr>
          <w:p w14:paraId="62C15068" w14:textId="0E9E78D8"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670</w:t>
            </w:r>
          </w:p>
        </w:tc>
        <w:tc>
          <w:tcPr>
            <w:tcW w:w="1890" w:type="dxa"/>
            <w:vAlign w:val="center"/>
          </w:tcPr>
          <w:p w14:paraId="14C3C9DB" w14:textId="2F4AA6FC" w:rsidR="00843FB9" w:rsidRPr="003C1BAC" w:rsidRDefault="00843FB9"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17</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7D3354B7" w14:textId="3E2B60FE" w:rsidR="00843FB9" w:rsidRPr="003C1BAC" w:rsidRDefault="00840B8D" w:rsidP="005269C9">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1.6</w:t>
            </w:r>
            <w:r w:rsidR="00843FB9">
              <w:rPr>
                <w:rFonts w:asciiTheme="minorHAnsi" w:eastAsia="Times New Roman" w:hAnsiTheme="minorHAnsi" w:cstheme="minorHAnsi"/>
                <w:color w:val="191919" w:themeColor="text1"/>
                <w:sz w:val="16"/>
              </w:rPr>
              <w:t>%</w:t>
            </w:r>
          </w:p>
        </w:tc>
      </w:tr>
      <w:tr w:rsidR="00843FB9" w:rsidRPr="003C1BAC" w14:paraId="67B9A8AE" w14:textId="3545E179"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4E3A35FA" w14:textId="063691EC" w:rsidR="00843FB9" w:rsidRPr="003C1BAC"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7</w:t>
            </w:r>
          </w:p>
        </w:tc>
        <w:tc>
          <w:tcPr>
            <w:tcW w:w="2070" w:type="dxa"/>
            <w:vAlign w:val="center"/>
          </w:tcPr>
          <w:p w14:paraId="21F563F7" w14:textId="708EA838"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598</w:t>
            </w:r>
          </w:p>
        </w:tc>
        <w:tc>
          <w:tcPr>
            <w:tcW w:w="1890" w:type="dxa"/>
            <w:vAlign w:val="center"/>
          </w:tcPr>
          <w:p w14:paraId="0C39CF88" w14:textId="5DF4E4A4" w:rsidR="00843FB9" w:rsidRPr="003C1BAC" w:rsidRDefault="00843FB9"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18</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54E7B580" w14:textId="7FB0BDEC" w:rsidR="00843FB9" w:rsidRPr="003C1BAC" w:rsidRDefault="00840B8D" w:rsidP="005269C9">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1.4</w:t>
            </w:r>
            <w:r w:rsidR="00843FB9">
              <w:rPr>
                <w:rFonts w:asciiTheme="minorHAnsi" w:eastAsia="Times New Roman" w:hAnsiTheme="minorHAnsi" w:cstheme="minorHAnsi"/>
                <w:color w:val="191919" w:themeColor="text1"/>
                <w:sz w:val="16"/>
              </w:rPr>
              <w:t>%</w:t>
            </w:r>
          </w:p>
        </w:tc>
      </w:tr>
      <w:tr w:rsidR="00843FB9" w:rsidRPr="00797152" w14:paraId="014DB575" w14:textId="582AC178"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hideMark/>
          </w:tcPr>
          <w:p w14:paraId="61D15BC4" w14:textId="578F4369" w:rsidR="00843FB9" w:rsidRPr="00797152"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15</w:t>
            </w:r>
          </w:p>
        </w:tc>
        <w:tc>
          <w:tcPr>
            <w:tcW w:w="2070" w:type="dxa"/>
            <w:vAlign w:val="center"/>
          </w:tcPr>
          <w:p w14:paraId="120F4AE4" w14:textId="2BD85D90" w:rsidR="00843FB9" w:rsidRPr="00797152"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514</w:t>
            </w:r>
          </w:p>
        </w:tc>
        <w:tc>
          <w:tcPr>
            <w:tcW w:w="1890" w:type="dxa"/>
            <w:vAlign w:val="center"/>
          </w:tcPr>
          <w:p w14:paraId="182AB1B9" w14:textId="16F45247" w:rsidR="00843FB9" w:rsidRPr="00797152"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21</w:t>
            </w:r>
            <w:r w:rsidR="00135CF0" w:rsidRPr="00135CF0">
              <w:rPr>
                <w:rFonts w:asciiTheme="minorHAnsi" w:eastAsia="Times New Roman" w:hAnsiTheme="minorHAnsi" w:cstheme="minorHAnsi"/>
                <w:color w:val="191919" w:themeColor="text1"/>
                <w:sz w:val="16"/>
                <w:vertAlign w:val="superscript"/>
              </w:rPr>
              <w:t>st</w:t>
            </w:r>
          </w:p>
        </w:tc>
        <w:tc>
          <w:tcPr>
            <w:tcW w:w="1170" w:type="dxa"/>
            <w:vAlign w:val="center"/>
          </w:tcPr>
          <w:p w14:paraId="7B4D0DDA" w14:textId="682BEA63" w:rsidR="00843FB9" w:rsidRPr="00797152" w:rsidRDefault="00840B8D"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1.2</w:t>
            </w:r>
            <w:r w:rsidR="00843FB9">
              <w:rPr>
                <w:rFonts w:asciiTheme="minorHAnsi" w:eastAsia="Times New Roman" w:hAnsiTheme="minorHAnsi" w:cstheme="minorHAnsi"/>
                <w:color w:val="191919" w:themeColor="text1"/>
                <w:sz w:val="16"/>
              </w:rPr>
              <w:t>%</w:t>
            </w:r>
          </w:p>
        </w:tc>
      </w:tr>
      <w:tr w:rsidR="00843FB9" w:rsidRPr="00797152" w14:paraId="3E156346" w14:textId="77777777"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524EF781" w14:textId="55489BB0" w:rsidR="00843FB9"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22</w:t>
            </w:r>
          </w:p>
        </w:tc>
        <w:tc>
          <w:tcPr>
            <w:tcW w:w="2070" w:type="dxa"/>
            <w:vAlign w:val="center"/>
          </w:tcPr>
          <w:p w14:paraId="745D5529" w14:textId="5C3DB450"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404</w:t>
            </w:r>
          </w:p>
        </w:tc>
        <w:tc>
          <w:tcPr>
            <w:tcW w:w="1890" w:type="dxa"/>
            <w:vAlign w:val="center"/>
          </w:tcPr>
          <w:p w14:paraId="3B98F876" w14:textId="36053A72"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24</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7680965D" w14:textId="1751B392"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0.9%</w:t>
            </w:r>
          </w:p>
        </w:tc>
      </w:tr>
      <w:tr w:rsidR="00843FB9" w:rsidRPr="00797152" w14:paraId="17CC9EEF" w14:textId="77777777"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1743DD6E" w14:textId="00C6E6AB" w:rsidR="00843FB9"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19</w:t>
            </w:r>
          </w:p>
        </w:tc>
        <w:tc>
          <w:tcPr>
            <w:tcW w:w="2070" w:type="dxa"/>
            <w:vAlign w:val="center"/>
          </w:tcPr>
          <w:p w14:paraId="0E538DA2" w14:textId="4A4796D6"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328</w:t>
            </w:r>
          </w:p>
        </w:tc>
        <w:tc>
          <w:tcPr>
            <w:tcW w:w="1890" w:type="dxa"/>
            <w:vAlign w:val="center"/>
          </w:tcPr>
          <w:p w14:paraId="366D45C3" w14:textId="019FFA4A"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28</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191A0F60" w14:textId="5DA48FAB" w:rsidR="00843FB9" w:rsidRDefault="00840B8D"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0.8</w:t>
            </w:r>
            <w:r w:rsidR="00843FB9">
              <w:rPr>
                <w:rFonts w:asciiTheme="minorHAnsi" w:eastAsia="Times New Roman" w:hAnsiTheme="minorHAnsi" w:cstheme="minorHAnsi"/>
                <w:color w:val="191919" w:themeColor="text1"/>
                <w:sz w:val="16"/>
              </w:rPr>
              <w:t>%</w:t>
            </w:r>
          </w:p>
        </w:tc>
      </w:tr>
      <w:tr w:rsidR="00843FB9" w:rsidRPr="00797152" w14:paraId="19C4A0A0" w14:textId="77777777"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397FBE85" w14:textId="33F637CD" w:rsidR="00843FB9"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12</w:t>
            </w:r>
          </w:p>
        </w:tc>
        <w:tc>
          <w:tcPr>
            <w:tcW w:w="2070" w:type="dxa"/>
            <w:vAlign w:val="center"/>
          </w:tcPr>
          <w:p w14:paraId="085D9BCE" w14:textId="37725B6C"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318</w:t>
            </w:r>
          </w:p>
        </w:tc>
        <w:tc>
          <w:tcPr>
            <w:tcW w:w="1890" w:type="dxa"/>
            <w:vAlign w:val="center"/>
          </w:tcPr>
          <w:p w14:paraId="0A2EDE9E" w14:textId="7151984F"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30</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431F1064" w14:textId="7D987399"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0.7%</w:t>
            </w:r>
          </w:p>
        </w:tc>
      </w:tr>
      <w:tr w:rsidR="00843FB9" w:rsidRPr="00797152" w14:paraId="591472F1" w14:textId="77777777"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7B6486E2" w14:textId="0E7C3C9E" w:rsidR="00843FB9"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17</w:t>
            </w:r>
          </w:p>
        </w:tc>
        <w:tc>
          <w:tcPr>
            <w:tcW w:w="2070" w:type="dxa"/>
            <w:vAlign w:val="center"/>
          </w:tcPr>
          <w:p w14:paraId="015070B6" w14:textId="5C97BAA1"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268</w:t>
            </w:r>
          </w:p>
        </w:tc>
        <w:tc>
          <w:tcPr>
            <w:tcW w:w="1890" w:type="dxa"/>
            <w:vAlign w:val="center"/>
          </w:tcPr>
          <w:p w14:paraId="06009BBC" w14:textId="624D0E14"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31</w:t>
            </w:r>
            <w:r w:rsidR="00135CF0" w:rsidRPr="00135CF0">
              <w:rPr>
                <w:rFonts w:asciiTheme="minorHAnsi" w:eastAsia="Times New Roman" w:hAnsiTheme="minorHAnsi" w:cstheme="minorHAnsi"/>
                <w:color w:val="191919" w:themeColor="text1"/>
                <w:sz w:val="16"/>
                <w:vertAlign w:val="superscript"/>
              </w:rPr>
              <w:t>st</w:t>
            </w:r>
            <w:r w:rsidR="00135CF0">
              <w:rPr>
                <w:rFonts w:asciiTheme="minorHAnsi" w:eastAsia="Times New Roman" w:hAnsiTheme="minorHAnsi" w:cstheme="minorHAnsi"/>
                <w:color w:val="191919" w:themeColor="text1"/>
                <w:sz w:val="16"/>
              </w:rPr>
              <w:t xml:space="preserve"> </w:t>
            </w:r>
          </w:p>
        </w:tc>
        <w:tc>
          <w:tcPr>
            <w:tcW w:w="1170" w:type="dxa"/>
            <w:vAlign w:val="center"/>
          </w:tcPr>
          <w:p w14:paraId="606335D1" w14:textId="5D8FC34A"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0.6%</w:t>
            </w:r>
          </w:p>
        </w:tc>
      </w:tr>
      <w:tr w:rsidR="00843FB9" w:rsidRPr="00797152" w14:paraId="73D58FB0" w14:textId="77777777"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3A38C64D" w14:textId="380C6F9A" w:rsidR="00843FB9"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16</w:t>
            </w:r>
          </w:p>
        </w:tc>
        <w:tc>
          <w:tcPr>
            <w:tcW w:w="2070" w:type="dxa"/>
            <w:vAlign w:val="center"/>
          </w:tcPr>
          <w:p w14:paraId="69CF4903" w14:textId="43DF8AAE"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262</w:t>
            </w:r>
          </w:p>
        </w:tc>
        <w:tc>
          <w:tcPr>
            <w:tcW w:w="1890" w:type="dxa"/>
            <w:vAlign w:val="center"/>
          </w:tcPr>
          <w:p w14:paraId="5030E735" w14:textId="43CC3F0B" w:rsidR="00135CF0" w:rsidRDefault="00843FB9" w:rsidP="00135CF0">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32</w:t>
            </w:r>
            <w:r w:rsidR="00135CF0" w:rsidRPr="00135CF0">
              <w:rPr>
                <w:rFonts w:asciiTheme="minorHAnsi" w:eastAsia="Times New Roman" w:hAnsiTheme="minorHAnsi" w:cstheme="minorHAnsi"/>
                <w:color w:val="191919" w:themeColor="text1"/>
                <w:sz w:val="16"/>
                <w:vertAlign w:val="superscript"/>
              </w:rPr>
              <w:t>nd</w:t>
            </w:r>
          </w:p>
        </w:tc>
        <w:tc>
          <w:tcPr>
            <w:tcW w:w="1170" w:type="dxa"/>
            <w:vAlign w:val="center"/>
          </w:tcPr>
          <w:p w14:paraId="7F22C467" w14:textId="6F43D6C8"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0.6%</w:t>
            </w:r>
          </w:p>
        </w:tc>
      </w:tr>
      <w:tr w:rsidR="00843FB9" w:rsidRPr="00797152" w14:paraId="29AA7D6C" w14:textId="77777777"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31B3A3F7" w14:textId="4E62EA88" w:rsidR="00843FB9"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18</w:t>
            </w:r>
          </w:p>
        </w:tc>
        <w:tc>
          <w:tcPr>
            <w:tcW w:w="2070" w:type="dxa"/>
            <w:vAlign w:val="center"/>
          </w:tcPr>
          <w:p w14:paraId="22597A47" w14:textId="71D80708"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230</w:t>
            </w:r>
          </w:p>
        </w:tc>
        <w:tc>
          <w:tcPr>
            <w:tcW w:w="1890" w:type="dxa"/>
            <w:vAlign w:val="center"/>
          </w:tcPr>
          <w:p w14:paraId="5DB4BD93" w14:textId="0D9B6875"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34</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79D98AB0" w14:textId="18939BE3"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0.5%</w:t>
            </w:r>
          </w:p>
        </w:tc>
      </w:tr>
      <w:tr w:rsidR="00843FB9" w:rsidRPr="00797152" w14:paraId="77DAF39D" w14:textId="77777777"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49CFC1AB" w14:textId="412E8C5B" w:rsidR="00843FB9"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8</w:t>
            </w:r>
          </w:p>
        </w:tc>
        <w:tc>
          <w:tcPr>
            <w:tcW w:w="2070" w:type="dxa"/>
            <w:vAlign w:val="center"/>
          </w:tcPr>
          <w:p w14:paraId="01CBB7E8" w14:textId="0792A53C"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206</w:t>
            </w:r>
          </w:p>
        </w:tc>
        <w:tc>
          <w:tcPr>
            <w:tcW w:w="1890" w:type="dxa"/>
            <w:vAlign w:val="center"/>
          </w:tcPr>
          <w:p w14:paraId="7F5AF334" w14:textId="1E0313B8"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37</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5F310D60" w14:textId="71D01639"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0.5%</w:t>
            </w:r>
          </w:p>
        </w:tc>
      </w:tr>
      <w:tr w:rsidR="00843FB9" w:rsidRPr="00797152" w14:paraId="1F558CC7" w14:textId="77777777"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37791542" w14:textId="60BC859F" w:rsidR="00843FB9"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10</w:t>
            </w:r>
          </w:p>
        </w:tc>
        <w:tc>
          <w:tcPr>
            <w:tcW w:w="2070" w:type="dxa"/>
            <w:vAlign w:val="center"/>
          </w:tcPr>
          <w:p w14:paraId="6E857B50" w14:textId="1FD9B4DB"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130</w:t>
            </w:r>
          </w:p>
        </w:tc>
        <w:tc>
          <w:tcPr>
            <w:tcW w:w="1890" w:type="dxa"/>
            <w:vAlign w:val="center"/>
          </w:tcPr>
          <w:p w14:paraId="11D8A0F4" w14:textId="77182AB2"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45</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3EA371E7" w14:textId="56F182D7" w:rsidR="00843FB9"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0.3%</w:t>
            </w:r>
          </w:p>
        </w:tc>
      </w:tr>
      <w:tr w:rsidR="00843FB9" w:rsidRPr="00797152" w14:paraId="4326A9BB" w14:textId="77777777" w:rsidTr="00843FB9">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3B3A2BDE" w14:textId="4A090133" w:rsidR="00843FB9"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13</w:t>
            </w:r>
          </w:p>
        </w:tc>
        <w:tc>
          <w:tcPr>
            <w:tcW w:w="2070" w:type="dxa"/>
            <w:vAlign w:val="center"/>
          </w:tcPr>
          <w:p w14:paraId="596085DC" w14:textId="7DFC0906"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101</w:t>
            </w:r>
          </w:p>
        </w:tc>
        <w:tc>
          <w:tcPr>
            <w:tcW w:w="1890" w:type="dxa"/>
            <w:vAlign w:val="center"/>
          </w:tcPr>
          <w:p w14:paraId="66FC265B" w14:textId="752AD8FC"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49</w:t>
            </w:r>
            <w:r w:rsidR="00135CF0" w:rsidRPr="00135CF0">
              <w:rPr>
                <w:rFonts w:asciiTheme="minorHAnsi" w:eastAsia="Times New Roman" w:hAnsiTheme="minorHAnsi" w:cstheme="minorHAnsi"/>
                <w:color w:val="191919" w:themeColor="text1"/>
                <w:sz w:val="16"/>
                <w:vertAlign w:val="superscript"/>
              </w:rPr>
              <w:t>th</w:t>
            </w:r>
            <w:r w:rsidR="00135CF0">
              <w:rPr>
                <w:rFonts w:asciiTheme="minorHAnsi" w:eastAsia="Times New Roman" w:hAnsiTheme="minorHAnsi" w:cstheme="minorHAnsi"/>
                <w:color w:val="191919" w:themeColor="text1"/>
                <w:sz w:val="16"/>
              </w:rPr>
              <w:t xml:space="preserve"> </w:t>
            </w:r>
          </w:p>
        </w:tc>
        <w:tc>
          <w:tcPr>
            <w:tcW w:w="1170" w:type="dxa"/>
            <w:vAlign w:val="center"/>
          </w:tcPr>
          <w:p w14:paraId="72585E4D" w14:textId="0A354EF2" w:rsidR="00843FB9" w:rsidRDefault="00843FB9" w:rsidP="00B665AD">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0.2%</w:t>
            </w:r>
          </w:p>
        </w:tc>
      </w:tr>
      <w:tr w:rsidR="00843FB9" w:rsidRPr="00797152" w14:paraId="0CA650F7" w14:textId="77777777" w:rsidTr="00843FB9">
        <w:trPr>
          <w:trHeight w:val="317"/>
        </w:trPr>
        <w:tc>
          <w:tcPr>
            <w:cnfStyle w:val="001000000000" w:firstRow="0" w:lastRow="0" w:firstColumn="1" w:lastColumn="0" w:oddVBand="0" w:evenVBand="0" w:oddHBand="0" w:evenHBand="0" w:firstRowFirstColumn="0" w:firstRowLastColumn="0" w:lastRowFirstColumn="0" w:lastRowLastColumn="0"/>
            <w:tcW w:w="1998" w:type="dxa"/>
            <w:noWrap/>
            <w:vAlign w:val="center"/>
          </w:tcPr>
          <w:p w14:paraId="780A2E97" w14:textId="00A5471F" w:rsidR="00843FB9" w:rsidRPr="00271C02" w:rsidRDefault="00843FB9" w:rsidP="00A4598D">
            <w:pPr>
              <w:pStyle w:val="ListParagraph"/>
              <w:ind w:left="343"/>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6</w:t>
            </w:r>
          </w:p>
        </w:tc>
        <w:tc>
          <w:tcPr>
            <w:tcW w:w="2070" w:type="dxa"/>
            <w:vAlign w:val="center"/>
          </w:tcPr>
          <w:p w14:paraId="5553BDC9" w14:textId="5593C9CF" w:rsidR="00843FB9" w:rsidRPr="00271C02"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sidRPr="00271C02">
              <w:rPr>
                <w:rFonts w:asciiTheme="minorHAnsi" w:eastAsia="Times New Roman" w:hAnsiTheme="minorHAnsi" w:cstheme="minorHAnsi"/>
                <w:color w:val="191919" w:themeColor="text1"/>
                <w:sz w:val="16"/>
              </w:rPr>
              <w:t>0</w:t>
            </w:r>
          </w:p>
        </w:tc>
        <w:tc>
          <w:tcPr>
            <w:tcW w:w="1890" w:type="dxa"/>
            <w:vAlign w:val="center"/>
          </w:tcPr>
          <w:p w14:paraId="08A49965" w14:textId="0345B732" w:rsidR="00843FB9" w:rsidRPr="00271C02"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NA</w:t>
            </w:r>
          </w:p>
        </w:tc>
        <w:tc>
          <w:tcPr>
            <w:tcW w:w="1170" w:type="dxa"/>
            <w:vAlign w:val="center"/>
          </w:tcPr>
          <w:p w14:paraId="2D9D7536" w14:textId="067CA112" w:rsidR="00843FB9" w:rsidRPr="00271C02" w:rsidRDefault="00843FB9" w:rsidP="00B665AD">
            <w:pPr>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191919" w:themeColor="text1"/>
                <w:sz w:val="16"/>
              </w:rPr>
            </w:pPr>
            <w:r>
              <w:rPr>
                <w:rFonts w:asciiTheme="minorHAnsi" w:eastAsia="Times New Roman" w:hAnsiTheme="minorHAnsi" w:cstheme="minorHAnsi"/>
                <w:color w:val="191919" w:themeColor="text1"/>
                <w:sz w:val="16"/>
              </w:rPr>
              <w:t>0.0</w:t>
            </w:r>
            <w:r w:rsidRPr="00271C02">
              <w:rPr>
                <w:rFonts w:asciiTheme="minorHAnsi" w:eastAsia="Times New Roman" w:hAnsiTheme="minorHAnsi" w:cstheme="minorHAnsi"/>
                <w:color w:val="191919" w:themeColor="text1"/>
                <w:sz w:val="16"/>
              </w:rPr>
              <w:t>%</w:t>
            </w:r>
          </w:p>
        </w:tc>
      </w:tr>
    </w:tbl>
    <w:p w14:paraId="6A7F0742" w14:textId="77777777" w:rsidR="00487110" w:rsidRDefault="00487110" w:rsidP="00797152">
      <w:pPr>
        <w:pStyle w:val="TableFootnote"/>
        <w:spacing w:before="0"/>
        <w:rPr>
          <w:rFonts w:asciiTheme="minorHAnsi" w:hAnsiTheme="minorHAnsi"/>
        </w:rPr>
      </w:pPr>
      <w:proofErr w:type="gramStart"/>
      <w:r>
        <w:rPr>
          <w:rFonts w:asciiTheme="minorHAnsi" w:hAnsiTheme="minorHAnsi"/>
          <w:vertAlign w:val="superscript"/>
        </w:rPr>
        <w:t>A</w:t>
      </w:r>
      <w:r w:rsidRPr="00797152">
        <w:rPr>
          <w:rFonts w:asciiTheme="minorHAnsi" w:hAnsiTheme="minorHAnsi"/>
        </w:rPr>
        <w:t xml:space="preserve"> </w:t>
      </w:r>
      <w:r w:rsidRPr="003C1BAC">
        <w:rPr>
          <w:rFonts w:asciiTheme="minorHAnsi" w:hAnsiTheme="minorHAnsi"/>
        </w:rPr>
        <w:t>Manufacturer</w:t>
      </w:r>
      <w:proofErr w:type="gramEnd"/>
      <w:r w:rsidRPr="003C1BAC">
        <w:rPr>
          <w:rFonts w:asciiTheme="minorHAnsi" w:hAnsiTheme="minorHAnsi"/>
        </w:rPr>
        <w:t>/model information is confidential, but can be provided if requested to the CPUC-ED and/or other utility partners on an as needed basis.</w:t>
      </w:r>
    </w:p>
    <w:p w14:paraId="13E05FD7" w14:textId="26466FC8" w:rsidR="00797152" w:rsidRPr="00797152" w:rsidRDefault="00843FB9" w:rsidP="00797152">
      <w:pPr>
        <w:pStyle w:val="TableFootnote"/>
        <w:spacing w:before="0"/>
        <w:rPr>
          <w:rFonts w:asciiTheme="minorHAnsi" w:hAnsiTheme="minorHAnsi"/>
        </w:rPr>
      </w:pPr>
      <w:r>
        <w:rPr>
          <w:rFonts w:asciiTheme="minorHAnsi" w:hAnsiTheme="minorHAnsi"/>
          <w:vertAlign w:val="superscript"/>
        </w:rPr>
        <w:t>B</w:t>
      </w:r>
      <w:r w:rsidR="00797152" w:rsidRPr="00797152">
        <w:rPr>
          <w:rFonts w:asciiTheme="minorHAnsi" w:hAnsiTheme="minorHAnsi"/>
        </w:rPr>
        <w:t xml:space="preserve"> Market share is based on RPP retailer sales data from January 2015 – November 2016 from the ICF database.</w:t>
      </w:r>
    </w:p>
    <w:p w14:paraId="12C8C8FC" w14:textId="01B5D933" w:rsidR="00ED5426" w:rsidRPr="00487110" w:rsidRDefault="00843FB9" w:rsidP="00487110">
      <w:pPr>
        <w:pStyle w:val="p1"/>
        <w:rPr>
          <w:rFonts w:asciiTheme="minorHAnsi" w:hAnsiTheme="minorHAnsi" w:cstheme="minorBidi"/>
          <w:sz w:val="18"/>
          <w:szCs w:val="18"/>
        </w:rPr>
      </w:pPr>
      <w:r>
        <w:rPr>
          <w:rFonts w:asciiTheme="minorHAnsi" w:hAnsiTheme="minorHAnsi" w:cstheme="minorBidi"/>
          <w:sz w:val="18"/>
          <w:szCs w:val="18"/>
          <w:vertAlign w:val="superscript"/>
        </w:rPr>
        <w:t>C</w:t>
      </w:r>
      <w:r w:rsidR="00797152" w:rsidRPr="00797152">
        <w:rPr>
          <w:rFonts w:asciiTheme="minorHAnsi" w:hAnsiTheme="minorHAnsi" w:cstheme="minorBidi"/>
          <w:sz w:val="18"/>
          <w:szCs w:val="18"/>
          <w:vertAlign w:val="superscript"/>
        </w:rPr>
        <w:t xml:space="preserve"> </w:t>
      </w:r>
      <w:proofErr w:type="gramStart"/>
      <w:r w:rsidR="00FA2DC3">
        <w:rPr>
          <w:rFonts w:asciiTheme="minorHAnsi" w:hAnsiTheme="minorHAnsi" w:cstheme="minorBidi"/>
          <w:sz w:val="18"/>
          <w:szCs w:val="18"/>
        </w:rPr>
        <w:t>Out</w:t>
      </w:r>
      <w:proofErr w:type="gramEnd"/>
      <w:r w:rsidR="00FA2DC3">
        <w:rPr>
          <w:rFonts w:asciiTheme="minorHAnsi" w:hAnsiTheme="minorHAnsi" w:cstheme="minorBidi"/>
          <w:sz w:val="18"/>
          <w:szCs w:val="18"/>
        </w:rPr>
        <w:t xml:space="preserve"> of 202</w:t>
      </w:r>
      <w:r w:rsidR="00797152" w:rsidRPr="00797152">
        <w:rPr>
          <w:rFonts w:asciiTheme="minorHAnsi" w:hAnsiTheme="minorHAnsi" w:cstheme="minorBidi"/>
          <w:sz w:val="18"/>
          <w:szCs w:val="18"/>
        </w:rPr>
        <w:t xml:space="preserve"> different non-ENERGY STAR models that are sold by RPP retailers</w:t>
      </w:r>
    </w:p>
    <w:p w14:paraId="385793AB" w14:textId="77777777" w:rsidR="00ED5426" w:rsidRPr="005269C9" w:rsidRDefault="00ED5426" w:rsidP="005269C9">
      <w:pPr>
        <w:pStyle w:val="p1"/>
        <w:rPr>
          <w:rStyle w:val="Heading2Char"/>
          <w:rFonts w:asciiTheme="minorHAnsi" w:eastAsiaTheme="minorEastAsia" w:hAnsiTheme="minorHAnsi" w:cstheme="minorBidi"/>
          <w:bCs w:val="0"/>
          <w:color w:val="auto"/>
          <w:sz w:val="18"/>
          <w:szCs w:val="18"/>
        </w:rPr>
      </w:pPr>
    </w:p>
    <w:p w14:paraId="4436BA60" w14:textId="2D4F3F21" w:rsidR="00A03C05" w:rsidRPr="003C1BAC" w:rsidRDefault="00A03C05" w:rsidP="00567588">
      <w:pPr>
        <w:rPr>
          <w:rFonts w:asciiTheme="minorHAnsi" w:hAnsiTheme="minorHAnsi"/>
          <w:color w:val="191919" w:themeColor="text1"/>
          <w:sz w:val="22"/>
          <w:szCs w:val="22"/>
        </w:rPr>
      </w:pPr>
      <w:r w:rsidRPr="003C1BAC">
        <w:rPr>
          <w:rFonts w:asciiTheme="minorHAnsi" w:hAnsiTheme="minorHAnsi"/>
          <w:color w:val="191919" w:themeColor="text1"/>
          <w:sz w:val="22"/>
          <w:szCs w:val="22"/>
        </w:rPr>
        <w:t>Using the RPP retailer sales data that has since become available, we determined that this list of models represents</w:t>
      </w:r>
      <w:r w:rsidR="000700E9" w:rsidRPr="003C1BAC">
        <w:rPr>
          <w:rFonts w:asciiTheme="minorHAnsi" w:hAnsiTheme="minorHAnsi"/>
          <w:color w:val="191919" w:themeColor="text1"/>
          <w:sz w:val="22"/>
          <w:szCs w:val="22"/>
        </w:rPr>
        <w:t xml:space="preserve"> </w:t>
      </w:r>
      <w:r w:rsidR="000700E9" w:rsidRPr="00FA2DC3">
        <w:rPr>
          <w:rFonts w:asciiTheme="minorHAnsi" w:hAnsiTheme="minorHAnsi"/>
          <w:color w:val="191919" w:themeColor="text1"/>
          <w:sz w:val="22"/>
          <w:szCs w:val="22"/>
        </w:rPr>
        <w:t>roughly</w:t>
      </w:r>
      <w:r w:rsidRPr="00FA2DC3">
        <w:rPr>
          <w:rFonts w:asciiTheme="minorHAnsi" w:hAnsiTheme="minorHAnsi"/>
          <w:color w:val="191919" w:themeColor="text1"/>
          <w:sz w:val="22"/>
          <w:szCs w:val="22"/>
        </w:rPr>
        <w:t xml:space="preserve"> </w:t>
      </w:r>
      <w:r w:rsidR="00413379">
        <w:rPr>
          <w:rFonts w:asciiTheme="minorHAnsi" w:hAnsiTheme="minorHAnsi"/>
          <w:color w:val="191919" w:themeColor="text1"/>
          <w:sz w:val="22"/>
          <w:szCs w:val="22"/>
        </w:rPr>
        <w:t>55</w:t>
      </w:r>
      <w:r w:rsidRPr="00FA2DC3">
        <w:rPr>
          <w:rFonts w:asciiTheme="minorHAnsi" w:hAnsiTheme="minorHAnsi"/>
          <w:color w:val="191919" w:themeColor="text1"/>
          <w:sz w:val="22"/>
          <w:szCs w:val="22"/>
        </w:rPr>
        <w:t>%</w:t>
      </w:r>
      <w:r w:rsidRPr="003C1BAC">
        <w:rPr>
          <w:rFonts w:asciiTheme="minorHAnsi" w:hAnsiTheme="minorHAnsi"/>
          <w:color w:val="191919" w:themeColor="text1"/>
          <w:sz w:val="22"/>
          <w:szCs w:val="22"/>
        </w:rPr>
        <w:t xml:space="preserve"> </w:t>
      </w:r>
      <w:r w:rsidR="00685497">
        <w:rPr>
          <w:rFonts w:asciiTheme="minorHAnsi" w:hAnsiTheme="minorHAnsi"/>
          <w:color w:val="191919" w:themeColor="text1"/>
          <w:sz w:val="22"/>
          <w:szCs w:val="22"/>
        </w:rPr>
        <w:t xml:space="preserve">of non-ENERGY STAR </w:t>
      </w:r>
      <w:proofErr w:type="spellStart"/>
      <w:r w:rsidR="00685497">
        <w:rPr>
          <w:rFonts w:asciiTheme="minorHAnsi" w:hAnsiTheme="minorHAnsi"/>
          <w:color w:val="191919" w:themeColor="text1"/>
          <w:sz w:val="22"/>
          <w:szCs w:val="22"/>
        </w:rPr>
        <w:t>soundbar</w:t>
      </w:r>
      <w:proofErr w:type="spellEnd"/>
      <w:r w:rsidRPr="003C1BAC">
        <w:rPr>
          <w:rFonts w:asciiTheme="minorHAnsi" w:hAnsiTheme="minorHAnsi"/>
          <w:color w:val="191919" w:themeColor="text1"/>
          <w:sz w:val="22"/>
          <w:szCs w:val="22"/>
        </w:rPr>
        <w:t xml:space="preserve"> </w:t>
      </w:r>
      <w:r w:rsidR="000700E9" w:rsidRPr="003C1BAC">
        <w:rPr>
          <w:rFonts w:asciiTheme="minorHAnsi" w:hAnsiTheme="minorHAnsi"/>
          <w:color w:val="191919" w:themeColor="text1"/>
          <w:sz w:val="22"/>
          <w:szCs w:val="22"/>
        </w:rPr>
        <w:t xml:space="preserve">market </w:t>
      </w:r>
      <w:r w:rsidRPr="003C1BAC">
        <w:rPr>
          <w:rFonts w:asciiTheme="minorHAnsi" w:hAnsiTheme="minorHAnsi"/>
          <w:color w:val="191919" w:themeColor="text1"/>
          <w:sz w:val="22"/>
          <w:szCs w:val="22"/>
        </w:rPr>
        <w:t>sales.</w:t>
      </w:r>
      <w:r w:rsidR="007A38ED">
        <w:rPr>
          <w:rStyle w:val="FootnoteReference"/>
          <w:rFonts w:asciiTheme="minorHAnsi" w:hAnsiTheme="minorHAnsi"/>
          <w:color w:val="191919" w:themeColor="text1"/>
          <w:sz w:val="22"/>
          <w:szCs w:val="22"/>
        </w:rPr>
        <w:footnoteReference w:id="4"/>
      </w:r>
      <w:r w:rsidR="00606069">
        <w:rPr>
          <w:rFonts w:asciiTheme="minorHAnsi" w:hAnsiTheme="minorHAnsi"/>
          <w:color w:val="191919" w:themeColor="text1"/>
          <w:sz w:val="22"/>
          <w:szCs w:val="22"/>
        </w:rPr>
        <w:t xml:space="preserve"> </w:t>
      </w:r>
      <w:r w:rsidR="00413379">
        <w:rPr>
          <w:rFonts w:asciiTheme="minorHAnsi" w:hAnsiTheme="minorHAnsi"/>
          <w:color w:val="191919" w:themeColor="text1"/>
          <w:sz w:val="22"/>
          <w:szCs w:val="22"/>
        </w:rPr>
        <w:t>The top five</w:t>
      </w:r>
      <w:r w:rsidR="00413379" w:rsidRPr="00606069">
        <w:rPr>
          <w:rFonts w:asciiTheme="minorHAnsi" w:hAnsiTheme="minorHAnsi"/>
          <w:color w:val="191919" w:themeColor="text1"/>
          <w:sz w:val="22"/>
          <w:szCs w:val="22"/>
        </w:rPr>
        <w:t xml:space="preserve"> </w:t>
      </w:r>
      <w:r w:rsidR="00413379">
        <w:rPr>
          <w:rFonts w:asciiTheme="minorHAnsi" w:hAnsiTheme="minorHAnsi"/>
          <w:color w:val="191919" w:themeColor="text1"/>
          <w:sz w:val="22"/>
          <w:szCs w:val="22"/>
        </w:rPr>
        <w:t>selling models (three</w:t>
      </w:r>
      <w:r w:rsidR="00413379" w:rsidRPr="00606069">
        <w:rPr>
          <w:rFonts w:asciiTheme="minorHAnsi" w:hAnsiTheme="minorHAnsi"/>
          <w:color w:val="191919" w:themeColor="text1"/>
          <w:sz w:val="22"/>
          <w:szCs w:val="22"/>
        </w:rPr>
        <w:t xml:space="preserve"> of</w:t>
      </w:r>
      <w:r w:rsidR="00413379">
        <w:rPr>
          <w:rFonts w:asciiTheme="minorHAnsi" w:hAnsiTheme="minorHAnsi"/>
          <w:color w:val="191919" w:themeColor="text1"/>
          <w:sz w:val="22"/>
          <w:szCs w:val="22"/>
        </w:rPr>
        <w:t xml:space="preserve"> which were tested) represent 37</w:t>
      </w:r>
      <w:r w:rsidR="00413379" w:rsidRPr="00606069">
        <w:rPr>
          <w:rFonts w:asciiTheme="minorHAnsi" w:hAnsiTheme="minorHAnsi"/>
          <w:color w:val="191919" w:themeColor="text1"/>
          <w:sz w:val="22"/>
          <w:szCs w:val="22"/>
        </w:rPr>
        <w:t>% of non-ENERGY STAR sales.</w:t>
      </w:r>
      <w:r w:rsidR="00413379">
        <w:rPr>
          <w:rFonts w:asciiTheme="minorHAnsi" w:hAnsiTheme="minorHAnsi"/>
          <w:color w:val="191919" w:themeColor="text1"/>
          <w:sz w:val="22"/>
          <w:szCs w:val="22"/>
        </w:rPr>
        <w:t xml:space="preserve"> The top ten selling models (seven</w:t>
      </w:r>
      <w:r w:rsidR="00606069" w:rsidRPr="00606069">
        <w:rPr>
          <w:rFonts w:asciiTheme="minorHAnsi" w:hAnsiTheme="minorHAnsi"/>
          <w:color w:val="191919" w:themeColor="text1"/>
          <w:sz w:val="22"/>
          <w:szCs w:val="22"/>
        </w:rPr>
        <w:t xml:space="preserve"> of</w:t>
      </w:r>
      <w:r w:rsidR="00413379">
        <w:rPr>
          <w:rFonts w:asciiTheme="minorHAnsi" w:hAnsiTheme="minorHAnsi"/>
          <w:color w:val="191919" w:themeColor="text1"/>
          <w:sz w:val="22"/>
          <w:szCs w:val="22"/>
        </w:rPr>
        <w:t xml:space="preserve"> which were tested) represent 57</w:t>
      </w:r>
      <w:r w:rsidR="00606069" w:rsidRPr="00606069">
        <w:rPr>
          <w:rFonts w:asciiTheme="minorHAnsi" w:hAnsiTheme="minorHAnsi"/>
          <w:color w:val="191919" w:themeColor="text1"/>
          <w:sz w:val="22"/>
          <w:szCs w:val="22"/>
        </w:rPr>
        <w:t xml:space="preserve">% of non-ENERGY STAR sales. </w:t>
      </w:r>
    </w:p>
    <w:p w14:paraId="70ECC992" w14:textId="5E74F3C8" w:rsidR="00002EF3" w:rsidRPr="003C1BAC" w:rsidRDefault="00470ACE" w:rsidP="00470ACE">
      <w:pPr>
        <w:pStyle w:val="ESMemoHeading3"/>
        <w:outlineLvl w:val="0"/>
        <w:rPr>
          <w:rFonts w:asciiTheme="minorHAnsi" w:hAnsiTheme="minorHAnsi"/>
        </w:rPr>
      </w:pPr>
      <w:r w:rsidRPr="003C1BAC">
        <w:rPr>
          <w:rFonts w:asciiTheme="minorHAnsi" w:hAnsiTheme="minorHAnsi"/>
        </w:rPr>
        <w:lastRenderedPageBreak/>
        <w:t>Model Testing</w:t>
      </w:r>
    </w:p>
    <w:p w14:paraId="72EDDD3D" w14:textId="61E1563F" w:rsidR="00567588" w:rsidRPr="00E120D2" w:rsidRDefault="00567588" w:rsidP="00567588">
      <w:pPr>
        <w:rPr>
          <w:rFonts w:asciiTheme="minorHAnsi" w:hAnsiTheme="minorHAnsi"/>
          <w:sz w:val="22"/>
          <w:szCs w:val="22"/>
        </w:rPr>
      </w:pPr>
      <w:r w:rsidRPr="00E120D2">
        <w:rPr>
          <w:rFonts w:asciiTheme="minorHAnsi" w:hAnsiTheme="minorHAnsi"/>
          <w:sz w:val="22"/>
          <w:szCs w:val="22"/>
        </w:rPr>
        <w:t xml:space="preserve">Each model </w:t>
      </w:r>
      <w:r w:rsidR="00694DE2" w:rsidRPr="00E120D2">
        <w:rPr>
          <w:rFonts w:asciiTheme="minorHAnsi" w:hAnsiTheme="minorHAnsi"/>
          <w:sz w:val="22"/>
          <w:szCs w:val="22"/>
        </w:rPr>
        <w:t>was</w:t>
      </w:r>
      <w:r w:rsidRPr="00E120D2">
        <w:rPr>
          <w:rFonts w:asciiTheme="minorHAnsi" w:hAnsiTheme="minorHAnsi"/>
          <w:sz w:val="22"/>
          <w:szCs w:val="22"/>
        </w:rPr>
        <w:t xml:space="preserve"> lab tested in accordance with the test method outlined in the ENERGY STAR Program Requirements Product Spe</w:t>
      </w:r>
      <w:r w:rsidR="00685497">
        <w:rPr>
          <w:rFonts w:asciiTheme="minorHAnsi" w:hAnsiTheme="minorHAnsi"/>
          <w:sz w:val="22"/>
          <w:szCs w:val="22"/>
        </w:rPr>
        <w:t>cification for Audio/Video Version 3.0</w:t>
      </w:r>
      <w:r w:rsidRPr="00E120D2">
        <w:rPr>
          <w:rFonts w:asciiTheme="minorHAnsi" w:hAnsiTheme="minorHAnsi"/>
          <w:sz w:val="22"/>
          <w:szCs w:val="22"/>
        </w:rPr>
        <w:t>.</w:t>
      </w:r>
      <w:r w:rsidR="000700E9" w:rsidRPr="00E120D2">
        <w:rPr>
          <w:rStyle w:val="FootnoteReference"/>
          <w:rFonts w:asciiTheme="minorHAnsi" w:hAnsiTheme="minorHAnsi"/>
          <w:sz w:val="22"/>
          <w:szCs w:val="22"/>
        </w:rPr>
        <w:footnoteReference w:id="5"/>
      </w:r>
      <w:r w:rsidRPr="00E120D2">
        <w:rPr>
          <w:rFonts w:asciiTheme="minorHAnsi" w:hAnsiTheme="minorHAnsi"/>
          <w:sz w:val="22"/>
          <w:szCs w:val="22"/>
        </w:rPr>
        <w:t xml:space="preserve"> </w:t>
      </w:r>
    </w:p>
    <w:p w14:paraId="20189B29" w14:textId="77777777" w:rsidR="00567588" w:rsidRPr="00E120D2" w:rsidRDefault="00567588" w:rsidP="00567588">
      <w:pPr>
        <w:rPr>
          <w:rFonts w:asciiTheme="minorHAnsi" w:hAnsiTheme="minorHAnsi"/>
          <w:b/>
          <w:sz w:val="22"/>
          <w:szCs w:val="22"/>
        </w:rPr>
      </w:pPr>
    </w:p>
    <w:p w14:paraId="1DF3CD37" w14:textId="60BF10CC" w:rsidR="00685497" w:rsidRPr="00685497" w:rsidRDefault="00685497" w:rsidP="00685497">
      <w:pPr>
        <w:rPr>
          <w:rFonts w:asciiTheme="minorHAnsi" w:hAnsiTheme="minorHAnsi"/>
          <w:sz w:val="22"/>
          <w:szCs w:val="22"/>
        </w:rPr>
      </w:pPr>
      <w:r>
        <w:rPr>
          <w:rFonts w:asciiTheme="minorHAnsi" w:hAnsiTheme="minorHAnsi"/>
          <w:sz w:val="22"/>
          <w:szCs w:val="22"/>
        </w:rPr>
        <w:t xml:space="preserve">The following </w:t>
      </w:r>
      <w:r w:rsidRPr="00685497">
        <w:rPr>
          <w:rFonts w:asciiTheme="minorHAnsi" w:hAnsiTheme="minorHAnsi"/>
          <w:sz w:val="22"/>
          <w:szCs w:val="22"/>
        </w:rPr>
        <w:t xml:space="preserve">characteristics </w:t>
      </w:r>
      <w:r>
        <w:rPr>
          <w:rFonts w:asciiTheme="minorHAnsi" w:hAnsiTheme="minorHAnsi"/>
          <w:sz w:val="22"/>
          <w:szCs w:val="22"/>
        </w:rPr>
        <w:t>were</w:t>
      </w:r>
      <w:r w:rsidRPr="00685497">
        <w:rPr>
          <w:rFonts w:asciiTheme="minorHAnsi" w:hAnsiTheme="minorHAnsi"/>
          <w:sz w:val="22"/>
          <w:szCs w:val="22"/>
        </w:rPr>
        <w:t xml:space="preserve"> collected from manufacturer specifications</w:t>
      </w:r>
      <w:r>
        <w:rPr>
          <w:rFonts w:asciiTheme="minorHAnsi" w:hAnsiTheme="minorHAnsi"/>
          <w:sz w:val="22"/>
          <w:szCs w:val="22"/>
        </w:rPr>
        <w:t xml:space="preserve"> for each model</w:t>
      </w:r>
      <w:r w:rsidRPr="00685497">
        <w:rPr>
          <w:rFonts w:asciiTheme="minorHAnsi" w:hAnsiTheme="minorHAnsi"/>
          <w:sz w:val="22"/>
          <w:szCs w:val="22"/>
        </w:rPr>
        <w:t>:</w:t>
      </w:r>
    </w:p>
    <w:p w14:paraId="2D14843C" w14:textId="6FEDDCB3" w:rsidR="00685497" w:rsidRPr="00685497" w:rsidRDefault="00685497" w:rsidP="00685497">
      <w:pPr>
        <w:numPr>
          <w:ilvl w:val="0"/>
          <w:numId w:val="61"/>
        </w:numPr>
        <w:rPr>
          <w:rFonts w:asciiTheme="minorHAnsi" w:hAnsiTheme="minorHAnsi"/>
          <w:sz w:val="22"/>
          <w:szCs w:val="22"/>
        </w:rPr>
      </w:pPr>
      <w:r>
        <w:rPr>
          <w:rFonts w:asciiTheme="minorHAnsi" w:hAnsiTheme="minorHAnsi"/>
          <w:sz w:val="22"/>
          <w:szCs w:val="22"/>
        </w:rPr>
        <w:t>Manufacturer and model n</w:t>
      </w:r>
      <w:r w:rsidRPr="00685497">
        <w:rPr>
          <w:rFonts w:asciiTheme="minorHAnsi" w:hAnsiTheme="minorHAnsi"/>
          <w:sz w:val="22"/>
          <w:szCs w:val="22"/>
        </w:rPr>
        <w:t>umber</w:t>
      </w:r>
    </w:p>
    <w:p w14:paraId="0721AFB1" w14:textId="4472657C" w:rsidR="00685497" w:rsidRPr="00685497" w:rsidRDefault="00386669" w:rsidP="00685497">
      <w:pPr>
        <w:numPr>
          <w:ilvl w:val="0"/>
          <w:numId w:val="61"/>
        </w:numPr>
        <w:rPr>
          <w:rFonts w:asciiTheme="minorHAnsi" w:hAnsiTheme="minorHAnsi"/>
          <w:sz w:val="22"/>
          <w:szCs w:val="22"/>
        </w:rPr>
      </w:pPr>
      <w:r>
        <w:rPr>
          <w:rFonts w:asciiTheme="minorHAnsi" w:hAnsiTheme="minorHAnsi"/>
          <w:sz w:val="22"/>
          <w:szCs w:val="22"/>
        </w:rPr>
        <w:t>Number of</w:t>
      </w:r>
      <w:r w:rsidR="00685497" w:rsidRPr="00685497">
        <w:rPr>
          <w:rFonts w:asciiTheme="minorHAnsi" w:hAnsiTheme="minorHAnsi"/>
          <w:sz w:val="22"/>
          <w:szCs w:val="22"/>
        </w:rPr>
        <w:t xml:space="preserve"> </w:t>
      </w:r>
      <w:r w:rsidR="00685497">
        <w:rPr>
          <w:rFonts w:asciiTheme="minorHAnsi" w:hAnsiTheme="minorHAnsi"/>
          <w:sz w:val="22"/>
          <w:szCs w:val="22"/>
        </w:rPr>
        <w:t>c</w:t>
      </w:r>
      <w:r w:rsidR="00685497" w:rsidRPr="00685497">
        <w:rPr>
          <w:rFonts w:asciiTheme="minorHAnsi" w:hAnsiTheme="minorHAnsi"/>
          <w:sz w:val="22"/>
          <w:szCs w:val="22"/>
        </w:rPr>
        <w:t>hannels</w:t>
      </w:r>
    </w:p>
    <w:p w14:paraId="325DCE20" w14:textId="49911FE8" w:rsidR="00685497" w:rsidRDefault="00685497" w:rsidP="00685497">
      <w:pPr>
        <w:numPr>
          <w:ilvl w:val="0"/>
          <w:numId w:val="61"/>
        </w:numPr>
        <w:rPr>
          <w:rFonts w:asciiTheme="minorHAnsi" w:hAnsiTheme="minorHAnsi"/>
          <w:sz w:val="22"/>
          <w:szCs w:val="22"/>
        </w:rPr>
      </w:pPr>
      <w:r>
        <w:rPr>
          <w:rFonts w:asciiTheme="minorHAnsi" w:hAnsiTheme="minorHAnsi"/>
          <w:sz w:val="22"/>
          <w:szCs w:val="22"/>
        </w:rPr>
        <w:t>Connected</w:t>
      </w:r>
      <w:r w:rsidR="001F3E1D">
        <w:rPr>
          <w:rFonts w:asciiTheme="minorHAnsi" w:hAnsiTheme="minorHAnsi"/>
          <w:sz w:val="22"/>
          <w:szCs w:val="22"/>
        </w:rPr>
        <w:t xml:space="preserve"> functionality (</w:t>
      </w:r>
      <w:r w:rsidR="00840B8D" w:rsidRPr="00D34E52">
        <w:rPr>
          <w:rFonts w:asciiTheme="minorHAnsi" w:hAnsiTheme="minorHAnsi"/>
          <w:sz w:val="22"/>
          <w:szCs w:val="22"/>
        </w:rPr>
        <w:t>Wi-Fi</w:t>
      </w:r>
      <w:r w:rsidR="00D34E52" w:rsidRPr="00D34E52">
        <w:rPr>
          <w:rFonts w:asciiTheme="minorHAnsi" w:hAnsiTheme="minorHAnsi"/>
          <w:sz w:val="22"/>
          <w:szCs w:val="22"/>
        </w:rPr>
        <w:t xml:space="preserve">, gigabit Ethernet, </w:t>
      </w:r>
      <w:r w:rsidR="008422DF">
        <w:rPr>
          <w:rFonts w:asciiTheme="minorHAnsi" w:hAnsiTheme="minorHAnsi"/>
          <w:sz w:val="22"/>
          <w:szCs w:val="22"/>
        </w:rPr>
        <w:t xml:space="preserve">Bluetooth, </w:t>
      </w:r>
      <w:r w:rsidR="00D34E52" w:rsidRPr="00D34E52">
        <w:rPr>
          <w:rFonts w:asciiTheme="minorHAnsi" w:hAnsiTheme="minorHAnsi"/>
          <w:sz w:val="22"/>
          <w:szCs w:val="22"/>
        </w:rPr>
        <w:t xml:space="preserve">or </w:t>
      </w:r>
      <w:r w:rsidR="008422DF">
        <w:rPr>
          <w:rFonts w:asciiTheme="minorHAnsi" w:hAnsiTheme="minorHAnsi"/>
          <w:sz w:val="22"/>
          <w:szCs w:val="22"/>
        </w:rPr>
        <w:t xml:space="preserve">other </w:t>
      </w:r>
      <w:r w:rsidR="00D34E52" w:rsidRPr="00D34E52">
        <w:rPr>
          <w:rFonts w:asciiTheme="minorHAnsi" w:hAnsiTheme="minorHAnsi"/>
          <w:sz w:val="22"/>
          <w:szCs w:val="22"/>
        </w:rPr>
        <w:t>networking/control protocols)</w:t>
      </w:r>
    </w:p>
    <w:p w14:paraId="6CC17EAB" w14:textId="77777777" w:rsidR="00685497" w:rsidRPr="00685497" w:rsidRDefault="00685497" w:rsidP="00685497">
      <w:pPr>
        <w:ind w:left="720"/>
        <w:rPr>
          <w:rFonts w:asciiTheme="minorHAnsi" w:hAnsiTheme="minorHAnsi"/>
          <w:sz w:val="22"/>
          <w:szCs w:val="22"/>
        </w:rPr>
      </w:pPr>
    </w:p>
    <w:p w14:paraId="0E15B228" w14:textId="4B6E63A0" w:rsidR="00685497" w:rsidRPr="00685497" w:rsidRDefault="00985047" w:rsidP="00685497">
      <w:pPr>
        <w:rPr>
          <w:rFonts w:asciiTheme="minorHAnsi" w:hAnsiTheme="minorHAnsi"/>
          <w:sz w:val="22"/>
          <w:szCs w:val="22"/>
        </w:rPr>
      </w:pPr>
      <w:r>
        <w:rPr>
          <w:rFonts w:asciiTheme="minorHAnsi" w:hAnsiTheme="minorHAnsi"/>
          <w:sz w:val="22"/>
          <w:szCs w:val="22"/>
        </w:rPr>
        <w:t>The following data w</w:t>
      </w:r>
      <w:r w:rsidR="00685497" w:rsidRPr="00685497">
        <w:rPr>
          <w:rFonts w:asciiTheme="minorHAnsi" w:hAnsiTheme="minorHAnsi"/>
          <w:sz w:val="22"/>
          <w:szCs w:val="22"/>
        </w:rPr>
        <w:t>e</w:t>
      </w:r>
      <w:r>
        <w:rPr>
          <w:rFonts w:asciiTheme="minorHAnsi" w:hAnsiTheme="minorHAnsi"/>
          <w:sz w:val="22"/>
          <w:szCs w:val="22"/>
        </w:rPr>
        <w:t>re collected through</w:t>
      </w:r>
      <w:r w:rsidR="00685497" w:rsidRPr="00685497">
        <w:rPr>
          <w:rFonts w:asciiTheme="minorHAnsi" w:hAnsiTheme="minorHAnsi"/>
          <w:sz w:val="22"/>
          <w:szCs w:val="22"/>
        </w:rPr>
        <w:t xml:space="preserve"> the testing process:</w:t>
      </w:r>
    </w:p>
    <w:p w14:paraId="71605722" w14:textId="319CA95C" w:rsidR="00685497" w:rsidRPr="00685497" w:rsidRDefault="00685497" w:rsidP="00685497">
      <w:pPr>
        <w:numPr>
          <w:ilvl w:val="0"/>
          <w:numId w:val="60"/>
        </w:numPr>
        <w:rPr>
          <w:rFonts w:asciiTheme="minorHAnsi" w:hAnsiTheme="minorHAnsi"/>
          <w:sz w:val="22"/>
          <w:szCs w:val="22"/>
        </w:rPr>
      </w:pPr>
      <w:r w:rsidRPr="00685497">
        <w:rPr>
          <w:rFonts w:asciiTheme="minorHAnsi" w:hAnsiTheme="minorHAnsi"/>
          <w:sz w:val="22"/>
          <w:szCs w:val="22"/>
        </w:rPr>
        <w:t>Auto</w:t>
      </w:r>
      <w:r w:rsidR="00985047">
        <w:rPr>
          <w:rFonts w:asciiTheme="minorHAnsi" w:hAnsiTheme="minorHAnsi"/>
          <w:sz w:val="22"/>
          <w:szCs w:val="22"/>
        </w:rPr>
        <w:t xml:space="preserve"> power d</w:t>
      </w:r>
      <w:r w:rsidRPr="00685497">
        <w:rPr>
          <w:rFonts w:asciiTheme="minorHAnsi" w:hAnsiTheme="minorHAnsi"/>
          <w:sz w:val="22"/>
          <w:szCs w:val="22"/>
        </w:rPr>
        <w:t>own (APD) requirements met? Y/N</w:t>
      </w:r>
    </w:p>
    <w:p w14:paraId="17FBB2CF" w14:textId="77777777" w:rsidR="00685497" w:rsidRPr="00685497" w:rsidRDefault="00685497" w:rsidP="00685497">
      <w:pPr>
        <w:numPr>
          <w:ilvl w:val="0"/>
          <w:numId w:val="60"/>
        </w:numPr>
        <w:rPr>
          <w:rFonts w:asciiTheme="minorHAnsi" w:hAnsiTheme="minorHAnsi"/>
          <w:sz w:val="22"/>
          <w:szCs w:val="22"/>
        </w:rPr>
      </w:pPr>
      <w:r w:rsidRPr="00685497">
        <w:rPr>
          <w:rFonts w:asciiTheme="minorHAnsi" w:hAnsiTheme="minorHAnsi"/>
          <w:sz w:val="22"/>
          <w:szCs w:val="22"/>
        </w:rPr>
        <w:t>Measured average power before APD</w:t>
      </w:r>
    </w:p>
    <w:p w14:paraId="2E0761A1" w14:textId="77777777" w:rsidR="00685497" w:rsidRPr="00685497" w:rsidRDefault="00685497" w:rsidP="00685497">
      <w:pPr>
        <w:numPr>
          <w:ilvl w:val="0"/>
          <w:numId w:val="60"/>
        </w:numPr>
        <w:rPr>
          <w:rFonts w:asciiTheme="minorHAnsi" w:hAnsiTheme="minorHAnsi"/>
          <w:sz w:val="22"/>
          <w:szCs w:val="22"/>
        </w:rPr>
      </w:pPr>
      <w:r w:rsidRPr="00685497">
        <w:rPr>
          <w:rFonts w:asciiTheme="minorHAnsi" w:hAnsiTheme="minorHAnsi"/>
          <w:sz w:val="22"/>
          <w:szCs w:val="22"/>
        </w:rPr>
        <w:t>Measured average power after APD</w:t>
      </w:r>
    </w:p>
    <w:p w14:paraId="6C391A54" w14:textId="77777777" w:rsidR="00685497" w:rsidRPr="00685497" w:rsidRDefault="00685497" w:rsidP="00685497">
      <w:pPr>
        <w:numPr>
          <w:ilvl w:val="0"/>
          <w:numId w:val="60"/>
        </w:numPr>
        <w:rPr>
          <w:rFonts w:asciiTheme="minorHAnsi" w:hAnsiTheme="minorHAnsi"/>
          <w:sz w:val="22"/>
          <w:szCs w:val="22"/>
        </w:rPr>
      </w:pPr>
      <w:r w:rsidRPr="00685497">
        <w:rPr>
          <w:rFonts w:asciiTheme="minorHAnsi" w:hAnsiTheme="minorHAnsi"/>
          <w:sz w:val="22"/>
          <w:szCs w:val="22"/>
        </w:rPr>
        <w:t>Time to APD</w:t>
      </w:r>
    </w:p>
    <w:p w14:paraId="65B3F53C" w14:textId="11D4B9D4" w:rsidR="00685497" w:rsidRPr="00685497" w:rsidRDefault="001638F4" w:rsidP="00685497">
      <w:pPr>
        <w:numPr>
          <w:ilvl w:val="0"/>
          <w:numId w:val="60"/>
        </w:numPr>
        <w:rPr>
          <w:rFonts w:asciiTheme="minorHAnsi" w:hAnsiTheme="minorHAnsi"/>
          <w:sz w:val="22"/>
          <w:szCs w:val="22"/>
        </w:rPr>
      </w:pPr>
      <w:r>
        <w:rPr>
          <w:rFonts w:asciiTheme="minorHAnsi" w:hAnsiTheme="minorHAnsi"/>
          <w:sz w:val="22"/>
          <w:szCs w:val="22"/>
        </w:rPr>
        <w:t xml:space="preserve">Calculated </w:t>
      </w:r>
      <w:r w:rsidR="00685497" w:rsidRPr="00685497">
        <w:rPr>
          <w:rFonts w:asciiTheme="minorHAnsi" w:hAnsiTheme="minorHAnsi"/>
          <w:sz w:val="22"/>
          <w:szCs w:val="22"/>
        </w:rPr>
        <w:t xml:space="preserve">ENERGY STAR </w:t>
      </w:r>
      <w:r w:rsidR="00AE5BCC">
        <w:rPr>
          <w:rFonts w:asciiTheme="minorHAnsi" w:hAnsiTheme="minorHAnsi"/>
          <w:sz w:val="22"/>
          <w:szCs w:val="22"/>
        </w:rPr>
        <w:t>specification m</w:t>
      </w:r>
      <w:r w:rsidR="00685497" w:rsidRPr="00685497">
        <w:rPr>
          <w:rFonts w:asciiTheme="minorHAnsi" w:hAnsiTheme="minorHAnsi"/>
          <w:sz w:val="22"/>
          <w:szCs w:val="22"/>
        </w:rPr>
        <w:t>aximum</w:t>
      </w:r>
      <w:r w:rsidR="00AE5BCC">
        <w:rPr>
          <w:rFonts w:asciiTheme="minorHAnsi" w:hAnsiTheme="minorHAnsi"/>
          <w:sz w:val="22"/>
          <w:szCs w:val="22"/>
        </w:rPr>
        <w:t xml:space="preserve"> sleep m</w:t>
      </w:r>
      <w:r w:rsidR="00BD63B8">
        <w:rPr>
          <w:rFonts w:asciiTheme="minorHAnsi" w:hAnsiTheme="minorHAnsi"/>
          <w:sz w:val="22"/>
          <w:szCs w:val="22"/>
        </w:rPr>
        <w:t>ode power</w:t>
      </w:r>
      <w:r w:rsidR="00AE5BCC">
        <w:rPr>
          <w:rFonts w:asciiTheme="minorHAnsi" w:hAnsiTheme="minorHAnsi"/>
          <w:sz w:val="22"/>
          <w:szCs w:val="22"/>
        </w:rPr>
        <w:t xml:space="preserve"> (based on </w:t>
      </w:r>
      <w:r w:rsidR="004E6A49">
        <w:rPr>
          <w:rFonts w:asciiTheme="minorHAnsi" w:hAnsiTheme="minorHAnsi"/>
          <w:sz w:val="22"/>
          <w:szCs w:val="22"/>
        </w:rPr>
        <w:t xml:space="preserve">each model’s </w:t>
      </w:r>
      <w:r w:rsidR="00AE5BCC">
        <w:rPr>
          <w:rFonts w:asciiTheme="minorHAnsi" w:hAnsiTheme="minorHAnsi"/>
          <w:sz w:val="22"/>
          <w:szCs w:val="22"/>
        </w:rPr>
        <w:t>functional</w:t>
      </w:r>
      <w:r w:rsidR="004E6A49">
        <w:rPr>
          <w:rFonts w:asciiTheme="minorHAnsi" w:hAnsiTheme="minorHAnsi"/>
          <w:sz w:val="22"/>
          <w:szCs w:val="22"/>
        </w:rPr>
        <w:t>ity)</w:t>
      </w:r>
    </w:p>
    <w:p w14:paraId="43D3EE37" w14:textId="2CE89DCB" w:rsidR="00685497" w:rsidRPr="00685497" w:rsidRDefault="001638F4" w:rsidP="00685497">
      <w:pPr>
        <w:numPr>
          <w:ilvl w:val="0"/>
          <w:numId w:val="60"/>
        </w:numPr>
        <w:rPr>
          <w:rFonts w:asciiTheme="minorHAnsi" w:hAnsiTheme="minorHAnsi"/>
          <w:sz w:val="22"/>
          <w:szCs w:val="22"/>
        </w:rPr>
      </w:pPr>
      <w:r>
        <w:rPr>
          <w:rFonts w:asciiTheme="minorHAnsi" w:hAnsiTheme="minorHAnsi"/>
          <w:sz w:val="22"/>
          <w:szCs w:val="22"/>
        </w:rPr>
        <w:t xml:space="preserve">Calculated </w:t>
      </w:r>
      <w:r w:rsidR="00685497" w:rsidRPr="00685497">
        <w:rPr>
          <w:rFonts w:asciiTheme="minorHAnsi" w:hAnsiTheme="minorHAnsi"/>
          <w:sz w:val="22"/>
          <w:szCs w:val="22"/>
        </w:rPr>
        <w:t xml:space="preserve">ENERGY STAR </w:t>
      </w:r>
      <w:r w:rsidR="004E6A49">
        <w:rPr>
          <w:rFonts w:asciiTheme="minorHAnsi" w:hAnsiTheme="minorHAnsi"/>
          <w:sz w:val="22"/>
          <w:szCs w:val="22"/>
        </w:rPr>
        <w:t>specification m</w:t>
      </w:r>
      <w:r w:rsidR="00685497" w:rsidRPr="00685497">
        <w:rPr>
          <w:rFonts w:asciiTheme="minorHAnsi" w:hAnsiTheme="minorHAnsi"/>
          <w:sz w:val="22"/>
          <w:szCs w:val="22"/>
        </w:rPr>
        <w:t>axim</w:t>
      </w:r>
      <w:r w:rsidR="004E6A49">
        <w:rPr>
          <w:rFonts w:asciiTheme="minorHAnsi" w:hAnsiTheme="minorHAnsi"/>
          <w:sz w:val="22"/>
          <w:szCs w:val="22"/>
        </w:rPr>
        <w:t xml:space="preserve">um </w:t>
      </w:r>
      <w:r w:rsidR="00386669">
        <w:rPr>
          <w:rFonts w:asciiTheme="minorHAnsi" w:hAnsiTheme="minorHAnsi"/>
          <w:sz w:val="22"/>
          <w:szCs w:val="22"/>
        </w:rPr>
        <w:t>idle</w:t>
      </w:r>
      <w:r w:rsidR="00685497" w:rsidRPr="00685497">
        <w:rPr>
          <w:rFonts w:asciiTheme="minorHAnsi" w:hAnsiTheme="minorHAnsi"/>
          <w:sz w:val="22"/>
          <w:szCs w:val="22"/>
        </w:rPr>
        <w:t xml:space="preserve"> </w:t>
      </w:r>
      <w:r w:rsidR="004E6A49">
        <w:rPr>
          <w:rFonts w:asciiTheme="minorHAnsi" w:hAnsiTheme="minorHAnsi"/>
          <w:sz w:val="22"/>
          <w:szCs w:val="22"/>
        </w:rPr>
        <w:t>mode</w:t>
      </w:r>
      <w:r w:rsidR="00BD63B8">
        <w:rPr>
          <w:rFonts w:asciiTheme="minorHAnsi" w:hAnsiTheme="minorHAnsi"/>
          <w:sz w:val="22"/>
          <w:szCs w:val="22"/>
        </w:rPr>
        <w:t xml:space="preserve"> power</w:t>
      </w:r>
      <w:r w:rsidR="004E6A49">
        <w:rPr>
          <w:rFonts w:asciiTheme="minorHAnsi" w:hAnsiTheme="minorHAnsi"/>
          <w:sz w:val="22"/>
          <w:szCs w:val="22"/>
        </w:rPr>
        <w:t xml:space="preserve"> (based on each model’s functionality and </w:t>
      </w:r>
      <w:r>
        <w:rPr>
          <w:rFonts w:asciiTheme="minorHAnsi" w:hAnsiTheme="minorHAnsi"/>
          <w:sz w:val="22"/>
          <w:szCs w:val="22"/>
        </w:rPr>
        <w:t>p</w:t>
      </w:r>
      <w:r w:rsidR="004E6A49" w:rsidRPr="00685497">
        <w:rPr>
          <w:rFonts w:asciiTheme="minorHAnsi" w:hAnsiTheme="minorHAnsi"/>
          <w:sz w:val="22"/>
          <w:szCs w:val="22"/>
        </w:rPr>
        <w:t>ower</w:t>
      </w:r>
      <w:r>
        <w:rPr>
          <w:rFonts w:asciiTheme="minorHAnsi" w:hAnsiTheme="minorHAnsi"/>
          <w:sz w:val="22"/>
          <w:szCs w:val="22"/>
        </w:rPr>
        <w:t xml:space="preserve"> output</w:t>
      </w:r>
      <w:r w:rsidR="004E6A49">
        <w:rPr>
          <w:rFonts w:asciiTheme="minorHAnsi" w:hAnsiTheme="minorHAnsi"/>
          <w:sz w:val="22"/>
          <w:szCs w:val="22"/>
        </w:rPr>
        <w:t>)</w:t>
      </w:r>
    </w:p>
    <w:p w14:paraId="346691A4" w14:textId="6A721353" w:rsidR="00685497" w:rsidRPr="00685497" w:rsidRDefault="001638F4" w:rsidP="00685497">
      <w:pPr>
        <w:numPr>
          <w:ilvl w:val="0"/>
          <w:numId w:val="60"/>
        </w:numPr>
        <w:rPr>
          <w:rFonts w:asciiTheme="minorHAnsi" w:hAnsiTheme="minorHAnsi"/>
          <w:sz w:val="22"/>
          <w:szCs w:val="22"/>
        </w:rPr>
      </w:pPr>
      <w:r>
        <w:rPr>
          <w:rFonts w:asciiTheme="minorHAnsi" w:hAnsiTheme="minorHAnsi"/>
          <w:sz w:val="22"/>
          <w:szCs w:val="22"/>
        </w:rPr>
        <w:t>Measured input p</w:t>
      </w:r>
      <w:r w:rsidR="00685497" w:rsidRPr="00685497">
        <w:rPr>
          <w:rFonts w:asciiTheme="minorHAnsi" w:hAnsiTheme="minorHAnsi"/>
          <w:sz w:val="22"/>
          <w:szCs w:val="22"/>
        </w:rPr>
        <w:t>ower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IN</m:t>
            </m:r>
          </m:sub>
        </m:sSub>
      </m:oMath>
      <w:r w:rsidR="00685497" w:rsidRPr="00685497">
        <w:rPr>
          <w:rFonts w:asciiTheme="minorHAnsi" w:hAnsiTheme="minorHAnsi"/>
          <w:sz w:val="22"/>
          <w:szCs w:val="22"/>
        </w:rPr>
        <w:t xml:space="preserve">) at 1/8 </w:t>
      </w:r>
      <w:r>
        <w:rPr>
          <w:rFonts w:asciiTheme="minorHAnsi" w:hAnsiTheme="minorHAnsi"/>
          <w:sz w:val="22"/>
          <w:szCs w:val="22"/>
        </w:rPr>
        <w:t>maximum undistorted power (</w:t>
      </w:r>
      <w:r w:rsidR="00685497" w:rsidRPr="00685497">
        <w:rPr>
          <w:rFonts w:asciiTheme="minorHAnsi" w:hAnsiTheme="minorHAnsi"/>
          <w:sz w:val="22"/>
          <w:szCs w:val="22"/>
        </w:rPr>
        <w:t>MUP</w:t>
      </w:r>
      <w:r>
        <w:rPr>
          <w:rFonts w:asciiTheme="minorHAnsi" w:hAnsiTheme="minorHAnsi"/>
          <w:sz w:val="22"/>
          <w:szCs w:val="22"/>
        </w:rPr>
        <w:t>)</w:t>
      </w:r>
    </w:p>
    <w:p w14:paraId="5DEE1C5D" w14:textId="0FCA42A8" w:rsidR="00685497" w:rsidRPr="00685497" w:rsidRDefault="00BD63B8" w:rsidP="00685497">
      <w:pPr>
        <w:numPr>
          <w:ilvl w:val="0"/>
          <w:numId w:val="60"/>
        </w:numPr>
        <w:rPr>
          <w:rFonts w:asciiTheme="minorHAnsi" w:hAnsiTheme="minorHAnsi"/>
          <w:sz w:val="22"/>
          <w:szCs w:val="22"/>
        </w:rPr>
      </w:pPr>
      <w:r>
        <w:rPr>
          <w:rFonts w:asciiTheme="minorHAnsi" w:hAnsiTheme="minorHAnsi"/>
          <w:sz w:val="22"/>
          <w:szCs w:val="22"/>
        </w:rPr>
        <w:t>Measured output p</w:t>
      </w:r>
      <w:r w:rsidR="00685497" w:rsidRPr="00685497">
        <w:rPr>
          <w:rFonts w:asciiTheme="minorHAnsi" w:hAnsiTheme="minorHAnsi"/>
          <w:sz w:val="22"/>
          <w:szCs w:val="22"/>
        </w:rPr>
        <w:t>ower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OUT</m:t>
            </m:r>
          </m:sub>
        </m:sSub>
      </m:oMath>
      <w:r w:rsidR="00685497" w:rsidRPr="00685497">
        <w:rPr>
          <w:rFonts w:asciiTheme="minorHAnsi" w:hAnsiTheme="minorHAnsi"/>
          <w:sz w:val="22"/>
          <w:szCs w:val="22"/>
        </w:rPr>
        <w:t>) at 1/8 MUP</w:t>
      </w:r>
    </w:p>
    <w:p w14:paraId="12C3092F" w14:textId="7D2EFD68" w:rsidR="00685497" w:rsidRPr="00685497" w:rsidRDefault="001F3E1D" w:rsidP="00685497">
      <w:pPr>
        <w:numPr>
          <w:ilvl w:val="0"/>
          <w:numId w:val="60"/>
        </w:numPr>
        <w:rPr>
          <w:rFonts w:asciiTheme="minorHAnsi" w:hAnsiTheme="minorHAnsi"/>
          <w:sz w:val="22"/>
          <w:szCs w:val="22"/>
        </w:rPr>
      </w:pPr>
      <w:r>
        <w:rPr>
          <w:rFonts w:asciiTheme="minorHAnsi" w:hAnsiTheme="minorHAnsi"/>
          <w:sz w:val="22"/>
          <w:szCs w:val="22"/>
        </w:rPr>
        <w:t xml:space="preserve">Measured average power in </w:t>
      </w:r>
      <w:r w:rsidR="001E1C92">
        <w:rPr>
          <w:rFonts w:asciiTheme="minorHAnsi" w:hAnsiTheme="minorHAnsi"/>
          <w:sz w:val="22"/>
          <w:szCs w:val="22"/>
        </w:rPr>
        <w:t>idle</w:t>
      </w:r>
      <w:r w:rsidR="00685497" w:rsidRPr="00685497">
        <w:rPr>
          <w:rFonts w:asciiTheme="minorHAnsi" w:hAnsiTheme="minorHAnsi"/>
          <w:sz w:val="22"/>
          <w:szCs w:val="22"/>
        </w:rPr>
        <w:t xml:space="preserve"> </w:t>
      </w:r>
      <w:r>
        <w:rPr>
          <w:rFonts w:asciiTheme="minorHAnsi" w:hAnsiTheme="minorHAnsi"/>
          <w:sz w:val="22"/>
          <w:szCs w:val="22"/>
        </w:rPr>
        <w:t>mode</w:t>
      </w:r>
      <w:r w:rsidR="00685497" w:rsidRPr="00685497">
        <w:rPr>
          <w:rFonts w:asciiTheme="minorHAnsi" w:hAnsiTheme="minorHAnsi"/>
          <w:sz w:val="22"/>
          <w:szCs w:val="22"/>
        </w:rPr>
        <w:t xml:space="preserve">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IDLE</m:t>
            </m:r>
          </m:sub>
        </m:sSub>
      </m:oMath>
      <w:r w:rsidR="00685497" w:rsidRPr="00685497">
        <w:rPr>
          <w:rFonts w:asciiTheme="minorHAnsi" w:hAnsiTheme="minorHAnsi"/>
          <w:sz w:val="22"/>
          <w:szCs w:val="22"/>
        </w:rPr>
        <w:t>)</w:t>
      </w:r>
    </w:p>
    <w:p w14:paraId="5F440B0B" w14:textId="16A1E01E" w:rsidR="00685497" w:rsidRPr="00685497" w:rsidRDefault="001F3E1D" w:rsidP="00685497">
      <w:pPr>
        <w:numPr>
          <w:ilvl w:val="0"/>
          <w:numId w:val="60"/>
        </w:numPr>
        <w:rPr>
          <w:rFonts w:asciiTheme="minorHAnsi" w:hAnsiTheme="minorHAnsi"/>
          <w:sz w:val="22"/>
          <w:szCs w:val="22"/>
        </w:rPr>
      </w:pPr>
      <w:r>
        <w:rPr>
          <w:rFonts w:asciiTheme="minorHAnsi" w:hAnsiTheme="minorHAnsi"/>
          <w:sz w:val="22"/>
          <w:szCs w:val="22"/>
        </w:rPr>
        <w:t>Measured average power in sleep m</w:t>
      </w:r>
      <w:r w:rsidR="00685497" w:rsidRPr="00685497">
        <w:rPr>
          <w:rFonts w:asciiTheme="minorHAnsi" w:hAnsiTheme="minorHAnsi"/>
          <w:sz w:val="22"/>
          <w:szCs w:val="22"/>
        </w:rPr>
        <w:t>ode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SLEEP</m:t>
            </m:r>
          </m:sub>
        </m:sSub>
      </m:oMath>
      <w:r w:rsidR="00685497" w:rsidRPr="00685497">
        <w:rPr>
          <w:rFonts w:asciiTheme="minorHAnsi" w:hAnsiTheme="minorHAnsi"/>
          <w:sz w:val="22"/>
          <w:szCs w:val="22"/>
        </w:rPr>
        <w:t>)</w:t>
      </w:r>
    </w:p>
    <w:p w14:paraId="50687CF6" w14:textId="451B4D63" w:rsidR="00685497" w:rsidRPr="00685497" w:rsidRDefault="00685497" w:rsidP="00685497">
      <w:pPr>
        <w:numPr>
          <w:ilvl w:val="0"/>
          <w:numId w:val="60"/>
        </w:numPr>
        <w:rPr>
          <w:rFonts w:asciiTheme="minorHAnsi" w:hAnsiTheme="minorHAnsi"/>
          <w:sz w:val="22"/>
          <w:szCs w:val="22"/>
        </w:rPr>
      </w:pPr>
      <w:r w:rsidRPr="00685497">
        <w:rPr>
          <w:rFonts w:asciiTheme="minorHAnsi" w:hAnsiTheme="minorHAnsi"/>
          <w:sz w:val="22"/>
          <w:szCs w:val="22"/>
        </w:rPr>
        <w:t>Calculate</w:t>
      </w:r>
      <w:r w:rsidR="001F3E1D">
        <w:rPr>
          <w:rFonts w:asciiTheme="minorHAnsi" w:hAnsiTheme="minorHAnsi"/>
          <w:sz w:val="22"/>
          <w:szCs w:val="22"/>
        </w:rPr>
        <w:t>d</w:t>
      </w:r>
      <w:r w:rsidR="00ED4B47">
        <w:rPr>
          <w:rFonts w:asciiTheme="minorHAnsi" w:hAnsiTheme="minorHAnsi"/>
          <w:sz w:val="22"/>
          <w:szCs w:val="22"/>
        </w:rPr>
        <w:t xml:space="preserve"> amplifier e</w:t>
      </w:r>
      <w:r w:rsidRPr="00685497">
        <w:rPr>
          <w:rFonts w:asciiTheme="minorHAnsi" w:hAnsiTheme="minorHAnsi"/>
          <w:sz w:val="22"/>
          <w:szCs w:val="22"/>
        </w:rPr>
        <w:t xml:space="preserve">fficiency = </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OUT</m:t>
            </m:r>
          </m:sub>
        </m:sSub>
      </m:oMath>
      <w:r w:rsidRPr="00685497">
        <w:rPr>
          <w:rFonts w:asciiTheme="minorHAnsi" w:hAnsiTheme="minorHAnsi"/>
          <w:sz w:val="22"/>
          <w:szCs w:val="22"/>
        </w:rPr>
        <w:t>/(</w:t>
      </w:r>
      <m:oMath>
        <m:sSub>
          <m:sSubPr>
            <m:ctrlPr>
              <w:rPr>
                <w:rFonts w:ascii="Cambria Math" w:hAnsi="Cambria Math"/>
                <w:i/>
                <w:sz w:val="22"/>
                <w:szCs w:val="22"/>
              </w:rPr>
            </m:ctrlPr>
          </m:sSubPr>
          <m:e>
            <m:r>
              <w:rPr>
                <w:rFonts w:ascii="Cambria Math" w:hAnsi="Cambria Math"/>
                <w:sz w:val="22"/>
                <w:szCs w:val="22"/>
              </w:rPr>
              <m:t>P</m:t>
            </m:r>
          </m:e>
          <m:sub>
            <m:r>
              <w:rPr>
                <w:rFonts w:ascii="Cambria Math" w:hAnsi="Cambria Math"/>
                <w:sz w:val="22"/>
                <w:szCs w:val="22"/>
              </w:rPr>
              <m:t>IN</m:t>
            </m:r>
          </m:sub>
        </m:sSub>
      </m:oMath>
      <w:r w:rsidR="001F3E1D" w:rsidRPr="00685497">
        <w:rPr>
          <w:rFonts w:asciiTheme="minorHAnsi" w:hAnsiTheme="minorHAnsi"/>
          <w:sz w:val="22"/>
          <w:szCs w:val="22"/>
        </w:rPr>
        <w:t>)</w:t>
      </w:r>
    </w:p>
    <w:p w14:paraId="6FFFD049" w14:textId="62061B04" w:rsidR="00470ACE" w:rsidRPr="003C1BAC" w:rsidRDefault="00470ACE" w:rsidP="00470ACE">
      <w:pPr>
        <w:pStyle w:val="ESMemoHeading1"/>
        <w:outlineLvl w:val="0"/>
        <w:rPr>
          <w:rFonts w:asciiTheme="minorHAnsi" w:hAnsiTheme="minorHAnsi"/>
        </w:rPr>
      </w:pPr>
      <w:r w:rsidRPr="003C1BAC">
        <w:rPr>
          <w:rFonts w:asciiTheme="minorHAnsi" w:hAnsiTheme="minorHAnsi"/>
        </w:rPr>
        <w:t xml:space="preserve">Research </w:t>
      </w:r>
      <w:r w:rsidR="00225F9C" w:rsidRPr="003C1BAC">
        <w:rPr>
          <w:rFonts w:asciiTheme="minorHAnsi" w:hAnsiTheme="minorHAnsi"/>
        </w:rPr>
        <w:t>Results</w:t>
      </w:r>
    </w:p>
    <w:p w14:paraId="667E03AC" w14:textId="660263DA" w:rsidR="00567588" w:rsidRPr="00E120D2" w:rsidRDefault="0024088F" w:rsidP="00EA1F84">
      <w:pPr>
        <w:rPr>
          <w:rFonts w:asciiTheme="minorHAnsi" w:hAnsiTheme="minorHAnsi"/>
          <w:sz w:val="22"/>
          <w:szCs w:val="22"/>
        </w:rPr>
      </w:pPr>
      <w:r w:rsidRPr="00E120D2">
        <w:rPr>
          <w:rFonts w:asciiTheme="minorHAnsi" w:hAnsiTheme="minorHAnsi"/>
          <w:sz w:val="22"/>
          <w:szCs w:val="22"/>
        </w:rPr>
        <w:t xml:space="preserve">Test results are shown in the table below. </w:t>
      </w:r>
    </w:p>
    <w:p w14:paraId="3A508908" w14:textId="4374A44F" w:rsidR="0055014A" w:rsidRPr="003C1BAC" w:rsidRDefault="0055014A" w:rsidP="0055014A">
      <w:pPr>
        <w:pStyle w:val="Caption"/>
        <w:rPr>
          <w:rFonts w:asciiTheme="minorHAnsi" w:hAnsiTheme="minorHAnsi"/>
        </w:rPr>
      </w:pPr>
      <w:bookmarkStart w:id="2" w:name="_Ref191914477"/>
      <w:bookmarkStart w:id="3" w:name="_Ref191914463"/>
      <w:bookmarkStart w:id="4" w:name="_Toc214538325"/>
      <w:bookmarkStart w:id="5" w:name="_Toc264129966"/>
      <w:r w:rsidRPr="003C1BAC">
        <w:rPr>
          <w:rFonts w:asciiTheme="minorHAnsi" w:hAnsiTheme="minorHAnsi"/>
        </w:rPr>
        <w:lastRenderedPageBreak/>
        <w:t>T</w:t>
      </w:r>
      <w:r w:rsidR="00C83F4B" w:rsidRPr="003C1BAC">
        <w:rPr>
          <w:rFonts w:asciiTheme="minorHAnsi" w:hAnsiTheme="minorHAnsi"/>
        </w:rPr>
        <w:t>able</w:t>
      </w:r>
      <w:bookmarkEnd w:id="2"/>
      <w:r w:rsidR="00C83F4B" w:rsidRPr="003C1BAC">
        <w:rPr>
          <w:rFonts w:asciiTheme="minorHAnsi" w:hAnsiTheme="minorHAnsi"/>
        </w:rPr>
        <w:t xml:space="preserve"> </w:t>
      </w:r>
      <w:r w:rsidR="00066EF3">
        <w:rPr>
          <w:rFonts w:asciiTheme="minorHAnsi" w:hAnsiTheme="minorHAnsi"/>
        </w:rPr>
        <w:t>2</w:t>
      </w:r>
      <w:r w:rsidRPr="003C1BAC">
        <w:rPr>
          <w:rFonts w:asciiTheme="minorHAnsi" w:hAnsiTheme="minorHAnsi"/>
        </w:rPr>
        <w:t xml:space="preserve">: </w:t>
      </w:r>
      <w:bookmarkEnd w:id="3"/>
      <w:bookmarkEnd w:id="4"/>
      <w:bookmarkEnd w:id="5"/>
      <w:r w:rsidR="00C83F4B" w:rsidRPr="003C1BAC">
        <w:rPr>
          <w:rFonts w:asciiTheme="minorHAnsi" w:hAnsiTheme="minorHAnsi"/>
        </w:rPr>
        <w:t xml:space="preserve">Non-ENERGY STAR </w:t>
      </w:r>
      <w:proofErr w:type="spellStart"/>
      <w:r w:rsidR="00BD63B8">
        <w:rPr>
          <w:rFonts w:asciiTheme="minorHAnsi" w:hAnsiTheme="minorHAnsi"/>
        </w:rPr>
        <w:t>Soundbar</w:t>
      </w:r>
      <w:proofErr w:type="spellEnd"/>
      <w:r w:rsidR="00C83F4B" w:rsidRPr="003C1BAC">
        <w:rPr>
          <w:rFonts w:asciiTheme="minorHAnsi" w:hAnsiTheme="minorHAnsi"/>
        </w:rPr>
        <w:t xml:space="preserve"> Lab Testing Results </w:t>
      </w:r>
    </w:p>
    <w:tbl>
      <w:tblPr>
        <w:tblStyle w:val="EMITable"/>
        <w:tblW w:w="9648" w:type="dxa"/>
        <w:tblLayout w:type="fixed"/>
        <w:tblLook w:val="04A0" w:firstRow="1" w:lastRow="0" w:firstColumn="1" w:lastColumn="0" w:noHBand="0" w:noVBand="1"/>
      </w:tblPr>
      <w:tblGrid>
        <w:gridCol w:w="738"/>
        <w:gridCol w:w="1260"/>
        <w:gridCol w:w="990"/>
        <w:gridCol w:w="630"/>
        <w:gridCol w:w="990"/>
        <w:gridCol w:w="720"/>
        <w:gridCol w:w="1080"/>
        <w:gridCol w:w="1080"/>
        <w:gridCol w:w="1080"/>
        <w:gridCol w:w="1080"/>
      </w:tblGrid>
      <w:tr w:rsidR="0062274B" w:rsidRPr="003C1BAC" w14:paraId="153C6E88" w14:textId="6F5A3AA5" w:rsidTr="0062274B">
        <w:trPr>
          <w:cnfStyle w:val="100000000000" w:firstRow="1" w:lastRow="0" w:firstColumn="0" w:lastColumn="0" w:oddVBand="0" w:evenVBand="0" w:oddHBand="0" w:evenHBand="0" w:firstRowFirstColumn="0" w:firstRowLastColumn="0" w:lastRowFirstColumn="0" w:lastRowLastColumn="0"/>
          <w:trHeight w:val="454"/>
        </w:trPr>
        <w:tc>
          <w:tcPr>
            <w:cnfStyle w:val="001000000100" w:firstRow="0" w:lastRow="0" w:firstColumn="1" w:lastColumn="0" w:oddVBand="0" w:evenVBand="0" w:oddHBand="0" w:evenHBand="0" w:firstRowFirstColumn="1" w:firstRowLastColumn="0" w:lastRowFirstColumn="0" w:lastRowLastColumn="0"/>
            <w:tcW w:w="738" w:type="dxa"/>
            <w:noWrap/>
            <w:hideMark/>
          </w:tcPr>
          <w:p w14:paraId="3EA5D86A" w14:textId="385A3013" w:rsidR="007717D1" w:rsidRPr="003C1BAC" w:rsidRDefault="007717D1" w:rsidP="00C83F4B">
            <w:pPr>
              <w:rPr>
                <w:rFonts w:asciiTheme="minorHAnsi" w:eastAsia="Times New Roman" w:hAnsiTheme="minorHAnsi"/>
              </w:rPr>
            </w:pPr>
            <w:r w:rsidRPr="003C1BAC">
              <w:rPr>
                <w:rFonts w:asciiTheme="minorHAnsi" w:eastAsia="Times New Roman" w:hAnsiTheme="minorHAnsi"/>
              </w:rPr>
              <w:t>Model</w:t>
            </w:r>
          </w:p>
        </w:tc>
        <w:tc>
          <w:tcPr>
            <w:tcW w:w="1260" w:type="dxa"/>
          </w:tcPr>
          <w:p w14:paraId="5012AA47" w14:textId="4B13E960" w:rsidR="007717D1" w:rsidRDefault="007717D1" w:rsidP="00A4598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rPr>
            </w:pPr>
            <w:r>
              <w:rPr>
                <w:rFonts w:asciiTheme="minorHAnsi" w:eastAsia="Times New Roman" w:hAnsiTheme="minorHAnsi"/>
              </w:rPr>
              <w:t>Time to ADP (min)</w:t>
            </w:r>
          </w:p>
        </w:tc>
        <w:tc>
          <w:tcPr>
            <w:tcW w:w="990" w:type="dxa"/>
            <w:noWrap/>
            <w:hideMark/>
          </w:tcPr>
          <w:p w14:paraId="7B6C328C" w14:textId="56E796E7" w:rsidR="007717D1" w:rsidRPr="003C1BAC" w:rsidRDefault="007717D1" w:rsidP="00A4598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rPr>
            </w:pPr>
            <w:r>
              <w:rPr>
                <w:rFonts w:asciiTheme="minorHAnsi" w:eastAsia="Times New Roman" w:hAnsiTheme="minorHAnsi"/>
              </w:rPr>
              <w:t xml:space="preserve">ADP </w:t>
            </w:r>
            <w:proofErr w:type="spellStart"/>
            <w:r>
              <w:rPr>
                <w:rFonts w:asciiTheme="minorHAnsi" w:eastAsia="Times New Roman" w:hAnsiTheme="minorHAnsi"/>
              </w:rPr>
              <w:t>Req</w:t>
            </w:r>
            <w:proofErr w:type="spellEnd"/>
            <w:r>
              <w:rPr>
                <w:rFonts w:asciiTheme="minorHAnsi" w:eastAsia="Times New Roman" w:hAnsiTheme="minorHAnsi"/>
              </w:rPr>
              <w:t xml:space="preserve"> Met?</w:t>
            </w:r>
          </w:p>
        </w:tc>
        <w:tc>
          <w:tcPr>
            <w:tcW w:w="630" w:type="dxa"/>
          </w:tcPr>
          <w:p w14:paraId="097B6263" w14:textId="3204EA0D" w:rsidR="007717D1" w:rsidRPr="003C1BAC" w:rsidRDefault="007717D1" w:rsidP="00A4598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rPr>
            </w:pPr>
            <w:proofErr w:type="spellStart"/>
            <w:r>
              <w:rPr>
                <w:rFonts w:asciiTheme="minorHAnsi" w:eastAsia="Times New Roman" w:hAnsiTheme="minorHAnsi"/>
              </w:rPr>
              <w:t>P</w:t>
            </w:r>
            <w:r w:rsidRPr="001E1C92">
              <w:rPr>
                <w:rFonts w:asciiTheme="minorHAnsi" w:eastAsia="Times New Roman" w:hAnsiTheme="minorHAnsi"/>
                <w:vertAlign w:val="subscript"/>
              </w:rPr>
              <w:t>I</w:t>
            </w:r>
            <w:r>
              <w:rPr>
                <w:rFonts w:asciiTheme="minorHAnsi" w:eastAsia="Times New Roman" w:hAnsiTheme="minorHAnsi"/>
                <w:vertAlign w:val="subscript"/>
              </w:rPr>
              <w:t>dle</w:t>
            </w:r>
            <w:proofErr w:type="spellEnd"/>
            <w:r>
              <w:rPr>
                <w:rFonts w:asciiTheme="minorHAnsi" w:eastAsia="Times New Roman" w:hAnsiTheme="minorHAnsi"/>
              </w:rPr>
              <w:t xml:space="preserve"> (</w:t>
            </w:r>
            <w:r w:rsidRPr="003C1BAC">
              <w:rPr>
                <w:rFonts w:asciiTheme="minorHAnsi" w:eastAsia="Times New Roman" w:hAnsiTheme="minorHAnsi"/>
              </w:rPr>
              <w:t>W)</w:t>
            </w:r>
          </w:p>
        </w:tc>
        <w:tc>
          <w:tcPr>
            <w:tcW w:w="990" w:type="dxa"/>
          </w:tcPr>
          <w:p w14:paraId="075234FE" w14:textId="4A62716C" w:rsidR="007717D1" w:rsidRDefault="007717D1" w:rsidP="00A4598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rPr>
            </w:pPr>
            <w:r>
              <w:rPr>
                <w:rFonts w:asciiTheme="minorHAnsi" w:eastAsia="Times New Roman" w:hAnsiTheme="minorHAnsi"/>
              </w:rPr>
              <w:t xml:space="preserve">Max </w:t>
            </w:r>
            <w:proofErr w:type="spellStart"/>
            <w:r>
              <w:rPr>
                <w:rFonts w:asciiTheme="minorHAnsi" w:eastAsia="Times New Roman" w:hAnsiTheme="minorHAnsi"/>
              </w:rPr>
              <w:t>P</w:t>
            </w:r>
            <w:r w:rsidRPr="001E1C92">
              <w:rPr>
                <w:rFonts w:asciiTheme="minorHAnsi" w:eastAsia="Times New Roman" w:hAnsiTheme="minorHAnsi"/>
                <w:vertAlign w:val="subscript"/>
              </w:rPr>
              <w:t>I</w:t>
            </w:r>
            <w:r>
              <w:rPr>
                <w:rFonts w:asciiTheme="minorHAnsi" w:eastAsia="Times New Roman" w:hAnsiTheme="minorHAnsi"/>
                <w:vertAlign w:val="subscript"/>
              </w:rPr>
              <w:t>dle</w:t>
            </w:r>
            <w:proofErr w:type="spellEnd"/>
            <w:r>
              <w:rPr>
                <w:rFonts w:asciiTheme="minorHAnsi" w:eastAsia="Times New Roman" w:hAnsiTheme="minorHAnsi"/>
              </w:rPr>
              <w:t xml:space="preserve"> (</w:t>
            </w:r>
            <w:r w:rsidRPr="003C1BAC">
              <w:rPr>
                <w:rFonts w:asciiTheme="minorHAnsi" w:eastAsia="Times New Roman" w:hAnsiTheme="minorHAnsi"/>
              </w:rPr>
              <w:t>W)</w:t>
            </w:r>
          </w:p>
        </w:tc>
        <w:tc>
          <w:tcPr>
            <w:tcW w:w="720" w:type="dxa"/>
          </w:tcPr>
          <w:p w14:paraId="24466F23" w14:textId="5D18466A" w:rsidR="007717D1" w:rsidRPr="003C1BAC" w:rsidRDefault="007717D1" w:rsidP="00A4598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rPr>
            </w:pPr>
            <w:r>
              <w:rPr>
                <w:rFonts w:asciiTheme="minorHAnsi" w:eastAsia="Times New Roman" w:hAnsiTheme="minorHAnsi"/>
              </w:rPr>
              <w:t>P</w:t>
            </w:r>
            <w:r>
              <w:rPr>
                <w:rFonts w:asciiTheme="minorHAnsi" w:eastAsia="Times New Roman" w:hAnsiTheme="minorHAnsi"/>
                <w:vertAlign w:val="subscript"/>
              </w:rPr>
              <w:t>SLEEP</w:t>
            </w:r>
            <w:r>
              <w:rPr>
                <w:rFonts w:asciiTheme="minorHAnsi" w:eastAsia="Times New Roman" w:hAnsiTheme="minorHAnsi"/>
              </w:rPr>
              <w:t xml:space="preserve"> (</w:t>
            </w:r>
            <w:r w:rsidRPr="003C1BAC">
              <w:rPr>
                <w:rFonts w:asciiTheme="minorHAnsi" w:eastAsia="Times New Roman" w:hAnsiTheme="minorHAnsi"/>
              </w:rPr>
              <w:t>W)</w:t>
            </w:r>
          </w:p>
        </w:tc>
        <w:tc>
          <w:tcPr>
            <w:tcW w:w="1080" w:type="dxa"/>
          </w:tcPr>
          <w:p w14:paraId="4D34C23C" w14:textId="0E57D9F2" w:rsidR="007717D1" w:rsidRDefault="007717D1" w:rsidP="00A4598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rPr>
            </w:pPr>
            <w:r>
              <w:rPr>
                <w:rFonts w:asciiTheme="minorHAnsi" w:eastAsia="Times New Roman" w:hAnsiTheme="minorHAnsi"/>
              </w:rPr>
              <w:t>Max P</w:t>
            </w:r>
            <w:r>
              <w:rPr>
                <w:rFonts w:asciiTheme="minorHAnsi" w:eastAsia="Times New Roman" w:hAnsiTheme="minorHAnsi"/>
                <w:vertAlign w:val="subscript"/>
              </w:rPr>
              <w:t>SLEEP</w:t>
            </w:r>
            <w:r>
              <w:rPr>
                <w:rFonts w:asciiTheme="minorHAnsi" w:eastAsia="Times New Roman" w:hAnsiTheme="minorHAnsi"/>
              </w:rPr>
              <w:t xml:space="preserve"> (</w:t>
            </w:r>
            <w:r w:rsidRPr="003C1BAC">
              <w:rPr>
                <w:rFonts w:asciiTheme="minorHAnsi" w:eastAsia="Times New Roman" w:hAnsiTheme="minorHAnsi"/>
              </w:rPr>
              <w:t>W</w:t>
            </w:r>
            <w:r>
              <w:rPr>
                <w:rFonts w:asciiTheme="minorHAnsi" w:eastAsia="Times New Roman" w:hAnsiTheme="minorHAnsi"/>
              </w:rPr>
              <w:t>)</w:t>
            </w:r>
          </w:p>
        </w:tc>
        <w:tc>
          <w:tcPr>
            <w:tcW w:w="1080" w:type="dxa"/>
          </w:tcPr>
          <w:p w14:paraId="6297F58A" w14:textId="19646807" w:rsidR="007717D1" w:rsidRDefault="007717D1" w:rsidP="00A4598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rPr>
            </w:pPr>
            <w:r>
              <w:rPr>
                <w:rFonts w:asciiTheme="minorHAnsi" w:eastAsia="Times New Roman" w:hAnsiTheme="minorHAnsi"/>
              </w:rPr>
              <w:t>Amp Eff</w:t>
            </w:r>
          </w:p>
        </w:tc>
        <w:tc>
          <w:tcPr>
            <w:tcW w:w="1080" w:type="dxa"/>
          </w:tcPr>
          <w:p w14:paraId="7A528237" w14:textId="33D62B05" w:rsidR="007717D1" w:rsidRDefault="007717D1" w:rsidP="007717D1">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rPr>
            </w:pPr>
            <w:r>
              <w:rPr>
                <w:rFonts w:asciiTheme="minorHAnsi" w:eastAsia="Times New Roman" w:hAnsiTheme="minorHAnsi"/>
              </w:rPr>
              <w:t xml:space="preserve">Amp Eff </w:t>
            </w:r>
            <w:proofErr w:type="spellStart"/>
            <w:r>
              <w:rPr>
                <w:rFonts w:asciiTheme="minorHAnsi" w:eastAsia="Times New Roman" w:hAnsiTheme="minorHAnsi"/>
              </w:rPr>
              <w:t>Req</w:t>
            </w:r>
            <w:proofErr w:type="spellEnd"/>
          </w:p>
        </w:tc>
        <w:tc>
          <w:tcPr>
            <w:tcW w:w="1080" w:type="dxa"/>
          </w:tcPr>
          <w:p w14:paraId="7388C6BF" w14:textId="3DA91E5F" w:rsidR="007717D1" w:rsidRDefault="007717D1" w:rsidP="00A4598D">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rPr>
            </w:pPr>
            <w:r>
              <w:rPr>
                <w:rFonts w:asciiTheme="minorHAnsi" w:eastAsia="Times New Roman" w:hAnsiTheme="minorHAnsi"/>
              </w:rPr>
              <w:t xml:space="preserve">All Spec </w:t>
            </w:r>
            <w:proofErr w:type="spellStart"/>
            <w:r>
              <w:rPr>
                <w:rFonts w:asciiTheme="minorHAnsi" w:eastAsia="Times New Roman" w:hAnsiTheme="minorHAnsi"/>
              </w:rPr>
              <w:t>Reqs</w:t>
            </w:r>
            <w:proofErr w:type="spellEnd"/>
            <w:r>
              <w:rPr>
                <w:rFonts w:asciiTheme="minorHAnsi" w:eastAsia="Times New Roman" w:hAnsiTheme="minorHAnsi"/>
              </w:rPr>
              <w:t xml:space="preserve"> Met?</w:t>
            </w:r>
          </w:p>
        </w:tc>
      </w:tr>
      <w:tr w:rsidR="0062274B" w:rsidRPr="003C1BAC" w14:paraId="64B30E1E" w14:textId="613D827F" w:rsidTr="0062274B">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38" w:type="dxa"/>
            <w:noWrap/>
            <w:hideMark/>
          </w:tcPr>
          <w:p w14:paraId="4A690437" w14:textId="5C2269D0"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w:t>
            </w:r>
          </w:p>
        </w:tc>
        <w:tc>
          <w:tcPr>
            <w:tcW w:w="1260" w:type="dxa"/>
            <w:vAlign w:val="bottom"/>
          </w:tcPr>
          <w:p w14:paraId="6F08519F" w14:textId="310786A1" w:rsidR="0062274B" w:rsidRPr="002813A5" w:rsidRDefault="0062274B" w:rsidP="00ED6F1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Not enabled</w:t>
            </w:r>
          </w:p>
        </w:tc>
        <w:tc>
          <w:tcPr>
            <w:tcW w:w="990" w:type="dxa"/>
            <w:noWrap/>
            <w:vAlign w:val="bottom"/>
          </w:tcPr>
          <w:p w14:paraId="39D388C9" w14:textId="2D31629A" w:rsidR="0062274B" w:rsidRPr="002813A5" w:rsidRDefault="0062274B" w:rsidP="00ED6F1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w:t>
            </w:r>
            <w:r>
              <w:rPr>
                <w:rFonts w:asciiTheme="minorHAnsi" w:eastAsia="Times New Roman" w:hAnsiTheme="minorHAnsi"/>
                <w:color w:val="000000"/>
              </w:rPr>
              <w:t>o</w:t>
            </w:r>
          </w:p>
        </w:tc>
        <w:tc>
          <w:tcPr>
            <w:tcW w:w="630" w:type="dxa"/>
            <w:vAlign w:val="bottom"/>
          </w:tcPr>
          <w:p w14:paraId="31FF027B" w14:textId="3EFDF5B6"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3.2</w:t>
            </w:r>
          </w:p>
        </w:tc>
        <w:tc>
          <w:tcPr>
            <w:tcW w:w="990" w:type="dxa"/>
            <w:vAlign w:val="bottom"/>
          </w:tcPr>
          <w:p w14:paraId="3F113E3A" w14:textId="4117D775"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6B00E9B7" w14:textId="53D830EF"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0.3</w:t>
            </w:r>
          </w:p>
        </w:tc>
        <w:tc>
          <w:tcPr>
            <w:tcW w:w="1080" w:type="dxa"/>
            <w:vAlign w:val="bottom"/>
          </w:tcPr>
          <w:p w14:paraId="7F3D308A" w14:textId="35E41A91"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1.0</w:t>
            </w:r>
          </w:p>
        </w:tc>
        <w:tc>
          <w:tcPr>
            <w:tcW w:w="1080" w:type="dxa"/>
            <w:vAlign w:val="bottom"/>
          </w:tcPr>
          <w:p w14:paraId="54610CB7" w14:textId="4BBE5587"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0.098</w:t>
            </w:r>
          </w:p>
        </w:tc>
        <w:tc>
          <w:tcPr>
            <w:tcW w:w="1080" w:type="dxa"/>
            <w:vAlign w:val="bottom"/>
          </w:tcPr>
          <w:p w14:paraId="0A688458" w14:textId="33F562E8"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0FC43EBF" w14:textId="4A5A6F31"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190C0763" w14:textId="76A7DB7B" w:rsidTr="006227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hideMark/>
          </w:tcPr>
          <w:p w14:paraId="44318B70" w14:textId="1A3BCDC1"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2</w:t>
            </w:r>
          </w:p>
        </w:tc>
        <w:tc>
          <w:tcPr>
            <w:tcW w:w="1260" w:type="dxa"/>
          </w:tcPr>
          <w:p w14:paraId="2A8D4B47" w14:textId="08C4A9E8"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41.3</w:t>
            </w:r>
          </w:p>
        </w:tc>
        <w:tc>
          <w:tcPr>
            <w:tcW w:w="990" w:type="dxa"/>
            <w:noWrap/>
            <w:vAlign w:val="bottom"/>
          </w:tcPr>
          <w:p w14:paraId="3BBF1FCE" w14:textId="5AA08A68"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1AC1844F" w14:textId="2FC82767"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2.8</w:t>
            </w:r>
          </w:p>
        </w:tc>
        <w:tc>
          <w:tcPr>
            <w:tcW w:w="990" w:type="dxa"/>
            <w:vAlign w:val="bottom"/>
          </w:tcPr>
          <w:p w14:paraId="264D06A1" w14:textId="13DDC4C4"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7CABFA26" w14:textId="75E755CC"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0.2</w:t>
            </w:r>
          </w:p>
        </w:tc>
        <w:tc>
          <w:tcPr>
            <w:tcW w:w="1080" w:type="dxa"/>
            <w:vAlign w:val="bottom"/>
          </w:tcPr>
          <w:p w14:paraId="58D5A44D" w14:textId="32E20AEF"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3.0</w:t>
            </w:r>
          </w:p>
        </w:tc>
        <w:tc>
          <w:tcPr>
            <w:tcW w:w="1080" w:type="dxa"/>
            <w:vAlign w:val="bottom"/>
          </w:tcPr>
          <w:p w14:paraId="4DFBEC26" w14:textId="5FE3F25C"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0.271</w:t>
            </w:r>
          </w:p>
        </w:tc>
        <w:tc>
          <w:tcPr>
            <w:tcW w:w="1080" w:type="dxa"/>
            <w:vAlign w:val="bottom"/>
          </w:tcPr>
          <w:p w14:paraId="1D141E14" w14:textId="67E03CEA"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209C036F" w14:textId="66A9D9C4"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Yes</w:t>
            </w:r>
          </w:p>
        </w:tc>
      </w:tr>
      <w:tr w:rsidR="0062274B" w:rsidRPr="003C1BAC" w14:paraId="3D00BAE1" w14:textId="1C3C75A5" w:rsidTr="0062274B">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738" w:type="dxa"/>
            <w:noWrap/>
            <w:hideMark/>
          </w:tcPr>
          <w:p w14:paraId="7D842692" w14:textId="5AAD3911"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3</w:t>
            </w:r>
          </w:p>
        </w:tc>
        <w:tc>
          <w:tcPr>
            <w:tcW w:w="1260" w:type="dxa"/>
          </w:tcPr>
          <w:p w14:paraId="1CB88DF7" w14:textId="7BB6CD78"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10.7</w:t>
            </w:r>
          </w:p>
        </w:tc>
        <w:tc>
          <w:tcPr>
            <w:tcW w:w="990" w:type="dxa"/>
            <w:noWrap/>
            <w:vAlign w:val="top"/>
          </w:tcPr>
          <w:p w14:paraId="51C8A56D" w14:textId="5BEA972A"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7303DFD8" w14:textId="2C9C5D8E"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11.1</w:t>
            </w:r>
          </w:p>
        </w:tc>
        <w:tc>
          <w:tcPr>
            <w:tcW w:w="990" w:type="dxa"/>
            <w:vAlign w:val="bottom"/>
          </w:tcPr>
          <w:p w14:paraId="5A4D6112" w14:textId="4AE2255C"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14595B08" w14:textId="36F90CE2"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0.4</w:t>
            </w:r>
          </w:p>
        </w:tc>
        <w:tc>
          <w:tcPr>
            <w:tcW w:w="1080" w:type="dxa"/>
            <w:vAlign w:val="bottom"/>
          </w:tcPr>
          <w:p w14:paraId="66FEDE92" w14:textId="7BFAF4D2"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3.0</w:t>
            </w:r>
          </w:p>
        </w:tc>
        <w:tc>
          <w:tcPr>
            <w:tcW w:w="1080" w:type="dxa"/>
            <w:vAlign w:val="bottom"/>
          </w:tcPr>
          <w:p w14:paraId="7F0205CC" w14:textId="46D596DA"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0.244</w:t>
            </w:r>
          </w:p>
        </w:tc>
        <w:tc>
          <w:tcPr>
            <w:tcW w:w="1080" w:type="dxa"/>
            <w:vAlign w:val="bottom"/>
          </w:tcPr>
          <w:p w14:paraId="5903371C" w14:textId="208DC6A9"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5679F6E2" w14:textId="5E4D2150"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No</w:t>
            </w:r>
          </w:p>
        </w:tc>
      </w:tr>
      <w:tr w:rsidR="0062274B" w:rsidRPr="003C1BAC" w14:paraId="2E663111" w14:textId="200121EE" w:rsidTr="006227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hideMark/>
          </w:tcPr>
          <w:p w14:paraId="600E0D3F" w14:textId="57AC10ED"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4</w:t>
            </w:r>
          </w:p>
        </w:tc>
        <w:tc>
          <w:tcPr>
            <w:tcW w:w="1260" w:type="dxa"/>
          </w:tcPr>
          <w:p w14:paraId="62139BF6" w14:textId="45483528"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9.7</w:t>
            </w:r>
          </w:p>
        </w:tc>
        <w:tc>
          <w:tcPr>
            <w:tcW w:w="990" w:type="dxa"/>
            <w:noWrap/>
            <w:vAlign w:val="top"/>
          </w:tcPr>
          <w:p w14:paraId="161F1CFB" w14:textId="51B608DD"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42230B25" w14:textId="05BDE0D7"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3.3</w:t>
            </w:r>
          </w:p>
        </w:tc>
        <w:tc>
          <w:tcPr>
            <w:tcW w:w="990" w:type="dxa"/>
            <w:vAlign w:val="bottom"/>
          </w:tcPr>
          <w:p w14:paraId="28513899" w14:textId="44D8D45F"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568103D3" w14:textId="66F8E7DE"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0.3</w:t>
            </w:r>
          </w:p>
        </w:tc>
        <w:tc>
          <w:tcPr>
            <w:tcW w:w="1080" w:type="dxa"/>
            <w:vAlign w:val="bottom"/>
          </w:tcPr>
          <w:p w14:paraId="49DD38BA" w14:textId="3C8193E6"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1.0</w:t>
            </w:r>
          </w:p>
        </w:tc>
        <w:tc>
          <w:tcPr>
            <w:tcW w:w="1080" w:type="dxa"/>
            <w:vAlign w:val="bottom"/>
          </w:tcPr>
          <w:p w14:paraId="63024441" w14:textId="0B090476"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0.415</w:t>
            </w:r>
          </w:p>
        </w:tc>
        <w:tc>
          <w:tcPr>
            <w:tcW w:w="1080" w:type="dxa"/>
            <w:vAlign w:val="bottom"/>
          </w:tcPr>
          <w:p w14:paraId="48AE3BA5" w14:textId="7A0AF937"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667F7B87" w14:textId="6B662534"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Yes</w:t>
            </w:r>
          </w:p>
        </w:tc>
      </w:tr>
      <w:tr w:rsidR="0062274B" w:rsidRPr="003C1BAC" w14:paraId="60018EE7" w14:textId="43B2E29A" w:rsidTr="00622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031FABE6" w14:textId="76B11F00"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5</w:t>
            </w:r>
          </w:p>
        </w:tc>
        <w:tc>
          <w:tcPr>
            <w:tcW w:w="1260" w:type="dxa"/>
          </w:tcPr>
          <w:p w14:paraId="7F105AAE" w14:textId="2E8F912B"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9.9</w:t>
            </w:r>
          </w:p>
        </w:tc>
        <w:tc>
          <w:tcPr>
            <w:tcW w:w="990" w:type="dxa"/>
            <w:noWrap/>
            <w:vAlign w:val="top"/>
          </w:tcPr>
          <w:p w14:paraId="71125544" w14:textId="4F7EE19F"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1F12B7D6" w14:textId="606739D2"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7.6</w:t>
            </w:r>
          </w:p>
        </w:tc>
        <w:tc>
          <w:tcPr>
            <w:tcW w:w="990" w:type="dxa"/>
            <w:vAlign w:val="bottom"/>
          </w:tcPr>
          <w:p w14:paraId="28EC3023" w14:textId="49CF2B28"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2C234457" w14:textId="48ABADD0"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0.4</w:t>
            </w:r>
          </w:p>
        </w:tc>
        <w:tc>
          <w:tcPr>
            <w:tcW w:w="1080" w:type="dxa"/>
            <w:vAlign w:val="bottom"/>
          </w:tcPr>
          <w:p w14:paraId="1E275227" w14:textId="5AD4DE02"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3.0</w:t>
            </w:r>
          </w:p>
        </w:tc>
        <w:tc>
          <w:tcPr>
            <w:tcW w:w="1080" w:type="dxa"/>
            <w:vAlign w:val="bottom"/>
          </w:tcPr>
          <w:p w14:paraId="76C8D87C" w14:textId="73FCDF7B"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0.008</w:t>
            </w:r>
          </w:p>
        </w:tc>
        <w:tc>
          <w:tcPr>
            <w:tcW w:w="1080" w:type="dxa"/>
            <w:vAlign w:val="bottom"/>
          </w:tcPr>
          <w:p w14:paraId="4143D83F" w14:textId="12079930"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40AC11C0" w14:textId="5F32F73D"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Yes</w:t>
            </w:r>
          </w:p>
        </w:tc>
      </w:tr>
      <w:tr w:rsidR="0062274B" w:rsidRPr="003C1BAC" w14:paraId="472F8321" w14:textId="2431CA7E" w:rsidTr="006227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0FBD1CEC" w14:textId="03FF47B4"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6</w:t>
            </w:r>
          </w:p>
        </w:tc>
        <w:tc>
          <w:tcPr>
            <w:tcW w:w="1260" w:type="dxa"/>
            <w:vAlign w:val="bottom"/>
          </w:tcPr>
          <w:p w14:paraId="3E9AA596" w14:textId="0852F1C5"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Not enabled</w:t>
            </w:r>
          </w:p>
        </w:tc>
        <w:tc>
          <w:tcPr>
            <w:tcW w:w="990" w:type="dxa"/>
            <w:noWrap/>
            <w:vAlign w:val="bottom"/>
          </w:tcPr>
          <w:p w14:paraId="650B44BD" w14:textId="51A27AB6"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w:t>
            </w:r>
            <w:r>
              <w:rPr>
                <w:rFonts w:asciiTheme="minorHAnsi" w:eastAsia="Times New Roman" w:hAnsiTheme="minorHAnsi"/>
                <w:color w:val="000000"/>
              </w:rPr>
              <w:t>o</w:t>
            </w:r>
          </w:p>
        </w:tc>
        <w:tc>
          <w:tcPr>
            <w:tcW w:w="630" w:type="dxa"/>
            <w:vAlign w:val="bottom"/>
          </w:tcPr>
          <w:p w14:paraId="7BC70C51" w14:textId="73222373"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3.1</w:t>
            </w:r>
          </w:p>
        </w:tc>
        <w:tc>
          <w:tcPr>
            <w:tcW w:w="990" w:type="dxa"/>
            <w:vAlign w:val="bottom"/>
          </w:tcPr>
          <w:p w14:paraId="6F94135C" w14:textId="3A8D709D"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1E308A1F" w14:textId="65EB499A"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0.2</w:t>
            </w:r>
          </w:p>
        </w:tc>
        <w:tc>
          <w:tcPr>
            <w:tcW w:w="1080" w:type="dxa"/>
            <w:vAlign w:val="bottom"/>
          </w:tcPr>
          <w:p w14:paraId="1879983D" w14:textId="7DF48414"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1.0</w:t>
            </w:r>
          </w:p>
        </w:tc>
        <w:tc>
          <w:tcPr>
            <w:tcW w:w="1080" w:type="dxa"/>
            <w:vAlign w:val="bottom"/>
          </w:tcPr>
          <w:p w14:paraId="5633A050" w14:textId="317AFA9D" w:rsidR="0062274B" w:rsidRPr="0062274B" w:rsidRDefault="00EC10ED"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0.369</w:t>
            </w:r>
          </w:p>
        </w:tc>
        <w:tc>
          <w:tcPr>
            <w:tcW w:w="1080" w:type="dxa"/>
            <w:vAlign w:val="bottom"/>
          </w:tcPr>
          <w:p w14:paraId="3B484A48" w14:textId="488C709F"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25321227" w14:textId="62CBB0BE"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1E271AF2" w14:textId="0CEF157F" w:rsidTr="00622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6C74A600" w14:textId="736E6BE0"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7</w:t>
            </w:r>
          </w:p>
        </w:tc>
        <w:tc>
          <w:tcPr>
            <w:tcW w:w="1260" w:type="dxa"/>
          </w:tcPr>
          <w:p w14:paraId="23C8FDDF" w14:textId="5FD5B46B"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9.9</w:t>
            </w:r>
          </w:p>
        </w:tc>
        <w:tc>
          <w:tcPr>
            <w:tcW w:w="990" w:type="dxa"/>
            <w:noWrap/>
            <w:vAlign w:val="top"/>
          </w:tcPr>
          <w:p w14:paraId="5211394C" w14:textId="614A6BCF"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3A35F035" w14:textId="7FB6DDC5"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2.5</w:t>
            </w:r>
          </w:p>
        </w:tc>
        <w:tc>
          <w:tcPr>
            <w:tcW w:w="990" w:type="dxa"/>
            <w:vAlign w:val="bottom"/>
          </w:tcPr>
          <w:p w14:paraId="0827FA11" w14:textId="4FF54EFB"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424CFA32" w14:textId="00E73997"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0.4</w:t>
            </w:r>
          </w:p>
        </w:tc>
        <w:tc>
          <w:tcPr>
            <w:tcW w:w="1080" w:type="dxa"/>
            <w:vAlign w:val="bottom"/>
          </w:tcPr>
          <w:p w14:paraId="1774B1F2" w14:textId="3304D946"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3.0</w:t>
            </w:r>
          </w:p>
        </w:tc>
        <w:tc>
          <w:tcPr>
            <w:tcW w:w="1080" w:type="dxa"/>
            <w:vAlign w:val="bottom"/>
          </w:tcPr>
          <w:p w14:paraId="4FF7DE33" w14:textId="42CE46A1"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0.248</w:t>
            </w:r>
          </w:p>
        </w:tc>
        <w:tc>
          <w:tcPr>
            <w:tcW w:w="1080" w:type="dxa"/>
            <w:vAlign w:val="bottom"/>
          </w:tcPr>
          <w:p w14:paraId="140C2892" w14:textId="4EC967B7"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4B186CDF" w14:textId="5F567D27"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Yes</w:t>
            </w:r>
          </w:p>
        </w:tc>
      </w:tr>
      <w:tr w:rsidR="0062274B" w:rsidRPr="003C1BAC" w14:paraId="04A91FEE" w14:textId="031588A6" w:rsidTr="0062274B">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738" w:type="dxa"/>
            <w:noWrap/>
          </w:tcPr>
          <w:p w14:paraId="6B01134C" w14:textId="6E2D6603"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8</w:t>
            </w:r>
          </w:p>
        </w:tc>
        <w:tc>
          <w:tcPr>
            <w:tcW w:w="1260" w:type="dxa"/>
          </w:tcPr>
          <w:p w14:paraId="155310E6" w14:textId="52BC1C19"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4.7</w:t>
            </w:r>
          </w:p>
        </w:tc>
        <w:tc>
          <w:tcPr>
            <w:tcW w:w="990" w:type="dxa"/>
            <w:noWrap/>
            <w:vAlign w:val="top"/>
          </w:tcPr>
          <w:p w14:paraId="234E28F2" w14:textId="7F16E047"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0868C37B" w14:textId="2566DD75"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7.0</w:t>
            </w:r>
          </w:p>
        </w:tc>
        <w:tc>
          <w:tcPr>
            <w:tcW w:w="990" w:type="dxa"/>
            <w:vAlign w:val="bottom"/>
          </w:tcPr>
          <w:p w14:paraId="22137B75" w14:textId="0F56E42E"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361FFFE7" w14:textId="2416B570"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2.6</w:t>
            </w:r>
          </w:p>
        </w:tc>
        <w:tc>
          <w:tcPr>
            <w:tcW w:w="1080" w:type="dxa"/>
            <w:vAlign w:val="bottom"/>
          </w:tcPr>
          <w:p w14:paraId="637943DD" w14:textId="734E46EF"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2.0</w:t>
            </w:r>
          </w:p>
        </w:tc>
        <w:tc>
          <w:tcPr>
            <w:tcW w:w="1080" w:type="dxa"/>
            <w:vAlign w:val="bottom"/>
          </w:tcPr>
          <w:p w14:paraId="67F1CE3D" w14:textId="7E78640E"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0.219</w:t>
            </w:r>
          </w:p>
        </w:tc>
        <w:tc>
          <w:tcPr>
            <w:tcW w:w="1080" w:type="dxa"/>
            <w:vAlign w:val="bottom"/>
          </w:tcPr>
          <w:p w14:paraId="2B8D19A8" w14:textId="1F9CBD29"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6C27EF6A" w14:textId="317D35FE"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15D8226F" w14:textId="5318AEAB" w:rsidTr="0062274B">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738" w:type="dxa"/>
            <w:noWrap/>
          </w:tcPr>
          <w:p w14:paraId="31760FDA" w14:textId="5EAF61D2"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9</w:t>
            </w:r>
          </w:p>
        </w:tc>
        <w:tc>
          <w:tcPr>
            <w:tcW w:w="1260" w:type="dxa"/>
          </w:tcPr>
          <w:p w14:paraId="7F23D659" w14:textId="3ABEB763"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19.9</w:t>
            </w:r>
          </w:p>
        </w:tc>
        <w:tc>
          <w:tcPr>
            <w:tcW w:w="990" w:type="dxa"/>
            <w:noWrap/>
            <w:vAlign w:val="top"/>
          </w:tcPr>
          <w:p w14:paraId="194AD904" w14:textId="2BA6FC34"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70A7B234" w14:textId="764A93F6"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5.4</w:t>
            </w:r>
          </w:p>
        </w:tc>
        <w:tc>
          <w:tcPr>
            <w:tcW w:w="990" w:type="dxa"/>
            <w:vAlign w:val="bottom"/>
          </w:tcPr>
          <w:p w14:paraId="5C1884B0" w14:textId="29F5A097"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6C6C67D4" w14:textId="7C218958"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0.4</w:t>
            </w:r>
          </w:p>
        </w:tc>
        <w:tc>
          <w:tcPr>
            <w:tcW w:w="1080" w:type="dxa"/>
            <w:vAlign w:val="bottom"/>
          </w:tcPr>
          <w:p w14:paraId="70C790AA" w14:textId="45E1AD80"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3.0</w:t>
            </w:r>
          </w:p>
        </w:tc>
        <w:tc>
          <w:tcPr>
            <w:tcW w:w="1080" w:type="dxa"/>
            <w:vAlign w:val="bottom"/>
          </w:tcPr>
          <w:p w14:paraId="0DC5269A" w14:textId="6BA3578F"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0.33</w:t>
            </w:r>
          </w:p>
        </w:tc>
        <w:tc>
          <w:tcPr>
            <w:tcW w:w="1080" w:type="dxa"/>
            <w:vAlign w:val="bottom"/>
          </w:tcPr>
          <w:p w14:paraId="1E0C6F1F" w14:textId="5B119407"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74F1BBF2" w14:textId="5F1E0757"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Yes</w:t>
            </w:r>
          </w:p>
        </w:tc>
      </w:tr>
      <w:tr w:rsidR="0062274B" w:rsidRPr="003C1BAC" w14:paraId="60C0142A" w14:textId="78C42D58" w:rsidTr="006227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73B16433" w14:textId="0948A250"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10</w:t>
            </w:r>
          </w:p>
        </w:tc>
        <w:tc>
          <w:tcPr>
            <w:tcW w:w="1260" w:type="dxa"/>
          </w:tcPr>
          <w:p w14:paraId="4CEE30A8" w14:textId="215EE0D2"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14.9</w:t>
            </w:r>
          </w:p>
        </w:tc>
        <w:tc>
          <w:tcPr>
            <w:tcW w:w="990" w:type="dxa"/>
            <w:noWrap/>
            <w:vAlign w:val="top"/>
          </w:tcPr>
          <w:p w14:paraId="775DE04D" w14:textId="40262CD5"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3C1BEE4A" w14:textId="261B48FE"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19.8</w:t>
            </w:r>
          </w:p>
        </w:tc>
        <w:tc>
          <w:tcPr>
            <w:tcW w:w="990" w:type="dxa"/>
            <w:vAlign w:val="bottom"/>
          </w:tcPr>
          <w:p w14:paraId="33AD2DC3" w14:textId="620AC864"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169156EA" w14:textId="479D7A62"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6.2</w:t>
            </w:r>
          </w:p>
        </w:tc>
        <w:tc>
          <w:tcPr>
            <w:tcW w:w="1080" w:type="dxa"/>
            <w:vAlign w:val="bottom"/>
          </w:tcPr>
          <w:p w14:paraId="00EAEB11" w14:textId="45F32B79"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3.0</w:t>
            </w:r>
          </w:p>
        </w:tc>
        <w:tc>
          <w:tcPr>
            <w:tcW w:w="1080" w:type="dxa"/>
            <w:vAlign w:val="bottom"/>
          </w:tcPr>
          <w:p w14:paraId="7CD86967" w14:textId="7462E722"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0.292</w:t>
            </w:r>
          </w:p>
        </w:tc>
        <w:tc>
          <w:tcPr>
            <w:tcW w:w="1080" w:type="dxa"/>
            <w:vAlign w:val="bottom"/>
          </w:tcPr>
          <w:p w14:paraId="1CA92766" w14:textId="4C68AAFB"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0.44</w:t>
            </w:r>
          </w:p>
        </w:tc>
        <w:tc>
          <w:tcPr>
            <w:tcW w:w="1080" w:type="dxa"/>
            <w:vAlign w:val="bottom"/>
          </w:tcPr>
          <w:p w14:paraId="190C81AE" w14:textId="57EE5904"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79BC9A25" w14:textId="0FD7BBAB" w:rsidTr="00622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32252ACF" w14:textId="4287958E"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11</w:t>
            </w:r>
          </w:p>
        </w:tc>
        <w:tc>
          <w:tcPr>
            <w:tcW w:w="1260" w:type="dxa"/>
          </w:tcPr>
          <w:p w14:paraId="2DBAB629" w14:textId="19FBBD6C"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19.4</w:t>
            </w:r>
          </w:p>
        </w:tc>
        <w:tc>
          <w:tcPr>
            <w:tcW w:w="990" w:type="dxa"/>
            <w:noWrap/>
            <w:vAlign w:val="top"/>
          </w:tcPr>
          <w:p w14:paraId="56E80F6E" w14:textId="1392CE55"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104DAB6C" w14:textId="7FCBFF3A"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6.0</w:t>
            </w:r>
          </w:p>
        </w:tc>
        <w:tc>
          <w:tcPr>
            <w:tcW w:w="990" w:type="dxa"/>
            <w:vAlign w:val="bottom"/>
          </w:tcPr>
          <w:p w14:paraId="3707F27F" w14:textId="3DE50B5D"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0EB61126" w14:textId="0C7F02FF"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0.3</w:t>
            </w:r>
          </w:p>
        </w:tc>
        <w:tc>
          <w:tcPr>
            <w:tcW w:w="1080" w:type="dxa"/>
            <w:vAlign w:val="bottom"/>
          </w:tcPr>
          <w:p w14:paraId="2DF8B57E" w14:textId="18657E3F"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3.0</w:t>
            </w:r>
          </w:p>
        </w:tc>
        <w:tc>
          <w:tcPr>
            <w:tcW w:w="1080" w:type="dxa"/>
            <w:vAlign w:val="bottom"/>
          </w:tcPr>
          <w:p w14:paraId="50A45B06" w14:textId="1149E9A2"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0.488</w:t>
            </w:r>
          </w:p>
        </w:tc>
        <w:tc>
          <w:tcPr>
            <w:tcW w:w="1080" w:type="dxa"/>
            <w:vAlign w:val="bottom"/>
          </w:tcPr>
          <w:p w14:paraId="1BD1EA17" w14:textId="6674423D"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62473F39" w14:textId="205945A7"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Yes</w:t>
            </w:r>
          </w:p>
        </w:tc>
      </w:tr>
      <w:tr w:rsidR="0062274B" w:rsidRPr="003C1BAC" w14:paraId="74E00DE9" w14:textId="62515F12" w:rsidTr="006227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27A378DE" w14:textId="66812ECB"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12</w:t>
            </w:r>
          </w:p>
        </w:tc>
        <w:tc>
          <w:tcPr>
            <w:tcW w:w="1260" w:type="dxa"/>
          </w:tcPr>
          <w:p w14:paraId="484ABD0D" w14:textId="6C49B843"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4.9</w:t>
            </w:r>
          </w:p>
        </w:tc>
        <w:tc>
          <w:tcPr>
            <w:tcW w:w="990" w:type="dxa"/>
            <w:noWrap/>
            <w:vAlign w:val="top"/>
          </w:tcPr>
          <w:p w14:paraId="45609538" w14:textId="02025C63"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0BA17691" w14:textId="500B54CC"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6.7</w:t>
            </w:r>
          </w:p>
        </w:tc>
        <w:tc>
          <w:tcPr>
            <w:tcW w:w="990" w:type="dxa"/>
            <w:vAlign w:val="bottom"/>
          </w:tcPr>
          <w:p w14:paraId="52CEDF16" w14:textId="52FB4732"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4C4E5A03" w14:textId="1D78FE78"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5.5</w:t>
            </w:r>
          </w:p>
        </w:tc>
        <w:tc>
          <w:tcPr>
            <w:tcW w:w="1080" w:type="dxa"/>
            <w:vAlign w:val="bottom"/>
          </w:tcPr>
          <w:p w14:paraId="698B84C7" w14:textId="55B7A67D"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1.0</w:t>
            </w:r>
          </w:p>
        </w:tc>
        <w:tc>
          <w:tcPr>
            <w:tcW w:w="1080" w:type="dxa"/>
            <w:vAlign w:val="bottom"/>
          </w:tcPr>
          <w:p w14:paraId="0792DB4F" w14:textId="5B949D14"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0.393</w:t>
            </w:r>
          </w:p>
        </w:tc>
        <w:tc>
          <w:tcPr>
            <w:tcW w:w="1080" w:type="dxa"/>
            <w:vAlign w:val="bottom"/>
          </w:tcPr>
          <w:p w14:paraId="41BB32C5" w14:textId="151DFCF3"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0.44</w:t>
            </w:r>
          </w:p>
        </w:tc>
        <w:tc>
          <w:tcPr>
            <w:tcW w:w="1080" w:type="dxa"/>
            <w:vAlign w:val="bottom"/>
          </w:tcPr>
          <w:p w14:paraId="66B92EEC" w14:textId="5F0E46B3"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7F5B9005" w14:textId="6949F776" w:rsidTr="0062274B">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738" w:type="dxa"/>
            <w:noWrap/>
          </w:tcPr>
          <w:p w14:paraId="4081CEC5" w14:textId="04ED0328"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13</w:t>
            </w:r>
          </w:p>
        </w:tc>
        <w:tc>
          <w:tcPr>
            <w:tcW w:w="1260" w:type="dxa"/>
          </w:tcPr>
          <w:p w14:paraId="176ECB0E" w14:textId="40523D9E"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20.7</w:t>
            </w:r>
          </w:p>
        </w:tc>
        <w:tc>
          <w:tcPr>
            <w:tcW w:w="990" w:type="dxa"/>
            <w:noWrap/>
            <w:vAlign w:val="top"/>
          </w:tcPr>
          <w:p w14:paraId="4EE631A9" w14:textId="2F9EFCB6"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14D99500" w14:textId="5DC0F258"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23.5</w:t>
            </w:r>
          </w:p>
        </w:tc>
        <w:tc>
          <w:tcPr>
            <w:tcW w:w="990" w:type="dxa"/>
            <w:vAlign w:val="bottom"/>
          </w:tcPr>
          <w:p w14:paraId="75A0E4A9" w14:textId="1ACC2850"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13.0</w:t>
            </w:r>
          </w:p>
        </w:tc>
        <w:tc>
          <w:tcPr>
            <w:tcW w:w="720" w:type="dxa"/>
            <w:vAlign w:val="bottom"/>
          </w:tcPr>
          <w:p w14:paraId="7A35DC91" w14:textId="7DDF77C2"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0.3</w:t>
            </w:r>
          </w:p>
        </w:tc>
        <w:tc>
          <w:tcPr>
            <w:tcW w:w="1080" w:type="dxa"/>
            <w:vAlign w:val="bottom"/>
          </w:tcPr>
          <w:p w14:paraId="2DB6A062" w14:textId="61FFA4D6"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6.0</w:t>
            </w:r>
          </w:p>
        </w:tc>
        <w:tc>
          <w:tcPr>
            <w:tcW w:w="1080" w:type="dxa"/>
            <w:vAlign w:val="bottom"/>
          </w:tcPr>
          <w:p w14:paraId="5C8A6D18" w14:textId="6F5AEF11"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0.088</w:t>
            </w:r>
          </w:p>
        </w:tc>
        <w:tc>
          <w:tcPr>
            <w:tcW w:w="1080" w:type="dxa"/>
            <w:vAlign w:val="bottom"/>
          </w:tcPr>
          <w:p w14:paraId="5FF27E4C" w14:textId="3A7DA123"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0.44</w:t>
            </w:r>
          </w:p>
        </w:tc>
        <w:tc>
          <w:tcPr>
            <w:tcW w:w="1080" w:type="dxa"/>
            <w:vAlign w:val="bottom"/>
          </w:tcPr>
          <w:p w14:paraId="55A76101" w14:textId="45977F11"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6E82FD56" w14:textId="114135DD" w:rsidTr="006227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505F0C2F" w14:textId="4444C05B"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14</w:t>
            </w:r>
          </w:p>
        </w:tc>
        <w:tc>
          <w:tcPr>
            <w:tcW w:w="1260" w:type="dxa"/>
          </w:tcPr>
          <w:p w14:paraId="477072F4" w14:textId="08330956"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20.5</w:t>
            </w:r>
          </w:p>
        </w:tc>
        <w:tc>
          <w:tcPr>
            <w:tcW w:w="990" w:type="dxa"/>
            <w:noWrap/>
            <w:vAlign w:val="top"/>
          </w:tcPr>
          <w:p w14:paraId="69633645" w14:textId="0151952F"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31368A21" w14:textId="4E1E0ACF"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18.1</w:t>
            </w:r>
          </w:p>
        </w:tc>
        <w:tc>
          <w:tcPr>
            <w:tcW w:w="990" w:type="dxa"/>
            <w:vAlign w:val="bottom"/>
          </w:tcPr>
          <w:p w14:paraId="661D605E" w14:textId="3B5CFD2A"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13.0</w:t>
            </w:r>
          </w:p>
        </w:tc>
        <w:tc>
          <w:tcPr>
            <w:tcW w:w="720" w:type="dxa"/>
            <w:vAlign w:val="bottom"/>
          </w:tcPr>
          <w:p w14:paraId="145DD361" w14:textId="4F5CAA1D"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1.6</w:t>
            </w:r>
          </w:p>
        </w:tc>
        <w:tc>
          <w:tcPr>
            <w:tcW w:w="1080" w:type="dxa"/>
            <w:vAlign w:val="bottom"/>
          </w:tcPr>
          <w:p w14:paraId="1F82CD8F" w14:textId="2F89CF9C"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6.0</w:t>
            </w:r>
          </w:p>
        </w:tc>
        <w:tc>
          <w:tcPr>
            <w:tcW w:w="1080" w:type="dxa"/>
            <w:vAlign w:val="bottom"/>
          </w:tcPr>
          <w:p w14:paraId="0FD9D6FE" w14:textId="0E92411C"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0.038</w:t>
            </w:r>
          </w:p>
        </w:tc>
        <w:tc>
          <w:tcPr>
            <w:tcW w:w="1080" w:type="dxa"/>
            <w:vAlign w:val="bottom"/>
          </w:tcPr>
          <w:p w14:paraId="6F10EEA6" w14:textId="009B91A9"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0.55</w:t>
            </w:r>
          </w:p>
        </w:tc>
        <w:tc>
          <w:tcPr>
            <w:tcW w:w="1080" w:type="dxa"/>
            <w:vAlign w:val="bottom"/>
          </w:tcPr>
          <w:p w14:paraId="0DBC123D" w14:textId="74E4229E"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4B63C476" w14:textId="0314756C" w:rsidTr="00622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5F6E89CF" w14:textId="1C943748"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15</w:t>
            </w:r>
          </w:p>
        </w:tc>
        <w:tc>
          <w:tcPr>
            <w:tcW w:w="1260" w:type="dxa"/>
          </w:tcPr>
          <w:p w14:paraId="78E69F83" w14:textId="22785BF4"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20.4</w:t>
            </w:r>
          </w:p>
        </w:tc>
        <w:tc>
          <w:tcPr>
            <w:tcW w:w="990" w:type="dxa"/>
            <w:noWrap/>
            <w:vAlign w:val="top"/>
          </w:tcPr>
          <w:p w14:paraId="2EA9C203" w14:textId="31D4E5FF"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1A9D2EFE" w14:textId="7191962A"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13.2</w:t>
            </w:r>
          </w:p>
        </w:tc>
        <w:tc>
          <w:tcPr>
            <w:tcW w:w="990" w:type="dxa"/>
            <w:vAlign w:val="bottom"/>
          </w:tcPr>
          <w:p w14:paraId="7273F6EA" w14:textId="4D7FB011"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13.0</w:t>
            </w:r>
          </w:p>
        </w:tc>
        <w:tc>
          <w:tcPr>
            <w:tcW w:w="720" w:type="dxa"/>
            <w:vAlign w:val="bottom"/>
          </w:tcPr>
          <w:p w14:paraId="1B2090E8" w14:textId="0E93B24C"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5.4</w:t>
            </w:r>
          </w:p>
        </w:tc>
        <w:tc>
          <w:tcPr>
            <w:tcW w:w="1080" w:type="dxa"/>
            <w:vAlign w:val="bottom"/>
          </w:tcPr>
          <w:p w14:paraId="49E2545B" w14:textId="596AB215"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6.0</w:t>
            </w:r>
          </w:p>
        </w:tc>
        <w:tc>
          <w:tcPr>
            <w:tcW w:w="1080" w:type="dxa"/>
            <w:vAlign w:val="bottom"/>
          </w:tcPr>
          <w:p w14:paraId="7850A95A" w14:textId="1BD8923C"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0.362</w:t>
            </w:r>
          </w:p>
        </w:tc>
        <w:tc>
          <w:tcPr>
            <w:tcW w:w="1080" w:type="dxa"/>
            <w:vAlign w:val="bottom"/>
          </w:tcPr>
          <w:p w14:paraId="59243903" w14:textId="6B2FC0FB"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0.44</w:t>
            </w:r>
          </w:p>
        </w:tc>
        <w:tc>
          <w:tcPr>
            <w:tcW w:w="1080" w:type="dxa"/>
            <w:vAlign w:val="bottom"/>
          </w:tcPr>
          <w:p w14:paraId="42E959BF" w14:textId="091AB73C"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4621BE96" w14:textId="0D24BFFF" w:rsidTr="006227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531B0344" w14:textId="7D197EEC"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16</w:t>
            </w:r>
          </w:p>
        </w:tc>
        <w:tc>
          <w:tcPr>
            <w:tcW w:w="1260" w:type="dxa"/>
          </w:tcPr>
          <w:p w14:paraId="1CC6AF80" w14:textId="05805E50"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19.9</w:t>
            </w:r>
          </w:p>
        </w:tc>
        <w:tc>
          <w:tcPr>
            <w:tcW w:w="990" w:type="dxa"/>
            <w:noWrap/>
            <w:vAlign w:val="top"/>
          </w:tcPr>
          <w:p w14:paraId="4E591F98" w14:textId="56303C90"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3221C0DB" w14:textId="793AC9D5"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9.9</w:t>
            </w:r>
          </w:p>
        </w:tc>
        <w:tc>
          <w:tcPr>
            <w:tcW w:w="990" w:type="dxa"/>
            <w:vAlign w:val="bottom"/>
          </w:tcPr>
          <w:p w14:paraId="1DE148A6" w14:textId="25683B3C"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53F0560B" w14:textId="50F73686"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4.9</w:t>
            </w:r>
          </w:p>
        </w:tc>
        <w:tc>
          <w:tcPr>
            <w:tcW w:w="1080" w:type="dxa"/>
            <w:vAlign w:val="bottom"/>
          </w:tcPr>
          <w:p w14:paraId="28644F70" w14:textId="16F29E09"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4.0</w:t>
            </w:r>
          </w:p>
        </w:tc>
        <w:tc>
          <w:tcPr>
            <w:tcW w:w="1080" w:type="dxa"/>
            <w:vAlign w:val="bottom"/>
          </w:tcPr>
          <w:p w14:paraId="7E8F1805" w14:textId="5E6ED113"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0.323</w:t>
            </w:r>
          </w:p>
        </w:tc>
        <w:tc>
          <w:tcPr>
            <w:tcW w:w="1080" w:type="dxa"/>
            <w:vAlign w:val="bottom"/>
          </w:tcPr>
          <w:p w14:paraId="2D343DB8" w14:textId="220B4D0E"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55E64851" w14:textId="5DAC11D0"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11F4521E" w14:textId="7E712B7B" w:rsidTr="00622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42E6C79F" w14:textId="562725A9"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17</w:t>
            </w:r>
          </w:p>
        </w:tc>
        <w:tc>
          <w:tcPr>
            <w:tcW w:w="1260" w:type="dxa"/>
          </w:tcPr>
          <w:p w14:paraId="09E6866B" w14:textId="1A9D896E"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4.7</w:t>
            </w:r>
          </w:p>
        </w:tc>
        <w:tc>
          <w:tcPr>
            <w:tcW w:w="990" w:type="dxa"/>
            <w:noWrap/>
            <w:vAlign w:val="top"/>
          </w:tcPr>
          <w:p w14:paraId="2A84EB57" w14:textId="1390458B"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21FC3925" w14:textId="5F5DE4E4"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5.3</w:t>
            </w:r>
          </w:p>
        </w:tc>
        <w:tc>
          <w:tcPr>
            <w:tcW w:w="990" w:type="dxa"/>
            <w:vAlign w:val="bottom"/>
          </w:tcPr>
          <w:p w14:paraId="1078221C" w14:textId="01CC2D4C"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6428F2B7" w14:textId="3B8D3785"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0.2</w:t>
            </w:r>
          </w:p>
        </w:tc>
        <w:tc>
          <w:tcPr>
            <w:tcW w:w="1080" w:type="dxa"/>
            <w:vAlign w:val="bottom"/>
          </w:tcPr>
          <w:p w14:paraId="0C1AE65D" w14:textId="0E96A85E"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3.0</w:t>
            </w:r>
          </w:p>
        </w:tc>
        <w:tc>
          <w:tcPr>
            <w:tcW w:w="1080" w:type="dxa"/>
            <w:vAlign w:val="bottom"/>
          </w:tcPr>
          <w:p w14:paraId="6153EF87" w14:textId="5C57B877"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0.154</w:t>
            </w:r>
          </w:p>
        </w:tc>
        <w:tc>
          <w:tcPr>
            <w:tcW w:w="1080" w:type="dxa"/>
            <w:vAlign w:val="bottom"/>
          </w:tcPr>
          <w:p w14:paraId="0667A03D" w14:textId="2697D872"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569E08A4" w14:textId="48307790"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Yes</w:t>
            </w:r>
          </w:p>
        </w:tc>
      </w:tr>
      <w:tr w:rsidR="0062274B" w:rsidRPr="003C1BAC" w14:paraId="49DE2778" w14:textId="07BE5845" w:rsidTr="0062274B">
        <w:trPr>
          <w:cnfStyle w:val="000000010000" w:firstRow="0" w:lastRow="0" w:firstColumn="0" w:lastColumn="0" w:oddVBand="0" w:evenVBand="0" w:oddHBand="0" w:evenHBand="1"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738" w:type="dxa"/>
            <w:noWrap/>
          </w:tcPr>
          <w:p w14:paraId="1C1CA5A8" w14:textId="36DC9D09"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18</w:t>
            </w:r>
          </w:p>
        </w:tc>
        <w:tc>
          <w:tcPr>
            <w:tcW w:w="1260" w:type="dxa"/>
          </w:tcPr>
          <w:p w14:paraId="29068E04" w14:textId="6279FB5E"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14.9</w:t>
            </w:r>
          </w:p>
        </w:tc>
        <w:tc>
          <w:tcPr>
            <w:tcW w:w="990" w:type="dxa"/>
            <w:noWrap/>
            <w:vAlign w:val="top"/>
          </w:tcPr>
          <w:p w14:paraId="120BEA3D" w14:textId="20C8A82F"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3B8B85DD" w14:textId="3022EA0D"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5.2</w:t>
            </w:r>
          </w:p>
        </w:tc>
        <w:tc>
          <w:tcPr>
            <w:tcW w:w="990" w:type="dxa"/>
            <w:vAlign w:val="bottom"/>
          </w:tcPr>
          <w:p w14:paraId="7062ED16" w14:textId="3CCBEFCF"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729B4620" w14:textId="5E663B60"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2.6</w:t>
            </w:r>
          </w:p>
        </w:tc>
        <w:tc>
          <w:tcPr>
            <w:tcW w:w="1080" w:type="dxa"/>
            <w:vAlign w:val="bottom"/>
          </w:tcPr>
          <w:p w14:paraId="5F1C266C" w14:textId="735B408E"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2.0</w:t>
            </w:r>
          </w:p>
        </w:tc>
        <w:tc>
          <w:tcPr>
            <w:tcW w:w="1080" w:type="dxa"/>
            <w:vAlign w:val="bottom"/>
          </w:tcPr>
          <w:p w14:paraId="17448412" w14:textId="2C4CA305"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0.059</w:t>
            </w:r>
          </w:p>
        </w:tc>
        <w:tc>
          <w:tcPr>
            <w:tcW w:w="1080" w:type="dxa"/>
            <w:vAlign w:val="bottom"/>
          </w:tcPr>
          <w:p w14:paraId="1977EE82" w14:textId="2A575665" w:rsidR="0062274B" w:rsidRP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2C4CF6A1" w14:textId="507AFE3B"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No</w:t>
            </w:r>
          </w:p>
        </w:tc>
      </w:tr>
      <w:tr w:rsidR="0062274B" w:rsidRPr="003C1BAC" w14:paraId="630C2A24" w14:textId="1F9E54BC" w:rsidTr="00622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32978DEC" w14:textId="4881378A"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19</w:t>
            </w:r>
          </w:p>
        </w:tc>
        <w:tc>
          <w:tcPr>
            <w:tcW w:w="1260" w:type="dxa"/>
          </w:tcPr>
          <w:p w14:paraId="692000EC" w14:textId="5DA7A721"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20.0</w:t>
            </w:r>
          </w:p>
        </w:tc>
        <w:tc>
          <w:tcPr>
            <w:tcW w:w="990" w:type="dxa"/>
            <w:noWrap/>
            <w:vAlign w:val="top"/>
          </w:tcPr>
          <w:p w14:paraId="7B2C59F1" w14:textId="4CE8DFE0"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20718C50" w14:textId="4679CBCA"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10.2</w:t>
            </w:r>
          </w:p>
        </w:tc>
        <w:tc>
          <w:tcPr>
            <w:tcW w:w="990" w:type="dxa"/>
            <w:vAlign w:val="bottom"/>
          </w:tcPr>
          <w:p w14:paraId="71B12627" w14:textId="195C5ECD"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3F20A950" w14:textId="20126BC1"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5.1</w:t>
            </w:r>
          </w:p>
        </w:tc>
        <w:tc>
          <w:tcPr>
            <w:tcW w:w="1080" w:type="dxa"/>
            <w:vAlign w:val="bottom"/>
          </w:tcPr>
          <w:p w14:paraId="17F38DB5" w14:textId="3ACC87A2"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4.0</w:t>
            </w:r>
          </w:p>
        </w:tc>
        <w:tc>
          <w:tcPr>
            <w:tcW w:w="1080" w:type="dxa"/>
            <w:vAlign w:val="bottom"/>
          </w:tcPr>
          <w:p w14:paraId="1233B8A8" w14:textId="1316BEFA"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0.398</w:t>
            </w:r>
          </w:p>
        </w:tc>
        <w:tc>
          <w:tcPr>
            <w:tcW w:w="1080" w:type="dxa"/>
            <w:vAlign w:val="bottom"/>
          </w:tcPr>
          <w:p w14:paraId="5B9FFBA0" w14:textId="739A3761" w:rsidR="0062274B" w:rsidRP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62274B">
              <w:rPr>
                <w:rFonts w:asciiTheme="minorHAnsi" w:eastAsia="Times New Roman" w:hAnsiTheme="minorHAnsi"/>
                <w:color w:val="000000"/>
              </w:rPr>
              <w:t>NA</w:t>
            </w:r>
          </w:p>
        </w:tc>
        <w:tc>
          <w:tcPr>
            <w:tcW w:w="1080" w:type="dxa"/>
            <w:vAlign w:val="bottom"/>
          </w:tcPr>
          <w:p w14:paraId="18256666" w14:textId="2905B93C"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No</w:t>
            </w:r>
          </w:p>
        </w:tc>
      </w:tr>
      <w:tr w:rsidR="0062274B" w:rsidRPr="003C1BAC" w14:paraId="229B28DB" w14:textId="6DD61013" w:rsidTr="006227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09836CF1" w14:textId="203C77BC"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20</w:t>
            </w:r>
          </w:p>
        </w:tc>
        <w:tc>
          <w:tcPr>
            <w:tcW w:w="1260" w:type="dxa"/>
          </w:tcPr>
          <w:p w14:paraId="5018BB3E" w14:textId="79E827F5"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19.8</w:t>
            </w:r>
          </w:p>
        </w:tc>
        <w:tc>
          <w:tcPr>
            <w:tcW w:w="990" w:type="dxa"/>
            <w:noWrap/>
            <w:vAlign w:val="top"/>
          </w:tcPr>
          <w:p w14:paraId="11F71D5D" w14:textId="1CE1752F"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189B1E8A" w14:textId="498BE0C5"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7.9</w:t>
            </w:r>
          </w:p>
        </w:tc>
        <w:tc>
          <w:tcPr>
            <w:tcW w:w="990" w:type="dxa"/>
            <w:vAlign w:val="bottom"/>
          </w:tcPr>
          <w:p w14:paraId="24C67539" w14:textId="2823F031"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11EF40F1" w14:textId="430C3BA2"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0.4</w:t>
            </w:r>
          </w:p>
        </w:tc>
        <w:tc>
          <w:tcPr>
            <w:tcW w:w="1080" w:type="dxa"/>
            <w:vAlign w:val="bottom"/>
          </w:tcPr>
          <w:p w14:paraId="358A9E91" w14:textId="5F7F41A2"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3.0</w:t>
            </w:r>
          </w:p>
        </w:tc>
        <w:tc>
          <w:tcPr>
            <w:tcW w:w="1080" w:type="dxa"/>
            <w:vAlign w:val="bottom"/>
          </w:tcPr>
          <w:p w14:paraId="5C9576DB" w14:textId="010F77F9" w:rsid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c>
          <w:tcPr>
            <w:tcW w:w="1080" w:type="dxa"/>
            <w:vAlign w:val="bottom"/>
          </w:tcPr>
          <w:p w14:paraId="43FFEAAD" w14:textId="4AF9677C" w:rsid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c>
          <w:tcPr>
            <w:tcW w:w="1080" w:type="dxa"/>
            <w:vAlign w:val="bottom"/>
          </w:tcPr>
          <w:p w14:paraId="48338B82" w14:textId="31EF2A31"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r>
      <w:tr w:rsidR="0062274B" w:rsidRPr="003C1BAC" w14:paraId="3B764B25" w14:textId="7C7BD590" w:rsidTr="00622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5B37130C" w14:textId="4ACA2F87"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21</w:t>
            </w:r>
          </w:p>
        </w:tc>
        <w:tc>
          <w:tcPr>
            <w:tcW w:w="1260" w:type="dxa"/>
          </w:tcPr>
          <w:p w14:paraId="680E5066" w14:textId="7C0BBC2F"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9.7</w:t>
            </w:r>
          </w:p>
        </w:tc>
        <w:tc>
          <w:tcPr>
            <w:tcW w:w="990" w:type="dxa"/>
            <w:noWrap/>
            <w:vAlign w:val="top"/>
          </w:tcPr>
          <w:p w14:paraId="6AE28986" w14:textId="3AA8975A"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4086CC59" w14:textId="163ABDFC"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4.8</w:t>
            </w:r>
          </w:p>
        </w:tc>
        <w:tc>
          <w:tcPr>
            <w:tcW w:w="990" w:type="dxa"/>
            <w:vAlign w:val="bottom"/>
          </w:tcPr>
          <w:p w14:paraId="4ABEC264" w14:textId="0D2E61FF"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12.0</w:t>
            </w:r>
          </w:p>
        </w:tc>
        <w:tc>
          <w:tcPr>
            <w:tcW w:w="720" w:type="dxa"/>
            <w:vAlign w:val="bottom"/>
          </w:tcPr>
          <w:p w14:paraId="0E5A5B89" w14:textId="2914E76D"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0.2</w:t>
            </w:r>
          </w:p>
        </w:tc>
        <w:tc>
          <w:tcPr>
            <w:tcW w:w="1080" w:type="dxa"/>
            <w:vAlign w:val="bottom"/>
          </w:tcPr>
          <w:p w14:paraId="5B01ED2D" w14:textId="68CF0F83"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1.0</w:t>
            </w:r>
          </w:p>
        </w:tc>
        <w:tc>
          <w:tcPr>
            <w:tcW w:w="1080" w:type="dxa"/>
            <w:vAlign w:val="bottom"/>
          </w:tcPr>
          <w:p w14:paraId="59D6EE53" w14:textId="497A2F46" w:rsid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c>
          <w:tcPr>
            <w:tcW w:w="1080" w:type="dxa"/>
            <w:vAlign w:val="bottom"/>
          </w:tcPr>
          <w:p w14:paraId="20553C03" w14:textId="5D03E08E" w:rsid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c>
          <w:tcPr>
            <w:tcW w:w="1080" w:type="dxa"/>
            <w:vAlign w:val="bottom"/>
          </w:tcPr>
          <w:p w14:paraId="35BCDF43" w14:textId="0E65A26D"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r>
      <w:tr w:rsidR="0062274B" w:rsidRPr="003C1BAC" w14:paraId="7CE98527" w14:textId="29CDE130" w:rsidTr="006227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22677A41" w14:textId="498E2BC7"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22</w:t>
            </w:r>
          </w:p>
        </w:tc>
        <w:tc>
          <w:tcPr>
            <w:tcW w:w="1260" w:type="dxa"/>
          </w:tcPr>
          <w:p w14:paraId="1B8B8A22" w14:textId="5FCDF6F9"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17.6</w:t>
            </w:r>
          </w:p>
        </w:tc>
        <w:tc>
          <w:tcPr>
            <w:tcW w:w="990" w:type="dxa"/>
            <w:noWrap/>
            <w:vAlign w:val="top"/>
          </w:tcPr>
          <w:p w14:paraId="76C9D0A6" w14:textId="70C33B6C"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08389339" w14:textId="66972CE9"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6.4</w:t>
            </w:r>
          </w:p>
        </w:tc>
        <w:tc>
          <w:tcPr>
            <w:tcW w:w="990" w:type="dxa"/>
            <w:vAlign w:val="bottom"/>
          </w:tcPr>
          <w:p w14:paraId="56AFAD6A" w14:textId="0005E437"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11.0</w:t>
            </w:r>
          </w:p>
        </w:tc>
        <w:tc>
          <w:tcPr>
            <w:tcW w:w="720" w:type="dxa"/>
            <w:vAlign w:val="bottom"/>
          </w:tcPr>
          <w:p w14:paraId="7D74979E" w14:textId="50786573"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0.3</w:t>
            </w:r>
          </w:p>
        </w:tc>
        <w:tc>
          <w:tcPr>
            <w:tcW w:w="1080" w:type="dxa"/>
            <w:vAlign w:val="bottom"/>
          </w:tcPr>
          <w:p w14:paraId="0ED67DC0" w14:textId="249D836F" w:rsidR="0062274B" w:rsidRPr="00D34C37"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2.0</w:t>
            </w:r>
          </w:p>
        </w:tc>
        <w:tc>
          <w:tcPr>
            <w:tcW w:w="1080" w:type="dxa"/>
            <w:vAlign w:val="bottom"/>
          </w:tcPr>
          <w:p w14:paraId="7D6A480C" w14:textId="6F746386" w:rsid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c>
          <w:tcPr>
            <w:tcW w:w="1080" w:type="dxa"/>
            <w:vAlign w:val="bottom"/>
          </w:tcPr>
          <w:p w14:paraId="7A015119" w14:textId="78CA7FA0" w:rsidR="0062274B"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c>
          <w:tcPr>
            <w:tcW w:w="1080" w:type="dxa"/>
            <w:vAlign w:val="bottom"/>
          </w:tcPr>
          <w:p w14:paraId="5A44ABBA" w14:textId="77556D36" w:rsidR="0062274B" w:rsidRPr="002813A5" w:rsidRDefault="0062274B" w:rsidP="00C83F4B">
            <w:pPr>
              <w:jc w:val="cente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r>
      <w:tr w:rsidR="0062274B" w:rsidRPr="003C1BAC" w14:paraId="46159011" w14:textId="177CEEBE" w:rsidTr="006227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8" w:type="dxa"/>
            <w:noWrap/>
          </w:tcPr>
          <w:p w14:paraId="7EED1274" w14:textId="6E32540C" w:rsidR="0062274B" w:rsidRPr="002813A5" w:rsidRDefault="0062274B" w:rsidP="00C83F4B">
            <w:pPr>
              <w:jc w:val="center"/>
              <w:rPr>
                <w:rFonts w:asciiTheme="minorHAnsi" w:eastAsia="Times New Roman" w:hAnsiTheme="minorHAnsi"/>
                <w:color w:val="000000"/>
              </w:rPr>
            </w:pPr>
            <w:r w:rsidRPr="002813A5">
              <w:rPr>
                <w:rFonts w:asciiTheme="minorHAnsi" w:eastAsia="Times New Roman" w:hAnsiTheme="minorHAnsi"/>
                <w:color w:val="000000"/>
              </w:rPr>
              <w:t>23</w:t>
            </w:r>
          </w:p>
        </w:tc>
        <w:tc>
          <w:tcPr>
            <w:tcW w:w="1260" w:type="dxa"/>
          </w:tcPr>
          <w:p w14:paraId="336CCAB4" w14:textId="1F2C1D0A"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20.6</w:t>
            </w:r>
          </w:p>
        </w:tc>
        <w:tc>
          <w:tcPr>
            <w:tcW w:w="990" w:type="dxa"/>
            <w:noWrap/>
            <w:vAlign w:val="top"/>
          </w:tcPr>
          <w:p w14:paraId="67E9D8B6" w14:textId="0CCB9560"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Y</w:t>
            </w:r>
            <w:r>
              <w:rPr>
                <w:rFonts w:asciiTheme="minorHAnsi" w:eastAsia="Times New Roman" w:hAnsiTheme="minorHAnsi"/>
                <w:color w:val="000000"/>
              </w:rPr>
              <w:t>es</w:t>
            </w:r>
          </w:p>
        </w:tc>
        <w:tc>
          <w:tcPr>
            <w:tcW w:w="630" w:type="dxa"/>
            <w:vAlign w:val="bottom"/>
          </w:tcPr>
          <w:p w14:paraId="5196967C" w14:textId="50A2C19B"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11.8</w:t>
            </w:r>
          </w:p>
        </w:tc>
        <w:tc>
          <w:tcPr>
            <w:tcW w:w="990" w:type="dxa"/>
            <w:vAlign w:val="bottom"/>
          </w:tcPr>
          <w:p w14:paraId="120E1B7C" w14:textId="04494FA7"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13.0</w:t>
            </w:r>
          </w:p>
        </w:tc>
        <w:tc>
          <w:tcPr>
            <w:tcW w:w="720" w:type="dxa"/>
            <w:vAlign w:val="bottom"/>
          </w:tcPr>
          <w:p w14:paraId="1917EE16" w14:textId="574B7873"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2813A5">
              <w:rPr>
                <w:rFonts w:asciiTheme="minorHAnsi" w:eastAsia="Times New Roman" w:hAnsiTheme="minorHAnsi"/>
                <w:color w:val="000000"/>
              </w:rPr>
              <w:t>1.6</w:t>
            </w:r>
          </w:p>
        </w:tc>
        <w:tc>
          <w:tcPr>
            <w:tcW w:w="1080" w:type="dxa"/>
            <w:vAlign w:val="bottom"/>
          </w:tcPr>
          <w:p w14:paraId="6346AE54" w14:textId="1735D63D" w:rsidR="0062274B" w:rsidRPr="00D34C37"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D34C37">
              <w:rPr>
                <w:rFonts w:asciiTheme="minorHAnsi" w:eastAsia="Times New Roman" w:hAnsiTheme="minorHAnsi"/>
                <w:color w:val="000000"/>
              </w:rPr>
              <w:t>6.0</w:t>
            </w:r>
          </w:p>
        </w:tc>
        <w:tc>
          <w:tcPr>
            <w:tcW w:w="1080" w:type="dxa"/>
            <w:vAlign w:val="bottom"/>
          </w:tcPr>
          <w:p w14:paraId="46E6E6C5" w14:textId="5F1B01D7" w:rsid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c>
          <w:tcPr>
            <w:tcW w:w="1080" w:type="dxa"/>
            <w:vAlign w:val="bottom"/>
          </w:tcPr>
          <w:p w14:paraId="1FA78672" w14:textId="0B8F0760" w:rsidR="0062274B"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c>
          <w:tcPr>
            <w:tcW w:w="1080" w:type="dxa"/>
            <w:vAlign w:val="bottom"/>
          </w:tcPr>
          <w:p w14:paraId="2EDF9F47" w14:textId="27D150CD" w:rsidR="0062274B" w:rsidRPr="002813A5" w:rsidRDefault="0062274B" w:rsidP="00C83F4B">
            <w:pPr>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Unknown*</w:t>
            </w:r>
          </w:p>
        </w:tc>
      </w:tr>
    </w:tbl>
    <w:p w14:paraId="598F807C" w14:textId="6CD04044" w:rsidR="00A47363" w:rsidRPr="00A47363" w:rsidRDefault="007717D1" w:rsidP="00A47363">
      <w:pPr>
        <w:rPr>
          <w:rFonts w:asciiTheme="minorHAnsi" w:hAnsiTheme="minorHAnsi"/>
          <w:sz w:val="18"/>
          <w:szCs w:val="18"/>
        </w:rPr>
      </w:pPr>
      <w:r>
        <w:rPr>
          <w:rFonts w:asciiTheme="minorHAnsi" w:hAnsiTheme="minorHAnsi"/>
          <w:sz w:val="18"/>
          <w:szCs w:val="18"/>
        </w:rPr>
        <w:t>*</w:t>
      </w:r>
      <w:r w:rsidR="0062274B">
        <w:rPr>
          <w:rFonts w:asciiTheme="minorHAnsi" w:hAnsiTheme="minorHAnsi"/>
          <w:sz w:val="18"/>
          <w:szCs w:val="18"/>
        </w:rPr>
        <w:t xml:space="preserve"> T</w:t>
      </w:r>
      <w:r w:rsidR="00A47363">
        <w:rPr>
          <w:rFonts w:asciiTheme="minorHAnsi" w:hAnsiTheme="minorHAnsi"/>
          <w:sz w:val="18"/>
          <w:szCs w:val="18"/>
        </w:rPr>
        <w:t xml:space="preserve">he </w:t>
      </w:r>
      <w:r w:rsidR="00A47363" w:rsidRPr="00A47363">
        <w:rPr>
          <w:rFonts w:asciiTheme="minorHAnsi" w:hAnsiTheme="minorHAnsi"/>
          <w:sz w:val="18"/>
          <w:szCs w:val="18"/>
        </w:rPr>
        <w:t xml:space="preserve">audio amplification tests </w:t>
      </w:r>
      <w:r w:rsidR="0062274B">
        <w:rPr>
          <w:rFonts w:asciiTheme="minorHAnsi" w:hAnsiTheme="minorHAnsi"/>
          <w:sz w:val="18"/>
          <w:szCs w:val="18"/>
        </w:rPr>
        <w:t xml:space="preserve">for these units </w:t>
      </w:r>
      <w:r w:rsidR="00A47363" w:rsidRPr="00A47363">
        <w:rPr>
          <w:rFonts w:asciiTheme="minorHAnsi" w:hAnsiTheme="minorHAnsi"/>
          <w:sz w:val="18"/>
          <w:szCs w:val="18"/>
        </w:rPr>
        <w:t>were indeterminate</w:t>
      </w:r>
      <w:r w:rsidR="0035457A" w:rsidRPr="0035457A">
        <w:rPr>
          <w:rFonts w:asciiTheme="minorHAnsi" w:hAnsiTheme="minorHAnsi"/>
          <w:sz w:val="18"/>
          <w:szCs w:val="18"/>
        </w:rPr>
        <w:t xml:space="preserve"> </w:t>
      </w:r>
      <w:r w:rsidR="0035457A">
        <w:rPr>
          <w:rFonts w:asciiTheme="minorHAnsi" w:hAnsiTheme="minorHAnsi"/>
          <w:sz w:val="18"/>
          <w:szCs w:val="18"/>
        </w:rPr>
        <w:t>due to inconsistent test results or a malfunctioning unit. Rough estimates of input power for these units indicate that most of these units likely have an input power draw that falls below the threshold that requires amplifier testing.</w:t>
      </w:r>
    </w:p>
    <w:p w14:paraId="188EEEFB" w14:textId="77777777" w:rsidR="002813A5" w:rsidRDefault="002813A5" w:rsidP="00EA1F84">
      <w:pPr>
        <w:rPr>
          <w:rFonts w:asciiTheme="minorHAnsi" w:hAnsiTheme="minorHAnsi"/>
          <w:sz w:val="22"/>
          <w:szCs w:val="22"/>
        </w:rPr>
      </w:pPr>
    </w:p>
    <w:p w14:paraId="4CAA1C4E" w14:textId="18B9AA63" w:rsidR="001B53BD" w:rsidRPr="00E120D2" w:rsidRDefault="00BD63B8" w:rsidP="00EA1F84">
      <w:pPr>
        <w:rPr>
          <w:rFonts w:asciiTheme="minorHAnsi" w:hAnsiTheme="minorHAnsi"/>
          <w:sz w:val="22"/>
          <w:szCs w:val="22"/>
        </w:rPr>
      </w:pPr>
      <w:r>
        <w:rPr>
          <w:rFonts w:asciiTheme="minorHAnsi" w:hAnsiTheme="minorHAnsi"/>
          <w:sz w:val="22"/>
          <w:szCs w:val="22"/>
        </w:rPr>
        <w:t xml:space="preserve">As can be seen </w:t>
      </w:r>
      <w:r w:rsidRPr="00F113B9">
        <w:rPr>
          <w:rFonts w:asciiTheme="minorHAnsi" w:hAnsiTheme="minorHAnsi"/>
          <w:sz w:val="22"/>
          <w:szCs w:val="22"/>
        </w:rPr>
        <w:t xml:space="preserve">above </w:t>
      </w:r>
      <w:r w:rsidR="00D34C37">
        <w:rPr>
          <w:rFonts w:asciiTheme="minorHAnsi" w:hAnsiTheme="minorHAnsi"/>
          <w:sz w:val="22"/>
          <w:szCs w:val="22"/>
        </w:rPr>
        <w:t>7</w:t>
      </w:r>
      <w:r w:rsidR="00937C00" w:rsidRPr="00F113B9">
        <w:rPr>
          <w:rFonts w:asciiTheme="minorHAnsi" w:hAnsiTheme="minorHAnsi"/>
          <w:sz w:val="22"/>
          <w:szCs w:val="22"/>
        </w:rPr>
        <w:t xml:space="preserve"> of the 23</w:t>
      </w:r>
      <w:r w:rsidR="00C83F4B" w:rsidRPr="00F113B9">
        <w:rPr>
          <w:rFonts w:asciiTheme="minorHAnsi" w:hAnsiTheme="minorHAnsi"/>
          <w:sz w:val="22"/>
          <w:szCs w:val="22"/>
        </w:rPr>
        <w:t xml:space="preserve"> </w:t>
      </w:r>
      <w:r w:rsidR="00AA2E64" w:rsidRPr="00F113B9">
        <w:rPr>
          <w:rFonts w:asciiTheme="minorHAnsi" w:hAnsiTheme="minorHAnsi"/>
          <w:sz w:val="22"/>
          <w:szCs w:val="22"/>
        </w:rPr>
        <w:t>model</w:t>
      </w:r>
      <w:r w:rsidRPr="00F113B9">
        <w:rPr>
          <w:rFonts w:asciiTheme="minorHAnsi" w:hAnsiTheme="minorHAnsi"/>
          <w:sz w:val="22"/>
          <w:szCs w:val="22"/>
        </w:rPr>
        <w:t>s</w:t>
      </w:r>
      <w:r w:rsidR="00AA2E64" w:rsidRPr="00F113B9">
        <w:rPr>
          <w:rFonts w:asciiTheme="minorHAnsi" w:hAnsiTheme="minorHAnsi"/>
          <w:sz w:val="22"/>
          <w:szCs w:val="22"/>
        </w:rPr>
        <w:t xml:space="preserve"> tested</w:t>
      </w:r>
      <w:r w:rsidR="00AA2E64" w:rsidRPr="00E120D2">
        <w:rPr>
          <w:rFonts w:asciiTheme="minorHAnsi" w:hAnsiTheme="minorHAnsi"/>
          <w:sz w:val="22"/>
          <w:szCs w:val="22"/>
        </w:rPr>
        <w:t xml:space="preserve"> </w:t>
      </w:r>
      <w:r w:rsidR="00F113B9">
        <w:rPr>
          <w:rFonts w:asciiTheme="minorHAnsi" w:hAnsiTheme="minorHAnsi"/>
          <w:sz w:val="22"/>
          <w:szCs w:val="22"/>
        </w:rPr>
        <w:t>meet</w:t>
      </w:r>
      <w:r>
        <w:rPr>
          <w:rFonts w:asciiTheme="minorHAnsi" w:hAnsiTheme="minorHAnsi"/>
          <w:sz w:val="22"/>
          <w:szCs w:val="22"/>
        </w:rPr>
        <w:t xml:space="preserve"> all applicable ENERGY STAR</w:t>
      </w:r>
      <w:r w:rsidR="00AA2E64" w:rsidRPr="00E120D2">
        <w:rPr>
          <w:rFonts w:asciiTheme="minorHAnsi" w:hAnsiTheme="minorHAnsi"/>
          <w:sz w:val="22"/>
          <w:szCs w:val="22"/>
        </w:rPr>
        <w:t xml:space="preserve"> criteria. </w:t>
      </w:r>
      <w:r w:rsidR="00A47363">
        <w:rPr>
          <w:rFonts w:asciiTheme="minorHAnsi" w:hAnsiTheme="minorHAnsi"/>
          <w:sz w:val="22"/>
          <w:szCs w:val="22"/>
        </w:rPr>
        <w:t xml:space="preserve">Of the </w:t>
      </w:r>
      <w:r w:rsidR="00D34C37">
        <w:rPr>
          <w:rFonts w:asciiTheme="minorHAnsi" w:hAnsiTheme="minorHAnsi"/>
          <w:sz w:val="22"/>
          <w:szCs w:val="22"/>
        </w:rPr>
        <w:t>12</w:t>
      </w:r>
      <w:r w:rsidR="00840B8D">
        <w:rPr>
          <w:rFonts w:asciiTheme="minorHAnsi" w:hAnsiTheme="minorHAnsi"/>
          <w:sz w:val="22"/>
          <w:szCs w:val="22"/>
        </w:rPr>
        <w:t xml:space="preserve"> </w:t>
      </w:r>
      <w:r w:rsidR="00A47363">
        <w:rPr>
          <w:rFonts w:asciiTheme="minorHAnsi" w:hAnsiTheme="minorHAnsi"/>
          <w:sz w:val="22"/>
          <w:szCs w:val="22"/>
        </w:rPr>
        <w:t xml:space="preserve">units that do not meet the ENERGY STAR criteria, 2 fail to meet the ADP requirement, </w:t>
      </w:r>
      <w:r w:rsidR="0062274B">
        <w:rPr>
          <w:rFonts w:asciiTheme="minorHAnsi" w:hAnsiTheme="minorHAnsi"/>
          <w:sz w:val="22"/>
          <w:szCs w:val="22"/>
        </w:rPr>
        <w:t>6</w:t>
      </w:r>
      <w:r w:rsidR="00A47363">
        <w:rPr>
          <w:rFonts w:asciiTheme="minorHAnsi" w:hAnsiTheme="minorHAnsi"/>
          <w:sz w:val="22"/>
          <w:szCs w:val="22"/>
        </w:rPr>
        <w:t xml:space="preserve"> fail to meet the sleep mode power draw requirement, </w:t>
      </w:r>
      <w:r w:rsidR="0062274B">
        <w:rPr>
          <w:rFonts w:asciiTheme="minorHAnsi" w:hAnsiTheme="minorHAnsi"/>
          <w:sz w:val="22"/>
          <w:szCs w:val="22"/>
        </w:rPr>
        <w:t>5</w:t>
      </w:r>
      <w:r w:rsidR="00A47363">
        <w:rPr>
          <w:rFonts w:asciiTheme="minorHAnsi" w:hAnsiTheme="minorHAnsi"/>
          <w:sz w:val="22"/>
          <w:szCs w:val="22"/>
        </w:rPr>
        <w:t xml:space="preserve"> fail to meet the idle mo</w:t>
      </w:r>
      <w:r w:rsidR="007717D1">
        <w:rPr>
          <w:rFonts w:asciiTheme="minorHAnsi" w:hAnsiTheme="minorHAnsi"/>
          <w:sz w:val="22"/>
          <w:szCs w:val="22"/>
        </w:rPr>
        <w:t>de power draw requirement, and 5 fail</w:t>
      </w:r>
      <w:r w:rsidR="00A47363">
        <w:rPr>
          <w:rFonts w:asciiTheme="minorHAnsi" w:hAnsiTheme="minorHAnsi"/>
          <w:sz w:val="22"/>
          <w:szCs w:val="22"/>
        </w:rPr>
        <w:t xml:space="preserve"> to meet the amplifier efficiency requirement.</w:t>
      </w:r>
      <w:r w:rsidR="00F17850">
        <w:rPr>
          <w:rFonts w:asciiTheme="minorHAnsi" w:hAnsiTheme="minorHAnsi"/>
          <w:sz w:val="22"/>
          <w:szCs w:val="22"/>
        </w:rPr>
        <w:t xml:space="preserve"> 4 models meet the ADP, idle mode power, and sleep mode power requirements, but it is inconclusive whether the amplifier efficiency requirement is met.</w:t>
      </w:r>
      <w:r w:rsidR="00A47363">
        <w:rPr>
          <w:rFonts w:asciiTheme="minorHAnsi" w:hAnsiTheme="minorHAnsi"/>
          <w:sz w:val="22"/>
          <w:szCs w:val="22"/>
        </w:rPr>
        <w:t xml:space="preserve"> </w:t>
      </w:r>
    </w:p>
    <w:p w14:paraId="4702C7FF" w14:textId="77777777" w:rsidR="001B53BD" w:rsidRPr="00E120D2" w:rsidRDefault="001B53BD" w:rsidP="00EA1F84">
      <w:pPr>
        <w:rPr>
          <w:rFonts w:asciiTheme="minorHAnsi" w:hAnsiTheme="minorHAnsi"/>
          <w:sz w:val="22"/>
          <w:szCs w:val="22"/>
        </w:rPr>
      </w:pPr>
    </w:p>
    <w:p w14:paraId="35D72DEF" w14:textId="490E2199" w:rsidR="00FC3FFA" w:rsidRPr="00DA1AB9" w:rsidRDefault="001B53BD" w:rsidP="006E1AD1">
      <w:pPr>
        <w:keepNext/>
        <w:rPr>
          <w:rFonts w:asciiTheme="minorHAnsi" w:hAnsiTheme="minorHAnsi"/>
          <w:sz w:val="22"/>
          <w:szCs w:val="22"/>
        </w:rPr>
      </w:pPr>
      <w:r w:rsidRPr="00DA1AB9">
        <w:rPr>
          <w:rFonts w:asciiTheme="minorHAnsi" w:hAnsiTheme="minorHAnsi"/>
          <w:sz w:val="22"/>
          <w:szCs w:val="22"/>
        </w:rPr>
        <w:lastRenderedPageBreak/>
        <w:t xml:space="preserve">As shown in </w:t>
      </w:r>
      <w:r w:rsidR="00FF7DC9" w:rsidRPr="00DA1AB9">
        <w:rPr>
          <w:rFonts w:asciiTheme="minorHAnsi" w:hAnsiTheme="minorHAnsi"/>
          <w:sz w:val="22"/>
          <w:szCs w:val="22"/>
        </w:rPr>
        <w:fldChar w:fldCharType="begin"/>
      </w:r>
      <w:r w:rsidR="00FF7DC9" w:rsidRPr="00DA1AB9">
        <w:rPr>
          <w:rFonts w:asciiTheme="minorHAnsi" w:hAnsiTheme="minorHAnsi"/>
          <w:sz w:val="22"/>
          <w:szCs w:val="22"/>
        </w:rPr>
        <w:instrText xml:space="preserve"> REF _Ref467666647 \h </w:instrText>
      </w:r>
      <w:r w:rsidR="00CA50A0" w:rsidRPr="00DA1AB9">
        <w:rPr>
          <w:rFonts w:asciiTheme="minorHAnsi" w:hAnsiTheme="minorHAnsi"/>
          <w:sz w:val="22"/>
          <w:szCs w:val="22"/>
        </w:rPr>
        <w:instrText xml:space="preserve"> \* MERGEFORMAT </w:instrText>
      </w:r>
      <w:r w:rsidR="00FF7DC9" w:rsidRPr="00DA1AB9">
        <w:rPr>
          <w:rFonts w:asciiTheme="minorHAnsi" w:hAnsiTheme="minorHAnsi"/>
          <w:sz w:val="22"/>
          <w:szCs w:val="22"/>
        </w:rPr>
      </w:r>
      <w:r w:rsidR="00FF7DC9" w:rsidRPr="00DA1AB9">
        <w:rPr>
          <w:rFonts w:asciiTheme="minorHAnsi" w:hAnsiTheme="minorHAnsi"/>
          <w:sz w:val="22"/>
          <w:szCs w:val="22"/>
        </w:rPr>
        <w:fldChar w:fldCharType="separate"/>
      </w:r>
      <w:r w:rsidR="00FF7DC9" w:rsidRPr="00DA1AB9">
        <w:rPr>
          <w:rFonts w:asciiTheme="minorHAnsi" w:hAnsiTheme="minorHAnsi"/>
          <w:sz w:val="22"/>
          <w:szCs w:val="22"/>
        </w:rPr>
        <w:t xml:space="preserve">Figure </w:t>
      </w:r>
      <w:r w:rsidR="00FF7DC9" w:rsidRPr="00DA1AB9">
        <w:rPr>
          <w:rFonts w:asciiTheme="minorHAnsi" w:hAnsiTheme="minorHAnsi"/>
          <w:noProof/>
          <w:sz w:val="22"/>
          <w:szCs w:val="22"/>
        </w:rPr>
        <w:t>1</w:t>
      </w:r>
      <w:r w:rsidR="00FF7DC9" w:rsidRPr="00DA1AB9">
        <w:rPr>
          <w:rFonts w:asciiTheme="minorHAnsi" w:hAnsiTheme="minorHAnsi"/>
          <w:sz w:val="22"/>
          <w:szCs w:val="22"/>
        </w:rPr>
        <w:fldChar w:fldCharType="end"/>
      </w:r>
      <w:r w:rsidRPr="00DA1AB9">
        <w:rPr>
          <w:rFonts w:asciiTheme="minorHAnsi" w:hAnsiTheme="minorHAnsi"/>
          <w:sz w:val="22"/>
          <w:szCs w:val="22"/>
        </w:rPr>
        <w:t xml:space="preserve"> below, </w:t>
      </w:r>
      <w:r w:rsidR="00C93A12" w:rsidRPr="00DA1AB9">
        <w:rPr>
          <w:rFonts w:asciiTheme="minorHAnsi" w:hAnsiTheme="minorHAnsi"/>
          <w:sz w:val="22"/>
          <w:szCs w:val="22"/>
        </w:rPr>
        <w:t xml:space="preserve">all </w:t>
      </w:r>
      <w:r w:rsidRPr="00DA1AB9">
        <w:rPr>
          <w:rFonts w:asciiTheme="minorHAnsi" w:hAnsiTheme="minorHAnsi"/>
          <w:sz w:val="22"/>
          <w:szCs w:val="22"/>
        </w:rPr>
        <w:t>t</w:t>
      </w:r>
      <w:r w:rsidR="00567FBE" w:rsidRPr="00DA1AB9">
        <w:rPr>
          <w:rFonts w:asciiTheme="minorHAnsi" w:hAnsiTheme="minorHAnsi"/>
          <w:sz w:val="22"/>
          <w:szCs w:val="22"/>
        </w:rPr>
        <w:t xml:space="preserve">he models that had ADP enabled meet the ENERGY STAR </w:t>
      </w:r>
      <w:r w:rsidR="00F12380" w:rsidRPr="00DA1AB9">
        <w:rPr>
          <w:rFonts w:asciiTheme="minorHAnsi" w:hAnsiTheme="minorHAnsi"/>
          <w:sz w:val="22"/>
          <w:szCs w:val="22"/>
        </w:rPr>
        <w:t xml:space="preserve">time to ADP </w:t>
      </w:r>
      <w:r w:rsidR="00567FBE" w:rsidRPr="00DA1AB9">
        <w:rPr>
          <w:rFonts w:asciiTheme="minorHAnsi" w:hAnsiTheme="minorHAnsi"/>
          <w:sz w:val="22"/>
          <w:szCs w:val="22"/>
        </w:rPr>
        <w:t xml:space="preserve">requirement of </w:t>
      </w:r>
      <w:r w:rsidR="00F12380" w:rsidRPr="00DA1AB9">
        <w:rPr>
          <w:rFonts w:asciiTheme="minorHAnsi" w:hAnsiTheme="minorHAnsi"/>
          <w:sz w:val="22"/>
          <w:szCs w:val="22"/>
        </w:rPr>
        <w:t xml:space="preserve">less than or equal to 2 hours. The average time to ADP was </w:t>
      </w:r>
      <w:r w:rsidR="0043086C" w:rsidRPr="00DA1AB9">
        <w:rPr>
          <w:rFonts w:asciiTheme="minorHAnsi" w:hAnsiTheme="minorHAnsi"/>
          <w:sz w:val="22"/>
          <w:szCs w:val="22"/>
        </w:rPr>
        <w:t>approximately 16 minutes with a range of approximately 5 minutes to just over 41 minutes.</w:t>
      </w:r>
    </w:p>
    <w:p w14:paraId="79B218A9" w14:textId="13731A42" w:rsidR="00C24661" w:rsidRPr="00DA1AB9" w:rsidRDefault="00FC3FFA" w:rsidP="00F12380">
      <w:pPr>
        <w:pStyle w:val="Caption"/>
        <w:rPr>
          <w:rFonts w:asciiTheme="minorHAnsi" w:hAnsiTheme="minorHAnsi"/>
        </w:rPr>
      </w:pPr>
      <w:bookmarkStart w:id="6" w:name="_Ref467666647"/>
      <w:proofErr w:type="gramStart"/>
      <w:r w:rsidRPr="00DA1AB9">
        <w:rPr>
          <w:rFonts w:asciiTheme="minorHAnsi" w:hAnsiTheme="minorHAnsi"/>
        </w:rPr>
        <w:t xml:space="preserve">Figure </w:t>
      </w:r>
      <w:r w:rsidR="00033D6F" w:rsidRPr="00DA1AB9">
        <w:rPr>
          <w:rFonts w:asciiTheme="minorHAnsi" w:hAnsiTheme="minorHAnsi"/>
        </w:rPr>
        <w:fldChar w:fldCharType="begin"/>
      </w:r>
      <w:r w:rsidR="00033D6F" w:rsidRPr="00DA1AB9">
        <w:rPr>
          <w:rFonts w:asciiTheme="minorHAnsi" w:hAnsiTheme="minorHAnsi"/>
        </w:rPr>
        <w:instrText xml:space="preserve"> SEQ Figure \* ARABIC </w:instrText>
      </w:r>
      <w:r w:rsidR="00033D6F" w:rsidRPr="00DA1AB9">
        <w:rPr>
          <w:rFonts w:asciiTheme="minorHAnsi" w:hAnsiTheme="minorHAnsi"/>
        </w:rPr>
        <w:fldChar w:fldCharType="separate"/>
      </w:r>
      <w:r w:rsidRPr="00DA1AB9">
        <w:rPr>
          <w:rFonts w:asciiTheme="minorHAnsi" w:hAnsiTheme="minorHAnsi"/>
          <w:noProof/>
        </w:rPr>
        <w:t>1</w:t>
      </w:r>
      <w:r w:rsidR="00033D6F" w:rsidRPr="00DA1AB9">
        <w:rPr>
          <w:rFonts w:asciiTheme="minorHAnsi" w:hAnsiTheme="minorHAnsi"/>
          <w:noProof/>
        </w:rPr>
        <w:fldChar w:fldCharType="end"/>
      </w:r>
      <w:bookmarkEnd w:id="6"/>
      <w:r w:rsidRPr="00DA1AB9">
        <w:rPr>
          <w:rFonts w:asciiTheme="minorHAnsi" w:hAnsiTheme="minorHAnsi"/>
        </w:rPr>
        <w:t>.</w:t>
      </w:r>
      <w:proofErr w:type="gramEnd"/>
      <w:r w:rsidRPr="00DA1AB9">
        <w:rPr>
          <w:rFonts w:asciiTheme="minorHAnsi" w:hAnsiTheme="minorHAnsi"/>
        </w:rPr>
        <w:t xml:space="preserve"> </w:t>
      </w:r>
      <w:r w:rsidR="00F12380" w:rsidRPr="00DA1AB9">
        <w:rPr>
          <w:rFonts w:asciiTheme="minorHAnsi" w:hAnsiTheme="minorHAnsi"/>
        </w:rPr>
        <w:t xml:space="preserve">Time to ADP </w:t>
      </w:r>
      <w:r w:rsidRPr="00DA1AB9">
        <w:rPr>
          <w:rFonts w:asciiTheme="minorHAnsi" w:hAnsiTheme="minorHAnsi"/>
        </w:rPr>
        <w:t>by Model Tested</w:t>
      </w:r>
    </w:p>
    <w:p w14:paraId="4068FA24" w14:textId="2F8AD90C" w:rsidR="00C24661" w:rsidRPr="00E9760B" w:rsidRDefault="00DA1AB9" w:rsidP="00EA1F84">
      <w:pPr>
        <w:rPr>
          <w:rFonts w:asciiTheme="minorHAnsi" w:hAnsiTheme="minorHAnsi"/>
          <w:highlight w:val="yellow"/>
        </w:rPr>
      </w:pPr>
      <w:r>
        <w:rPr>
          <w:noProof/>
        </w:rPr>
        <w:drawing>
          <wp:inline distT="0" distB="0" distL="0" distR="0" wp14:anchorId="7CB56936" wp14:editId="62B2538E">
            <wp:extent cx="5943600" cy="37547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754755"/>
                    </a:xfrm>
                    <a:prstGeom prst="rect">
                      <a:avLst/>
                    </a:prstGeom>
                  </pic:spPr>
                </pic:pic>
              </a:graphicData>
            </a:graphic>
          </wp:inline>
        </w:drawing>
      </w:r>
    </w:p>
    <w:p w14:paraId="4A99D46B" w14:textId="77777777" w:rsidR="001B53BD" w:rsidRPr="00E9760B" w:rsidRDefault="001B53BD" w:rsidP="00EA1F84">
      <w:pPr>
        <w:rPr>
          <w:rFonts w:asciiTheme="minorHAnsi" w:hAnsiTheme="minorHAnsi"/>
          <w:highlight w:val="yellow"/>
        </w:rPr>
      </w:pPr>
    </w:p>
    <w:p w14:paraId="0ADC691A" w14:textId="5DFBE5BF" w:rsidR="00FC3FFA" w:rsidRPr="00DA1AB9" w:rsidRDefault="00FF7DC9" w:rsidP="006E1AD1">
      <w:pPr>
        <w:keepNext/>
        <w:rPr>
          <w:rFonts w:asciiTheme="minorHAnsi" w:hAnsiTheme="minorHAnsi"/>
          <w:sz w:val="22"/>
          <w:szCs w:val="22"/>
        </w:rPr>
      </w:pPr>
      <w:r w:rsidRPr="00DA1AB9">
        <w:rPr>
          <w:rFonts w:asciiTheme="minorHAnsi" w:hAnsiTheme="minorHAnsi"/>
          <w:sz w:val="22"/>
          <w:szCs w:val="22"/>
        </w:rPr>
        <w:lastRenderedPageBreak/>
        <w:fldChar w:fldCharType="begin"/>
      </w:r>
      <w:r w:rsidRPr="00DA1AB9">
        <w:rPr>
          <w:rFonts w:asciiTheme="minorHAnsi" w:hAnsiTheme="minorHAnsi"/>
          <w:sz w:val="22"/>
          <w:szCs w:val="22"/>
        </w:rPr>
        <w:instrText xml:space="preserve"> REF _Ref467666635 \h </w:instrText>
      </w:r>
      <w:r w:rsidR="00CA50A0" w:rsidRPr="00DA1AB9">
        <w:rPr>
          <w:rFonts w:asciiTheme="minorHAnsi" w:hAnsiTheme="minorHAnsi"/>
          <w:sz w:val="22"/>
          <w:szCs w:val="22"/>
        </w:rPr>
        <w:instrText xml:space="preserve"> \* MERGEFORMAT </w:instrText>
      </w:r>
      <w:r w:rsidRPr="00DA1AB9">
        <w:rPr>
          <w:rFonts w:asciiTheme="minorHAnsi" w:hAnsiTheme="minorHAnsi"/>
          <w:sz w:val="22"/>
          <w:szCs w:val="22"/>
        </w:rPr>
      </w:r>
      <w:r w:rsidRPr="00DA1AB9">
        <w:rPr>
          <w:rFonts w:asciiTheme="minorHAnsi" w:hAnsiTheme="minorHAnsi"/>
          <w:sz w:val="22"/>
          <w:szCs w:val="22"/>
        </w:rPr>
        <w:fldChar w:fldCharType="separate"/>
      </w:r>
      <w:r w:rsidRPr="00DA1AB9">
        <w:rPr>
          <w:rFonts w:asciiTheme="minorHAnsi" w:hAnsiTheme="minorHAnsi"/>
          <w:sz w:val="22"/>
          <w:szCs w:val="22"/>
        </w:rPr>
        <w:t xml:space="preserve">Figure </w:t>
      </w:r>
      <w:r w:rsidRPr="00DA1AB9">
        <w:rPr>
          <w:rFonts w:asciiTheme="minorHAnsi" w:hAnsiTheme="minorHAnsi"/>
          <w:noProof/>
          <w:sz w:val="22"/>
          <w:szCs w:val="22"/>
        </w:rPr>
        <w:t>2</w:t>
      </w:r>
      <w:r w:rsidRPr="00DA1AB9">
        <w:rPr>
          <w:rFonts w:asciiTheme="minorHAnsi" w:hAnsiTheme="minorHAnsi"/>
          <w:sz w:val="22"/>
          <w:szCs w:val="22"/>
        </w:rPr>
        <w:fldChar w:fldCharType="end"/>
      </w:r>
      <w:r w:rsidRPr="00DA1AB9">
        <w:rPr>
          <w:rFonts w:asciiTheme="minorHAnsi" w:hAnsiTheme="minorHAnsi"/>
          <w:sz w:val="22"/>
          <w:szCs w:val="22"/>
        </w:rPr>
        <w:t xml:space="preserve"> </w:t>
      </w:r>
      <w:r w:rsidR="001B53BD" w:rsidRPr="00DA1AB9">
        <w:rPr>
          <w:rFonts w:asciiTheme="minorHAnsi" w:hAnsiTheme="minorHAnsi"/>
          <w:sz w:val="22"/>
          <w:szCs w:val="22"/>
        </w:rPr>
        <w:t xml:space="preserve">shows that the models </w:t>
      </w:r>
      <w:r w:rsidR="00E9760B" w:rsidRPr="00DA1AB9">
        <w:rPr>
          <w:rFonts w:asciiTheme="minorHAnsi" w:hAnsiTheme="minorHAnsi"/>
          <w:sz w:val="22"/>
          <w:szCs w:val="22"/>
        </w:rPr>
        <w:t>tested have</w:t>
      </w:r>
      <w:r w:rsidR="001B53BD" w:rsidRPr="00DA1AB9">
        <w:rPr>
          <w:rFonts w:asciiTheme="minorHAnsi" w:hAnsiTheme="minorHAnsi"/>
          <w:sz w:val="22"/>
          <w:szCs w:val="22"/>
        </w:rPr>
        <w:t xml:space="preserve"> </w:t>
      </w:r>
      <w:r w:rsidR="00F12380" w:rsidRPr="00DA1AB9">
        <w:rPr>
          <w:rFonts w:asciiTheme="minorHAnsi" w:hAnsiTheme="minorHAnsi"/>
          <w:sz w:val="22"/>
          <w:szCs w:val="22"/>
        </w:rPr>
        <w:t xml:space="preserve">idle mode power draws </w:t>
      </w:r>
      <w:r w:rsidR="001B53BD" w:rsidRPr="00DA1AB9">
        <w:rPr>
          <w:rFonts w:asciiTheme="minorHAnsi" w:hAnsiTheme="minorHAnsi"/>
          <w:sz w:val="22"/>
          <w:szCs w:val="22"/>
        </w:rPr>
        <w:t xml:space="preserve">ranging from </w:t>
      </w:r>
      <w:r w:rsidR="00E9760B" w:rsidRPr="00DA1AB9">
        <w:rPr>
          <w:rFonts w:asciiTheme="minorHAnsi" w:hAnsiTheme="minorHAnsi"/>
          <w:sz w:val="22"/>
          <w:szCs w:val="22"/>
        </w:rPr>
        <w:t xml:space="preserve">2.5 to 23.5 </w:t>
      </w:r>
      <w:r w:rsidR="0081464F" w:rsidRPr="00DA1AB9">
        <w:rPr>
          <w:rFonts w:asciiTheme="minorHAnsi" w:hAnsiTheme="minorHAnsi"/>
          <w:sz w:val="22"/>
          <w:szCs w:val="22"/>
        </w:rPr>
        <w:t>W</w:t>
      </w:r>
      <w:r w:rsidR="00E9760B" w:rsidRPr="00DA1AB9">
        <w:rPr>
          <w:rFonts w:asciiTheme="minorHAnsi" w:hAnsiTheme="minorHAnsi"/>
          <w:sz w:val="22"/>
          <w:szCs w:val="22"/>
        </w:rPr>
        <w:t xml:space="preserve"> and an average idle mode power draw</w:t>
      </w:r>
      <w:r w:rsidR="001B53BD" w:rsidRPr="00DA1AB9">
        <w:rPr>
          <w:rFonts w:asciiTheme="minorHAnsi" w:hAnsiTheme="minorHAnsi"/>
          <w:sz w:val="22"/>
          <w:szCs w:val="22"/>
        </w:rPr>
        <w:t xml:space="preserve"> of </w:t>
      </w:r>
      <w:r w:rsidR="00E9760B" w:rsidRPr="00DA1AB9">
        <w:rPr>
          <w:rFonts w:asciiTheme="minorHAnsi" w:hAnsiTheme="minorHAnsi"/>
          <w:sz w:val="22"/>
          <w:szCs w:val="22"/>
        </w:rPr>
        <w:t xml:space="preserve">8.5 </w:t>
      </w:r>
      <w:r w:rsidR="0081464F" w:rsidRPr="00DA1AB9">
        <w:rPr>
          <w:rFonts w:asciiTheme="minorHAnsi" w:hAnsiTheme="minorHAnsi"/>
          <w:sz w:val="22"/>
          <w:szCs w:val="22"/>
        </w:rPr>
        <w:t>W</w:t>
      </w:r>
      <w:r w:rsidR="001B53BD" w:rsidRPr="00DA1AB9">
        <w:rPr>
          <w:rFonts w:asciiTheme="minorHAnsi" w:hAnsiTheme="minorHAnsi"/>
          <w:sz w:val="22"/>
          <w:szCs w:val="22"/>
        </w:rPr>
        <w:t>.</w:t>
      </w:r>
      <w:r w:rsidR="00D77CDD" w:rsidRPr="00DA1AB9">
        <w:rPr>
          <w:rFonts w:asciiTheme="minorHAnsi" w:hAnsiTheme="minorHAnsi"/>
          <w:sz w:val="22"/>
          <w:szCs w:val="22"/>
        </w:rPr>
        <w:t xml:space="preserve"> </w:t>
      </w:r>
      <w:r w:rsidR="00E9760B" w:rsidRPr="00DA1AB9">
        <w:rPr>
          <w:rFonts w:asciiTheme="minorHAnsi" w:hAnsiTheme="minorHAnsi"/>
          <w:sz w:val="22"/>
          <w:szCs w:val="22"/>
        </w:rPr>
        <w:t>The ENERGY STAR maximum idle mode</w:t>
      </w:r>
      <w:r w:rsidR="006677E4">
        <w:rPr>
          <w:rFonts w:asciiTheme="minorHAnsi" w:hAnsiTheme="minorHAnsi"/>
          <w:sz w:val="22"/>
          <w:szCs w:val="22"/>
        </w:rPr>
        <w:t xml:space="preserve"> power draw ranges from 11 to 13</w:t>
      </w:r>
      <w:r w:rsidR="00E9760B" w:rsidRPr="00DA1AB9">
        <w:rPr>
          <w:rFonts w:asciiTheme="minorHAnsi" w:hAnsiTheme="minorHAnsi"/>
          <w:sz w:val="22"/>
          <w:szCs w:val="22"/>
        </w:rPr>
        <w:t xml:space="preserve"> W for the models tested depending on the functionality of the unit.</w:t>
      </w:r>
    </w:p>
    <w:p w14:paraId="44B8B30E" w14:textId="127A902B" w:rsidR="00FC3FFA" w:rsidRDefault="00FC3FFA" w:rsidP="00FC3FFA">
      <w:pPr>
        <w:pStyle w:val="Caption"/>
        <w:rPr>
          <w:rFonts w:asciiTheme="minorHAnsi" w:hAnsiTheme="minorHAnsi"/>
        </w:rPr>
      </w:pPr>
      <w:bookmarkStart w:id="7" w:name="_Ref467666635"/>
      <w:proofErr w:type="gramStart"/>
      <w:r w:rsidRPr="00DA1AB9">
        <w:rPr>
          <w:rFonts w:asciiTheme="minorHAnsi" w:hAnsiTheme="minorHAnsi"/>
        </w:rPr>
        <w:t xml:space="preserve">Figure </w:t>
      </w:r>
      <w:r w:rsidR="00A4598D" w:rsidRPr="00DA1AB9">
        <w:rPr>
          <w:rFonts w:asciiTheme="minorHAnsi" w:hAnsiTheme="minorHAnsi"/>
        </w:rPr>
        <w:fldChar w:fldCharType="begin"/>
      </w:r>
      <w:r w:rsidR="00A4598D" w:rsidRPr="00DA1AB9">
        <w:rPr>
          <w:rFonts w:asciiTheme="minorHAnsi" w:hAnsiTheme="minorHAnsi"/>
        </w:rPr>
        <w:instrText xml:space="preserve"> SEQ Figure \* ARABIC </w:instrText>
      </w:r>
      <w:r w:rsidR="00A4598D" w:rsidRPr="00DA1AB9">
        <w:rPr>
          <w:rFonts w:asciiTheme="minorHAnsi" w:hAnsiTheme="minorHAnsi"/>
        </w:rPr>
        <w:fldChar w:fldCharType="separate"/>
      </w:r>
      <w:r w:rsidRPr="00DA1AB9">
        <w:rPr>
          <w:rFonts w:asciiTheme="minorHAnsi" w:hAnsiTheme="minorHAnsi"/>
          <w:noProof/>
        </w:rPr>
        <w:t>2</w:t>
      </w:r>
      <w:r w:rsidR="00A4598D" w:rsidRPr="00DA1AB9">
        <w:rPr>
          <w:rFonts w:asciiTheme="minorHAnsi" w:hAnsiTheme="minorHAnsi"/>
          <w:noProof/>
        </w:rPr>
        <w:fldChar w:fldCharType="end"/>
      </w:r>
      <w:bookmarkEnd w:id="7"/>
      <w:r w:rsidRPr="00DA1AB9">
        <w:rPr>
          <w:rFonts w:asciiTheme="minorHAnsi" w:hAnsiTheme="minorHAnsi"/>
        </w:rPr>
        <w:t>.</w:t>
      </w:r>
      <w:proofErr w:type="gramEnd"/>
      <w:r w:rsidRPr="00DA1AB9">
        <w:rPr>
          <w:rFonts w:asciiTheme="minorHAnsi" w:hAnsiTheme="minorHAnsi"/>
        </w:rPr>
        <w:t xml:space="preserve"> </w:t>
      </w:r>
      <w:r w:rsidR="00E9760B" w:rsidRPr="00DA1AB9">
        <w:rPr>
          <w:rFonts w:asciiTheme="minorHAnsi" w:hAnsiTheme="minorHAnsi"/>
        </w:rPr>
        <w:t>Idle Mode Power Draw</w:t>
      </w:r>
      <w:r w:rsidRPr="00DA1AB9">
        <w:rPr>
          <w:rFonts w:asciiTheme="minorHAnsi" w:hAnsiTheme="minorHAnsi"/>
        </w:rPr>
        <w:t xml:space="preserve"> by Model Tested</w:t>
      </w:r>
    </w:p>
    <w:p w14:paraId="53728407" w14:textId="0BAF7305" w:rsidR="00A07A87" w:rsidRPr="00A07A87" w:rsidRDefault="00A07A87" w:rsidP="00A07A87">
      <w:r>
        <w:rPr>
          <w:noProof/>
        </w:rPr>
        <w:drawing>
          <wp:inline distT="0" distB="0" distL="0" distR="0" wp14:anchorId="64DC3199" wp14:editId="09955C00">
            <wp:extent cx="5943600" cy="3926840"/>
            <wp:effectExtent l="0" t="0" r="0" b="101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6-12-29 at 4.07.25 PM.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3926840"/>
                    </a:xfrm>
                    <a:prstGeom prst="rect">
                      <a:avLst/>
                    </a:prstGeom>
                  </pic:spPr>
                </pic:pic>
              </a:graphicData>
            </a:graphic>
          </wp:inline>
        </w:drawing>
      </w:r>
    </w:p>
    <w:p w14:paraId="38286B53" w14:textId="179B9707" w:rsidR="00FC3FFA" w:rsidRPr="00E9760B" w:rsidRDefault="00FC3FFA" w:rsidP="00EA1F84">
      <w:pPr>
        <w:rPr>
          <w:rFonts w:asciiTheme="minorHAnsi" w:hAnsiTheme="minorHAnsi"/>
          <w:highlight w:val="yellow"/>
        </w:rPr>
      </w:pPr>
    </w:p>
    <w:p w14:paraId="2582DD27" w14:textId="77777777" w:rsidR="00FC3FFA" w:rsidRPr="00E9760B" w:rsidRDefault="00FC3FFA" w:rsidP="00EA1F84">
      <w:pPr>
        <w:rPr>
          <w:rFonts w:asciiTheme="minorHAnsi" w:hAnsiTheme="minorHAnsi"/>
          <w:highlight w:val="yellow"/>
        </w:rPr>
      </w:pPr>
    </w:p>
    <w:p w14:paraId="67BEFFC5" w14:textId="77777777" w:rsidR="001B53BD" w:rsidRPr="00E9760B" w:rsidRDefault="001B53BD" w:rsidP="00EA1F84">
      <w:pPr>
        <w:rPr>
          <w:rFonts w:asciiTheme="minorHAnsi" w:hAnsiTheme="minorHAnsi"/>
          <w:highlight w:val="yellow"/>
        </w:rPr>
      </w:pPr>
    </w:p>
    <w:p w14:paraId="11DA2349" w14:textId="5C4E4888" w:rsidR="00E9760B" w:rsidRPr="00DA1AB9" w:rsidRDefault="00FF7DC9" w:rsidP="00E9760B">
      <w:pPr>
        <w:keepNext/>
        <w:rPr>
          <w:rFonts w:asciiTheme="minorHAnsi" w:hAnsiTheme="minorHAnsi"/>
          <w:sz w:val="22"/>
          <w:szCs w:val="22"/>
        </w:rPr>
      </w:pPr>
      <w:r w:rsidRPr="00DA1AB9">
        <w:rPr>
          <w:rFonts w:asciiTheme="minorHAnsi" w:hAnsiTheme="minorHAnsi"/>
          <w:sz w:val="22"/>
          <w:szCs w:val="22"/>
        </w:rPr>
        <w:lastRenderedPageBreak/>
        <w:fldChar w:fldCharType="begin"/>
      </w:r>
      <w:r w:rsidRPr="00DA1AB9">
        <w:rPr>
          <w:rFonts w:asciiTheme="minorHAnsi" w:hAnsiTheme="minorHAnsi"/>
          <w:sz w:val="22"/>
          <w:szCs w:val="22"/>
        </w:rPr>
        <w:instrText xml:space="preserve"> REF _Ref467666621 \h </w:instrText>
      </w:r>
      <w:r w:rsidR="00CA50A0" w:rsidRPr="00DA1AB9">
        <w:rPr>
          <w:rFonts w:asciiTheme="minorHAnsi" w:hAnsiTheme="minorHAnsi"/>
          <w:sz w:val="22"/>
          <w:szCs w:val="22"/>
        </w:rPr>
        <w:instrText xml:space="preserve"> \* MERGEFORMAT </w:instrText>
      </w:r>
      <w:r w:rsidRPr="00DA1AB9">
        <w:rPr>
          <w:rFonts w:asciiTheme="minorHAnsi" w:hAnsiTheme="minorHAnsi"/>
          <w:sz w:val="22"/>
          <w:szCs w:val="22"/>
        </w:rPr>
      </w:r>
      <w:r w:rsidRPr="00DA1AB9">
        <w:rPr>
          <w:rFonts w:asciiTheme="minorHAnsi" w:hAnsiTheme="minorHAnsi"/>
          <w:sz w:val="22"/>
          <w:szCs w:val="22"/>
        </w:rPr>
        <w:fldChar w:fldCharType="separate"/>
      </w:r>
      <w:r w:rsidRPr="00DA1AB9">
        <w:rPr>
          <w:rFonts w:asciiTheme="minorHAnsi" w:hAnsiTheme="minorHAnsi"/>
          <w:sz w:val="22"/>
          <w:szCs w:val="22"/>
        </w:rPr>
        <w:t xml:space="preserve">Figure </w:t>
      </w:r>
      <w:r w:rsidRPr="00DA1AB9">
        <w:rPr>
          <w:rFonts w:asciiTheme="minorHAnsi" w:hAnsiTheme="minorHAnsi"/>
          <w:noProof/>
          <w:sz w:val="22"/>
          <w:szCs w:val="22"/>
        </w:rPr>
        <w:t>3</w:t>
      </w:r>
      <w:r w:rsidRPr="00DA1AB9">
        <w:rPr>
          <w:rFonts w:asciiTheme="minorHAnsi" w:hAnsiTheme="minorHAnsi"/>
          <w:sz w:val="22"/>
          <w:szCs w:val="22"/>
        </w:rPr>
        <w:fldChar w:fldCharType="end"/>
      </w:r>
      <w:r w:rsidRPr="00DA1AB9">
        <w:rPr>
          <w:rFonts w:asciiTheme="minorHAnsi" w:hAnsiTheme="minorHAnsi"/>
          <w:sz w:val="22"/>
          <w:szCs w:val="22"/>
        </w:rPr>
        <w:t xml:space="preserve"> </w:t>
      </w:r>
      <w:r w:rsidR="008D603F" w:rsidRPr="00DA1AB9">
        <w:rPr>
          <w:rFonts w:asciiTheme="minorHAnsi" w:hAnsiTheme="minorHAnsi"/>
          <w:sz w:val="22"/>
          <w:szCs w:val="22"/>
        </w:rPr>
        <w:t xml:space="preserve">shows </w:t>
      </w:r>
      <w:r w:rsidR="00E9760B" w:rsidRPr="00DA1AB9">
        <w:rPr>
          <w:rFonts w:asciiTheme="minorHAnsi" w:hAnsiTheme="minorHAnsi"/>
          <w:sz w:val="22"/>
          <w:szCs w:val="22"/>
        </w:rPr>
        <w:t>that the models tested have</w:t>
      </w:r>
      <w:r w:rsidR="001B53BD" w:rsidRPr="00DA1AB9">
        <w:rPr>
          <w:rFonts w:asciiTheme="minorHAnsi" w:hAnsiTheme="minorHAnsi"/>
          <w:sz w:val="22"/>
          <w:szCs w:val="22"/>
        </w:rPr>
        <w:t xml:space="preserve"> </w:t>
      </w:r>
      <w:r w:rsidR="00E9760B" w:rsidRPr="00DA1AB9">
        <w:rPr>
          <w:rFonts w:asciiTheme="minorHAnsi" w:hAnsiTheme="minorHAnsi"/>
          <w:sz w:val="22"/>
          <w:szCs w:val="22"/>
        </w:rPr>
        <w:t>sleep</w:t>
      </w:r>
      <w:r w:rsidR="001B53BD" w:rsidRPr="00DA1AB9">
        <w:rPr>
          <w:rFonts w:asciiTheme="minorHAnsi" w:hAnsiTheme="minorHAnsi"/>
          <w:sz w:val="22"/>
          <w:szCs w:val="22"/>
        </w:rPr>
        <w:t xml:space="preserve"> mode power draw ra</w:t>
      </w:r>
      <w:r w:rsidR="00E9760B" w:rsidRPr="00DA1AB9">
        <w:rPr>
          <w:rFonts w:asciiTheme="minorHAnsi" w:hAnsiTheme="minorHAnsi"/>
          <w:sz w:val="22"/>
          <w:szCs w:val="22"/>
        </w:rPr>
        <w:t>nging from 0.2 to 6.2</w:t>
      </w:r>
      <w:r w:rsidR="009666CB" w:rsidRPr="00DA1AB9">
        <w:rPr>
          <w:rFonts w:asciiTheme="minorHAnsi" w:hAnsiTheme="minorHAnsi"/>
          <w:sz w:val="22"/>
          <w:szCs w:val="22"/>
        </w:rPr>
        <w:t xml:space="preserve"> </w:t>
      </w:r>
      <w:r w:rsidR="001B53BD" w:rsidRPr="00DA1AB9">
        <w:rPr>
          <w:rFonts w:asciiTheme="minorHAnsi" w:hAnsiTheme="minorHAnsi"/>
          <w:sz w:val="22"/>
          <w:szCs w:val="22"/>
        </w:rPr>
        <w:t xml:space="preserve">W, and an average </w:t>
      </w:r>
      <w:r w:rsidR="00E9760B" w:rsidRPr="00DA1AB9">
        <w:rPr>
          <w:rFonts w:asciiTheme="minorHAnsi" w:hAnsiTheme="minorHAnsi"/>
          <w:sz w:val="22"/>
          <w:szCs w:val="22"/>
        </w:rPr>
        <w:t>sleep</w:t>
      </w:r>
      <w:r w:rsidR="001B53BD" w:rsidRPr="00DA1AB9">
        <w:rPr>
          <w:rFonts w:asciiTheme="minorHAnsi" w:hAnsiTheme="minorHAnsi"/>
          <w:sz w:val="22"/>
          <w:szCs w:val="22"/>
        </w:rPr>
        <w:t xml:space="preserve"> mod</w:t>
      </w:r>
      <w:r w:rsidR="00E9760B" w:rsidRPr="00DA1AB9">
        <w:rPr>
          <w:rFonts w:asciiTheme="minorHAnsi" w:hAnsiTheme="minorHAnsi"/>
          <w:sz w:val="22"/>
          <w:szCs w:val="22"/>
        </w:rPr>
        <w:t>e power draw of 1</w:t>
      </w:r>
      <w:r w:rsidR="009666CB" w:rsidRPr="00DA1AB9">
        <w:rPr>
          <w:rFonts w:asciiTheme="minorHAnsi" w:hAnsiTheme="minorHAnsi"/>
          <w:sz w:val="22"/>
          <w:szCs w:val="22"/>
        </w:rPr>
        <w:t xml:space="preserve">.7 </w:t>
      </w:r>
      <w:r w:rsidR="001B53BD" w:rsidRPr="00DA1AB9">
        <w:rPr>
          <w:rFonts w:asciiTheme="minorHAnsi" w:hAnsiTheme="minorHAnsi"/>
          <w:sz w:val="22"/>
          <w:szCs w:val="22"/>
        </w:rPr>
        <w:t>W</w:t>
      </w:r>
      <w:r w:rsidR="00E9760B" w:rsidRPr="00DA1AB9">
        <w:rPr>
          <w:rFonts w:asciiTheme="minorHAnsi" w:hAnsiTheme="minorHAnsi"/>
          <w:sz w:val="22"/>
          <w:szCs w:val="22"/>
        </w:rPr>
        <w:t>. The ENERGY STAR maximum sle</w:t>
      </w:r>
      <w:r w:rsidR="00F27583">
        <w:rPr>
          <w:rFonts w:asciiTheme="minorHAnsi" w:hAnsiTheme="minorHAnsi"/>
          <w:sz w:val="22"/>
          <w:szCs w:val="22"/>
        </w:rPr>
        <w:t>ep mode power draw ranges from 1</w:t>
      </w:r>
      <w:r w:rsidR="00E9760B" w:rsidRPr="00DA1AB9">
        <w:rPr>
          <w:rFonts w:asciiTheme="minorHAnsi" w:hAnsiTheme="minorHAnsi"/>
          <w:sz w:val="22"/>
          <w:szCs w:val="22"/>
        </w:rPr>
        <w:t xml:space="preserve"> to 6 W for the models tested depending on the functionality of the unit.</w:t>
      </w:r>
    </w:p>
    <w:p w14:paraId="026DF648" w14:textId="3ECB21BD" w:rsidR="00FC3FFA" w:rsidRPr="00DA1AB9" w:rsidRDefault="00FC3FFA" w:rsidP="006E1AD1">
      <w:pPr>
        <w:keepNext/>
        <w:rPr>
          <w:rFonts w:asciiTheme="minorHAnsi" w:hAnsiTheme="minorHAnsi"/>
          <w:sz w:val="22"/>
          <w:szCs w:val="22"/>
        </w:rPr>
      </w:pPr>
    </w:p>
    <w:p w14:paraId="138C35D9" w14:textId="7700FCE1" w:rsidR="00FC3FFA" w:rsidRPr="00DA1AB9" w:rsidRDefault="00FC3FFA" w:rsidP="00453755">
      <w:pPr>
        <w:pStyle w:val="Caption"/>
        <w:rPr>
          <w:rFonts w:asciiTheme="minorHAnsi" w:hAnsiTheme="minorHAnsi"/>
        </w:rPr>
      </w:pPr>
      <w:bookmarkStart w:id="8" w:name="_Ref467666621"/>
      <w:proofErr w:type="gramStart"/>
      <w:r w:rsidRPr="00DA1AB9">
        <w:rPr>
          <w:rFonts w:asciiTheme="minorHAnsi" w:hAnsiTheme="minorHAnsi"/>
        </w:rPr>
        <w:t xml:space="preserve">Figure </w:t>
      </w:r>
      <w:r w:rsidR="00A4598D" w:rsidRPr="00DA1AB9">
        <w:rPr>
          <w:rFonts w:asciiTheme="minorHAnsi" w:hAnsiTheme="minorHAnsi"/>
        </w:rPr>
        <w:fldChar w:fldCharType="begin"/>
      </w:r>
      <w:r w:rsidR="00A4598D" w:rsidRPr="00DA1AB9">
        <w:rPr>
          <w:rFonts w:asciiTheme="minorHAnsi" w:hAnsiTheme="minorHAnsi"/>
        </w:rPr>
        <w:instrText xml:space="preserve"> SEQ Figure \* ARABIC </w:instrText>
      </w:r>
      <w:r w:rsidR="00A4598D" w:rsidRPr="00DA1AB9">
        <w:rPr>
          <w:rFonts w:asciiTheme="minorHAnsi" w:hAnsiTheme="minorHAnsi"/>
        </w:rPr>
        <w:fldChar w:fldCharType="separate"/>
      </w:r>
      <w:r w:rsidRPr="00DA1AB9">
        <w:rPr>
          <w:rFonts w:asciiTheme="minorHAnsi" w:hAnsiTheme="minorHAnsi"/>
          <w:noProof/>
        </w:rPr>
        <w:t>3</w:t>
      </w:r>
      <w:r w:rsidR="00A4598D" w:rsidRPr="00DA1AB9">
        <w:rPr>
          <w:rFonts w:asciiTheme="minorHAnsi" w:hAnsiTheme="minorHAnsi"/>
          <w:noProof/>
        </w:rPr>
        <w:fldChar w:fldCharType="end"/>
      </w:r>
      <w:bookmarkEnd w:id="8"/>
      <w:r w:rsidRPr="00DA1AB9">
        <w:rPr>
          <w:rFonts w:asciiTheme="minorHAnsi" w:hAnsiTheme="minorHAnsi"/>
        </w:rPr>
        <w:t>.</w:t>
      </w:r>
      <w:proofErr w:type="gramEnd"/>
      <w:r w:rsidRPr="00DA1AB9">
        <w:rPr>
          <w:rFonts w:asciiTheme="minorHAnsi" w:hAnsiTheme="minorHAnsi"/>
        </w:rPr>
        <w:t xml:space="preserve"> </w:t>
      </w:r>
      <w:r w:rsidR="00E9760B" w:rsidRPr="00DA1AB9">
        <w:rPr>
          <w:rFonts w:asciiTheme="minorHAnsi" w:hAnsiTheme="minorHAnsi"/>
        </w:rPr>
        <w:t>Sleep</w:t>
      </w:r>
      <w:r w:rsidRPr="00DA1AB9">
        <w:rPr>
          <w:rFonts w:asciiTheme="minorHAnsi" w:hAnsiTheme="minorHAnsi"/>
        </w:rPr>
        <w:t xml:space="preserve"> Mode Power Draw by Model Tested</w:t>
      </w:r>
    </w:p>
    <w:p w14:paraId="14D75DCD" w14:textId="4612A715" w:rsidR="00453755" w:rsidRPr="00453755" w:rsidRDefault="00F27583" w:rsidP="00453755">
      <w:pPr>
        <w:rPr>
          <w:highlight w:val="yellow"/>
        </w:rPr>
      </w:pPr>
      <w:r>
        <w:rPr>
          <w:noProof/>
        </w:rPr>
        <w:drawing>
          <wp:inline distT="0" distB="0" distL="0" distR="0" wp14:anchorId="54A0B75B" wp14:editId="1B267623">
            <wp:extent cx="5943600" cy="393509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creen Shot 2016-12-29 at 4.16.08 PM.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3935095"/>
                    </a:xfrm>
                    <a:prstGeom prst="rect">
                      <a:avLst/>
                    </a:prstGeom>
                  </pic:spPr>
                </pic:pic>
              </a:graphicData>
            </a:graphic>
          </wp:inline>
        </w:drawing>
      </w:r>
    </w:p>
    <w:p w14:paraId="509806AA" w14:textId="4D969DFB" w:rsidR="00567588" w:rsidRPr="003C1BAC" w:rsidRDefault="001B53BD" w:rsidP="0024088F">
      <w:pPr>
        <w:pStyle w:val="ESMemoHeading1"/>
        <w:outlineLvl w:val="0"/>
        <w:rPr>
          <w:rFonts w:asciiTheme="minorHAnsi" w:hAnsiTheme="minorHAnsi"/>
        </w:rPr>
      </w:pPr>
      <w:r w:rsidRPr="003C1BAC">
        <w:rPr>
          <w:rFonts w:asciiTheme="minorHAnsi" w:hAnsiTheme="minorHAnsi"/>
        </w:rPr>
        <w:t xml:space="preserve">Impact of Results on RPP </w:t>
      </w:r>
      <w:proofErr w:type="spellStart"/>
      <w:r w:rsidRPr="003C1BAC">
        <w:rPr>
          <w:rFonts w:asciiTheme="minorHAnsi" w:hAnsiTheme="minorHAnsi"/>
        </w:rPr>
        <w:t>Workpaper</w:t>
      </w:r>
      <w:proofErr w:type="spellEnd"/>
    </w:p>
    <w:p w14:paraId="1660D033" w14:textId="5428DC01" w:rsidR="00495B59" w:rsidRPr="00E120D2" w:rsidRDefault="001B53BD" w:rsidP="004910E8">
      <w:pPr>
        <w:keepNext/>
        <w:rPr>
          <w:rFonts w:asciiTheme="minorHAnsi" w:hAnsiTheme="minorHAnsi" w:cs="Arial"/>
          <w:color w:val="3B3B3B" w:themeColor="text1" w:themeTint="D9"/>
          <w:sz w:val="22"/>
          <w:szCs w:val="22"/>
        </w:rPr>
      </w:pPr>
      <w:r w:rsidRPr="00E120D2">
        <w:rPr>
          <w:rFonts w:asciiTheme="minorHAnsi" w:hAnsiTheme="minorHAnsi"/>
          <w:sz w:val="22"/>
          <w:szCs w:val="22"/>
        </w:rPr>
        <w:t xml:space="preserve">In the RPP </w:t>
      </w:r>
      <w:proofErr w:type="spellStart"/>
      <w:r w:rsidRPr="00E120D2">
        <w:rPr>
          <w:rFonts w:asciiTheme="minorHAnsi" w:hAnsiTheme="minorHAnsi"/>
          <w:sz w:val="22"/>
          <w:szCs w:val="22"/>
        </w:rPr>
        <w:t>workpaper</w:t>
      </w:r>
      <w:proofErr w:type="spellEnd"/>
      <w:r w:rsidR="00495B59" w:rsidRPr="00E120D2">
        <w:rPr>
          <w:rFonts w:asciiTheme="minorHAnsi" w:hAnsiTheme="minorHAnsi"/>
          <w:sz w:val="22"/>
          <w:szCs w:val="22"/>
        </w:rPr>
        <w:t>, t</w:t>
      </w:r>
      <w:r w:rsidR="00495B59" w:rsidRPr="00E120D2">
        <w:rPr>
          <w:rFonts w:asciiTheme="minorHAnsi" w:hAnsiTheme="minorHAnsi" w:cs="Arial"/>
          <w:color w:val="3B3B3B" w:themeColor="text1" w:themeTint="D9"/>
          <w:sz w:val="22"/>
          <w:szCs w:val="22"/>
        </w:rPr>
        <w:t>he unit energy</w:t>
      </w:r>
      <w:r w:rsidR="00BD63B8">
        <w:rPr>
          <w:rFonts w:asciiTheme="minorHAnsi" w:hAnsiTheme="minorHAnsi" w:cs="Arial"/>
          <w:color w:val="3B3B3B" w:themeColor="text1" w:themeTint="D9"/>
          <w:sz w:val="22"/>
          <w:szCs w:val="22"/>
        </w:rPr>
        <w:t xml:space="preserve"> consumption of </w:t>
      </w:r>
      <w:proofErr w:type="spellStart"/>
      <w:r w:rsidR="00BD63B8">
        <w:rPr>
          <w:rFonts w:asciiTheme="minorHAnsi" w:hAnsiTheme="minorHAnsi" w:cs="Arial"/>
          <w:color w:val="3B3B3B" w:themeColor="text1" w:themeTint="D9"/>
          <w:sz w:val="22"/>
          <w:szCs w:val="22"/>
        </w:rPr>
        <w:t>soundbar</w:t>
      </w:r>
      <w:r w:rsidR="00495B59" w:rsidRPr="00E120D2">
        <w:rPr>
          <w:rFonts w:asciiTheme="minorHAnsi" w:hAnsiTheme="minorHAnsi" w:cs="Arial"/>
          <w:color w:val="3B3B3B" w:themeColor="text1" w:themeTint="D9"/>
          <w:sz w:val="22"/>
          <w:szCs w:val="22"/>
        </w:rPr>
        <w:t>s</w:t>
      </w:r>
      <w:proofErr w:type="spellEnd"/>
      <w:r w:rsidR="00495B59" w:rsidRPr="00E120D2">
        <w:rPr>
          <w:rFonts w:asciiTheme="minorHAnsi" w:hAnsiTheme="minorHAnsi" w:cs="Arial"/>
          <w:color w:val="3B3B3B" w:themeColor="text1" w:themeTint="D9"/>
          <w:sz w:val="22"/>
          <w:szCs w:val="22"/>
        </w:rPr>
        <w:t xml:space="preserve"> is calculated using </w:t>
      </w:r>
      <w:r w:rsidR="00495B59" w:rsidRPr="00E120D2">
        <w:rPr>
          <w:rFonts w:asciiTheme="minorHAnsi" w:hAnsiTheme="minorHAnsi" w:cs="Arial"/>
          <w:color w:val="3B3B3B" w:themeColor="text1" w:themeTint="D9"/>
          <w:sz w:val="22"/>
          <w:szCs w:val="22"/>
        </w:rPr>
        <w:fldChar w:fldCharType="begin"/>
      </w:r>
      <w:r w:rsidR="00495B59" w:rsidRPr="00E120D2">
        <w:rPr>
          <w:rFonts w:asciiTheme="minorHAnsi" w:hAnsiTheme="minorHAnsi" w:cs="Arial"/>
          <w:color w:val="3B3B3B" w:themeColor="text1" w:themeTint="D9"/>
          <w:sz w:val="22"/>
          <w:szCs w:val="22"/>
        </w:rPr>
        <w:instrText xml:space="preserve"> REF _Ref284166294 \h </w:instrText>
      </w:r>
      <w:r w:rsidR="00CA7FBF" w:rsidRPr="00E120D2">
        <w:rPr>
          <w:rFonts w:asciiTheme="minorHAnsi" w:hAnsiTheme="minorHAnsi" w:cs="Arial"/>
          <w:color w:val="3B3B3B" w:themeColor="text1" w:themeTint="D9"/>
          <w:sz w:val="22"/>
          <w:szCs w:val="22"/>
        </w:rPr>
        <w:instrText xml:space="preserve"> \* MERGEFORMAT </w:instrText>
      </w:r>
      <w:r w:rsidR="00495B59" w:rsidRPr="00E120D2">
        <w:rPr>
          <w:rFonts w:asciiTheme="minorHAnsi" w:hAnsiTheme="minorHAnsi" w:cs="Arial"/>
          <w:color w:val="3B3B3B" w:themeColor="text1" w:themeTint="D9"/>
          <w:sz w:val="22"/>
          <w:szCs w:val="22"/>
        </w:rPr>
      </w:r>
      <w:r w:rsidR="00495B59" w:rsidRPr="00E120D2">
        <w:rPr>
          <w:rFonts w:asciiTheme="minorHAnsi" w:hAnsiTheme="minorHAnsi" w:cs="Arial"/>
          <w:color w:val="3B3B3B" w:themeColor="text1" w:themeTint="D9"/>
          <w:sz w:val="22"/>
          <w:szCs w:val="22"/>
        </w:rPr>
        <w:fldChar w:fldCharType="separate"/>
      </w:r>
      <w:r w:rsidR="00495B59" w:rsidRPr="00E120D2">
        <w:rPr>
          <w:rFonts w:asciiTheme="minorHAnsi" w:hAnsiTheme="minorHAnsi"/>
          <w:sz w:val="22"/>
          <w:szCs w:val="22"/>
        </w:rPr>
        <w:t xml:space="preserve">Equation </w:t>
      </w:r>
      <w:r w:rsidR="00495B59" w:rsidRPr="00E120D2">
        <w:rPr>
          <w:rFonts w:asciiTheme="minorHAnsi" w:hAnsiTheme="minorHAnsi"/>
          <w:noProof/>
          <w:sz w:val="22"/>
          <w:szCs w:val="22"/>
        </w:rPr>
        <w:t>1</w:t>
      </w:r>
      <w:r w:rsidR="00495B59" w:rsidRPr="00E120D2">
        <w:rPr>
          <w:rFonts w:asciiTheme="minorHAnsi" w:hAnsiTheme="minorHAnsi" w:cs="Arial"/>
          <w:color w:val="3B3B3B" w:themeColor="text1" w:themeTint="D9"/>
          <w:sz w:val="22"/>
          <w:szCs w:val="22"/>
        </w:rPr>
        <w:fldChar w:fldCharType="end"/>
      </w:r>
      <w:r w:rsidR="00495B59" w:rsidRPr="00E120D2">
        <w:rPr>
          <w:rFonts w:asciiTheme="minorHAnsi" w:hAnsiTheme="minorHAnsi" w:cs="Arial"/>
          <w:color w:val="3B3B3B" w:themeColor="text1" w:themeTint="D9"/>
          <w:sz w:val="22"/>
          <w:szCs w:val="22"/>
        </w:rPr>
        <w:t>.</w:t>
      </w:r>
    </w:p>
    <w:p w14:paraId="506C9723" w14:textId="3F8E60EB" w:rsidR="004910E8" w:rsidRPr="004910E8" w:rsidRDefault="00495B59" w:rsidP="004910E8">
      <w:pPr>
        <w:pStyle w:val="Caption"/>
        <w:rPr>
          <w:rFonts w:asciiTheme="minorHAnsi" w:hAnsiTheme="minorHAnsi"/>
          <w:noProof/>
          <w:sz w:val="22"/>
          <w:szCs w:val="22"/>
        </w:rPr>
      </w:pPr>
      <w:bookmarkStart w:id="9" w:name="_Ref284166294"/>
      <w:r w:rsidRPr="00E120D2">
        <w:rPr>
          <w:rFonts w:asciiTheme="minorHAnsi" w:hAnsiTheme="minorHAnsi"/>
          <w:sz w:val="22"/>
          <w:szCs w:val="22"/>
        </w:rPr>
        <w:t xml:space="preserve">Equation </w:t>
      </w:r>
      <w:r w:rsidR="00033D6F" w:rsidRPr="00E120D2">
        <w:rPr>
          <w:rFonts w:asciiTheme="minorHAnsi" w:hAnsiTheme="minorHAnsi"/>
          <w:sz w:val="22"/>
          <w:szCs w:val="22"/>
        </w:rPr>
        <w:fldChar w:fldCharType="begin"/>
      </w:r>
      <w:r w:rsidR="00033D6F" w:rsidRPr="00E120D2">
        <w:rPr>
          <w:rFonts w:asciiTheme="minorHAnsi" w:hAnsiTheme="minorHAnsi"/>
          <w:sz w:val="22"/>
          <w:szCs w:val="22"/>
        </w:rPr>
        <w:instrText xml:space="preserve"> SEQ Equation \* ARABIC </w:instrText>
      </w:r>
      <w:r w:rsidR="00033D6F" w:rsidRPr="00E120D2">
        <w:rPr>
          <w:rFonts w:asciiTheme="minorHAnsi" w:hAnsiTheme="minorHAnsi"/>
          <w:sz w:val="22"/>
          <w:szCs w:val="22"/>
        </w:rPr>
        <w:fldChar w:fldCharType="separate"/>
      </w:r>
      <w:r w:rsidRPr="00E120D2">
        <w:rPr>
          <w:rFonts w:asciiTheme="minorHAnsi" w:hAnsiTheme="minorHAnsi"/>
          <w:noProof/>
          <w:sz w:val="22"/>
          <w:szCs w:val="22"/>
        </w:rPr>
        <w:t>1</w:t>
      </w:r>
      <w:r w:rsidR="00033D6F" w:rsidRPr="00E120D2">
        <w:rPr>
          <w:rFonts w:asciiTheme="minorHAnsi" w:hAnsiTheme="minorHAnsi"/>
          <w:noProof/>
          <w:sz w:val="22"/>
          <w:szCs w:val="22"/>
        </w:rPr>
        <w:fldChar w:fldCharType="end"/>
      </w:r>
      <w:bookmarkEnd w:id="9"/>
    </w:p>
    <w:p w14:paraId="70EEF9FF" w14:textId="752E3B94" w:rsidR="004910E8" w:rsidRPr="004910E8" w:rsidRDefault="004910E8" w:rsidP="004910E8">
      <w:pPr>
        <w:rPr>
          <w:rFonts w:asciiTheme="minorHAnsi" w:hAnsiTheme="minorHAnsi" w:cs="Arial"/>
          <w:color w:val="3B3B3B" w:themeColor="text1" w:themeTint="D9"/>
          <w:sz w:val="22"/>
          <w:szCs w:val="22"/>
        </w:rPr>
      </w:pPr>
      <m:oMathPara>
        <m:oMathParaPr>
          <m:jc m:val="left"/>
        </m:oMathParaPr>
        <m:oMath>
          <m:r>
            <w:rPr>
              <w:rFonts w:ascii="Cambria Math" w:hAnsi="Cambria Math" w:cs="Arial"/>
              <w:color w:val="3B3B3B" w:themeColor="text1" w:themeTint="D9"/>
              <w:sz w:val="22"/>
              <w:szCs w:val="22"/>
            </w:rPr>
            <m:t>UEC=</m:t>
          </m:r>
          <m:f>
            <m:fPr>
              <m:ctrlPr>
                <w:rPr>
                  <w:rFonts w:ascii="Cambria Math" w:hAnsi="Cambria Math" w:cs="Arial"/>
                  <w:i/>
                  <w:color w:val="3B3B3B" w:themeColor="text1" w:themeTint="D9"/>
                  <w:sz w:val="22"/>
                  <w:szCs w:val="22"/>
                </w:rPr>
              </m:ctrlPr>
            </m:fPr>
            <m:num>
              <m:sSub>
                <m:sSubPr>
                  <m:ctrlPr>
                    <w:rPr>
                      <w:rFonts w:ascii="Cambria Math" w:hAnsi="Cambria Math" w:cs="Arial"/>
                      <w:i/>
                      <w:color w:val="3B3B3B" w:themeColor="text1" w:themeTint="D9"/>
                      <w:sz w:val="22"/>
                      <w:szCs w:val="22"/>
                    </w:rPr>
                  </m:ctrlPr>
                </m:sSubPr>
                <m:e>
                  <m:r>
                    <w:rPr>
                      <w:rFonts w:ascii="Cambria Math" w:hAnsi="Cambria Math" w:cs="Arial"/>
                      <w:color w:val="3B3B3B" w:themeColor="text1" w:themeTint="D9"/>
                      <w:sz w:val="22"/>
                      <w:szCs w:val="22"/>
                    </w:rPr>
                    <m:t>P</m:t>
                  </m:r>
                </m:e>
                <m:sub>
                  <m:r>
                    <w:rPr>
                      <w:rFonts w:ascii="Cambria Math" w:hAnsi="Cambria Math" w:cs="Arial"/>
                      <w:color w:val="3B3B3B" w:themeColor="text1" w:themeTint="D9"/>
                      <w:sz w:val="22"/>
                      <w:szCs w:val="22"/>
                    </w:rPr>
                    <m:t>A</m:t>
                  </m:r>
                </m:sub>
              </m:sSub>
              <m:r>
                <w:rPr>
                  <w:rFonts w:ascii="Cambria Math" w:hAnsi="Cambria Math" w:cs="Arial"/>
                  <w:color w:val="3B3B3B" w:themeColor="text1" w:themeTint="D9"/>
                  <w:sz w:val="22"/>
                  <w:szCs w:val="22"/>
                </w:rPr>
                <m:t>*</m:t>
              </m:r>
              <m:sSub>
                <m:sSubPr>
                  <m:ctrlPr>
                    <w:rPr>
                      <w:rFonts w:ascii="Cambria Math" w:hAnsi="Cambria Math" w:cs="Arial"/>
                      <w:i/>
                      <w:color w:val="3B3B3B" w:themeColor="text1" w:themeTint="D9"/>
                      <w:sz w:val="22"/>
                      <w:szCs w:val="22"/>
                    </w:rPr>
                  </m:ctrlPr>
                </m:sSubPr>
                <m:e>
                  <m:r>
                    <w:rPr>
                      <w:rFonts w:ascii="Cambria Math" w:hAnsi="Cambria Math" w:cs="Arial"/>
                      <w:color w:val="3B3B3B" w:themeColor="text1" w:themeTint="D9"/>
                      <w:sz w:val="22"/>
                      <w:szCs w:val="22"/>
                    </w:rPr>
                    <m:t>T</m:t>
                  </m:r>
                </m:e>
                <m:sub>
                  <m:r>
                    <w:rPr>
                      <w:rFonts w:ascii="Cambria Math" w:hAnsi="Cambria Math" w:cs="Arial"/>
                      <w:color w:val="3B3B3B" w:themeColor="text1" w:themeTint="D9"/>
                      <w:sz w:val="22"/>
                      <w:szCs w:val="22"/>
                    </w:rPr>
                    <m:t>A</m:t>
                  </m:r>
                </m:sub>
              </m:sSub>
              <m:r>
                <w:rPr>
                  <w:rFonts w:ascii="Cambria Math" w:hAnsi="Cambria Math" w:cs="Arial"/>
                  <w:color w:val="3B3B3B" w:themeColor="text1" w:themeTint="D9"/>
                  <w:sz w:val="22"/>
                  <w:szCs w:val="22"/>
                </w:rPr>
                <m:t>+</m:t>
              </m:r>
              <m:sSub>
                <m:sSubPr>
                  <m:ctrlPr>
                    <w:rPr>
                      <w:rFonts w:ascii="Cambria Math" w:hAnsi="Cambria Math" w:cs="Arial"/>
                      <w:i/>
                      <w:color w:val="3B3B3B" w:themeColor="text1" w:themeTint="D9"/>
                      <w:sz w:val="22"/>
                      <w:szCs w:val="22"/>
                    </w:rPr>
                  </m:ctrlPr>
                </m:sSubPr>
                <m:e>
                  <m:r>
                    <w:rPr>
                      <w:rFonts w:ascii="Cambria Math" w:hAnsi="Cambria Math" w:cs="Arial"/>
                      <w:color w:val="3B3B3B" w:themeColor="text1" w:themeTint="D9"/>
                      <w:sz w:val="22"/>
                      <w:szCs w:val="22"/>
                    </w:rPr>
                    <m:t>P</m:t>
                  </m:r>
                </m:e>
                <m:sub>
                  <m:r>
                    <w:rPr>
                      <w:rFonts w:ascii="Cambria Math" w:hAnsi="Cambria Math" w:cs="Arial"/>
                      <w:color w:val="3B3B3B" w:themeColor="text1" w:themeTint="D9"/>
                      <w:sz w:val="22"/>
                      <w:szCs w:val="22"/>
                    </w:rPr>
                    <m:t>I</m:t>
                  </m:r>
                </m:sub>
              </m:sSub>
              <m:r>
                <w:rPr>
                  <w:rFonts w:ascii="Cambria Math" w:hAnsi="Cambria Math" w:cs="Arial"/>
                  <w:color w:val="3B3B3B" w:themeColor="text1" w:themeTint="D9"/>
                  <w:sz w:val="22"/>
                  <w:szCs w:val="22"/>
                </w:rPr>
                <m:t>*</m:t>
              </m:r>
              <m:sSub>
                <m:sSubPr>
                  <m:ctrlPr>
                    <w:rPr>
                      <w:rFonts w:ascii="Cambria Math" w:hAnsi="Cambria Math" w:cs="Arial"/>
                      <w:i/>
                      <w:color w:val="3B3B3B" w:themeColor="text1" w:themeTint="D9"/>
                      <w:sz w:val="22"/>
                      <w:szCs w:val="22"/>
                    </w:rPr>
                  </m:ctrlPr>
                </m:sSubPr>
                <m:e>
                  <m:r>
                    <w:rPr>
                      <w:rFonts w:ascii="Cambria Math" w:hAnsi="Cambria Math" w:cs="Arial"/>
                      <w:color w:val="3B3B3B" w:themeColor="text1" w:themeTint="D9"/>
                      <w:sz w:val="22"/>
                      <w:szCs w:val="22"/>
                    </w:rPr>
                    <m:t>T</m:t>
                  </m:r>
                </m:e>
                <m:sub>
                  <m:r>
                    <w:rPr>
                      <w:rFonts w:ascii="Cambria Math" w:hAnsi="Cambria Math" w:cs="Arial"/>
                      <w:color w:val="3B3B3B" w:themeColor="text1" w:themeTint="D9"/>
                      <w:sz w:val="22"/>
                      <w:szCs w:val="22"/>
                    </w:rPr>
                    <m:t>I</m:t>
                  </m:r>
                </m:sub>
              </m:sSub>
              <m:r>
                <w:rPr>
                  <w:rFonts w:ascii="Cambria Math" w:hAnsi="Cambria Math" w:cs="Arial"/>
                  <w:color w:val="3B3B3B" w:themeColor="text1" w:themeTint="D9"/>
                  <w:sz w:val="22"/>
                  <w:szCs w:val="22"/>
                </w:rPr>
                <m:t>+</m:t>
              </m:r>
              <m:sSub>
                <m:sSubPr>
                  <m:ctrlPr>
                    <w:rPr>
                      <w:rFonts w:ascii="Cambria Math" w:hAnsi="Cambria Math" w:cs="Arial"/>
                      <w:i/>
                      <w:color w:val="3B3B3B" w:themeColor="text1" w:themeTint="D9"/>
                      <w:sz w:val="22"/>
                      <w:szCs w:val="22"/>
                    </w:rPr>
                  </m:ctrlPr>
                </m:sSubPr>
                <m:e>
                  <m:r>
                    <w:rPr>
                      <w:rFonts w:ascii="Cambria Math" w:hAnsi="Cambria Math" w:cs="Arial"/>
                      <w:color w:val="3B3B3B" w:themeColor="text1" w:themeTint="D9"/>
                      <w:sz w:val="22"/>
                      <w:szCs w:val="22"/>
                    </w:rPr>
                    <m:t>P</m:t>
                  </m:r>
                </m:e>
                <m:sub>
                  <m:r>
                    <w:rPr>
                      <w:rFonts w:ascii="Cambria Math" w:hAnsi="Cambria Math" w:cs="Arial"/>
                      <w:color w:val="3B3B3B" w:themeColor="text1" w:themeTint="D9"/>
                      <w:sz w:val="22"/>
                      <w:szCs w:val="22"/>
                    </w:rPr>
                    <m:t>S</m:t>
                  </m:r>
                </m:sub>
              </m:sSub>
              <m:r>
                <w:rPr>
                  <w:rFonts w:ascii="Cambria Math" w:hAnsi="Cambria Math" w:cs="Arial"/>
                  <w:color w:val="3B3B3B" w:themeColor="text1" w:themeTint="D9"/>
                  <w:sz w:val="22"/>
                  <w:szCs w:val="22"/>
                </w:rPr>
                <m:t>*</m:t>
              </m:r>
              <m:sSub>
                <m:sSubPr>
                  <m:ctrlPr>
                    <w:rPr>
                      <w:rFonts w:ascii="Cambria Math" w:hAnsi="Cambria Math" w:cs="Arial"/>
                      <w:i/>
                      <w:color w:val="3B3B3B" w:themeColor="text1" w:themeTint="D9"/>
                      <w:sz w:val="22"/>
                      <w:szCs w:val="22"/>
                    </w:rPr>
                  </m:ctrlPr>
                </m:sSubPr>
                <m:e>
                  <m:r>
                    <w:rPr>
                      <w:rFonts w:ascii="Cambria Math" w:hAnsi="Cambria Math" w:cs="Arial"/>
                      <w:color w:val="3B3B3B" w:themeColor="text1" w:themeTint="D9"/>
                      <w:sz w:val="22"/>
                      <w:szCs w:val="22"/>
                    </w:rPr>
                    <m:t>T</m:t>
                  </m:r>
                </m:e>
                <m:sub>
                  <m:r>
                    <w:rPr>
                      <w:rFonts w:ascii="Cambria Math" w:hAnsi="Cambria Math" w:cs="Arial"/>
                      <w:color w:val="3B3B3B" w:themeColor="text1" w:themeTint="D9"/>
                      <w:sz w:val="22"/>
                      <w:szCs w:val="22"/>
                    </w:rPr>
                    <m:t>S</m:t>
                  </m:r>
                </m:sub>
              </m:sSub>
            </m:num>
            <m:den>
              <m:r>
                <w:rPr>
                  <w:rFonts w:ascii="Cambria Math" w:hAnsi="Cambria Math" w:cs="Arial"/>
                  <w:color w:val="3B3B3B" w:themeColor="text1" w:themeTint="D9"/>
                  <w:sz w:val="22"/>
                  <w:szCs w:val="22"/>
                </w:rPr>
                <m:t xml:space="preserve">1000 </m:t>
              </m:r>
              <m:f>
                <m:fPr>
                  <m:type m:val="skw"/>
                  <m:ctrlPr>
                    <w:rPr>
                      <w:rFonts w:ascii="Cambria Math" w:hAnsi="Cambria Math" w:cs="Arial"/>
                      <w:i/>
                      <w:color w:val="3B3B3B" w:themeColor="text1" w:themeTint="D9"/>
                      <w:sz w:val="22"/>
                      <w:szCs w:val="22"/>
                    </w:rPr>
                  </m:ctrlPr>
                </m:fPr>
                <m:num>
                  <m:r>
                    <w:rPr>
                      <w:rFonts w:ascii="Cambria Math" w:hAnsi="Cambria Math" w:cs="Arial"/>
                      <w:color w:val="3B3B3B" w:themeColor="text1" w:themeTint="D9"/>
                      <w:sz w:val="22"/>
                      <w:szCs w:val="22"/>
                    </w:rPr>
                    <m:t>Wh</m:t>
                  </m:r>
                </m:num>
                <m:den>
                  <m:r>
                    <w:rPr>
                      <w:rFonts w:ascii="Cambria Math" w:hAnsi="Cambria Math" w:cs="Arial"/>
                      <w:color w:val="3B3B3B" w:themeColor="text1" w:themeTint="D9"/>
                      <w:sz w:val="22"/>
                      <w:szCs w:val="22"/>
                    </w:rPr>
                    <m:t>kWh</m:t>
                  </m:r>
                </m:den>
              </m:f>
            </m:den>
          </m:f>
        </m:oMath>
      </m:oMathPara>
    </w:p>
    <w:p w14:paraId="1AF99523" w14:textId="77777777" w:rsidR="004910E8" w:rsidRPr="004910E8" w:rsidRDefault="004910E8" w:rsidP="004910E8">
      <w:pPr>
        <w:keepNext/>
        <w:rPr>
          <w:rFonts w:asciiTheme="minorHAnsi" w:hAnsiTheme="minorHAnsi" w:cs="Arial"/>
          <w:color w:val="3B3B3B" w:themeColor="text1" w:themeTint="D9"/>
          <w:sz w:val="22"/>
          <w:szCs w:val="22"/>
        </w:rPr>
      </w:pPr>
      <w:r w:rsidRPr="004910E8">
        <w:rPr>
          <w:rFonts w:asciiTheme="minorHAnsi" w:hAnsiTheme="minorHAnsi" w:cs="Arial"/>
          <w:color w:val="3B3B3B" w:themeColor="text1" w:themeTint="D9"/>
          <w:sz w:val="22"/>
          <w:szCs w:val="22"/>
        </w:rPr>
        <w:t xml:space="preserve">Where </w:t>
      </w:r>
    </w:p>
    <w:p w14:paraId="73DB2FF6" w14:textId="77777777" w:rsidR="004910E8" w:rsidRPr="004910E8" w:rsidRDefault="004910E8" w:rsidP="004910E8">
      <w:pPr>
        <w:ind w:left="720"/>
        <w:rPr>
          <w:rFonts w:asciiTheme="minorHAnsi" w:hAnsiTheme="minorHAnsi" w:cs="Arial"/>
          <w:sz w:val="22"/>
          <w:szCs w:val="22"/>
        </w:rPr>
      </w:pPr>
      <w:r w:rsidRPr="004910E8">
        <w:rPr>
          <w:rFonts w:asciiTheme="minorHAnsi" w:hAnsiTheme="minorHAnsi" w:cs="Arial"/>
          <w:sz w:val="22"/>
          <w:szCs w:val="22"/>
        </w:rPr>
        <w:t>UEC = unit energy consumption in kWh</w:t>
      </w:r>
    </w:p>
    <w:p w14:paraId="3ACBDED0" w14:textId="77777777" w:rsidR="004910E8" w:rsidRPr="004910E8" w:rsidRDefault="004910E8" w:rsidP="004910E8">
      <w:pPr>
        <w:ind w:left="720"/>
        <w:rPr>
          <w:rFonts w:asciiTheme="minorHAnsi" w:hAnsiTheme="minorHAnsi" w:cs="Arial"/>
          <w:sz w:val="22"/>
          <w:szCs w:val="22"/>
        </w:rPr>
      </w:pPr>
      <w:r w:rsidRPr="004910E8">
        <w:rPr>
          <w:rFonts w:asciiTheme="minorHAnsi" w:hAnsiTheme="minorHAnsi" w:cs="Arial"/>
          <w:sz w:val="22"/>
          <w:szCs w:val="22"/>
        </w:rPr>
        <w:t>P</w:t>
      </w:r>
      <w:r w:rsidRPr="004910E8">
        <w:rPr>
          <w:rFonts w:asciiTheme="minorHAnsi" w:hAnsiTheme="minorHAnsi" w:cs="Arial"/>
          <w:sz w:val="22"/>
          <w:szCs w:val="22"/>
          <w:vertAlign w:val="subscript"/>
        </w:rPr>
        <w:t>A</w:t>
      </w:r>
      <w:r w:rsidRPr="004910E8">
        <w:rPr>
          <w:rFonts w:asciiTheme="minorHAnsi" w:hAnsiTheme="minorHAnsi" w:cs="Arial"/>
          <w:sz w:val="22"/>
          <w:szCs w:val="22"/>
        </w:rPr>
        <w:t xml:space="preserve"> = power draw in active mode in watts</w:t>
      </w:r>
    </w:p>
    <w:p w14:paraId="3A2FA183" w14:textId="77777777" w:rsidR="004910E8" w:rsidRPr="004910E8" w:rsidRDefault="004910E8" w:rsidP="004910E8">
      <w:pPr>
        <w:ind w:left="720"/>
        <w:rPr>
          <w:rFonts w:asciiTheme="minorHAnsi" w:hAnsiTheme="minorHAnsi" w:cs="Arial"/>
          <w:sz w:val="22"/>
          <w:szCs w:val="22"/>
        </w:rPr>
      </w:pPr>
      <w:r w:rsidRPr="004910E8">
        <w:rPr>
          <w:rFonts w:asciiTheme="minorHAnsi" w:hAnsiTheme="minorHAnsi" w:cs="Arial"/>
          <w:sz w:val="22"/>
          <w:szCs w:val="22"/>
        </w:rPr>
        <w:t>T</w:t>
      </w:r>
      <w:r w:rsidRPr="004910E8">
        <w:rPr>
          <w:rFonts w:asciiTheme="minorHAnsi" w:hAnsiTheme="minorHAnsi" w:cs="Arial"/>
          <w:sz w:val="22"/>
          <w:szCs w:val="22"/>
          <w:vertAlign w:val="subscript"/>
        </w:rPr>
        <w:t>A</w:t>
      </w:r>
      <w:r w:rsidRPr="004910E8">
        <w:rPr>
          <w:rFonts w:asciiTheme="minorHAnsi" w:hAnsiTheme="minorHAnsi" w:cs="Arial"/>
          <w:sz w:val="22"/>
          <w:szCs w:val="22"/>
        </w:rPr>
        <w:t xml:space="preserve"> = number of hours per year spent in active mode</w:t>
      </w:r>
    </w:p>
    <w:p w14:paraId="5053F129" w14:textId="7C427F5A" w:rsidR="004910E8" w:rsidRPr="004910E8" w:rsidRDefault="004910E8" w:rsidP="004910E8">
      <w:pPr>
        <w:ind w:left="720"/>
        <w:rPr>
          <w:rFonts w:asciiTheme="minorHAnsi" w:hAnsiTheme="minorHAnsi" w:cs="Arial"/>
          <w:sz w:val="22"/>
          <w:szCs w:val="22"/>
        </w:rPr>
      </w:pPr>
      <w:r w:rsidRPr="004910E8">
        <w:rPr>
          <w:rFonts w:asciiTheme="minorHAnsi" w:hAnsiTheme="minorHAnsi" w:cs="Arial"/>
          <w:sz w:val="22"/>
          <w:szCs w:val="22"/>
        </w:rPr>
        <w:t>P</w:t>
      </w:r>
      <w:r w:rsidR="00E9760B">
        <w:rPr>
          <w:rFonts w:asciiTheme="minorHAnsi" w:hAnsiTheme="minorHAnsi" w:cs="Arial"/>
          <w:sz w:val="22"/>
          <w:szCs w:val="22"/>
          <w:vertAlign w:val="subscript"/>
        </w:rPr>
        <w:t>I</w:t>
      </w:r>
      <w:r w:rsidRPr="004910E8">
        <w:rPr>
          <w:rFonts w:asciiTheme="minorHAnsi" w:hAnsiTheme="minorHAnsi" w:cs="Arial"/>
          <w:sz w:val="22"/>
          <w:szCs w:val="22"/>
        </w:rPr>
        <w:t xml:space="preserve"> = power draw in </w:t>
      </w:r>
      <w:r w:rsidR="0047111B">
        <w:rPr>
          <w:rFonts w:asciiTheme="minorHAnsi" w:hAnsiTheme="minorHAnsi" w:cs="Arial"/>
          <w:sz w:val="22"/>
          <w:szCs w:val="22"/>
        </w:rPr>
        <w:t>standby</w:t>
      </w:r>
      <w:r w:rsidRPr="004910E8">
        <w:rPr>
          <w:rFonts w:asciiTheme="minorHAnsi" w:hAnsiTheme="minorHAnsi" w:cs="Arial"/>
          <w:sz w:val="22"/>
          <w:szCs w:val="22"/>
        </w:rPr>
        <w:t xml:space="preserve"> mode in watts</w:t>
      </w:r>
    </w:p>
    <w:p w14:paraId="3F57922E" w14:textId="4B740932" w:rsidR="004910E8" w:rsidRPr="004910E8" w:rsidRDefault="004910E8" w:rsidP="004910E8">
      <w:pPr>
        <w:ind w:left="720"/>
        <w:rPr>
          <w:rFonts w:asciiTheme="minorHAnsi" w:hAnsiTheme="minorHAnsi" w:cs="Arial"/>
          <w:sz w:val="22"/>
          <w:szCs w:val="22"/>
        </w:rPr>
      </w:pPr>
      <w:r w:rsidRPr="004910E8">
        <w:rPr>
          <w:rFonts w:asciiTheme="minorHAnsi" w:hAnsiTheme="minorHAnsi" w:cs="Arial"/>
          <w:sz w:val="22"/>
          <w:szCs w:val="22"/>
        </w:rPr>
        <w:t>T</w:t>
      </w:r>
      <w:r w:rsidR="00E9760B">
        <w:rPr>
          <w:rFonts w:asciiTheme="minorHAnsi" w:hAnsiTheme="minorHAnsi" w:cs="Arial"/>
          <w:sz w:val="22"/>
          <w:szCs w:val="22"/>
          <w:vertAlign w:val="subscript"/>
        </w:rPr>
        <w:t>I</w:t>
      </w:r>
      <w:r w:rsidRPr="004910E8">
        <w:rPr>
          <w:rFonts w:asciiTheme="minorHAnsi" w:hAnsiTheme="minorHAnsi" w:cs="Arial"/>
          <w:sz w:val="22"/>
          <w:szCs w:val="22"/>
        </w:rPr>
        <w:t xml:space="preserve"> = number of hours per year spent in </w:t>
      </w:r>
      <w:r w:rsidR="0047111B">
        <w:rPr>
          <w:rFonts w:asciiTheme="minorHAnsi" w:hAnsiTheme="minorHAnsi" w:cs="Arial"/>
          <w:sz w:val="22"/>
          <w:szCs w:val="22"/>
        </w:rPr>
        <w:t>standby</w:t>
      </w:r>
      <w:r w:rsidRPr="004910E8">
        <w:rPr>
          <w:rFonts w:asciiTheme="minorHAnsi" w:hAnsiTheme="minorHAnsi" w:cs="Arial"/>
          <w:sz w:val="22"/>
          <w:szCs w:val="22"/>
        </w:rPr>
        <w:t xml:space="preserve"> mode</w:t>
      </w:r>
    </w:p>
    <w:p w14:paraId="1D8FB1D9" w14:textId="09B09C26" w:rsidR="004910E8" w:rsidRPr="004910E8" w:rsidRDefault="004910E8" w:rsidP="004910E8">
      <w:pPr>
        <w:ind w:left="720"/>
        <w:rPr>
          <w:rFonts w:asciiTheme="minorHAnsi" w:hAnsiTheme="minorHAnsi" w:cs="Arial"/>
          <w:sz w:val="22"/>
          <w:szCs w:val="22"/>
        </w:rPr>
      </w:pPr>
      <w:r w:rsidRPr="004910E8">
        <w:rPr>
          <w:rFonts w:asciiTheme="minorHAnsi" w:hAnsiTheme="minorHAnsi" w:cs="Arial"/>
          <w:sz w:val="22"/>
          <w:szCs w:val="22"/>
        </w:rPr>
        <w:t>P</w:t>
      </w:r>
      <w:r w:rsidRPr="004910E8">
        <w:rPr>
          <w:rFonts w:asciiTheme="minorHAnsi" w:hAnsiTheme="minorHAnsi" w:cs="Arial"/>
          <w:sz w:val="22"/>
          <w:szCs w:val="22"/>
          <w:vertAlign w:val="subscript"/>
        </w:rPr>
        <w:t>S</w:t>
      </w:r>
      <w:r w:rsidRPr="004910E8">
        <w:rPr>
          <w:rFonts w:asciiTheme="minorHAnsi" w:hAnsiTheme="minorHAnsi" w:cs="Arial"/>
          <w:sz w:val="22"/>
          <w:szCs w:val="22"/>
        </w:rPr>
        <w:t xml:space="preserve"> = power draw in sleep mode in watts</w:t>
      </w:r>
    </w:p>
    <w:p w14:paraId="2CA6A215" w14:textId="57630930" w:rsidR="004910E8" w:rsidRPr="004910E8" w:rsidRDefault="004910E8" w:rsidP="004910E8">
      <w:pPr>
        <w:ind w:left="720"/>
        <w:rPr>
          <w:rFonts w:asciiTheme="minorHAnsi" w:hAnsiTheme="minorHAnsi" w:cs="Arial"/>
          <w:sz w:val="22"/>
          <w:szCs w:val="22"/>
        </w:rPr>
      </w:pPr>
      <w:r w:rsidRPr="004910E8">
        <w:rPr>
          <w:rFonts w:asciiTheme="minorHAnsi" w:hAnsiTheme="minorHAnsi" w:cs="Arial"/>
          <w:sz w:val="22"/>
          <w:szCs w:val="22"/>
        </w:rPr>
        <w:t>T</w:t>
      </w:r>
      <w:r w:rsidRPr="004910E8">
        <w:rPr>
          <w:rFonts w:asciiTheme="minorHAnsi" w:hAnsiTheme="minorHAnsi" w:cs="Arial"/>
          <w:sz w:val="22"/>
          <w:szCs w:val="22"/>
          <w:vertAlign w:val="subscript"/>
        </w:rPr>
        <w:t xml:space="preserve">S </w:t>
      </w:r>
      <w:r w:rsidRPr="004910E8">
        <w:rPr>
          <w:rFonts w:asciiTheme="minorHAnsi" w:hAnsiTheme="minorHAnsi" w:cs="Arial"/>
          <w:sz w:val="22"/>
          <w:szCs w:val="22"/>
        </w:rPr>
        <w:t>= number of hours per year spent in sleep mode</w:t>
      </w:r>
    </w:p>
    <w:p w14:paraId="0FA4C7B7" w14:textId="77777777" w:rsidR="004910E8" w:rsidRPr="004910E8" w:rsidRDefault="004910E8" w:rsidP="004910E8">
      <w:pPr>
        <w:ind w:left="720"/>
        <w:rPr>
          <w:rFonts w:asciiTheme="minorHAnsi" w:hAnsiTheme="minorHAnsi" w:cs="Arial"/>
          <w:sz w:val="22"/>
          <w:szCs w:val="22"/>
        </w:rPr>
      </w:pPr>
      <w:r w:rsidRPr="004910E8">
        <w:rPr>
          <w:rFonts w:asciiTheme="minorHAnsi" w:hAnsiTheme="minorHAnsi" w:cs="Arial"/>
          <w:sz w:val="22"/>
          <w:szCs w:val="22"/>
        </w:rPr>
        <w:t>1000 = conversion factor to change from watt-hours to kilowatt-hours.</w:t>
      </w:r>
    </w:p>
    <w:p w14:paraId="3C733193" w14:textId="77777777" w:rsidR="00495B59" w:rsidRPr="00E120D2" w:rsidRDefault="00495B59" w:rsidP="00495B59">
      <w:pPr>
        <w:keepNext/>
        <w:rPr>
          <w:rFonts w:asciiTheme="minorHAnsi" w:hAnsiTheme="minorHAnsi" w:cs="Arial"/>
          <w:color w:val="3B3B3B" w:themeColor="text1" w:themeTint="D9"/>
          <w:sz w:val="22"/>
          <w:szCs w:val="22"/>
        </w:rPr>
      </w:pPr>
    </w:p>
    <w:p w14:paraId="2A419D16" w14:textId="47E3007F" w:rsidR="00495B59" w:rsidRPr="00E120D2" w:rsidRDefault="00E9760B" w:rsidP="00495B59">
      <w:pPr>
        <w:rPr>
          <w:rFonts w:asciiTheme="minorHAnsi" w:hAnsiTheme="minorHAnsi" w:cs="Arial"/>
          <w:color w:val="3B3B3B" w:themeColor="text1" w:themeTint="D9"/>
          <w:sz w:val="22"/>
          <w:szCs w:val="22"/>
        </w:rPr>
      </w:pPr>
      <w:r>
        <w:rPr>
          <w:rFonts w:asciiTheme="minorHAnsi" w:hAnsiTheme="minorHAnsi" w:cs="Arial"/>
          <w:color w:val="3B3B3B" w:themeColor="text1" w:themeTint="D9"/>
          <w:sz w:val="22"/>
          <w:szCs w:val="22"/>
        </w:rPr>
        <w:t>Idle</w:t>
      </w:r>
      <w:r w:rsidR="00495B59" w:rsidRPr="00E120D2">
        <w:rPr>
          <w:rFonts w:asciiTheme="minorHAnsi" w:hAnsiTheme="minorHAnsi" w:cs="Arial"/>
          <w:color w:val="3B3B3B" w:themeColor="text1" w:themeTint="D9"/>
          <w:sz w:val="22"/>
          <w:szCs w:val="22"/>
        </w:rPr>
        <w:t xml:space="preserve"> mode power</w:t>
      </w:r>
      <w:r w:rsidR="00DF4307">
        <w:rPr>
          <w:rFonts w:asciiTheme="minorHAnsi" w:hAnsiTheme="minorHAnsi" w:cs="Arial"/>
          <w:color w:val="3B3B3B" w:themeColor="text1" w:themeTint="D9"/>
          <w:sz w:val="22"/>
          <w:szCs w:val="22"/>
        </w:rPr>
        <w:t xml:space="preserve"> draw was assumed to be 12</w:t>
      </w:r>
      <w:r w:rsidR="00A55F0F">
        <w:rPr>
          <w:rFonts w:asciiTheme="minorHAnsi" w:hAnsiTheme="minorHAnsi" w:cs="Arial"/>
          <w:color w:val="3B3B3B" w:themeColor="text1" w:themeTint="D9"/>
          <w:sz w:val="22"/>
          <w:szCs w:val="22"/>
        </w:rPr>
        <w:t xml:space="preserve"> W</w:t>
      </w:r>
      <w:r w:rsidR="00A32D07">
        <w:rPr>
          <w:rFonts w:asciiTheme="minorHAnsi" w:hAnsiTheme="minorHAnsi" w:cs="Arial"/>
          <w:color w:val="3B3B3B" w:themeColor="text1" w:themeTint="D9"/>
          <w:sz w:val="22"/>
          <w:szCs w:val="22"/>
        </w:rPr>
        <w:t xml:space="preserve"> for base-case models, 9.2 W</w:t>
      </w:r>
      <w:r w:rsidR="00495B59" w:rsidRPr="00E120D2">
        <w:rPr>
          <w:rFonts w:asciiTheme="minorHAnsi" w:hAnsiTheme="minorHAnsi" w:cs="Arial"/>
          <w:color w:val="3B3B3B" w:themeColor="text1" w:themeTint="D9"/>
          <w:sz w:val="22"/>
          <w:szCs w:val="22"/>
        </w:rPr>
        <w:t xml:space="preserve"> for basic tier (ENERGY STAR</w:t>
      </w:r>
      <w:r w:rsidR="00DF4307">
        <w:rPr>
          <w:rFonts w:asciiTheme="minorHAnsi" w:hAnsiTheme="minorHAnsi" w:cs="Arial"/>
          <w:color w:val="3B3B3B" w:themeColor="text1" w:themeTint="D9"/>
          <w:sz w:val="22"/>
          <w:szCs w:val="22"/>
        </w:rPr>
        <w:t xml:space="preserve"> + 15%</w:t>
      </w:r>
      <w:r w:rsidR="00495B59" w:rsidRPr="00E120D2">
        <w:rPr>
          <w:rFonts w:asciiTheme="minorHAnsi" w:hAnsiTheme="minorHAnsi" w:cs="Arial"/>
          <w:color w:val="3B3B3B" w:themeColor="text1" w:themeTint="D9"/>
          <w:sz w:val="22"/>
          <w:szCs w:val="22"/>
        </w:rPr>
        <w:t>) p</w:t>
      </w:r>
      <w:r w:rsidR="00A32D07">
        <w:rPr>
          <w:rFonts w:asciiTheme="minorHAnsi" w:hAnsiTheme="minorHAnsi" w:cs="Arial"/>
          <w:color w:val="3B3B3B" w:themeColor="text1" w:themeTint="D9"/>
          <w:sz w:val="22"/>
          <w:szCs w:val="22"/>
        </w:rPr>
        <w:t>rogram-qualified models, and 5.5</w:t>
      </w:r>
      <w:r w:rsidR="00DF4307">
        <w:rPr>
          <w:rFonts w:asciiTheme="minorHAnsi" w:hAnsiTheme="minorHAnsi" w:cs="Arial"/>
          <w:color w:val="3B3B3B" w:themeColor="text1" w:themeTint="D9"/>
          <w:sz w:val="22"/>
          <w:szCs w:val="22"/>
        </w:rPr>
        <w:t xml:space="preserve"> W</w:t>
      </w:r>
      <w:r w:rsidR="00495B59" w:rsidRPr="00E120D2">
        <w:rPr>
          <w:rFonts w:asciiTheme="minorHAnsi" w:hAnsiTheme="minorHAnsi" w:cs="Arial"/>
          <w:color w:val="3B3B3B" w:themeColor="text1" w:themeTint="D9"/>
          <w:sz w:val="22"/>
          <w:szCs w:val="22"/>
        </w:rPr>
        <w:t xml:space="preserve"> fo</w:t>
      </w:r>
      <w:r w:rsidR="00DF4307">
        <w:rPr>
          <w:rFonts w:asciiTheme="minorHAnsi" w:hAnsiTheme="minorHAnsi" w:cs="Arial"/>
          <w:color w:val="3B3B3B" w:themeColor="text1" w:themeTint="D9"/>
          <w:sz w:val="22"/>
          <w:szCs w:val="22"/>
        </w:rPr>
        <w:t>r advanced tier (ENERGY STAR + 5</w:t>
      </w:r>
      <w:r w:rsidR="00495B59" w:rsidRPr="00E120D2">
        <w:rPr>
          <w:rFonts w:asciiTheme="minorHAnsi" w:hAnsiTheme="minorHAnsi" w:cs="Arial"/>
          <w:color w:val="3B3B3B" w:themeColor="text1" w:themeTint="D9"/>
          <w:sz w:val="22"/>
          <w:szCs w:val="22"/>
        </w:rPr>
        <w:t>0%) program-qualified models.</w:t>
      </w:r>
      <w:r w:rsidR="00DF4307">
        <w:rPr>
          <w:rFonts w:asciiTheme="minorHAnsi" w:hAnsiTheme="minorHAnsi" w:cs="Arial"/>
          <w:color w:val="3B3B3B" w:themeColor="text1" w:themeTint="D9"/>
          <w:sz w:val="22"/>
          <w:szCs w:val="22"/>
        </w:rPr>
        <w:t xml:space="preserve"> Sleep</w:t>
      </w:r>
      <w:r w:rsidR="00DF4307" w:rsidRPr="00E120D2">
        <w:rPr>
          <w:rFonts w:asciiTheme="minorHAnsi" w:hAnsiTheme="minorHAnsi" w:cs="Arial"/>
          <w:color w:val="3B3B3B" w:themeColor="text1" w:themeTint="D9"/>
          <w:sz w:val="22"/>
          <w:szCs w:val="22"/>
        </w:rPr>
        <w:t xml:space="preserve"> mode power</w:t>
      </w:r>
      <w:r w:rsidR="00DF4307">
        <w:rPr>
          <w:rFonts w:asciiTheme="minorHAnsi" w:hAnsiTheme="minorHAnsi" w:cs="Arial"/>
          <w:color w:val="3B3B3B" w:themeColor="text1" w:themeTint="D9"/>
          <w:sz w:val="22"/>
          <w:szCs w:val="22"/>
        </w:rPr>
        <w:t xml:space="preserve"> draw was assumed t</w:t>
      </w:r>
      <w:r w:rsidR="00A32D07">
        <w:rPr>
          <w:rFonts w:asciiTheme="minorHAnsi" w:hAnsiTheme="minorHAnsi" w:cs="Arial"/>
          <w:color w:val="3B3B3B" w:themeColor="text1" w:themeTint="D9"/>
          <w:sz w:val="22"/>
          <w:szCs w:val="22"/>
        </w:rPr>
        <w:t>o be 4 W for base-case models, 1.5 W</w:t>
      </w:r>
      <w:r w:rsidR="00DF4307" w:rsidRPr="00E120D2">
        <w:rPr>
          <w:rFonts w:asciiTheme="minorHAnsi" w:hAnsiTheme="minorHAnsi" w:cs="Arial"/>
          <w:color w:val="3B3B3B" w:themeColor="text1" w:themeTint="D9"/>
          <w:sz w:val="22"/>
          <w:szCs w:val="22"/>
        </w:rPr>
        <w:t xml:space="preserve"> for basic tier (ENERGY STAR</w:t>
      </w:r>
      <w:r w:rsidR="00DF4307">
        <w:rPr>
          <w:rFonts w:asciiTheme="minorHAnsi" w:hAnsiTheme="minorHAnsi" w:cs="Arial"/>
          <w:color w:val="3B3B3B" w:themeColor="text1" w:themeTint="D9"/>
          <w:sz w:val="22"/>
          <w:szCs w:val="22"/>
        </w:rPr>
        <w:t xml:space="preserve"> + 15%</w:t>
      </w:r>
      <w:r w:rsidR="00DF4307" w:rsidRPr="00E120D2">
        <w:rPr>
          <w:rFonts w:asciiTheme="minorHAnsi" w:hAnsiTheme="minorHAnsi" w:cs="Arial"/>
          <w:color w:val="3B3B3B" w:themeColor="text1" w:themeTint="D9"/>
          <w:sz w:val="22"/>
          <w:szCs w:val="22"/>
        </w:rPr>
        <w:t>) p</w:t>
      </w:r>
      <w:r w:rsidR="00A32D07">
        <w:rPr>
          <w:rFonts w:asciiTheme="minorHAnsi" w:hAnsiTheme="minorHAnsi" w:cs="Arial"/>
          <w:color w:val="3B3B3B" w:themeColor="text1" w:themeTint="D9"/>
          <w:sz w:val="22"/>
          <w:szCs w:val="22"/>
        </w:rPr>
        <w:t>rogram-qualified models, and 1.0</w:t>
      </w:r>
      <w:r w:rsidR="00DF4307">
        <w:rPr>
          <w:rFonts w:asciiTheme="minorHAnsi" w:hAnsiTheme="minorHAnsi" w:cs="Arial"/>
          <w:color w:val="3B3B3B" w:themeColor="text1" w:themeTint="D9"/>
          <w:sz w:val="22"/>
          <w:szCs w:val="22"/>
        </w:rPr>
        <w:t xml:space="preserve"> W</w:t>
      </w:r>
      <w:r w:rsidR="00DF4307" w:rsidRPr="00E120D2">
        <w:rPr>
          <w:rFonts w:asciiTheme="minorHAnsi" w:hAnsiTheme="minorHAnsi" w:cs="Arial"/>
          <w:color w:val="3B3B3B" w:themeColor="text1" w:themeTint="D9"/>
          <w:sz w:val="22"/>
          <w:szCs w:val="22"/>
        </w:rPr>
        <w:t xml:space="preserve"> fo</w:t>
      </w:r>
      <w:r w:rsidR="00DF4307">
        <w:rPr>
          <w:rFonts w:asciiTheme="minorHAnsi" w:hAnsiTheme="minorHAnsi" w:cs="Arial"/>
          <w:color w:val="3B3B3B" w:themeColor="text1" w:themeTint="D9"/>
          <w:sz w:val="22"/>
          <w:szCs w:val="22"/>
        </w:rPr>
        <w:t>r advanced tier (ENERGY STAR + 5</w:t>
      </w:r>
      <w:r w:rsidR="00DF4307" w:rsidRPr="00E120D2">
        <w:rPr>
          <w:rFonts w:asciiTheme="minorHAnsi" w:hAnsiTheme="minorHAnsi" w:cs="Arial"/>
          <w:color w:val="3B3B3B" w:themeColor="text1" w:themeTint="D9"/>
          <w:sz w:val="22"/>
          <w:szCs w:val="22"/>
        </w:rPr>
        <w:t>0%) program-qualified models.</w:t>
      </w:r>
    </w:p>
    <w:p w14:paraId="305DBC6C" w14:textId="77777777" w:rsidR="00495B59" w:rsidRPr="00E120D2" w:rsidRDefault="00495B59" w:rsidP="00495B59">
      <w:pPr>
        <w:rPr>
          <w:rFonts w:asciiTheme="minorHAnsi" w:hAnsiTheme="minorHAnsi" w:cs="Arial"/>
          <w:color w:val="3B3B3B" w:themeColor="text1" w:themeTint="D9"/>
          <w:sz w:val="22"/>
          <w:szCs w:val="22"/>
        </w:rPr>
      </w:pPr>
    </w:p>
    <w:p w14:paraId="1525CFC1" w14:textId="13499335" w:rsidR="00495B59" w:rsidRPr="00E120D2" w:rsidRDefault="00495B59" w:rsidP="00495B59">
      <w:pPr>
        <w:rPr>
          <w:rFonts w:asciiTheme="minorHAnsi" w:hAnsiTheme="minorHAnsi" w:cs="Arial"/>
          <w:color w:val="3B3B3B" w:themeColor="text1" w:themeTint="D9"/>
          <w:sz w:val="22"/>
          <w:szCs w:val="22"/>
        </w:rPr>
      </w:pPr>
      <w:r w:rsidRPr="00E120D2">
        <w:rPr>
          <w:rFonts w:asciiTheme="minorHAnsi" w:hAnsiTheme="minorHAnsi" w:cs="Arial"/>
          <w:color w:val="3B3B3B" w:themeColor="text1" w:themeTint="D9"/>
          <w:sz w:val="22"/>
          <w:szCs w:val="22"/>
        </w:rPr>
        <w:t>Based on the results of this research, we believe the assumpt</w:t>
      </w:r>
      <w:r w:rsidR="00DF4307">
        <w:rPr>
          <w:rFonts w:asciiTheme="minorHAnsi" w:hAnsiTheme="minorHAnsi" w:cs="Arial"/>
          <w:color w:val="3B3B3B" w:themeColor="text1" w:themeTint="D9"/>
          <w:sz w:val="22"/>
          <w:szCs w:val="22"/>
        </w:rPr>
        <w:t>ion for the base-case power draw</w:t>
      </w:r>
      <w:r w:rsidRPr="00E120D2">
        <w:rPr>
          <w:rFonts w:asciiTheme="minorHAnsi" w:hAnsiTheme="minorHAnsi" w:cs="Arial"/>
          <w:color w:val="3B3B3B" w:themeColor="text1" w:themeTint="D9"/>
          <w:sz w:val="22"/>
          <w:szCs w:val="22"/>
        </w:rPr>
        <w:t xml:space="preserve"> </w:t>
      </w:r>
      <w:r w:rsidR="00DF4307">
        <w:rPr>
          <w:rFonts w:asciiTheme="minorHAnsi" w:hAnsiTheme="minorHAnsi" w:cs="Arial"/>
          <w:color w:val="3B3B3B" w:themeColor="text1" w:themeTint="D9"/>
          <w:sz w:val="22"/>
          <w:szCs w:val="22"/>
        </w:rPr>
        <w:t xml:space="preserve">assumptions </w:t>
      </w:r>
      <w:r w:rsidRPr="00E120D2">
        <w:rPr>
          <w:rFonts w:asciiTheme="minorHAnsi" w:hAnsiTheme="minorHAnsi" w:cs="Arial"/>
          <w:color w:val="3B3B3B" w:themeColor="text1" w:themeTint="D9"/>
          <w:sz w:val="22"/>
          <w:szCs w:val="22"/>
        </w:rPr>
        <w:t>should be</w:t>
      </w:r>
      <w:r w:rsidR="00E9760B">
        <w:rPr>
          <w:rFonts w:asciiTheme="minorHAnsi" w:hAnsiTheme="minorHAnsi" w:cs="Arial"/>
          <w:color w:val="3B3B3B" w:themeColor="text1" w:themeTint="D9"/>
          <w:sz w:val="22"/>
          <w:szCs w:val="22"/>
        </w:rPr>
        <w:t xml:space="preserve"> changed from 12 W</w:t>
      </w:r>
      <w:r w:rsidR="00DF4307">
        <w:rPr>
          <w:rFonts w:asciiTheme="minorHAnsi" w:hAnsiTheme="minorHAnsi" w:cs="Arial"/>
          <w:color w:val="3B3B3B" w:themeColor="text1" w:themeTint="D9"/>
          <w:sz w:val="22"/>
          <w:szCs w:val="22"/>
        </w:rPr>
        <w:t xml:space="preserve"> and 4 W</w:t>
      </w:r>
      <w:r w:rsidR="008114F2" w:rsidRPr="00E120D2">
        <w:rPr>
          <w:rFonts w:asciiTheme="minorHAnsi" w:hAnsiTheme="minorHAnsi" w:cs="Arial"/>
          <w:color w:val="3B3B3B" w:themeColor="text1" w:themeTint="D9"/>
          <w:sz w:val="22"/>
          <w:szCs w:val="22"/>
        </w:rPr>
        <w:t xml:space="preserve"> to</w:t>
      </w:r>
      <w:r w:rsidRPr="00E120D2">
        <w:rPr>
          <w:rFonts w:asciiTheme="minorHAnsi" w:hAnsiTheme="minorHAnsi" w:cs="Arial"/>
          <w:color w:val="3B3B3B" w:themeColor="text1" w:themeTint="D9"/>
          <w:sz w:val="22"/>
          <w:szCs w:val="22"/>
        </w:rPr>
        <w:t xml:space="preserve"> </w:t>
      </w:r>
      <w:r w:rsidR="00E11BD0">
        <w:rPr>
          <w:rFonts w:asciiTheme="minorHAnsi" w:hAnsiTheme="minorHAnsi" w:cs="Arial"/>
          <w:color w:val="3B3B3B" w:themeColor="text1" w:themeTint="D9"/>
          <w:sz w:val="22"/>
          <w:szCs w:val="22"/>
        </w:rPr>
        <w:t>8.5</w:t>
      </w:r>
      <w:r w:rsidR="00DF4307">
        <w:rPr>
          <w:rFonts w:asciiTheme="minorHAnsi" w:hAnsiTheme="minorHAnsi" w:cs="Arial"/>
          <w:color w:val="3B3B3B" w:themeColor="text1" w:themeTint="D9"/>
          <w:sz w:val="22"/>
          <w:szCs w:val="22"/>
        </w:rPr>
        <w:t xml:space="preserve"> </w:t>
      </w:r>
      <w:r w:rsidR="008114F2" w:rsidRPr="00E120D2">
        <w:rPr>
          <w:rFonts w:asciiTheme="minorHAnsi" w:hAnsiTheme="minorHAnsi" w:cs="Arial"/>
          <w:color w:val="3B3B3B" w:themeColor="text1" w:themeTint="D9"/>
          <w:sz w:val="22"/>
          <w:szCs w:val="22"/>
        </w:rPr>
        <w:t>W</w:t>
      </w:r>
      <w:r w:rsidR="00E11BD0">
        <w:rPr>
          <w:rFonts w:asciiTheme="minorHAnsi" w:hAnsiTheme="minorHAnsi" w:cs="Arial"/>
          <w:color w:val="3B3B3B" w:themeColor="text1" w:themeTint="D9"/>
          <w:sz w:val="22"/>
          <w:szCs w:val="22"/>
        </w:rPr>
        <w:t xml:space="preserve"> and 1.7</w:t>
      </w:r>
      <w:r w:rsidR="00E9760B">
        <w:rPr>
          <w:rFonts w:asciiTheme="minorHAnsi" w:hAnsiTheme="minorHAnsi" w:cs="Arial"/>
          <w:color w:val="3B3B3B" w:themeColor="text1" w:themeTint="D9"/>
          <w:sz w:val="22"/>
          <w:szCs w:val="22"/>
        </w:rPr>
        <w:t xml:space="preserve"> W for idle</w:t>
      </w:r>
      <w:r w:rsidR="00DF4307">
        <w:rPr>
          <w:rFonts w:asciiTheme="minorHAnsi" w:hAnsiTheme="minorHAnsi" w:cs="Arial"/>
          <w:color w:val="3B3B3B" w:themeColor="text1" w:themeTint="D9"/>
          <w:sz w:val="22"/>
          <w:szCs w:val="22"/>
        </w:rPr>
        <w:t xml:space="preserve"> and sleep modes respectively</w:t>
      </w:r>
      <w:r w:rsidR="008114F2" w:rsidRPr="00E120D2">
        <w:rPr>
          <w:rFonts w:asciiTheme="minorHAnsi" w:hAnsiTheme="minorHAnsi" w:cs="Arial"/>
          <w:color w:val="3B3B3B" w:themeColor="text1" w:themeTint="D9"/>
          <w:sz w:val="22"/>
          <w:szCs w:val="22"/>
        </w:rPr>
        <w:t xml:space="preserve"> (the average</w:t>
      </w:r>
      <w:r w:rsidR="00DF4307">
        <w:rPr>
          <w:rFonts w:asciiTheme="minorHAnsi" w:hAnsiTheme="minorHAnsi" w:cs="Arial"/>
          <w:color w:val="3B3B3B" w:themeColor="text1" w:themeTint="D9"/>
          <w:sz w:val="22"/>
          <w:szCs w:val="22"/>
        </w:rPr>
        <w:t>s</w:t>
      </w:r>
      <w:r w:rsidR="008114F2" w:rsidRPr="00E120D2">
        <w:rPr>
          <w:rFonts w:asciiTheme="minorHAnsi" w:hAnsiTheme="minorHAnsi" w:cs="Arial"/>
          <w:color w:val="3B3B3B" w:themeColor="text1" w:themeTint="D9"/>
          <w:sz w:val="22"/>
          <w:szCs w:val="22"/>
        </w:rPr>
        <w:t xml:space="preserve"> of all the non-ENERGY STAR models tested).</w:t>
      </w:r>
    </w:p>
    <w:p w14:paraId="08FCCFC9" w14:textId="7EBAE0BA" w:rsidR="000532C3" w:rsidRPr="00A32EE5" w:rsidRDefault="00CA7FBF" w:rsidP="00CA7FBF">
      <w:pPr>
        <w:tabs>
          <w:tab w:val="left" w:pos="8654"/>
        </w:tabs>
      </w:pPr>
      <w:r w:rsidRPr="00E120D2">
        <w:rPr>
          <w:rFonts w:asciiTheme="minorHAnsi" w:hAnsiTheme="minorHAnsi"/>
          <w:sz w:val="22"/>
          <w:szCs w:val="22"/>
        </w:rPr>
        <w:tab/>
      </w:r>
    </w:p>
    <w:sectPr w:rsidR="000532C3" w:rsidRPr="00A32EE5" w:rsidSect="008D277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6BCFDC" w15:done="0"/>
  <w15:commentEx w15:paraId="33B9158F" w15:done="0"/>
  <w15:commentEx w15:paraId="198FA2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4F190D" w14:textId="77777777" w:rsidR="00702F70" w:rsidRDefault="00702F70" w:rsidP="00A2690C">
      <w:r>
        <w:separator/>
      </w:r>
    </w:p>
    <w:p w14:paraId="1080DA72" w14:textId="77777777" w:rsidR="00702F70" w:rsidRDefault="00702F70"/>
  </w:endnote>
  <w:endnote w:type="continuationSeparator" w:id="0">
    <w:p w14:paraId="1FDBAB53" w14:textId="77777777" w:rsidR="00702F70" w:rsidRDefault="00702F70" w:rsidP="00A2690C">
      <w:r>
        <w:continuationSeparator/>
      </w:r>
    </w:p>
    <w:p w14:paraId="49486026" w14:textId="77777777" w:rsidR="00702F70" w:rsidRDefault="00702F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egular">
    <w:altName w:val="Times New Roman"/>
    <w:charset w:val="00"/>
    <w:family w:val="auto"/>
    <w:pitch w:val="variable"/>
    <w:sig w:usb0="00000001" w:usb1="5000E0FB" w:usb2="00000000" w:usb3="00000000" w:csb0="0000019B" w:csb1="00000000"/>
  </w:font>
  <w:font w:name="MS PMincho">
    <w:panose1 w:val="02020600040205080304"/>
    <w:charset w:val="80"/>
    <w:family w:val="roman"/>
    <w:pitch w:val="variable"/>
    <w:sig w:usb0="E00002FF" w:usb1="6AC7FDFB" w:usb2="00000012" w:usb3="00000000" w:csb0="0002009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 w:name="Proxima Nova Semibold">
    <w:altName w:val="Candara"/>
    <w:charset w:val="00"/>
    <w:family w:val="auto"/>
    <w:pitch w:val="variable"/>
    <w:sig w:usb0="00000001" w:usb1="5000E0FB" w:usb2="00000000" w:usb3="00000000" w:csb0="0000019B" w:csb1="00000000"/>
  </w:font>
  <w:font w:name="Lucida Grande">
    <w:altName w:val="Arial"/>
    <w:charset w:val="00"/>
    <w:family w:val="auto"/>
    <w:pitch w:val="variable"/>
    <w:sig w:usb0="00000000" w:usb1="5000A1FF" w:usb2="00000000" w:usb3="00000000" w:csb0="000001BF" w:csb1="00000000"/>
  </w:font>
  <w:font w:name="Helvetica Light">
    <w:charset w:val="00"/>
    <w:family w:val="auto"/>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76457" w14:textId="77777777" w:rsidR="00135CF0" w:rsidRPr="00C635DA" w:rsidRDefault="00135CF0" w:rsidP="00C23FB5">
    <w:pPr>
      <w:pStyle w:val="Footer"/>
      <w:pBdr>
        <w:top w:val="none" w:sz="0" w:space="0" w:color="auto"/>
      </w:pBdr>
      <w:tabs>
        <w:tab w:val="right" w:pos="9360"/>
      </w:tabs>
      <w:rPr>
        <w:szCs w:val="18"/>
      </w:rPr>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Pr>
        <w:rStyle w:val="PageNumber"/>
        <w:rFonts w:asciiTheme="minorHAnsi" w:hAnsiTheme="minorHAnsi"/>
        <w:noProof/>
      </w:rPr>
      <w:t>2</w:t>
    </w:r>
    <w:r w:rsidRPr="004C69F2">
      <w:rPr>
        <w:rStyle w:val="PageNumber"/>
        <w:rFonts w:asciiTheme="minorHAnsi" w:hAnsiTheme="minorHAnsi"/>
      </w:rPr>
      <w:fldChar w:fldCharType="end"/>
    </w:r>
    <w:r>
      <w:rPr>
        <w:rStyle w:val="PageNumber"/>
      </w:rPr>
      <w:tab/>
    </w:r>
    <w:r>
      <w:rPr>
        <w:rFonts w:asciiTheme="majorHAnsi" w:hAnsiTheme="majorHAnsi"/>
        <w:b/>
        <w:noProof/>
        <w:color w:val="D9D9D9" w:themeColor="background1" w:themeShade="D9"/>
        <w:sz w:val="18"/>
        <w:szCs w:val="18"/>
      </w:rPr>
      <w:drawing>
        <wp:anchor distT="0" distB="0" distL="114300" distR="114300" simplePos="0" relativeHeight="251739136" behindDoc="0" locked="0" layoutInCell="1" allowOverlap="1" wp14:anchorId="15A3F1CD" wp14:editId="4D7FF367">
          <wp:simplePos x="0" y="0"/>
          <wp:positionH relativeFrom="column">
            <wp:posOffset>2633345</wp:posOffset>
          </wp:positionH>
          <wp:positionV relativeFrom="page">
            <wp:posOffset>9482455</wp:posOffset>
          </wp:positionV>
          <wp:extent cx="685800" cy="30670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0031C" w14:textId="77777777" w:rsidR="00135CF0" w:rsidRPr="004C69F2" w:rsidRDefault="00135CF0" w:rsidP="00F44652">
    <w:pPr>
      <w:pStyle w:val="Footer"/>
      <w:pBdr>
        <w:top w:val="none" w:sz="0" w:space="0" w:color="auto"/>
      </w:pBdr>
      <w:tabs>
        <w:tab w:val="left" w:pos="900"/>
        <w:tab w:val="right" w:pos="9360"/>
      </w:tabs>
      <w:jc w:val="right"/>
      <w:rPr>
        <w:sz w:val="20"/>
        <w:szCs w:val="20"/>
      </w:rPr>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sidR="001161EC">
      <w:rPr>
        <w:rStyle w:val="PageNumber"/>
        <w:rFonts w:asciiTheme="minorHAnsi" w:hAnsiTheme="minorHAnsi"/>
        <w:noProof/>
      </w:rPr>
      <w:t>2</w:t>
    </w:r>
    <w:r w:rsidRPr="004C69F2">
      <w:rPr>
        <w:rStyle w:val="PageNumber"/>
        <w:rFonts w:asciiTheme="minorHAnsi" w:hAnsiTheme="minorHAnsi"/>
      </w:rPr>
      <w:fldChar w:fldCharType="end"/>
    </w:r>
    <w:r>
      <w:rPr>
        <w:rFonts w:asciiTheme="majorHAnsi" w:hAnsiTheme="majorHAnsi"/>
        <w:b/>
        <w:noProof/>
        <w:color w:val="D9D9D9" w:themeColor="background1" w:themeShade="D9"/>
        <w:sz w:val="18"/>
        <w:szCs w:val="18"/>
      </w:rPr>
      <w:drawing>
        <wp:anchor distT="0" distB="0" distL="114300" distR="114300" simplePos="0" relativeHeight="251737088" behindDoc="0" locked="0" layoutInCell="1" allowOverlap="1" wp14:anchorId="40A99D85" wp14:editId="460CCEC2">
          <wp:simplePos x="0" y="0"/>
          <wp:positionH relativeFrom="column">
            <wp:posOffset>2633345</wp:posOffset>
          </wp:positionH>
          <wp:positionV relativeFrom="page">
            <wp:posOffset>9399905</wp:posOffset>
          </wp:positionV>
          <wp:extent cx="685800" cy="30670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AD2DC" w14:textId="77777777" w:rsidR="00135CF0" w:rsidRDefault="00135CF0" w:rsidP="00F44652">
    <w:pPr>
      <w:pStyle w:val="Footer"/>
      <w:pBdr>
        <w:top w:val="none" w:sz="0" w:space="0" w:color="auto"/>
      </w:pBdr>
      <w:jc w:val="right"/>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sidR="001161EC">
      <w:rPr>
        <w:rStyle w:val="PageNumber"/>
        <w:rFonts w:asciiTheme="minorHAnsi" w:hAnsiTheme="minorHAnsi"/>
        <w:noProof/>
      </w:rPr>
      <w:t>1</w:t>
    </w:r>
    <w:r w:rsidRPr="004C69F2">
      <w:rPr>
        <w:rStyle w:val="PageNumber"/>
        <w:rFonts w:asciiTheme="minorHAnsi" w:hAnsiTheme="minorHAnsi"/>
      </w:rPr>
      <w:fldChar w:fldCharType="end"/>
    </w:r>
    <w:r>
      <w:rPr>
        <w:rFonts w:asciiTheme="majorHAnsi" w:hAnsiTheme="majorHAnsi"/>
        <w:b/>
        <w:noProof/>
        <w:color w:val="D9D9D9" w:themeColor="background1" w:themeShade="D9"/>
        <w:sz w:val="18"/>
        <w:szCs w:val="18"/>
      </w:rPr>
      <w:drawing>
        <wp:anchor distT="0" distB="0" distL="114300" distR="114300" simplePos="0" relativeHeight="251741184" behindDoc="0" locked="0" layoutInCell="1" allowOverlap="1" wp14:anchorId="538103EB" wp14:editId="1780406A">
          <wp:simplePos x="0" y="0"/>
          <wp:positionH relativeFrom="column">
            <wp:posOffset>2633345</wp:posOffset>
          </wp:positionH>
          <wp:positionV relativeFrom="page">
            <wp:posOffset>9399905</wp:posOffset>
          </wp:positionV>
          <wp:extent cx="685800" cy="306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477EC" w14:textId="77777777" w:rsidR="00702F70" w:rsidRDefault="00702F70" w:rsidP="00A2690C">
      <w:r>
        <w:separator/>
      </w:r>
    </w:p>
    <w:p w14:paraId="73F95C3E" w14:textId="77777777" w:rsidR="00702F70" w:rsidRDefault="00702F70"/>
  </w:footnote>
  <w:footnote w:type="continuationSeparator" w:id="0">
    <w:p w14:paraId="0AFBC5E1" w14:textId="77777777" w:rsidR="00702F70" w:rsidRDefault="00702F70" w:rsidP="00A2690C">
      <w:r>
        <w:continuationSeparator/>
      </w:r>
    </w:p>
    <w:p w14:paraId="77E2F40B" w14:textId="77777777" w:rsidR="00702F70" w:rsidRDefault="00702F70"/>
  </w:footnote>
  <w:footnote w:id="1">
    <w:p w14:paraId="2F9032B7" w14:textId="66BECC89" w:rsidR="00135CF0" w:rsidRDefault="00135CF0" w:rsidP="00B66E41">
      <w:pPr>
        <w:pStyle w:val="FootnoteText"/>
      </w:pPr>
      <w:r>
        <w:rPr>
          <w:rStyle w:val="FootnoteReference"/>
        </w:rPr>
        <w:footnoteRef/>
      </w:r>
      <w:r>
        <w:t xml:space="preserve"> In its disposition letter, the CPUC-ED also requested additional research on clothes dryers, room air cleaners, and research into product-specific market barriers preventing increased adoption of RPP measures. This memo only covers </w:t>
      </w:r>
      <w:proofErr w:type="spellStart"/>
      <w:r>
        <w:t>soundbar</w:t>
      </w:r>
      <w:proofErr w:type="spellEnd"/>
      <w:r>
        <w:t xml:space="preserve"> lab-based research.</w:t>
      </w:r>
    </w:p>
  </w:footnote>
  <w:footnote w:id="2">
    <w:p w14:paraId="287B620A" w14:textId="6E224BDF" w:rsidR="00135CF0" w:rsidRPr="005B257F" w:rsidRDefault="00135CF0" w:rsidP="005B257F">
      <w:pPr>
        <w:pStyle w:val="FootnoteText"/>
      </w:pPr>
      <w:r>
        <w:rPr>
          <w:rStyle w:val="FootnoteReference"/>
        </w:rPr>
        <w:footnoteRef/>
      </w:r>
      <w:r>
        <w:t xml:space="preserve"> </w:t>
      </w:r>
      <w:r w:rsidRPr="005B257F">
        <w:t xml:space="preserve">In the </w:t>
      </w:r>
      <w:r>
        <w:t xml:space="preserve">disposition, </w:t>
      </w:r>
      <w:r w:rsidRPr="005B257F">
        <w:t>the E</w:t>
      </w:r>
      <w:r>
        <w:t xml:space="preserve">x </w:t>
      </w:r>
      <w:r w:rsidRPr="005B257F">
        <w:t>A</w:t>
      </w:r>
      <w:r>
        <w:t xml:space="preserve">nte </w:t>
      </w:r>
      <w:r w:rsidRPr="005B257F">
        <w:t>R</w:t>
      </w:r>
      <w:r>
        <w:t>eview</w:t>
      </w:r>
      <w:r w:rsidRPr="005B257F">
        <w:t xml:space="preserve"> team </w:t>
      </w:r>
      <w:r>
        <w:t>also noted</w:t>
      </w:r>
      <w:r w:rsidRPr="005B257F">
        <w:t xml:space="preserve"> </w:t>
      </w:r>
      <w:r>
        <w:t>“</w:t>
      </w:r>
      <w:r w:rsidRPr="005B257F">
        <w:t xml:space="preserve">that the hours of use for </w:t>
      </w:r>
      <w:proofErr w:type="spellStart"/>
      <w:r w:rsidRPr="005B257F">
        <w:t>soundbars</w:t>
      </w:r>
      <w:proofErr w:type="spellEnd"/>
      <w:r w:rsidRPr="005B257F">
        <w:t xml:space="preserve"> does not seem to take into account the previous results for HDTV hours of use and the fact that </w:t>
      </w:r>
      <w:proofErr w:type="spellStart"/>
      <w:r w:rsidRPr="005B257F">
        <w:t>soundbars</w:t>
      </w:r>
      <w:proofErr w:type="spellEnd"/>
      <w:r w:rsidRPr="005B257F">
        <w:t xml:space="preserve"> are most likely installed with the highest use HDTV in the home</w:t>
      </w:r>
      <w:r>
        <w:t xml:space="preserve"> (“Understanding Television Set Usage: An investigation into average TV- set usage patterns in California,” prepared by Nielsen for PG&amp;E, May 16, 2012.).”</w:t>
      </w:r>
      <w:r w:rsidRPr="005B257F">
        <w:t xml:space="preserve"> The Nielson study found a daily a</w:t>
      </w:r>
      <w:r>
        <w:t>verage of 5.1 hours of use (HOU)</w:t>
      </w:r>
      <w:r w:rsidRPr="005B257F">
        <w:t xml:space="preserve"> per TV across all TVs and 7.7 hours for the most watched TV in the household. This translates to an annual usage of 1,862 hours across all TVs and 2,811 hours for the most watched TV. The </w:t>
      </w:r>
      <w:proofErr w:type="spellStart"/>
      <w:r w:rsidRPr="005B257F">
        <w:t>workpaper</w:t>
      </w:r>
      <w:proofErr w:type="spellEnd"/>
      <w:r w:rsidRPr="005B257F">
        <w:t xml:space="preserve"> currently estimates 1,580 hours in active mode for sound bars, based on a C</w:t>
      </w:r>
      <w:r>
        <w:t xml:space="preserve">onsumer </w:t>
      </w:r>
      <w:r w:rsidRPr="005B257F">
        <w:t>E</w:t>
      </w:r>
      <w:r>
        <w:t xml:space="preserve">lectronics </w:t>
      </w:r>
      <w:r w:rsidRPr="005B257F">
        <w:t>A</w:t>
      </w:r>
      <w:r>
        <w:t>ssociation</w:t>
      </w:r>
      <w:r w:rsidRPr="005B257F">
        <w:t xml:space="preserve"> </w:t>
      </w:r>
      <w:r>
        <w:t xml:space="preserve">(CEA) </w:t>
      </w:r>
      <w:r w:rsidRPr="005B257F">
        <w:t xml:space="preserve">survey conducted for home theatre in a </w:t>
      </w:r>
      <w:r w:rsidRPr="001C1FB6">
        <w:t>box systems (</w:t>
      </w:r>
      <w:r w:rsidRPr="001C1FB6">
        <w:rPr>
          <w:noProof/>
        </w:rPr>
        <w:t>Roth</w:t>
      </w:r>
      <w:r>
        <w:rPr>
          <w:noProof/>
        </w:rPr>
        <w:t xml:space="preserve">, K. W., &amp; McKenney, K. (2007, December). </w:t>
      </w:r>
      <w:r>
        <w:rPr>
          <w:i/>
          <w:iCs/>
          <w:noProof/>
        </w:rPr>
        <w:t>Energy Consumption by Consumer Electronics in U.S. Residences.</w:t>
      </w:r>
      <w:r>
        <w:rPr>
          <w:noProof/>
        </w:rPr>
        <w:t xml:space="preserve"> Retrieved December 27, 2016</w:t>
      </w:r>
      <w:r w:rsidRPr="001C1FB6">
        <w:rPr>
          <w:noProof/>
        </w:rPr>
        <w:t xml:space="preserve">, from Consumer Electronics Association: </w:t>
      </w:r>
      <w:hyperlink r:id="rId1" w:history="1">
        <w:r w:rsidRPr="001C1FB6">
          <w:rPr>
            <w:rStyle w:val="Hyperlink"/>
            <w:noProof/>
          </w:rPr>
          <w:t>http://s3.amazonaws.com/zanran_storage/www.ce.org/ContentPages/25159083.pdf</w:t>
        </w:r>
      </w:hyperlink>
      <w:r w:rsidRPr="001C1FB6">
        <w:t>). PG&amp;E agreed to revise the active mode HOU from 1,862 to 2,811 hours per year since the large volume of metered data from the Nielson study is likely more representative of actual consumer usage than consumer responses from the CEA survey.</w:t>
      </w:r>
    </w:p>
    <w:p w14:paraId="58DB7DEF" w14:textId="481E4D63" w:rsidR="00135CF0" w:rsidRDefault="00135CF0">
      <w:pPr>
        <w:pStyle w:val="FootnoteText"/>
      </w:pPr>
    </w:p>
  </w:footnote>
  <w:footnote w:id="3">
    <w:p w14:paraId="239824D4" w14:textId="02A725AD" w:rsidR="00135CF0" w:rsidRDefault="00135CF0">
      <w:pPr>
        <w:pStyle w:val="FootnoteText"/>
      </w:pPr>
      <w:r>
        <w:rPr>
          <w:rStyle w:val="FootnoteReference"/>
        </w:rPr>
        <w:footnoteRef/>
      </w:r>
      <w:r>
        <w:t xml:space="preserve"> </w:t>
      </w:r>
      <w:r w:rsidRPr="00D8584B">
        <w:rPr>
          <w:rFonts w:asciiTheme="minorHAnsi" w:hAnsiTheme="minorHAnsi"/>
        </w:rPr>
        <w:t xml:space="preserve">Note that the </w:t>
      </w:r>
      <w:r>
        <w:rPr>
          <w:rFonts w:asciiTheme="minorHAnsi" w:hAnsiTheme="minorHAnsi"/>
        </w:rPr>
        <w:t>idle</w:t>
      </w:r>
      <w:r w:rsidRPr="00D8584B">
        <w:rPr>
          <w:rFonts w:asciiTheme="minorHAnsi" w:hAnsiTheme="minorHAnsi"/>
        </w:rPr>
        <w:t xml:space="preserve"> mode power draw requirements in the ENERGY STAR specification do not apply to </w:t>
      </w:r>
      <w:proofErr w:type="spellStart"/>
      <w:r w:rsidRPr="00D8584B">
        <w:rPr>
          <w:rFonts w:asciiTheme="minorHAnsi" w:hAnsiTheme="minorHAnsi"/>
        </w:rPr>
        <w:t>soundbars</w:t>
      </w:r>
      <w:proofErr w:type="spellEnd"/>
      <w:r w:rsidRPr="00D8584B">
        <w:rPr>
          <w:rFonts w:asciiTheme="minorHAnsi" w:hAnsiTheme="minorHAnsi"/>
        </w:rPr>
        <w:t xml:space="preserve"> with default auto-power down (APD) settings of 30 minutes or less that cannot be disabled or increased beyond 30 minutes.</w:t>
      </w:r>
    </w:p>
  </w:footnote>
  <w:footnote w:id="4">
    <w:p w14:paraId="5435943A" w14:textId="495B8184" w:rsidR="007A38ED" w:rsidRDefault="007A38ED">
      <w:pPr>
        <w:pStyle w:val="FootnoteText"/>
      </w:pPr>
      <w:r>
        <w:rPr>
          <w:rStyle w:val="FootnoteReference"/>
        </w:rPr>
        <w:footnoteRef/>
      </w:r>
      <w:r>
        <w:t xml:space="preserve"> The models tested represent 55% of non-ENERGY STAR qualified sound bars from January 2015 to November 2016. From March 2016 to May 2016, these same models represent roughly 69% of RPP retailer sales.</w:t>
      </w:r>
    </w:p>
  </w:footnote>
  <w:footnote w:id="5">
    <w:p w14:paraId="3A56D0DF" w14:textId="2E77A59D" w:rsidR="00135CF0" w:rsidRDefault="00135CF0" w:rsidP="000700E9">
      <w:pPr>
        <w:pStyle w:val="FootnoteText"/>
      </w:pPr>
      <w:r>
        <w:rPr>
          <w:rStyle w:val="FootnoteReference"/>
        </w:rPr>
        <w:footnoteRef/>
      </w:r>
      <w:r>
        <w:t xml:space="preserve"> </w:t>
      </w:r>
      <w:hyperlink r:id="rId2" w:history="1">
        <w:r w:rsidRPr="00AB7C6E">
          <w:rPr>
            <w:rStyle w:val="Hyperlink"/>
          </w:rPr>
          <w:t>https://www.energystar.gov/ia/partners/prod_development/revisions/downloads/audio_video/Final_Version_3_AV_Program_Requirements.pdf?143e-0e06</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98C77" w14:textId="77777777" w:rsidR="00135CF0" w:rsidRPr="00C635DA" w:rsidRDefault="00135CF0" w:rsidP="00227BDD">
    <w:pPr>
      <w:pStyle w:val="Footer"/>
      <w:pBdr>
        <w:top w:val="none" w:sz="0" w:space="0" w:color="auto"/>
      </w:pBdr>
      <w:tabs>
        <w:tab w:val="right" w:pos="9360"/>
      </w:tabs>
      <w:rPr>
        <w:szCs w:val="18"/>
      </w:rPr>
    </w:pPr>
    <w:r w:rsidRPr="00C23FB5">
      <w:rPr>
        <w:color w:val="8B8B8B" w:themeColor="text1" w:themeTint="80"/>
        <w:sz w:val="18"/>
        <w:szCs w:val="18"/>
      </w:rPr>
      <w:fldChar w:fldCharType="begin"/>
    </w:r>
    <w:r w:rsidRPr="00C23FB5">
      <w:rPr>
        <w:color w:val="8B8B8B" w:themeColor="text1" w:themeTint="80"/>
        <w:sz w:val="18"/>
        <w:szCs w:val="18"/>
      </w:rPr>
      <w:instrText xml:space="preserve"> TITLE  \* MERGEFORMAT </w:instrText>
    </w:r>
    <w:r w:rsidRPr="00C23FB5">
      <w:rPr>
        <w:color w:val="8B8B8B" w:themeColor="text1" w:themeTint="80"/>
        <w:sz w:val="18"/>
        <w:szCs w:val="18"/>
      </w:rPr>
      <w:fldChar w:fldCharType="separate"/>
    </w:r>
    <w:r>
      <w:rPr>
        <w:color w:val="8B8B8B" w:themeColor="text1" w:themeTint="80"/>
        <w:sz w:val="18"/>
        <w:szCs w:val="18"/>
      </w:rPr>
      <w:t>Update Title in File -&gt; Properties</w:t>
    </w:r>
    <w:r w:rsidRPr="00C23FB5">
      <w:rPr>
        <w:color w:val="8B8B8B" w:themeColor="text1" w:themeTint="80"/>
        <w:sz w:val="18"/>
        <w:szCs w:val="18"/>
      </w:rPr>
      <w:fldChar w:fldCharType="end"/>
    </w:r>
  </w:p>
  <w:p w14:paraId="679EAD89" w14:textId="77777777" w:rsidR="00135CF0" w:rsidRPr="00EF71E9" w:rsidRDefault="00135CF0" w:rsidP="00C23FB5">
    <w:pPr>
      <w:pStyle w:val="Header"/>
      <w:pBdr>
        <w:bottom w:val="none" w:sz="0" w:space="0" w:color="auto"/>
      </w:pBdr>
      <w:tabs>
        <w:tab w:val="clear" w:pos="4320"/>
      </w:tabs>
      <w:jc w:val="right"/>
      <w:rPr>
        <w:rFonts w:asciiTheme="majorHAnsi" w:hAnsiTheme="majorHAnsi"/>
        <w:i/>
        <w:color w:val="8B8B8B" w:themeColor="text1" w:themeTint="80"/>
        <w:sz w:val="18"/>
        <w:szCs w:val="18"/>
      </w:rPr>
    </w:pPr>
    <w:r w:rsidRPr="00EF71E9">
      <w:rPr>
        <w:rFonts w:asciiTheme="majorHAnsi" w:hAnsiTheme="majorHAnsi"/>
        <w:i/>
        <w:color w:val="8B8B8B" w:themeColor="text1" w:themeTint="80"/>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32D96" w14:textId="77777777" w:rsidR="00135CF0" w:rsidRPr="00A32EE5" w:rsidRDefault="00135CF0" w:rsidP="002A5E59">
    <w:pPr>
      <w:pStyle w:val="Footer"/>
      <w:pBdr>
        <w:top w:val="none" w:sz="0" w:space="0" w:color="auto"/>
      </w:pBdr>
      <w:tabs>
        <w:tab w:val="left" w:pos="1260"/>
        <w:tab w:val="right" w:pos="9360"/>
      </w:tabs>
      <w:rPr>
        <w:rFonts w:asciiTheme="majorHAnsi" w:hAnsiTheme="majorHAnsi"/>
        <w:bCs/>
        <w:caps/>
      </w:rPr>
    </w:pPr>
    <w:r>
      <w:rPr>
        <w:color w:val="8B8B8B" w:themeColor="text1" w:themeTint="80"/>
        <w:sz w:val="18"/>
        <w:szCs w:val="18"/>
      </w:rPr>
      <w:t>Memorandum</w:t>
    </w:r>
    <w:r>
      <w:rPr>
        <w:color w:val="8B8B8B" w:themeColor="text1" w:themeTint="80"/>
        <w:sz w:val="18"/>
        <w:szCs w:val="18"/>
      </w:rPr>
      <w:tab/>
    </w:r>
    <w:r w:rsidRPr="00A32EE5">
      <w:rPr>
        <w:rFonts w:asciiTheme="majorHAnsi" w:hAnsiTheme="majorHAnsi"/>
        <w:bCs/>
        <w:caps/>
        <w:color w:val="8B8B8B" w:themeColor="text1" w:themeTint="80"/>
        <w:sz w:val="18"/>
        <w:szCs w:val="18"/>
      </w:rPr>
      <w:fldChar w:fldCharType="begin"/>
    </w:r>
    <w:r w:rsidRPr="00A32EE5">
      <w:rPr>
        <w:rFonts w:asciiTheme="majorHAnsi" w:hAnsiTheme="majorHAnsi"/>
        <w:bCs/>
        <w:caps/>
        <w:color w:val="8B8B8B" w:themeColor="text1" w:themeTint="80"/>
        <w:sz w:val="18"/>
        <w:szCs w:val="18"/>
      </w:rPr>
      <w:instrText xml:space="preserve"> TITLE  \* MERGEFORMAT </w:instrText>
    </w:r>
    <w:r w:rsidRPr="00A32EE5">
      <w:rPr>
        <w:rFonts w:asciiTheme="majorHAnsi" w:hAnsiTheme="majorHAnsi"/>
        <w:bCs/>
        <w:caps/>
        <w:color w:val="8B8B8B" w:themeColor="text1" w:themeTint="80"/>
        <w:sz w:val="18"/>
        <w:szCs w:val="18"/>
      </w:rPr>
      <w:fldChar w:fldCharType="separate"/>
    </w:r>
    <w:r>
      <w:rPr>
        <w:rFonts w:asciiTheme="majorHAnsi" w:hAnsiTheme="majorHAnsi"/>
        <w:bCs/>
        <w:caps/>
        <w:color w:val="8B8B8B" w:themeColor="text1" w:themeTint="80"/>
        <w:sz w:val="18"/>
        <w:szCs w:val="18"/>
      </w:rPr>
      <w:t>2016 PG&amp;E Retail Products Platform (RPP) Air Cleaner Research Status Update</w:t>
    </w:r>
    <w:r w:rsidRPr="00A32EE5">
      <w:rPr>
        <w:rFonts w:asciiTheme="majorHAnsi" w:hAnsiTheme="majorHAnsi"/>
        <w:bCs/>
        <w:caps/>
        <w:color w:val="8B8B8B" w:themeColor="text1" w:themeTint="80"/>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AC8D2" w14:textId="77777777" w:rsidR="00135CF0" w:rsidRDefault="00135CF0" w:rsidP="008E3B33">
    <w:pPr>
      <w:jc w:val="right"/>
      <w:rPr>
        <w:rFonts w:asciiTheme="majorHAnsi" w:hAnsiTheme="majorHAnsi"/>
        <w:caps/>
        <w:color w:val="8B8B8B" w:themeColor="text1" w:themeTint="80"/>
      </w:rPr>
    </w:pPr>
    <w:r w:rsidRPr="008E3B33">
      <w:rPr>
        <w:rFonts w:asciiTheme="majorHAnsi" w:hAnsiTheme="majorHAnsi"/>
        <w:caps/>
        <w:color w:val="8B8B8B" w:themeColor="text1" w:themeTint="80"/>
      </w:rPr>
      <w:t>2016 PG&amp;E R</w:t>
    </w:r>
    <w:r>
      <w:rPr>
        <w:rFonts w:asciiTheme="majorHAnsi" w:hAnsiTheme="majorHAnsi"/>
        <w:caps/>
        <w:color w:val="8B8B8B" w:themeColor="text1" w:themeTint="80"/>
      </w:rPr>
      <w:t>etail Products Platform (RPP)</w:t>
    </w:r>
  </w:p>
  <w:p w14:paraId="5FA74163" w14:textId="7B745B31" w:rsidR="00135CF0" w:rsidRPr="00840B8D" w:rsidRDefault="00135CF0" w:rsidP="008E3B33">
    <w:pPr>
      <w:pStyle w:val="Header"/>
      <w:pBdr>
        <w:bottom w:val="none" w:sz="0" w:space="0" w:color="auto"/>
      </w:pBdr>
      <w:spacing w:before="0" w:after="0"/>
      <w:jc w:val="right"/>
      <w:rPr>
        <w:rFonts w:asciiTheme="majorHAnsi" w:hAnsiTheme="majorHAnsi"/>
        <w:caps/>
        <w:color w:val="8B8B8B" w:themeColor="text1" w:themeTint="80"/>
        <w:spacing w:val="0"/>
      </w:rPr>
    </w:pPr>
    <w:r>
      <w:rPr>
        <w:rFonts w:asciiTheme="majorHAnsi" w:hAnsiTheme="majorHAnsi"/>
        <w:caps/>
        <w:color w:val="8B8B8B" w:themeColor="text1" w:themeTint="80"/>
        <w:spacing w:val="0"/>
      </w:rPr>
      <w:t>Soundbar</w:t>
    </w:r>
    <w:r w:rsidRPr="008E3B33">
      <w:rPr>
        <w:rFonts w:asciiTheme="majorHAnsi" w:hAnsiTheme="majorHAnsi"/>
        <w:caps/>
        <w:color w:val="8B8B8B" w:themeColor="text1" w:themeTint="80"/>
        <w:spacing w:val="0"/>
      </w:rPr>
      <w:t xml:space="preserve"> </w:t>
    </w:r>
    <w:r>
      <w:rPr>
        <w:rFonts w:asciiTheme="majorHAnsi" w:hAnsiTheme="majorHAnsi"/>
        <w:caps/>
        <w:color w:val="8B8B8B" w:themeColor="text1" w:themeTint="80"/>
        <w:spacing w:val="0"/>
      </w:rPr>
      <w:t>la</w:t>
    </w:r>
    <w:r w:rsidRPr="00840B8D">
      <w:rPr>
        <w:rFonts w:asciiTheme="majorHAnsi" w:hAnsiTheme="majorHAnsi"/>
        <w:caps/>
        <w:color w:val="8B8B8B" w:themeColor="text1" w:themeTint="80"/>
        <w:spacing w:val="0"/>
      </w:rPr>
      <w:t>b Research results</w:t>
    </w:r>
  </w:p>
  <w:p w14:paraId="6A459509" w14:textId="0EA39EE7" w:rsidR="00135CF0" w:rsidRPr="00840B8D" w:rsidRDefault="00EB7D63" w:rsidP="0063659E">
    <w:pPr>
      <w:pStyle w:val="Header"/>
      <w:pBdr>
        <w:bottom w:val="none" w:sz="0" w:space="0" w:color="auto"/>
      </w:pBdr>
      <w:spacing w:before="0"/>
      <w:jc w:val="right"/>
      <w:rPr>
        <w:rFonts w:asciiTheme="minorHAnsi" w:hAnsiTheme="minorHAnsi"/>
        <w:caps/>
        <w:color w:val="8B8B8B" w:themeColor="text1" w:themeTint="80"/>
        <w:spacing w:val="0"/>
      </w:rPr>
    </w:pPr>
    <w:r>
      <w:rPr>
        <w:rFonts w:asciiTheme="minorHAnsi" w:hAnsiTheme="minorHAnsi"/>
        <w:color w:val="8B8B8B" w:themeColor="text1" w:themeTint="80"/>
        <w:spacing w:val="0"/>
      </w:rPr>
      <w:t>December 30</w:t>
    </w:r>
    <w:r w:rsidR="00135CF0" w:rsidRPr="00840B8D">
      <w:rPr>
        <w:rFonts w:asciiTheme="minorHAnsi" w:hAnsiTheme="minorHAnsi"/>
        <w:color w:val="8B8B8B" w:themeColor="text1" w:themeTint="80"/>
        <w:spacing w:val="0"/>
      </w:rPr>
      <w:t>, 2016</w:t>
    </w:r>
  </w:p>
  <w:p w14:paraId="0A736CC3" w14:textId="77777777" w:rsidR="00135CF0" w:rsidRDefault="00135CF0" w:rsidP="0063659E"/>
  <w:p w14:paraId="09203D4D" w14:textId="77777777" w:rsidR="00135CF0" w:rsidRPr="0063659E" w:rsidRDefault="00135CF0" w:rsidP="0063659E">
    <w:r w:rsidRPr="007C5574">
      <w:rPr>
        <w:noProof/>
      </w:rPr>
      <mc:AlternateContent>
        <mc:Choice Requires="wps">
          <w:drawing>
            <wp:anchor distT="0" distB="0" distL="114300" distR="114300" simplePos="0" relativeHeight="251743232" behindDoc="0" locked="0" layoutInCell="1" allowOverlap="1" wp14:anchorId="7464C157" wp14:editId="585A10C7">
              <wp:simplePos x="0" y="0"/>
              <wp:positionH relativeFrom="page">
                <wp:posOffset>932815</wp:posOffset>
              </wp:positionH>
              <wp:positionV relativeFrom="page">
                <wp:posOffset>594360</wp:posOffset>
              </wp:positionV>
              <wp:extent cx="1028700" cy="571500"/>
              <wp:effectExtent l="0" t="0" r="0" b="12700"/>
              <wp:wrapNone/>
              <wp:docPr id="3" name="Text Box 3"/>
              <wp:cNvGraphicFramePr/>
              <a:graphic xmlns:a="http://schemas.openxmlformats.org/drawingml/2006/main">
                <a:graphicData uri="http://schemas.microsoft.com/office/word/2010/wordprocessingShape">
                  <wps:wsp>
                    <wps:cNvSpPr txBox="1"/>
                    <wps:spPr>
                      <a:xfrm>
                        <a:off x="0" y="0"/>
                        <a:ext cx="1028700" cy="571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w15="http://schemas.microsoft.com/office/word/2012/wordml"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33E785" w14:textId="77777777" w:rsidR="00135CF0" w:rsidRPr="003B33D0" w:rsidRDefault="00135CF0" w:rsidP="003B33D0">
                          <w:pPr>
                            <w:jc w:val="center"/>
                            <w:rPr>
                              <w:rFonts w:ascii="Proxima Nova Light" w:hAnsi="Proxima Nova Light"/>
                              <w:color w:val="FFFFFF" w:themeColor="background1"/>
                              <w:spacing w:val="50"/>
                              <w:sz w:val="28"/>
                              <w:szCs w:val="28"/>
                            </w:rPr>
                          </w:pPr>
                          <w:r w:rsidRPr="003B33D0">
                            <w:rPr>
                              <w:rFonts w:ascii="Proxima Nova Light" w:hAnsi="Proxima Nova Light"/>
                              <w:color w:val="FFFFFF" w:themeColor="background1"/>
                              <w:spacing w:val="50"/>
                              <w:sz w:val="28"/>
                              <w:szCs w:val="28"/>
                            </w:rPr>
                            <w:t>MEMO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xmlns:w15="http://schemas.microsoft.com/office/word/2012/wordml">
          <w:pict>
            <v:shapetype w14:anchorId="7464C157" id="_x0000_t202" coordsize="21600,21600" o:spt="202" path="m0,0l0,21600,21600,21600,21600,0xe">
              <v:stroke joinstyle="miter"/>
              <v:path gradientshapeok="t" o:connecttype="rect"/>
            </v:shapetype>
            <v:shape id="Text Box 3" o:spid="_x0000_s1026" type="#_x0000_t202" style="position:absolute;margin-left:73.45pt;margin-top:46.8pt;width:81pt;height:45pt;z-index:2517432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" filled="f" stroked="f">
              <v:textbox>
                <w:txbxContent>
                  <w:p w14:paraId="2E33E785" w14:textId="77777777" w:rsidR="007B3D57" w:rsidRPr="003B33D0" w:rsidRDefault="007B3D57" w:rsidP="003B33D0">
                    <w:pPr>
                      <w:jc w:val="center"/>
                      <w:rPr>
                        <w:rFonts w:ascii="Proxima Nova Light" w:hAnsi="Proxima Nova Light"/>
                        <w:color w:val="FFFFFF" w:themeColor="background1"/>
                        <w:spacing w:val="50"/>
                        <w:sz w:val="28"/>
                        <w:szCs w:val="28"/>
                      </w:rPr>
                    </w:pPr>
                    <w:r w:rsidRPr="003B33D0">
                      <w:rPr>
                        <w:rFonts w:ascii="Proxima Nova Light" w:hAnsi="Proxima Nova Light"/>
                        <w:color w:val="FFFFFF" w:themeColor="background1"/>
                        <w:spacing w:val="50"/>
                        <w:sz w:val="28"/>
                        <w:szCs w:val="28"/>
                      </w:rPr>
                      <w:t>MEMO</w:t>
                    </w:r>
                  </w:p>
                </w:txbxContent>
              </v:textbox>
              <w10:wrap anchorx="page" anchory="page"/>
            </v:shape>
          </w:pict>
        </mc:Fallback>
      </mc:AlternateContent>
    </w:r>
    <w:r w:rsidRPr="007C5574">
      <w:rPr>
        <w:noProof/>
      </w:rPr>
      <mc:AlternateContent>
        <mc:Choice Requires="wps">
          <w:drawing>
            <wp:anchor distT="0" distB="0" distL="114300" distR="114300" simplePos="0" relativeHeight="251742208" behindDoc="0" locked="0" layoutInCell="1" allowOverlap="1" wp14:anchorId="12428AF9" wp14:editId="1DDA1C6B">
              <wp:simplePos x="0" y="0"/>
              <wp:positionH relativeFrom="page">
                <wp:posOffset>914400</wp:posOffset>
              </wp:positionH>
              <wp:positionV relativeFrom="page">
                <wp:posOffset>347345</wp:posOffset>
              </wp:positionV>
              <wp:extent cx="1028700" cy="10287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1028700" cy="10287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xmlns:w15="http://schemas.microsoft.com/office/word/2012/wordml">
          <w:pict>
            <v:rect w14:anchorId="384423BD" id="Rectangle_x0020_2" o:spid="_x0000_s1026" style="position:absolute;margin-left:1in;margin-top:27.35pt;width:81pt;height:81pt;z-index:25174220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" fillcolor="#ff6d2e [3204]" stroked="f" strokeweight="2pt">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93CAE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7507F3A"/>
    <w:lvl w:ilvl="0">
      <w:start w:val="1"/>
      <w:numFmt w:val="decimal"/>
      <w:lvlText w:val="%1."/>
      <w:lvlJc w:val="left"/>
      <w:pPr>
        <w:tabs>
          <w:tab w:val="num" w:pos="1800"/>
        </w:tabs>
        <w:ind w:left="1800" w:hanging="360"/>
      </w:pPr>
    </w:lvl>
  </w:abstractNum>
  <w:abstractNum w:abstractNumId="2">
    <w:nsid w:val="FFFFFF7D"/>
    <w:multiLevelType w:val="singleLevel"/>
    <w:tmpl w:val="5718B538"/>
    <w:lvl w:ilvl="0">
      <w:start w:val="1"/>
      <w:numFmt w:val="decimal"/>
      <w:lvlText w:val="%1."/>
      <w:lvlJc w:val="left"/>
      <w:pPr>
        <w:tabs>
          <w:tab w:val="num" w:pos="1440"/>
        </w:tabs>
        <w:ind w:left="1440" w:hanging="360"/>
      </w:pPr>
    </w:lvl>
  </w:abstractNum>
  <w:abstractNum w:abstractNumId="3">
    <w:nsid w:val="FFFFFF7E"/>
    <w:multiLevelType w:val="singleLevel"/>
    <w:tmpl w:val="8D4ADCAC"/>
    <w:lvl w:ilvl="0">
      <w:start w:val="1"/>
      <w:numFmt w:val="decimal"/>
      <w:lvlText w:val="%1."/>
      <w:lvlJc w:val="left"/>
      <w:pPr>
        <w:tabs>
          <w:tab w:val="num" w:pos="1080"/>
        </w:tabs>
        <w:ind w:left="1080" w:hanging="360"/>
      </w:pPr>
    </w:lvl>
  </w:abstractNum>
  <w:abstractNum w:abstractNumId="4">
    <w:nsid w:val="FFFFFF7F"/>
    <w:multiLevelType w:val="singleLevel"/>
    <w:tmpl w:val="B88AFA0E"/>
    <w:lvl w:ilvl="0">
      <w:start w:val="1"/>
      <w:numFmt w:val="decimal"/>
      <w:lvlText w:val="%1."/>
      <w:lvlJc w:val="left"/>
      <w:pPr>
        <w:tabs>
          <w:tab w:val="num" w:pos="720"/>
        </w:tabs>
        <w:ind w:left="720" w:hanging="360"/>
      </w:pPr>
    </w:lvl>
  </w:abstractNum>
  <w:abstractNum w:abstractNumId="5">
    <w:nsid w:val="FFFFFF80"/>
    <w:multiLevelType w:val="singleLevel"/>
    <w:tmpl w:val="AE56875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0C0D572"/>
    <w:lvl w:ilvl="0">
      <w:start w:val="1"/>
      <w:numFmt w:val="bullet"/>
      <w:lvlText w:val=""/>
      <w:lvlJc w:val="left"/>
      <w:pPr>
        <w:tabs>
          <w:tab w:val="num" w:pos="1440"/>
        </w:tabs>
        <w:ind w:left="1440" w:hanging="360"/>
      </w:pPr>
      <w:rPr>
        <w:rFonts w:ascii="Symbol" w:hAnsi="Symbol" w:hint="default"/>
      </w:rPr>
    </w:lvl>
  </w:abstractNum>
  <w:abstractNum w:abstractNumId="7">
    <w:nsid w:val="FFFFFF83"/>
    <w:multiLevelType w:val="singleLevel"/>
    <w:tmpl w:val="3522C57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982201C"/>
    <w:lvl w:ilvl="0">
      <w:start w:val="1"/>
      <w:numFmt w:val="decimal"/>
      <w:lvlText w:val="%1."/>
      <w:lvlJc w:val="left"/>
      <w:pPr>
        <w:tabs>
          <w:tab w:val="num" w:pos="360"/>
        </w:tabs>
        <w:ind w:left="360" w:hanging="360"/>
      </w:pPr>
    </w:lvl>
  </w:abstractNum>
  <w:abstractNum w:abstractNumId="9">
    <w:nsid w:val="FFFFFF89"/>
    <w:multiLevelType w:val="singleLevel"/>
    <w:tmpl w:val="77405358"/>
    <w:lvl w:ilvl="0">
      <w:start w:val="1"/>
      <w:numFmt w:val="bullet"/>
      <w:lvlText w:val=""/>
      <w:lvlJc w:val="left"/>
      <w:pPr>
        <w:tabs>
          <w:tab w:val="num" w:pos="360"/>
        </w:tabs>
        <w:ind w:left="360" w:hanging="360"/>
      </w:pPr>
      <w:rPr>
        <w:rFonts w:ascii="Symbol" w:hAnsi="Symbol" w:hint="default"/>
      </w:rPr>
    </w:lvl>
  </w:abstractNum>
  <w:abstractNum w:abstractNumId="10">
    <w:nsid w:val="00113401"/>
    <w:multiLevelType w:val="hybridMultilevel"/>
    <w:tmpl w:val="76900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4D75F8A"/>
    <w:multiLevelType w:val="multilevel"/>
    <w:tmpl w:val="CABE79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6064F4F"/>
    <w:multiLevelType w:val="multilevel"/>
    <w:tmpl w:val="E1E82E7E"/>
    <w:name w:val="EMIBULLET32"/>
    <w:numStyleLink w:val="EMIBullets"/>
  </w:abstractNum>
  <w:abstractNum w:abstractNumId="13">
    <w:nsid w:val="065059E0"/>
    <w:multiLevelType w:val="hybridMultilevel"/>
    <w:tmpl w:val="5D7E250A"/>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0C0127C2"/>
    <w:multiLevelType w:val="multilevel"/>
    <w:tmpl w:val="E1E82E7E"/>
    <w:numStyleLink w:val="EMIBullets"/>
  </w:abstractNum>
  <w:abstractNum w:abstractNumId="15">
    <w:nsid w:val="0C223790"/>
    <w:multiLevelType w:val="multilevel"/>
    <w:tmpl w:val="A7DC1E34"/>
    <w:styleLink w:val="EMINumbers"/>
    <w:lvl w:ilvl="0">
      <w:start w:val="1"/>
      <w:numFmt w:val="decimal"/>
      <w:pStyle w:val="Heading1"/>
      <w:lvlText w:val="%1."/>
      <w:lvlJc w:val="left"/>
      <w:pPr>
        <w:tabs>
          <w:tab w:val="num" w:pos="504"/>
        </w:tabs>
        <w:ind w:left="504" w:hanging="504"/>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6">
    <w:nsid w:val="0ED819C6"/>
    <w:multiLevelType w:val="multilevel"/>
    <w:tmpl w:val="E1E82E7E"/>
    <w:styleLink w:val="EMIBullets"/>
    <w:lvl w:ilvl="0">
      <w:start w:val="1"/>
      <w:numFmt w:val="bullet"/>
      <w:pStyle w:val="EMIBulletSpacingL1"/>
      <w:lvlText w:val=""/>
      <w:lvlJc w:val="left"/>
      <w:pPr>
        <w:tabs>
          <w:tab w:val="num" w:pos="792"/>
        </w:tabs>
        <w:ind w:left="792" w:hanging="288"/>
      </w:pPr>
      <w:rPr>
        <w:rFonts w:ascii="Symbol" w:hAnsi="Symbol" w:hint="default"/>
        <w:color w:val="696969" w:themeColor="text1" w:themeTint="A6"/>
      </w:rPr>
    </w:lvl>
    <w:lvl w:ilvl="1">
      <w:start w:val="1"/>
      <w:numFmt w:val="bullet"/>
      <w:pStyle w:val="EMIBulletSpacingL2"/>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0F3B056A"/>
    <w:multiLevelType w:val="multilevel"/>
    <w:tmpl w:val="E1E82E7E"/>
    <w:numStyleLink w:val="EMIBullets"/>
  </w:abstractNum>
  <w:abstractNum w:abstractNumId="18">
    <w:nsid w:val="12743089"/>
    <w:multiLevelType w:val="multilevel"/>
    <w:tmpl w:val="E1E82E7E"/>
    <w:numStyleLink w:val="EMIBullets"/>
  </w:abstractNum>
  <w:abstractNum w:abstractNumId="19">
    <w:nsid w:val="12C36827"/>
    <w:multiLevelType w:val="multilevel"/>
    <w:tmpl w:val="A7DC1E34"/>
    <w:numStyleLink w:val="EMINumbers"/>
  </w:abstractNum>
  <w:abstractNum w:abstractNumId="20">
    <w:nsid w:val="17D03DFA"/>
    <w:multiLevelType w:val="hybridMultilevel"/>
    <w:tmpl w:val="D88E5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2305CD"/>
    <w:multiLevelType w:val="hybridMultilevel"/>
    <w:tmpl w:val="6F84AB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E4F59"/>
    <w:multiLevelType w:val="multilevel"/>
    <w:tmpl w:val="25189148"/>
    <w:numStyleLink w:val="AppendixNumbering"/>
  </w:abstractNum>
  <w:abstractNum w:abstractNumId="23">
    <w:nsid w:val="20E51E8B"/>
    <w:multiLevelType w:val="multilevel"/>
    <w:tmpl w:val="8F8C97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236B7429"/>
    <w:multiLevelType w:val="hybridMultilevel"/>
    <w:tmpl w:val="23E80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9E624A4"/>
    <w:multiLevelType w:val="multilevel"/>
    <w:tmpl w:val="E1E82E7E"/>
    <w:numStyleLink w:val="EMIBullets"/>
  </w:abstractNum>
  <w:abstractNum w:abstractNumId="26">
    <w:nsid w:val="2A2B7824"/>
    <w:multiLevelType w:val="multilevel"/>
    <w:tmpl w:val="E1E82E7E"/>
    <w:numStyleLink w:val="EMIBullets"/>
  </w:abstractNum>
  <w:abstractNum w:abstractNumId="27">
    <w:nsid w:val="2F05222A"/>
    <w:multiLevelType w:val="hybridMultilevel"/>
    <w:tmpl w:val="ADD44D0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17A4353"/>
    <w:multiLevelType w:val="hybridMultilevel"/>
    <w:tmpl w:val="C1B4A3A6"/>
    <w:lvl w:ilvl="0" w:tplc="C1267D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673717"/>
    <w:multiLevelType w:val="multilevel"/>
    <w:tmpl w:val="25189148"/>
    <w:styleLink w:val="AppendixNumbering"/>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0">
    <w:nsid w:val="3925037D"/>
    <w:multiLevelType w:val="multilevel"/>
    <w:tmpl w:val="E1E82E7E"/>
    <w:numStyleLink w:val="EMIBullets"/>
  </w:abstractNum>
  <w:abstractNum w:abstractNumId="31">
    <w:nsid w:val="3E2717D8"/>
    <w:multiLevelType w:val="hybridMultilevel"/>
    <w:tmpl w:val="B75CB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4344A95"/>
    <w:multiLevelType w:val="multilevel"/>
    <w:tmpl w:val="25189148"/>
    <w:numStyleLink w:val="AppendixNumbering"/>
  </w:abstractNum>
  <w:abstractNum w:abstractNumId="33">
    <w:nsid w:val="46380444"/>
    <w:multiLevelType w:val="multilevel"/>
    <w:tmpl w:val="33021C06"/>
    <w:styleLink w:val="EMINumberedList"/>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7AE31F3"/>
    <w:multiLevelType w:val="multilevel"/>
    <w:tmpl w:val="AD508350"/>
    <w:numStyleLink w:val="EMITableFootnoteList"/>
  </w:abstractNum>
  <w:abstractNum w:abstractNumId="35">
    <w:nsid w:val="48941121"/>
    <w:multiLevelType w:val="multilevel"/>
    <w:tmpl w:val="E1E82E7E"/>
    <w:numStyleLink w:val="EMIBullets"/>
  </w:abstractNum>
  <w:abstractNum w:abstractNumId="36">
    <w:nsid w:val="4A0575AB"/>
    <w:multiLevelType w:val="multilevel"/>
    <w:tmpl w:val="25189148"/>
    <w:numStyleLink w:val="AppendixNumbering"/>
  </w:abstractNum>
  <w:abstractNum w:abstractNumId="37">
    <w:nsid w:val="4F8562A0"/>
    <w:multiLevelType w:val="multilevel"/>
    <w:tmpl w:val="E1E82E7E"/>
    <w:numStyleLink w:val="EMIBullets"/>
  </w:abstractNum>
  <w:abstractNum w:abstractNumId="38">
    <w:nsid w:val="51F8629A"/>
    <w:multiLevelType w:val="hybridMultilevel"/>
    <w:tmpl w:val="0A2A4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555661F"/>
    <w:multiLevelType w:val="multilevel"/>
    <w:tmpl w:val="AD508350"/>
    <w:styleLink w:val="EMITableFootnoteList"/>
    <w:lvl w:ilvl="0">
      <w:start w:val="1"/>
      <w:numFmt w:val="lowerLetter"/>
      <w:lvlText w:val="%1."/>
      <w:lvlJc w:val="left"/>
      <w:pPr>
        <w:tabs>
          <w:tab w:val="num" w:pos="259"/>
        </w:tabs>
        <w:ind w:left="259" w:hanging="23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593E6743"/>
    <w:multiLevelType w:val="multilevel"/>
    <w:tmpl w:val="89924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9474F09"/>
    <w:multiLevelType w:val="multilevel"/>
    <w:tmpl w:val="E1E82E7E"/>
    <w:numStyleLink w:val="EMIBullets"/>
  </w:abstractNum>
  <w:abstractNum w:abstractNumId="42">
    <w:nsid w:val="5CBC6ED7"/>
    <w:multiLevelType w:val="multilevel"/>
    <w:tmpl w:val="25189148"/>
    <w:numStyleLink w:val="AppendixNumbering"/>
  </w:abstractNum>
  <w:abstractNum w:abstractNumId="43">
    <w:nsid w:val="5F1200EE"/>
    <w:multiLevelType w:val="multilevel"/>
    <w:tmpl w:val="E1E82E7E"/>
    <w:numStyleLink w:val="EMIBullets"/>
  </w:abstractNum>
  <w:abstractNum w:abstractNumId="44">
    <w:nsid w:val="60BC5D72"/>
    <w:multiLevelType w:val="multilevel"/>
    <w:tmpl w:val="33021C06"/>
    <w:numStyleLink w:val="EMINumberedList"/>
  </w:abstractNum>
  <w:abstractNum w:abstractNumId="45">
    <w:nsid w:val="61AB1F33"/>
    <w:multiLevelType w:val="multilevel"/>
    <w:tmpl w:val="25189148"/>
    <w:numStyleLink w:val="AppendixNumbering"/>
  </w:abstractNum>
  <w:abstractNum w:abstractNumId="46">
    <w:nsid w:val="642640CF"/>
    <w:multiLevelType w:val="multilevel"/>
    <w:tmpl w:val="E1E82E7E"/>
    <w:numStyleLink w:val="EMIBullets"/>
  </w:abstractNum>
  <w:abstractNum w:abstractNumId="47">
    <w:nsid w:val="671C647C"/>
    <w:multiLevelType w:val="multilevel"/>
    <w:tmpl w:val="23E8F3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8">
    <w:nsid w:val="6C501570"/>
    <w:multiLevelType w:val="multilevel"/>
    <w:tmpl w:val="45982E3A"/>
    <w:lvl w:ilvl="0">
      <w:start w:val="1"/>
      <w:numFmt w:val="bullet"/>
      <w:lvlText w:val=""/>
      <w:lvlJc w:val="left"/>
      <w:pPr>
        <w:tabs>
          <w:tab w:val="num" w:pos="792"/>
        </w:tabs>
        <w:ind w:left="792" w:hanging="288"/>
      </w:pPr>
      <w:rPr>
        <w:rFonts w:ascii="Symbol" w:hAnsi="Symbol" w:hint="default"/>
        <w:color w:val="8B8B8B" w:themeColor="text1" w:themeTint="80"/>
      </w:rPr>
    </w:lvl>
    <w:lvl w:ilvl="1">
      <w:start w:val="1"/>
      <w:numFmt w:val="bullet"/>
      <w:lvlText w:val="o"/>
      <w:lvlJc w:val="left"/>
      <w:pPr>
        <w:tabs>
          <w:tab w:val="num" w:pos="1080"/>
        </w:tabs>
        <w:ind w:left="1440" w:hanging="360"/>
      </w:pPr>
      <w:rPr>
        <w:rFonts w:ascii="Courier New" w:hAnsi="Courier New" w:hint="default"/>
        <w:sz w:val="16"/>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9">
    <w:nsid w:val="6CA70ABE"/>
    <w:multiLevelType w:val="hybridMultilevel"/>
    <w:tmpl w:val="8C48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CE144D5"/>
    <w:multiLevelType w:val="multilevel"/>
    <w:tmpl w:val="E1E82E7E"/>
    <w:name w:val="EMIBULLET2"/>
    <w:numStyleLink w:val="EMIBullets"/>
  </w:abstractNum>
  <w:abstractNum w:abstractNumId="51">
    <w:nsid w:val="6DF172D1"/>
    <w:multiLevelType w:val="multilevel"/>
    <w:tmpl w:val="25189148"/>
    <w:numStyleLink w:val="AppendixNumbering"/>
  </w:abstractNum>
  <w:abstractNum w:abstractNumId="52">
    <w:nsid w:val="6F4A4C17"/>
    <w:multiLevelType w:val="hybridMultilevel"/>
    <w:tmpl w:val="C5C6F3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FBC5A5F"/>
    <w:multiLevelType w:val="hybridMultilevel"/>
    <w:tmpl w:val="8F8C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3347409"/>
    <w:multiLevelType w:val="hybridMultilevel"/>
    <w:tmpl w:val="9B5A7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3F4245D"/>
    <w:multiLevelType w:val="multilevel"/>
    <w:tmpl w:val="E1E82E7E"/>
    <w:numStyleLink w:val="EMIBullets"/>
  </w:abstractNum>
  <w:abstractNum w:abstractNumId="56">
    <w:nsid w:val="750466C0"/>
    <w:multiLevelType w:val="multilevel"/>
    <w:tmpl w:val="E1E82E7E"/>
    <w:numStyleLink w:val="EMIBullets"/>
  </w:abstractNum>
  <w:abstractNum w:abstractNumId="57">
    <w:nsid w:val="75690D71"/>
    <w:multiLevelType w:val="multilevel"/>
    <w:tmpl w:val="E1E82E7E"/>
    <w:numStyleLink w:val="EMIBullets"/>
  </w:abstractNum>
  <w:abstractNum w:abstractNumId="58">
    <w:nsid w:val="7B037FF8"/>
    <w:multiLevelType w:val="hybridMultilevel"/>
    <w:tmpl w:val="3F447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44"/>
  </w:num>
  <w:num w:numId="4">
    <w:abstractNumId w:val="33"/>
  </w:num>
  <w:num w:numId="5">
    <w:abstractNumId w:val="46"/>
  </w:num>
  <w:num w:numId="6">
    <w:abstractNumId w:val="53"/>
  </w:num>
  <w:num w:numId="7">
    <w:abstractNumId w:val="48"/>
  </w:num>
  <w:num w:numId="8">
    <w:abstractNumId w:val="41"/>
  </w:num>
  <w:num w:numId="9">
    <w:abstractNumId w:val="25"/>
    <w:lvlOverride w:ilvl="0">
      <w:lvl w:ilvl="0">
        <w:start w:val="1"/>
        <w:numFmt w:val="bullet"/>
        <w:lvlText w:val=""/>
        <w:lvlJc w:val="left"/>
        <w:pPr>
          <w:tabs>
            <w:tab w:val="num" w:pos="792"/>
          </w:tabs>
          <w:ind w:left="792" w:hanging="288"/>
        </w:pPr>
        <w:rPr>
          <w:rFonts w:ascii="Symbol" w:hAnsi="Symbol" w:hint="default"/>
          <w:color w:val="696969" w:themeColor="text1" w:themeTint="A6"/>
        </w:rPr>
      </w:lvl>
    </w:lvlOverride>
  </w:num>
  <w:num w:numId="10">
    <w:abstractNumId w:val="14"/>
  </w:num>
  <w:num w:numId="11">
    <w:abstractNumId w:val="55"/>
  </w:num>
  <w:num w:numId="12">
    <w:abstractNumId w:val="57"/>
  </w:num>
  <w:num w:numId="13">
    <w:abstractNumId w:val="30"/>
  </w:num>
  <w:num w:numId="14">
    <w:abstractNumId w:val="19"/>
  </w:num>
  <w:num w:numId="15">
    <w:abstractNumId w:val="17"/>
  </w:num>
  <w:num w:numId="16">
    <w:abstractNumId w:val="18"/>
  </w:num>
  <w:num w:numId="17">
    <w:abstractNumId w:val="29"/>
  </w:num>
  <w:num w:numId="18">
    <w:abstractNumId w:val="32"/>
  </w:num>
  <w:num w:numId="19">
    <w:abstractNumId w:val="2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7"/>
  </w:num>
  <w:num w:numId="23">
    <w:abstractNumId w:val="6"/>
  </w:num>
  <w:num w:numId="24">
    <w:abstractNumId w:val="5"/>
  </w:num>
  <w:num w:numId="25">
    <w:abstractNumId w:val="8"/>
  </w:num>
  <w:num w:numId="26">
    <w:abstractNumId w:val="4"/>
  </w:num>
  <w:num w:numId="27">
    <w:abstractNumId w:val="3"/>
  </w:num>
  <w:num w:numId="28">
    <w:abstractNumId w:val="2"/>
  </w:num>
  <w:num w:numId="29">
    <w:abstractNumId w:val="1"/>
  </w:num>
  <w:num w:numId="30">
    <w:abstractNumId w:val="0"/>
  </w:num>
  <w:num w:numId="31">
    <w:abstractNumId w:val="42"/>
  </w:num>
  <w:num w:numId="32">
    <w:abstractNumId w:val="51"/>
  </w:num>
  <w:num w:numId="33">
    <w:abstractNumId w:val="45"/>
  </w:num>
  <w:num w:numId="34">
    <w:abstractNumId w:val="36"/>
  </w:num>
  <w:num w:numId="35">
    <w:abstractNumId w:val="50"/>
  </w:num>
  <w:num w:numId="36">
    <w:abstractNumId w:val="12"/>
  </w:num>
  <w:num w:numId="37">
    <w:abstractNumId w:val="29"/>
  </w:num>
  <w:num w:numId="38">
    <w:abstractNumId w:val="47"/>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56"/>
  </w:num>
  <w:num w:numId="42">
    <w:abstractNumId w:val="43"/>
  </w:num>
  <w:num w:numId="43">
    <w:abstractNumId w:val="26"/>
  </w:num>
  <w:num w:numId="44">
    <w:abstractNumId w:val="35"/>
  </w:num>
  <w:num w:numId="45">
    <w:abstractNumId w:val="37"/>
  </w:num>
  <w:num w:numId="46">
    <w:abstractNumId w:val="34"/>
  </w:num>
  <w:num w:numId="47">
    <w:abstractNumId w:val="11"/>
  </w:num>
  <w:num w:numId="48">
    <w:abstractNumId w:val="39"/>
  </w:num>
  <w:num w:numId="49">
    <w:abstractNumId w:val="28"/>
  </w:num>
  <w:num w:numId="50">
    <w:abstractNumId w:val="49"/>
  </w:num>
  <w:num w:numId="51">
    <w:abstractNumId w:val="54"/>
  </w:num>
  <w:num w:numId="52">
    <w:abstractNumId w:val="24"/>
  </w:num>
  <w:num w:numId="53">
    <w:abstractNumId w:val="10"/>
  </w:num>
  <w:num w:numId="54">
    <w:abstractNumId w:val="21"/>
  </w:num>
  <w:num w:numId="55">
    <w:abstractNumId w:val="27"/>
  </w:num>
  <w:num w:numId="56">
    <w:abstractNumId w:val="13"/>
  </w:num>
  <w:num w:numId="57">
    <w:abstractNumId w:val="58"/>
  </w:num>
  <w:num w:numId="58">
    <w:abstractNumId w:val="20"/>
  </w:num>
  <w:num w:numId="59">
    <w:abstractNumId w:val="52"/>
  </w:num>
  <w:num w:numId="60">
    <w:abstractNumId w:val="38"/>
  </w:num>
  <w:num w:numId="61">
    <w:abstractNumId w:val="31"/>
  </w:num>
  <w:num w:numId="62">
    <w:abstractNumId w:val="40"/>
  </w:num>
  <w:numIdMacAtCleanup w:val="53"/>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a Salazar">
    <w15:presenceInfo w15:providerId="None" w15:userId="Andrea Salaz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7A"/>
    <w:rsid w:val="00002A7A"/>
    <w:rsid w:val="00002EF3"/>
    <w:rsid w:val="00005B06"/>
    <w:rsid w:val="000063B0"/>
    <w:rsid w:val="00013769"/>
    <w:rsid w:val="00016928"/>
    <w:rsid w:val="00021EA6"/>
    <w:rsid w:val="00031184"/>
    <w:rsid w:val="00033D6F"/>
    <w:rsid w:val="00037A06"/>
    <w:rsid w:val="000423FC"/>
    <w:rsid w:val="00045446"/>
    <w:rsid w:val="00052C95"/>
    <w:rsid w:val="000532C3"/>
    <w:rsid w:val="000567B4"/>
    <w:rsid w:val="000621B2"/>
    <w:rsid w:val="00066EF3"/>
    <w:rsid w:val="000700E9"/>
    <w:rsid w:val="000841AA"/>
    <w:rsid w:val="000910B7"/>
    <w:rsid w:val="00091581"/>
    <w:rsid w:val="00096485"/>
    <w:rsid w:val="000A66B7"/>
    <w:rsid w:val="000A7058"/>
    <w:rsid w:val="000C16A3"/>
    <w:rsid w:val="000C42C0"/>
    <w:rsid w:val="000C6B4A"/>
    <w:rsid w:val="000C72C1"/>
    <w:rsid w:val="000D730E"/>
    <w:rsid w:val="000F1085"/>
    <w:rsid w:val="000F1743"/>
    <w:rsid w:val="00103399"/>
    <w:rsid w:val="00104933"/>
    <w:rsid w:val="00104FB9"/>
    <w:rsid w:val="001079BD"/>
    <w:rsid w:val="001161EC"/>
    <w:rsid w:val="001217DF"/>
    <w:rsid w:val="00124BFE"/>
    <w:rsid w:val="00126809"/>
    <w:rsid w:val="00131C5A"/>
    <w:rsid w:val="00135CF0"/>
    <w:rsid w:val="00151B9F"/>
    <w:rsid w:val="001564FC"/>
    <w:rsid w:val="00160EB0"/>
    <w:rsid w:val="00161104"/>
    <w:rsid w:val="00161DF1"/>
    <w:rsid w:val="001638F4"/>
    <w:rsid w:val="001674D2"/>
    <w:rsid w:val="00172A65"/>
    <w:rsid w:val="00181672"/>
    <w:rsid w:val="001A4BE1"/>
    <w:rsid w:val="001A5B7F"/>
    <w:rsid w:val="001B1D23"/>
    <w:rsid w:val="001B1FFF"/>
    <w:rsid w:val="001B4D1C"/>
    <w:rsid w:val="001B53BD"/>
    <w:rsid w:val="001C1FB6"/>
    <w:rsid w:val="001C2ACE"/>
    <w:rsid w:val="001C749E"/>
    <w:rsid w:val="001D668C"/>
    <w:rsid w:val="001E19A3"/>
    <w:rsid w:val="001E1C92"/>
    <w:rsid w:val="001F3E1D"/>
    <w:rsid w:val="00205BAF"/>
    <w:rsid w:val="00207F85"/>
    <w:rsid w:val="0021226A"/>
    <w:rsid w:val="00216411"/>
    <w:rsid w:val="00225142"/>
    <w:rsid w:val="00225E1F"/>
    <w:rsid w:val="00225F9C"/>
    <w:rsid w:val="00226900"/>
    <w:rsid w:val="00227BDD"/>
    <w:rsid w:val="0023124F"/>
    <w:rsid w:val="002318A4"/>
    <w:rsid w:val="002335FF"/>
    <w:rsid w:val="00233D87"/>
    <w:rsid w:val="0023666C"/>
    <w:rsid w:val="0024088F"/>
    <w:rsid w:val="0024208D"/>
    <w:rsid w:val="00242C74"/>
    <w:rsid w:val="002509C4"/>
    <w:rsid w:val="00271C02"/>
    <w:rsid w:val="0027321C"/>
    <w:rsid w:val="0027767C"/>
    <w:rsid w:val="002813A5"/>
    <w:rsid w:val="0029781E"/>
    <w:rsid w:val="002A2A94"/>
    <w:rsid w:val="002A5E59"/>
    <w:rsid w:val="002B107C"/>
    <w:rsid w:val="002B3BF4"/>
    <w:rsid w:val="002C06FC"/>
    <w:rsid w:val="002D40EE"/>
    <w:rsid w:val="002D4993"/>
    <w:rsid w:val="002E0248"/>
    <w:rsid w:val="002F52B5"/>
    <w:rsid w:val="00302A82"/>
    <w:rsid w:val="003055EE"/>
    <w:rsid w:val="003103FB"/>
    <w:rsid w:val="00313E1D"/>
    <w:rsid w:val="00333809"/>
    <w:rsid w:val="00337D1D"/>
    <w:rsid w:val="0035060F"/>
    <w:rsid w:val="00351186"/>
    <w:rsid w:val="00352BFD"/>
    <w:rsid w:val="00353DBE"/>
    <w:rsid w:val="0035457A"/>
    <w:rsid w:val="003558FA"/>
    <w:rsid w:val="00385069"/>
    <w:rsid w:val="00386669"/>
    <w:rsid w:val="00392097"/>
    <w:rsid w:val="003B33D0"/>
    <w:rsid w:val="003C1BAC"/>
    <w:rsid w:val="003C33EC"/>
    <w:rsid w:val="003C7721"/>
    <w:rsid w:val="003D37EC"/>
    <w:rsid w:val="003F3AA4"/>
    <w:rsid w:val="003F65F3"/>
    <w:rsid w:val="004046FF"/>
    <w:rsid w:val="00410790"/>
    <w:rsid w:val="00413379"/>
    <w:rsid w:val="004133BB"/>
    <w:rsid w:val="00421920"/>
    <w:rsid w:val="004249A0"/>
    <w:rsid w:val="00426368"/>
    <w:rsid w:val="0043086C"/>
    <w:rsid w:val="00432D49"/>
    <w:rsid w:val="00433E8F"/>
    <w:rsid w:val="00453755"/>
    <w:rsid w:val="00454FE0"/>
    <w:rsid w:val="004618DC"/>
    <w:rsid w:val="00461AE3"/>
    <w:rsid w:val="00464A63"/>
    <w:rsid w:val="00466DD6"/>
    <w:rsid w:val="00470ACE"/>
    <w:rsid w:val="0047111B"/>
    <w:rsid w:val="00475A47"/>
    <w:rsid w:val="00477D84"/>
    <w:rsid w:val="00484536"/>
    <w:rsid w:val="0048537B"/>
    <w:rsid w:val="00487110"/>
    <w:rsid w:val="004910E8"/>
    <w:rsid w:val="00495B59"/>
    <w:rsid w:val="00497289"/>
    <w:rsid w:val="004A2CC6"/>
    <w:rsid w:val="004A510D"/>
    <w:rsid w:val="004B29CF"/>
    <w:rsid w:val="004B5888"/>
    <w:rsid w:val="004C0AEE"/>
    <w:rsid w:val="004C2A36"/>
    <w:rsid w:val="004C3663"/>
    <w:rsid w:val="004C57EC"/>
    <w:rsid w:val="004C69F2"/>
    <w:rsid w:val="004D3A71"/>
    <w:rsid w:val="004D3CE4"/>
    <w:rsid w:val="004E1B37"/>
    <w:rsid w:val="004E4D01"/>
    <w:rsid w:val="004E6A49"/>
    <w:rsid w:val="004F782C"/>
    <w:rsid w:val="00500964"/>
    <w:rsid w:val="005146E6"/>
    <w:rsid w:val="005218BB"/>
    <w:rsid w:val="00522B35"/>
    <w:rsid w:val="005269C9"/>
    <w:rsid w:val="00530F50"/>
    <w:rsid w:val="00536E8E"/>
    <w:rsid w:val="005441E7"/>
    <w:rsid w:val="005446AD"/>
    <w:rsid w:val="005449C6"/>
    <w:rsid w:val="0055014A"/>
    <w:rsid w:val="00554FCD"/>
    <w:rsid w:val="00563792"/>
    <w:rsid w:val="0056394F"/>
    <w:rsid w:val="00567588"/>
    <w:rsid w:val="00567FBE"/>
    <w:rsid w:val="005722C6"/>
    <w:rsid w:val="005733F5"/>
    <w:rsid w:val="00580FF8"/>
    <w:rsid w:val="00585C8D"/>
    <w:rsid w:val="005862CC"/>
    <w:rsid w:val="00596081"/>
    <w:rsid w:val="00597484"/>
    <w:rsid w:val="005A3943"/>
    <w:rsid w:val="005B257F"/>
    <w:rsid w:val="005C0274"/>
    <w:rsid w:val="005C03A9"/>
    <w:rsid w:val="005C454A"/>
    <w:rsid w:val="005C74C9"/>
    <w:rsid w:val="005D1B14"/>
    <w:rsid w:val="005D2CC8"/>
    <w:rsid w:val="005E52AE"/>
    <w:rsid w:val="005E5607"/>
    <w:rsid w:val="005E567C"/>
    <w:rsid w:val="00600168"/>
    <w:rsid w:val="00602976"/>
    <w:rsid w:val="00606069"/>
    <w:rsid w:val="00610C2F"/>
    <w:rsid w:val="00617299"/>
    <w:rsid w:val="00617E9E"/>
    <w:rsid w:val="0062274B"/>
    <w:rsid w:val="00627AC4"/>
    <w:rsid w:val="0063659E"/>
    <w:rsid w:val="00637AB8"/>
    <w:rsid w:val="0064370D"/>
    <w:rsid w:val="00645FE7"/>
    <w:rsid w:val="00646AB8"/>
    <w:rsid w:val="00647BD9"/>
    <w:rsid w:val="00660CEB"/>
    <w:rsid w:val="006624A7"/>
    <w:rsid w:val="006677E4"/>
    <w:rsid w:val="00685497"/>
    <w:rsid w:val="00686439"/>
    <w:rsid w:val="00686EE0"/>
    <w:rsid w:val="00694DE2"/>
    <w:rsid w:val="006A412F"/>
    <w:rsid w:val="006B31D9"/>
    <w:rsid w:val="006B5942"/>
    <w:rsid w:val="006C07D4"/>
    <w:rsid w:val="006D2727"/>
    <w:rsid w:val="006D2B82"/>
    <w:rsid w:val="006D34D7"/>
    <w:rsid w:val="006E1AD1"/>
    <w:rsid w:val="006E433B"/>
    <w:rsid w:val="006E7899"/>
    <w:rsid w:val="006E7C78"/>
    <w:rsid w:val="006F27F4"/>
    <w:rsid w:val="006F2E23"/>
    <w:rsid w:val="006F6082"/>
    <w:rsid w:val="00702F70"/>
    <w:rsid w:val="007076DA"/>
    <w:rsid w:val="00707A0A"/>
    <w:rsid w:val="007207BF"/>
    <w:rsid w:val="007224D9"/>
    <w:rsid w:val="00725CB0"/>
    <w:rsid w:val="00736B24"/>
    <w:rsid w:val="007400AE"/>
    <w:rsid w:val="00741F3E"/>
    <w:rsid w:val="00743AA8"/>
    <w:rsid w:val="00750E7B"/>
    <w:rsid w:val="00757617"/>
    <w:rsid w:val="00765016"/>
    <w:rsid w:val="0077100C"/>
    <w:rsid w:val="007717D1"/>
    <w:rsid w:val="00776C39"/>
    <w:rsid w:val="007900F3"/>
    <w:rsid w:val="00796F10"/>
    <w:rsid w:val="00797152"/>
    <w:rsid w:val="007A00AA"/>
    <w:rsid w:val="007A38ED"/>
    <w:rsid w:val="007A6AB5"/>
    <w:rsid w:val="007B30F2"/>
    <w:rsid w:val="007B377F"/>
    <w:rsid w:val="007B3D57"/>
    <w:rsid w:val="007B4274"/>
    <w:rsid w:val="007B599D"/>
    <w:rsid w:val="007C1341"/>
    <w:rsid w:val="007C3552"/>
    <w:rsid w:val="007C5574"/>
    <w:rsid w:val="007D2D80"/>
    <w:rsid w:val="007D59DD"/>
    <w:rsid w:val="007E4C10"/>
    <w:rsid w:val="007F2E67"/>
    <w:rsid w:val="007F4A20"/>
    <w:rsid w:val="0080520B"/>
    <w:rsid w:val="008063CA"/>
    <w:rsid w:val="008114F2"/>
    <w:rsid w:val="0081464F"/>
    <w:rsid w:val="008146FD"/>
    <w:rsid w:val="00820402"/>
    <w:rsid w:val="00824F08"/>
    <w:rsid w:val="008308FF"/>
    <w:rsid w:val="008309DD"/>
    <w:rsid w:val="008310DF"/>
    <w:rsid w:val="00840B8D"/>
    <w:rsid w:val="008422DF"/>
    <w:rsid w:val="00843FB9"/>
    <w:rsid w:val="00844A4B"/>
    <w:rsid w:val="0085066E"/>
    <w:rsid w:val="00854676"/>
    <w:rsid w:val="00857DE2"/>
    <w:rsid w:val="00860FC7"/>
    <w:rsid w:val="00866F90"/>
    <w:rsid w:val="00881B95"/>
    <w:rsid w:val="00886190"/>
    <w:rsid w:val="00891F8C"/>
    <w:rsid w:val="00897247"/>
    <w:rsid w:val="008B08F0"/>
    <w:rsid w:val="008B15DB"/>
    <w:rsid w:val="008B262C"/>
    <w:rsid w:val="008B74D4"/>
    <w:rsid w:val="008C26E9"/>
    <w:rsid w:val="008C45FF"/>
    <w:rsid w:val="008C774E"/>
    <w:rsid w:val="008D277C"/>
    <w:rsid w:val="008D280D"/>
    <w:rsid w:val="008D603F"/>
    <w:rsid w:val="008D6D9D"/>
    <w:rsid w:val="008E3B33"/>
    <w:rsid w:val="008F2030"/>
    <w:rsid w:val="008F2EB2"/>
    <w:rsid w:val="008F5698"/>
    <w:rsid w:val="008F639E"/>
    <w:rsid w:val="009079D0"/>
    <w:rsid w:val="00913D0A"/>
    <w:rsid w:val="00915842"/>
    <w:rsid w:val="00922400"/>
    <w:rsid w:val="00924972"/>
    <w:rsid w:val="00932E1E"/>
    <w:rsid w:val="00934068"/>
    <w:rsid w:val="00937854"/>
    <w:rsid w:val="00937C00"/>
    <w:rsid w:val="009469E0"/>
    <w:rsid w:val="009547E2"/>
    <w:rsid w:val="00956488"/>
    <w:rsid w:val="009610DC"/>
    <w:rsid w:val="00966107"/>
    <w:rsid w:val="009666CB"/>
    <w:rsid w:val="00970897"/>
    <w:rsid w:val="0097154F"/>
    <w:rsid w:val="00980924"/>
    <w:rsid w:val="00985047"/>
    <w:rsid w:val="00985996"/>
    <w:rsid w:val="00986978"/>
    <w:rsid w:val="0099563A"/>
    <w:rsid w:val="009A13F4"/>
    <w:rsid w:val="009A44BE"/>
    <w:rsid w:val="009B0513"/>
    <w:rsid w:val="009B4A8B"/>
    <w:rsid w:val="009C0660"/>
    <w:rsid w:val="009C7314"/>
    <w:rsid w:val="009D5D9F"/>
    <w:rsid w:val="009E0FA2"/>
    <w:rsid w:val="009F57FD"/>
    <w:rsid w:val="009F770E"/>
    <w:rsid w:val="009F7F9F"/>
    <w:rsid w:val="00A01E02"/>
    <w:rsid w:val="00A03C05"/>
    <w:rsid w:val="00A07596"/>
    <w:rsid w:val="00A07A87"/>
    <w:rsid w:val="00A15729"/>
    <w:rsid w:val="00A167FB"/>
    <w:rsid w:val="00A21D02"/>
    <w:rsid w:val="00A23AF7"/>
    <w:rsid w:val="00A23CF6"/>
    <w:rsid w:val="00A2690C"/>
    <w:rsid w:val="00A2792F"/>
    <w:rsid w:val="00A30970"/>
    <w:rsid w:val="00A315E4"/>
    <w:rsid w:val="00A31FEE"/>
    <w:rsid w:val="00A32D07"/>
    <w:rsid w:val="00A32EE5"/>
    <w:rsid w:val="00A3519A"/>
    <w:rsid w:val="00A3610E"/>
    <w:rsid w:val="00A42875"/>
    <w:rsid w:val="00A44DA7"/>
    <w:rsid w:val="00A44DC1"/>
    <w:rsid w:val="00A4598D"/>
    <w:rsid w:val="00A47248"/>
    <w:rsid w:val="00A47363"/>
    <w:rsid w:val="00A47A98"/>
    <w:rsid w:val="00A54197"/>
    <w:rsid w:val="00A55F0F"/>
    <w:rsid w:val="00A603D4"/>
    <w:rsid w:val="00A67CA5"/>
    <w:rsid w:val="00A70C9A"/>
    <w:rsid w:val="00A75CCD"/>
    <w:rsid w:val="00A80506"/>
    <w:rsid w:val="00A806AE"/>
    <w:rsid w:val="00A8118F"/>
    <w:rsid w:val="00A82F47"/>
    <w:rsid w:val="00AA25BC"/>
    <w:rsid w:val="00AA269E"/>
    <w:rsid w:val="00AA2E64"/>
    <w:rsid w:val="00AA3077"/>
    <w:rsid w:val="00AB4E9E"/>
    <w:rsid w:val="00AC11D5"/>
    <w:rsid w:val="00AC15E5"/>
    <w:rsid w:val="00AC4080"/>
    <w:rsid w:val="00AC5A6D"/>
    <w:rsid w:val="00AC73AD"/>
    <w:rsid w:val="00AD2DA3"/>
    <w:rsid w:val="00AE01D7"/>
    <w:rsid w:val="00AE30E0"/>
    <w:rsid w:val="00AE5BCC"/>
    <w:rsid w:val="00AF3660"/>
    <w:rsid w:val="00B01312"/>
    <w:rsid w:val="00B02D98"/>
    <w:rsid w:val="00B0662E"/>
    <w:rsid w:val="00B15D2F"/>
    <w:rsid w:val="00B25AE4"/>
    <w:rsid w:val="00B31169"/>
    <w:rsid w:val="00B337D1"/>
    <w:rsid w:val="00B518FF"/>
    <w:rsid w:val="00B54F17"/>
    <w:rsid w:val="00B6210E"/>
    <w:rsid w:val="00B632E3"/>
    <w:rsid w:val="00B64DC8"/>
    <w:rsid w:val="00B665AD"/>
    <w:rsid w:val="00B66E41"/>
    <w:rsid w:val="00B67A19"/>
    <w:rsid w:val="00B811B0"/>
    <w:rsid w:val="00B91AFC"/>
    <w:rsid w:val="00B91DFE"/>
    <w:rsid w:val="00B97229"/>
    <w:rsid w:val="00BA08A3"/>
    <w:rsid w:val="00BA5AB3"/>
    <w:rsid w:val="00BB0EE8"/>
    <w:rsid w:val="00BB227E"/>
    <w:rsid w:val="00BB7E3D"/>
    <w:rsid w:val="00BC062E"/>
    <w:rsid w:val="00BC3CD1"/>
    <w:rsid w:val="00BC5F0E"/>
    <w:rsid w:val="00BC7168"/>
    <w:rsid w:val="00BD2211"/>
    <w:rsid w:val="00BD3E65"/>
    <w:rsid w:val="00BD63B8"/>
    <w:rsid w:val="00BD7785"/>
    <w:rsid w:val="00BF52C4"/>
    <w:rsid w:val="00C006BE"/>
    <w:rsid w:val="00C05B8E"/>
    <w:rsid w:val="00C1063D"/>
    <w:rsid w:val="00C23FB5"/>
    <w:rsid w:val="00C24661"/>
    <w:rsid w:val="00C2481C"/>
    <w:rsid w:val="00C24A1A"/>
    <w:rsid w:val="00C264F9"/>
    <w:rsid w:val="00C331BB"/>
    <w:rsid w:val="00C621EA"/>
    <w:rsid w:val="00C635DA"/>
    <w:rsid w:val="00C63AB3"/>
    <w:rsid w:val="00C83F4B"/>
    <w:rsid w:val="00C93A12"/>
    <w:rsid w:val="00CA1A54"/>
    <w:rsid w:val="00CA50A0"/>
    <w:rsid w:val="00CA7FBF"/>
    <w:rsid w:val="00CB318F"/>
    <w:rsid w:val="00CC04E3"/>
    <w:rsid w:val="00CC0E85"/>
    <w:rsid w:val="00CC45B8"/>
    <w:rsid w:val="00CC46B2"/>
    <w:rsid w:val="00CC51F6"/>
    <w:rsid w:val="00CD1352"/>
    <w:rsid w:val="00CD32E2"/>
    <w:rsid w:val="00CD4B0B"/>
    <w:rsid w:val="00CE7661"/>
    <w:rsid w:val="00CF7B9E"/>
    <w:rsid w:val="00D0025C"/>
    <w:rsid w:val="00D12172"/>
    <w:rsid w:val="00D20FAB"/>
    <w:rsid w:val="00D2480F"/>
    <w:rsid w:val="00D34C37"/>
    <w:rsid w:val="00D34E52"/>
    <w:rsid w:val="00D40E39"/>
    <w:rsid w:val="00D454F2"/>
    <w:rsid w:val="00D473DE"/>
    <w:rsid w:val="00D54D42"/>
    <w:rsid w:val="00D626F2"/>
    <w:rsid w:val="00D72ADE"/>
    <w:rsid w:val="00D76B38"/>
    <w:rsid w:val="00D77CDD"/>
    <w:rsid w:val="00D81CC4"/>
    <w:rsid w:val="00D8446A"/>
    <w:rsid w:val="00D8584B"/>
    <w:rsid w:val="00D92965"/>
    <w:rsid w:val="00D92BA0"/>
    <w:rsid w:val="00D9412A"/>
    <w:rsid w:val="00D97048"/>
    <w:rsid w:val="00DA0C90"/>
    <w:rsid w:val="00DA1AB9"/>
    <w:rsid w:val="00DA76D0"/>
    <w:rsid w:val="00DB63DB"/>
    <w:rsid w:val="00DB7824"/>
    <w:rsid w:val="00DC11FC"/>
    <w:rsid w:val="00DC7D85"/>
    <w:rsid w:val="00DC7F73"/>
    <w:rsid w:val="00DE191A"/>
    <w:rsid w:val="00DF1535"/>
    <w:rsid w:val="00DF4307"/>
    <w:rsid w:val="00DF53F5"/>
    <w:rsid w:val="00DF584A"/>
    <w:rsid w:val="00E11BD0"/>
    <w:rsid w:val="00E120D2"/>
    <w:rsid w:val="00E135F9"/>
    <w:rsid w:val="00E22A77"/>
    <w:rsid w:val="00E3016C"/>
    <w:rsid w:val="00E4282E"/>
    <w:rsid w:val="00E4392E"/>
    <w:rsid w:val="00E44EE0"/>
    <w:rsid w:val="00E54395"/>
    <w:rsid w:val="00E54741"/>
    <w:rsid w:val="00E55900"/>
    <w:rsid w:val="00E6453F"/>
    <w:rsid w:val="00E67467"/>
    <w:rsid w:val="00E713BA"/>
    <w:rsid w:val="00E717E8"/>
    <w:rsid w:val="00E73D81"/>
    <w:rsid w:val="00E8718F"/>
    <w:rsid w:val="00E96529"/>
    <w:rsid w:val="00E9760B"/>
    <w:rsid w:val="00EA1F84"/>
    <w:rsid w:val="00EA2D3D"/>
    <w:rsid w:val="00EB20F9"/>
    <w:rsid w:val="00EB24EB"/>
    <w:rsid w:val="00EB7D63"/>
    <w:rsid w:val="00EC10ED"/>
    <w:rsid w:val="00ED379E"/>
    <w:rsid w:val="00ED4B47"/>
    <w:rsid w:val="00ED5426"/>
    <w:rsid w:val="00ED6C08"/>
    <w:rsid w:val="00ED6F1B"/>
    <w:rsid w:val="00EE0424"/>
    <w:rsid w:val="00EE188B"/>
    <w:rsid w:val="00EE5358"/>
    <w:rsid w:val="00EF5660"/>
    <w:rsid w:val="00EF71E9"/>
    <w:rsid w:val="00F04B07"/>
    <w:rsid w:val="00F05BA8"/>
    <w:rsid w:val="00F113B9"/>
    <w:rsid w:val="00F12380"/>
    <w:rsid w:val="00F16F13"/>
    <w:rsid w:val="00F17850"/>
    <w:rsid w:val="00F27583"/>
    <w:rsid w:val="00F44652"/>
    <w:rsid w:val="00F51CBF"/>
    <w:rsid w:val="00F56D2B"/>
    <w:rsid w:val="00F57D2D"/>
    <w:rsid w:val="00F62A49"/>
    <w:rsid w:val="00F654B8"/>
    <w:rsid w:val="00F6752B"/>
    <w:rsid w:val="00F72B45"/>
    <w:rsid w:val="00F73B00"/>
    <w:rsid w:val="00F828D0"/>
    <w:rsid w:val="00F90C95"/>
    <w:rsid w:val="00F96A39"/>
    <w:rsid w:val="00F97463"/>
    <w:rsid w:val="00FA2DC3"/>
    <w:rsid w:val="00FA5D99"/>
    <w:rsid w:val="00FB571F"/>
    <w:rsid w:val="00FC3FFA"/>
    <w:rsid w:val="00FC64A8"/>
    <w:rsid w:val="00FD08C1"/>
    <w:rsid w:val="00FD310A"/>
    <w:rsid w:val="00FE48A9"/>
    <w:rsid w:val="00FE538A"/>
    <w:rsid w:val="00FF036B"/>
    <w:rsid w:val="00FF0481"/>
    <w:rsid w:val="00FF08B7"/>
    <w:rsid w:val="00FF12B8"/>
    <w:rsid w:val="00FF513E"/>
    <w:rsid w:val="00FF521D"/>
    <w:rsid w:val="00FF7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04341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Body"/>
    <w:qFormat/>
    <w:rsid w:val="00707A0A"/>
    <w:rPr>
      <w:rFonts w:ascii="Times New Roman" w:hAnsi="Times New Roman" w:cs="Times New Roman"/>
    </w:rPr>
  </w:style>
  <w:style w:type="paragraph" w:styleId="Heading1">
    <w:name w:val="heading 1"/>
    <w:next w:val="Normal"/>
    <w:link w:val="Heading1Char"/>
    <w:uiPriority w:val="9"/>
    <w:qFormat/>
    <w:rsid w:val="00E96529"/>
    <w:pPr>
      <w:keepNext/>
      <w:keepLines/>
      <w:pageBreakBefore/>
      <w:numPr>
        <w:numId w:val="14"/>
      </w:numPr>
      <w:spacing w:before="240" w:after="280"/>
      <w:outlineLvl w:val="0"/>
    </w:pPr>
    <w:rPr>
      <w:rFonts w:ascii="Proxima Nova Light" w:eastAsiaTheme="majorEastAsia" w:hAnsi="Proxima Nova Light" w:cstheme="majorBidi"/>
      <w:caps/>
      <w:color w:val="FF6D2E" w:themeColor="accent1"/>
      <w:sz w:val="44"/>
      <w:szCs w:val="40"/>
    </w:rPr>
  </w:style>
  <w:style w:type="paragraph" w:styleId="Heading2">
    <w:name w:val="heading 2"/>
    <w:basedOn w:val="Normal"/>
    <w:next w:val="Normal"/>
    <w:link w:val="Heading2Char"/>
    <w:uiPriority w:val="9"/>
    <w:unhideWhenUsed/>
    <w:qFormat/>
    <w:rsid w:val="002D40EE"/>
    <w:pPr>
      <w:keepNext/>
      <w:keepLines/>
      <w:numPr>
        <w:ilvl w:val="1"/>
        <w:numId w:val="14"/>
      </w:numPr>
      <w:spacing w:before="360" w:after="200"/>
      <w:outlineLvl w:val="1"/>
    </w:pPr>
    <w:rPr>
      <w:rFonts w:ascii="Proxima Nova Light" w:eastAsiaTheme="majorEastAsia" w:hAnsi="Proxima Nova Light" w:cstheme="majorBidi"/>
      <w:bCs/>
      <w:color w:val="FF6D2E" w:themeColor="accent1"/>
      <w:sz w:val="32"/>
      <w:szCs w:val="26"/>
    </w:rPr>
  </w:style>
  <w:style w:type="paragraph" w:styleId="Heading3">
    <w:name w:val="heading 3"/>
    <w:next w:val="Normal"/>
    <w:link w:val="Heading3Char"/>
    <w:uiPriority w:val="9"/>
    <w:unhideWhenUsed/>
    <w:qFormat/>
    <w:rsid w:val="00216411"/>
    <w:pPr>
      <w:keepNext/>
      <w:keepLines/>
      <w:spacing w:before="360" w:after="180"/>
      <w:outlineLvl w:val="2"/>
    </w:pPr>
    <w:rPr>
      <w:rFonts w:ascii="Proxima Nova Light" w:eastAsiaTheme="majorEastAsia" w:hAnsi="Proxima Nova Light" w:cstheme="majorBidi"/>
      <w:color w:val="FF6D2E" w:themeColor="accent1"/>
      <w:w w:val="102"/>
      <w:sz w:val="28"/>
      <w:szCs w:val="30"/>
    </w:rPr>
  </w:style>
  <w:style w:type="paragraph" w:styleId="Heading4">
    <w:name w:val="heading 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37"/>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37"/>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F62A49"/>
    <w:pPr>
      <w:keepNext/>
      <w:keepLines/>
      <w:numPr>
        <w:ilvl w:val="8"/>
        <w:numId w:val="14"/>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29"/>
    <w:rPr>
      <w:rFonts w:ascii="Proxima Nova Light" w:eastAsiaTheme="majorEastAsia" w:hAnsi="Proxima Nova Light" w:cstheme="majorBidi"/>
      <w:caps/>
      <w:color w:val="FF6D2E" w:themeColor="accent1"/>
      <w:sz w:val="44"/>
      <w:szCs w:val="40"/>
    </w:rPr>
  </w:style>
  <w:style w:type="character" w:customStyle="1" w:styleId="Heading2Char">
    <w:name w:val="Heading 2 Char"/>
    <w:basedOn w:val="DefaultParagraphFont"/>
    <w:link w:val="Heading2"/>
    <w:uiPriority w:val="9"/>
    <w:rsid w:val="002D40EE"/>
    <w:rPr>
      <w:rFonts w:ascii="Proxima Nova Light" w:eastAsiaTheme="majorEastAsia" w:hAnsi="Proxima Nova Light" w:cstheme="majorBidi"/>
      <w:bCs/>
      <w:color w:val="FF6D2E" w:themeColor="accent1"/>
      <w:sz w:val="32"/>
      <w:szCs w:val="26"/>
    </w:rPr>
  </w:style>
  <w:style w:type="paragraph" w:styleId="Title">
    <w:name w:val="Title"/>
    <w:aliases w:val="EMI Title"/>
    <w:next w:val="Normal"/>
    <w:link w:val="TitleChar"/>
    <w:uiPriority w:val="10"/>
    <w:rsid w:val="002E0248"/>
    <w:pPr>
      <w:spacing w:after="20" w:line="600" w:lineRule="exact"/>
      <w:contextualSpacing/>
    </w:pPr>
    <w:rPr>
      <w:rFonts w:ascii="Proxima Nova Light" w:eastAsiaTheme="majorEastAsia" w:hAnsi="Proxima Nova Light" w:cstheme="majorBidi"/>
      <w:color w:val="FF6D2E" w:themeColor="accent1"/>
      <w:spacing w:val="2"/>
      <w:kern w:val="28"/>
      <w:sz w:val="56"/>
      <w:szCs w:val="52"/>
    </w:rPr>
  </w:style>
  <w:style w:type="character" w:customStyle="1" w:styleId="TitleChar">
    <w:name w:val="Title Char"/>
    <w:aliases w:val="EMI Title Char"/>
    <w:basedOn w:val="DefaultParagraphFont"/>
    <w:link w:val="Title"/>
    <w:uiPriority w:val="10"/>
    <w:rsid w:val="002E0248"/>
    <w:rPr>
      <w:rFonts w:ascii="Proxima Nova Light" w:eastAsiaTheme="majorEastAsia" w:hAnsi="Proxima Nova Light" w:cstheme="majorBidi"/>
      <w:color w:val="FF6D2E" w:themeColor="accent1"/>
      <w:spacing w:val="2"/>
      <w:kern w:val="28"/>
      <w:sz w:val="56"/>
      <w:szCs w:val="52"/>
    </w:rPr>
  </w:style>
  <w:style w:type="paragraph" w:styleId="Subtitle">
    <w:name w:val="Subtitle"/>
    <w:aliases w:val="EMI Subtitle"/>
    <w:next w:val="Normal"/>
    <w:link w:val="SubtitleChar"/>
    <w:uiPriority w:val="11"/>
    <w:rsid w:val="00BD7785"/>
    <w:pPr>
      <w:numPr>
        <w:ilvl w:val="1"/>
      </w:numPr>
      <w:spacing w:before="80" w:after="220"/>
    </w:pPr>
    <w:rPr>
      <w:rFonts w:ascii="Proxima Nova Light" w:eastAsiaTheme="majorEastAsia" w:hAnsi="Proxima Nova Light" w:cstheme="majorBidi"/>
      <w:color w:val="808080" w:themeColor="accent3"/>
      <w:spacing w:val="2"/>
      <w:sz w:val="36"/>
      <w:szCs w:val="36"/>
    </w:rPr>
  </w:style>
  <w:style w:type="character" w:customStyle="1" w:styleId="SubtitleChar">
    <w:name w:val="Subtitle Char"/>
    <w:aliases w:val="EMI Subtitle Char"/>
    <w:basedOn w:val="DefaultParagraphFont"/>
    <w:link w:val="Subtitle"/>
    <w:uiPriority w:val="11"/>
    <w:rsid w:val="00BD7785"/>
    <w:rPr>
      <w:rFonts w:ascii="Proxima Nova Light" w:eastAsiaTheme="majorEastAsia" w:hAnsi="Proxima Nova Light" w:cstheme="majorBidi"/>
      <w:color w:val="808080" w:themeColor="accent3"/>
      <w:spacing w:val="2"/>
      <w:sz w:val="36"/>
      <w:szCs w:val="36"/>
    </w:rPr>
  </w:style>
  <w:style w:type="character" w:customStyle="1" w:styleId="Heading3Char">
    <w:name w:val="Heading 3 Char"/>
    <w:basedOn w:val="DefaultParagraphFont"/>
    <w:link w:val="Heading3"/>
    <w:uiPriority w:val="9"/>
    <w:rsid w:val="00216411"/>
    <w:rPr>
      <w:rFonts w:ascii="Proxima Nova Light" w:eastAsiaTheme="majorEastAsia" w:hAnsi="Proxima Nova Light" w:cstheme="majorBidi"/>
      <w:color w:val="FF6D2E" w:themeColor="accent1"/>
      <w:w w:val="102"/>
      <w:sz w:val="28"/>
      <w:szCs w:val="30"/>
    </w:rPr>
  </w:style>
  <w:style w:type="character" w:customStyle="1" w:styleId="Heading4Char">
    <w:name w:val="Heading 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numbering" w:customStyle="1" w:styleId="EMINumbers">
    <w:name w:val="EMI Numbers"/>
    <w:uiPriority w:val="99"/>
    <w:rsid w:val="00F62A49"/>
    <w:pPr>
      <w:numPr>
        <w:numId w:val="1"/>
      </w:numPr>
    </w:p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character" w:customStyle="1" w:styleId="Heading5Char">
    <w:name w:val="Heading 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paragraph" w:styleId="TOC1">
    <w:name w:val="toc 1"/>
    <w:next w:val="Normal"/>
    <w:autoRedefine/>
    <w:uiPriority w:val="39"/>
    <w:unhideWhenUsed/>
    <w:rsid w:val="00A80506"/>
    <w:pPr>
      <w:tabs>
        <w:tab w:val="left" w:pos="395"/>
        <w:tab w:val="left" w:pos="426"/>
        <w:tab w:val="right" w:leader="dot" w:pos="9346"/>
      </w:tabs>
      <w:spacing w:before="120"/>
    </w:pPr>
    <w:rPr>
      <w:rFonts w:ascii="Proxima Nova Light" w:hAnsi="Proxima Nova Light"/>
      <w:bCs/>
      <w:color w:val="FF6D2E" w:themeColor="accent1"/>
      <w:sz w:val="22"/>
      <w:szCs w:val="22"/>
    </w:rPr>
  </w:style>
  <w:style w:type="paragraph" w:styleId="TOC2">
    <w:name w:val="toc 2"/>
    <w:basedOn w:val="Normal"/>
    <w:next w:val="Normal"/>
    <w:autoRedefine/>
    <w:uiPriority w:val="39"/>
    <w:unhideWhenUsed/>
    <w:rsid w:val="00F56D2B"/>
    <w:pPr>
      <w:tabs>
        <w:tab w:val="left" w:pos="925"/>
        <w:tab w:val="left" w:pos="997"/>
        <w:tab w:val="right" w:leader="dot" w:pos="9346"/>
      </w:tabs>
      <w:spacing w:before="40"/>
      <w:ind w:left="504"/>
      <w:contextualSpacing/>
    </w:pPr>
  </w:style>
  <w:style w:type="paragraph" w:styleId="TOC3">
    <w:name w:val="toc 3"/>
    <w:basedOn w:val="Normal"/>
    <w:next w:val="Normal"/>
    <w:autoRedefine/>
    <w:uiPriority w:val="39"/>
    <w:unhideWhenUsed/>
    <w:rsid w:val="00A80506"/>
    <w:pPr>
      <w:tabs>
        <w:tab w:val="right" w:leader="dot" w:pos="9346"/>
      </w:tabs>
      <w:spacing w:before="20"/>
      <w:ind w:left="1080"/>
      <w:contextualSpacing/>
    </w:pPr>
    <w:rPr>
      <w:i/>
    </w:rPr>
  </w:style>
  <w:style w:type="paragraph" w:styleId="TOC4">
    <w:name w:val="toc 4"/>
    <w:basedOn w:val="Normal"/>
    <w:next w:val="Normal"/>
    <w:autoRedefine/>
    <w:uiPriority w:val="39"/>
    <w:unhideWhenUsed/>
    <w:rsid w:val="00A80506"/>
    <w:pPr>
      <w:tabs>
        <w:tab w:val="right" w:leader="dot" w:pos="9346"/>
      </w:tabs>
      <w:ind w:left="1296"/>
    </w:pPr>
    <w:rPr>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character" w:styleId="Strong">
    <w:name w:val="Strong"/>
    <w:basedOn w:val="DefaultParagraphFont"/>
    <w:uiPriority w:val="22"/>
    <w:rsid w:val="005C03A9"/>
    <w:rPr>
      <w:b/>
      <w:bCs/>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customStyle="1" w:styleId="ESMemoHeading1">
    <w:name w:val="ES/Memo Heading 1"/>
    <w:aliases w:val="M1"/>
    <w:next w:val="Normal"/>
    <w:qFormat/>
    <w:rsid w:val="00216411"/>
    <w:pPr>
      <w:keepNext/>
      <w:spacing w:before="360" w:after="180"/>
    </w:pPr>
    <w:rPr>
      <w:rFonts w:ascii="Proxima Nova Light" w:hAnsi="Proxima Nova Light"/>
      <w:color w:val="FF6D2E" w:themeColor="accent1"/>
      <w:sz w:val="34"/>
    </w:rPr>
  </w:style>
  <w:style w:type="paragraph" w:customStyle="1" w:styleId="ESMemoHeading2">
    <w:name w:val="ES/Memo Heading 2"/>
    <w:aliases w:val="M2"/>
    <w:next w:val="Normal"/>
    <w:qFormat/>
    <w:rsid w:val="001217DF"/>
    <w:pPr>
      <w:keepNext/>
      <w:spacing w:before="360" w:after="220"/>
    </w:pPr>
    <w:rPr>
      <w:rFonts w:ascii="Proxima Nova Light" w:hAnsi="Proxima Nova Light"/>
      <w:color w:val="8B8B8B" w:themeColor="text1" w:themeTint="80"/>
      <w:sz w:val="30"/>
    </w:rPr>
  </w:style>
  <w:style w:type="paragraph" w:customStyle="1" w:styleId="ESMemoHeading3">
    <w:name w:val="ES/Memo Heading 3"/>
    <w:aliases w:val="M3"/>
    <w:next w:val="Normal"/>
    <w:qFormat/>
    <w:rsid w:val="001217DF"/>
    <w:pPr>
      <w:keepNext/>
      <w:spacing w:before="360" w:after="200"/>
    </w:pPr>
    <w:rPr>
      <w:rFonts w:ascii="Proxima Nova Light" w:hAnsi="Proxima Nova Light"/>
      <w:color w:val="8B8B8B" w:themeColor="text1" w:themeTint="80"/>
    </w:rPr>
  </w:style>
  <w:style w:type="paragraph" w:styleId="ListParagraph">
    <w:name w:val="List Paragraph"/>
    <w:basedOn w:val="Normal"/>
    <w:link w:val="ListParagraphChar"/>
    <w:uiPriority w:val="34"/>
    <w:qFormat/>
    <w:rsid w:val="007E4C10"/>
    <w:pPr>
      <w:ind w:left="720"/>
      <w:contextualSpacing/>
    </w:pPr>
  </w:style>
  <w:style w:type="paragraph" w:styleId="Caption">
    <w:name w:val="caption"/>
    <w:basedOn w:val="Normal"/>
    <w:next w:val="Normal"/>
    <w:link w:val="CaptionChar"/>
    <w:uiPriority w:val="35"/>
    <w:unhideWhenUsed/>
    <w:qFormat/>
    <w:rsid w:val="0077100C"/>
    <w:pPr>
      <w:keepNext/>
      <w:spacing w:before="160" w:after="160"/>
    </w:pPr>
    <w:rPr>
      <w:b/>
      <w:bCs/>
      <w:sz w:val="20"/>
      <w:szCs w:val="18"/>
    </w:rPr>
  </w:style>
  <w:style w:type="numbering" w:customStyle="1" w:styleId="EMIBullets">
    <w:name w:val="EMI Bullets"/>
    <w:uiPriority w:val="99"/>
    <w:rsid w:val="004E4D01"/>
    <w:pPr>
      <w:numPr>
        <w:numId w:val="2"/>
      </w:numPr>
    </w:pPr>
  </w:style>
  <w:style w:type="paragraph" w:styleId="BalloonText">
    <w:name w:val="Balloon Text"/>
    <w:basedOn w:val="Normal"/>
    <w:link w:val="BalloonTextChar"/>
    <w:uiPriority w:val="99"/>
    <w:semiHidden/>
    <w:unhideWhenUsed/>
    <w:rsid w:val="00D454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54F2"/>
    <w:rPr>
      <w:rFonts w:ascii="Lucida Grande" w:hAnsi="Lucida Grande" w:cs="Lucida Grande"/>
      <w:sz w:val="18"/>
      <w:szCs w:val="18"/>
    </w:rPr>
  </w:style>
  <w:style w:type="paragraph" w:styleId="FootnoteText">
    <w:name w:val="footnote text"/>
    <w:aliases w:val="EMI Footnote Text"/>
    <w:basedOn w:val="Normal"/>
    <w:link w:val="FootnoteTextChar"/>
    <w:uiPriority w:val="99"/>
    <w:unhideWhenUsed/>
    <w:qFormat/>
    <w:rsid w:val="00F56D2B"/>
    <w:pPr>
      <w:spacing w:line="200" w:lineRule="exact"/>
    </w:pPr>
    <w:rPr>
      <w:sz w:val="18"/>
    </w:rPr>
  </w:style>
  <w:style w:type="numbering" w:customStyle="1" w:styleId="EMINumberedList">
    <w:name w:val="EMI Numbered List"/>
    <w:uiPriority w:val="99"/>
    <w:rsid w:val="00A2690C"/>
    <w:pPr>
      <w:numPr>
        <w:numId w:val="4"/>
      </w:numPr>
    </w:pPr>
  </w:style>
  <w:style w:type="character" w:customStyle="1" w:styleId="FootnoteTextChar">
    <w:name w:val="Footnote Text Char"/>
    <w:aliases w:val="EMI Footnote Text Char"/>
    <w:basedOn w:val="DefaultParagraphFont"/>
    <w:link w:val="FootnoteText"/>
    <w:uiPriority w:val="99"/>
    <w:rsid w:val="00F56D2B"/>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basedOn w:val="Normal"/>
    <w:link w:val="HeaderChar"/>
    <w:uiPriority w:val="99"/>
    <w:unhideWhenUsed/>
    <w:rsid w:val="008D277C"/>
    <w:pPr>
      <w:pBdr>
        <w:bottom w:val="single" w:sz="18" w:space="6" w:color="D9D9D9" w:themeColor="background1" w:themeShade="D9"/>
      </w:pBdr>
      <w:tabs>
        <w:tab w:val="center" w:pos="4320"/>
        <w:tab w:val="right" w:pos="8640"/>
      </w:tabs>
      <w:spacing w:before="120" w:after="600"/>
    </w:pPr>
    <w:rPr>
      <w:spacing w:val="40"/>
      <w:szCs w:val="22"/>
    </w:rPr>
  </w:style>
  <w:style w:type="character" w:customStyle="1" w:styleId="HeaderChar">
    <w:name w:val="Header Char"/>
    <w:basedOn w:val="DefaultParagraphFont"/>
    <w:link w:val="Header"/>
    <w:uiPriority w:val="99"/>
    <w:rsid w:val="008D277C"/>
    <w:rPr>
      <w:spacing w:val="40"/>
      <w:sz w:val="22"/>
      <w:szCs w:val="22"/>
    </w:rPr>
  </w:style>
  <w:style w:type="paragraph" w:styleId="Footer">
    <w:name w:val="footer"/>
    <w:basedOn w:val="Normal"/>
    <w:link w:val="FooterChar"/>
    <w:uiPriority w:val="99"/>
    <w:unhideWhenUsed/>
    <w:rsid w:val="005722C6"/>
    <w:pPr>
      <w:pBdr>
        <w:top w:val="single" w:sz="6" w:space="6" w:color="344D6D" w:themeColor="background2"/>
      </w:pBdr>
      <w:spacing w:before="40"/>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C006BE"/>
    <w:rPr>
      <w:rFonts w:asciiTheme="majorHAnsi" w:hAnsiTheme="majorHAnsi"/>
      <w:b w:val="0"/>
      <w:i w:val="0"/>
      <w:color w:val="808080" w:themeColor="accent3"/>
      <w:sz w:val="18"/>
      <w:bdr w:val="none" w:sz="0" w:space="0" w:color="auto"/>
    </w:rPr>
  </w:style>
  <w:style w:type="paragraph" w:styleId="ListBullet3">
    <w:name w:val="List Bullet 3"/>
    <w:basedOn w:val="Normal"/>
    <w:uiPriority w:val="99"/>
    <w:unhideWhenUsed/>
    <w:rsid w:val="004E4D01"/>
    <w:pPr>
      <w:numPr>
        <w:ilvl w:val="2"/>
        <w:numId w:val="7"/>
      </w:numPr>
      <w:contextualSpacing/>
      <w:outlineLvl w:val="2"/>
    </w:p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ITable">
    <w:name w:val="EMI Table"/>
    <w:basedOn w:val="TableNormal"/>
    <w:uiPriority w:val="99"/>
    <w:rsid w:val="00A80506"/>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40" w:beforeAutospacing="0" w:afterLines="0" w:after="40" w:afterAutospacing="0"/>
        <w:ind w:leftChars="0" w:left="0" w:rightChars="0" w:right="0"/>
        <w:jc w:val="center"/>
      </w:pPr>
      <w:rPr>
        <w:rFonts w:asciiTheme="minorHAnsi" w:hAnsiTheme="minorHAnsi"/>
        <w:b/>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inorHAnsi" w:hAnsiTheme="minorHAnsi"/>
        <w:b/>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paragraph" w:styleId="Date">
    <w:name w:val="Date"/>
    <w:basedOn w:val="Normal"/>
    <w:next w:val="Normal"/>
    <w:link w:val="DateChar"/>
    <w:uiPriority w:val="99"/>
    <w:unhideWhenUsed/>
    <w:rsid w:val="00EE0424"/>
    <w:rPr>
      <w:rFonts w:ascii="Helvetica Light" w:hAnsi="Helvetica Light"/>
      <w:color w:val="8B8B8B" w:themeColor="text1" w:themeTint="80"/>
    </w:rPr>
  </w:style>
  <w:style w:type="character" w:customStyle="1" w:styleId="DateChar">
    <w:name w:val="Date Char"/>
    <w:basedOn w:val="DefaultParagraphFont"/>
    <w:link w:val="Date"/>
    <w:uiPriority w:val="99"/>
    <w:rsid w:val="00EE0424"/>
    <w:rPr>
      <w:rFonts w:ascii="Helvetica Light" w:hAnsi="Helvetica Light"/>
      <w:color w:val="8B8B8B" w:themeColor="text1" w:themeTint="80"/>
      <w:sz w:val="22"/>
    </w:rPr>
  </w:style>
  <w:style w:type="paragraph" w:customStyle="1" w:styleId="TableFootnote">
    <w:name w:val="Table Footnote"/>
    <w:basedOn w:val="Normal"/>
    <w:next w:val="Normal"/>
    <w:qFormat/>
    <w:rsid w:val="00886190"/>
    <w:pPr>
      <w:spacing w:before="140" w:line="200" w:lineRule="atLeast"/>
      <w:contextualSpacing/>
    </w:pPr>
    <w:rPr>
      <w:sz w:val="18"/>
      <w:szCs w:val="18"/>
    </w:rPr>
  </w:style>
  <w:style w:type="paragraph" w:styleId="TOAHeading">
    <w:name w:val="toa heading"/>
    <w:basedOn w:val="Normal"/>
    <w:next w:val="Normal"/>
    <w:uiPriority w:val="99"/>
    <w:unhideWhenUsed/>
    <w:rsid w:val="00B25AE4"/>
    <w:pPr>
      <w:spacing w:before="120" w:after="220"/>
      <w:jc w:val="center"/>
    </w:pPr>
    <w:rPr>
      <w:rFonts w:asciiTheme="majorHAnsi" w:eastAsiaTheme="majorEastAsia" w:hAnsiTheme="majorHAnsi" w:cstheme="majorBidi"/>
      <w:caps/>
      <w:spacing w:val="8"/>
    </w:rPr>
  </w:style>
  <w:style w:type="numbering" w:customStyle="1" w:styleId="AppendixNumbering">
    <w:name w:val="Appendix Numbering"/>
    <w:uiPriority w:val="99"/>
    <w:rsid w:val="00E54395"/>
    <w:pPr>
      <w:numPr>
        <w:numId w:val="17"/>
      </w:numPr>
    </w:pPr>
  </w:style>
  <w:style w:type="paragraph" w:customStyle="1" w:styleId="EMIBulletSpacingL1">
    <w:name w:val="EMI Bullet Spacing L1"/>
    <w:aliases w:val="B1"/>
    <w:qFormat/>
    <w:rsid w:val="00F56D2B"/>
    <w:pPr>
      <w:numPr>
        <w:numId w:val="45"/>
      </w:numPr>
      <w:spacing w:before="60" w:after="40" w:line="260" w:lineRule="exact"/>
    </w:pPr>
    <w:rPr>
      <w:rFonts w:eastAsia="Times New Roman" w:cs="Times New Roman"/>
      <w:sz w:val="22"/>
    </w:rPr>
  </w:style>
  <w:style w:type="paragraph" w:customStyle="1" w:styleId="EMIBulletSpacingL2">
    <w:name w:val="EMI Bullet Spacing L2"/>
    <w:aliases w:val="B2"/>
    <w:qFormat/>
    <w:rsid w:val="00E3016C"/>
    <w:pPr>
      <w:numPr>
        <w:ilvl w:val="1"/>
        <w:numId w:val="45"/>
      </w:numPr>
      <w:spacing w:before="40" w:after="40"/>
      <w:outlineLvl w:val="1"/>
    </w:pPr>
    <w:rPr>
      <w:rFonts w:eastAsia="Times New Roman" w:cs="Times New Roman"/>
      <w:sz w:val="22"/>
    </w:rPr>
  </w:style>
  <w:style w:type="numbering" w:customStyle="1" w:styleId="EMITableFootnoteList">
    <w:name w:val="EMI Table Footnote List"/>
    <w:uiPriority w:val="99"/>
    <w:rsid w:val="00937854"/>
    <w:pPr>
      <w:numPr>
        <w:numId w:val="48"/>
      </w:numPr>
    </w:pPr>
  </w:style>
  <w:style w:type="paragraph" w:styleId="DocumentMap">
    <w:name w:val="Document Map"/>
    <w:basedOn w:val="Normal"/>
    <w:link w:val="DocumentMapChar"/>
    <w:uiPriority w:val="99"/>
    <w:semiHidden/>
    <w:unhideWhenUsed/>
    <w:rsid w:val="000063B0"/>
    <w:rPr>
      <w:rFonts w:ascii="Lucida Grande" w:hAnsi="Lucida Grande" w:cs="Lucida Grande"/>
    </w:rPr>
  </w:style>
  <w:style w:type="character" w:customStyle="1" w:styleId="DocumentMapChar">
    <w:name w:val="Document Map Char"/>
    <w:basedOn w:val="DefaultParagraphFont"/>
    <w:link w:val="DocumentMap"/>
    <w:uiPriority w:val="99"/>
    <w:semiHidden/>
    <w:rsid w:val="000063B0"/>
    <w:rPr>
      <w:rFonts w:ascii="Lucida Grande" w:hAnsi="Lucida Grande" w:cs="Lucida Grande"/>
    </w:rPr>
  </w:style>
  <w:style w:type="character" w:customStyle="1" w:styleId="Semibold">
    <w:name w:val="Semibold"/>
    <w:basedOn w:val="DefaultParagraphFont"/>
    <w:uiPriority w:val="1"/>
    <w:qFormat/>
    <w:rsid w:val="002F52B5"/>
    <w:rPr>
      <w:rFonts w:asciiTheme="majorHAnsi" w:hAnsiTheme="majorHAnsi"/>
    </w:rPr>
  </w:style>
  <w:style w:type="character" w:customStyle="1" w:styleId="ListParagraphChar">
    <w:name w:val="List Paragraph Char"/>
    <w:link w:val="ListParagraph"/>
    <w:uiPriority w:val="34"/>
    <w:rsid w:val="00ED6C08"/>
    <w:rPr>
      <w:sz w:val="22"/>
    </w:rPr>
  </w:style>
  <w:style w:type="character" w:styleId="CommentReference">
    <w:name w:val="annotation reference"/>
    <w:basedOn w:val="DefaultParagraphFont"/>
    <w:uiPriority w:val="99"/>
    <w:semiHidden/>
    <w:unhideWhenUsed/>
    <w:rsid w:val="009F770E"/>
    <w:rPr>
      <w:sz w:val="18"/>
      <w:szCs w:val="18"/>
    </w:rPr>
  </w:style>
  <w:style w:type="paragraph" w:styleId="CommentText">
    <w:name w:val="annotation text"/>
    <w:basedOn w:val="Normal"/>
    <w:link w:val="CommentTextChar"/>
    <w:uiPriority w:val="99"/>
    <w:semiHidden/>
    <w:unhideWhenUsed/>
    <w:rsid w:val="009F770E"/>
  </w:style>
  <w:style w:type="character" w:customStyle="1" w:styleId="CommentTextChar">
    <w:name w:val="Comment Text Char"/>
    <w:basedOn w:val="DefaultParagraphFont"/>
    <w:link w:val="CommentText"/>
    <w:uiPriority w:val="99"/>
    <w:semiHidden/>
    <w:rsid w:val="009F770E"/>
  </w:style>
  <w:style w:type="paragraph" w:styleId="CommentSubject">
    <w:name w:val="annotation subject"/>
    <w:basedOn w:val="CommentText"/>
    <w:next w:val="CommentText"/>
    <w:link w:val="CommentSubjectChar"/>
    <w:uiPriority w:val="99"/>
    <w:semiHidden/>
    <w:unhideWhenUsed/>
    <w:rsid w:val="009F770E"/>
    <w:rPr>
      <w:b/>
      <w:bCs/>
      <w:sz w:val="20"/>
      <w:szCs w:val="20"/>
    </w:rPr>
  </w:style>
  <w:style w:type="character" w:customStyle="1" w:styleId="CommentSubjectChar">
    <w:name w:val="Comment Subject Char"/>
    <w:basedOn w:val="CommentTextChar"/>
    <w:link w:val="CommentSubject"/>
    <w:uiPriority w:val="99"/>
    <w:semiHidden/>
    <w:rsid w:val="009F770E"/>
    <w:rPr>
      <w:b/>
      <w:bCs/>
      <w:sz w:val="20"/>
      <w:szCs w:val="20"/>
    </w:rPr>
  </w:style>
  <w:style w:type="table" w:customStyle="1" w:styleId="PlainTable31">
    <w:name w:val="Plain Table 31"/>
    <w:basedOn w:val="TableNormal"/>
    <w:uiPriority w:val="43"/>
    <w:rsid w:val="00002EF3"/>
    <w:rPr>
      <w:rFonts w:eastAsiaTheme="minorHAnsi"/>
      <w:sz w:val="22"/>
      <w:szCs w:val="22"/>
    </w:rPr>
    <w:tblPr>
      <w:tblStyleRowBandSize w:val="1"/>
      <w:tblStyleColBandSize w:val="1"/>
    </w:tblPr>
    <w:tblStylePr w:type="firstRow">
      <w:rPr>
        <w:b/>
        <w:bCs/>
        <w:caps/>
      </w:rPr>
      <w:tblPr/>
      <w:tcPr>
        <w:tcBorders>
          <w:bottom w:val="single" w:sz="4" w:space="0" w:color="8B8B8B"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B8B8B"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CaptionChar">
    <w:name w:val="Caption Char"/>
    <w:link w:val="Caption"/>
    <w:uiPriority w:val="35"/>
    <w:locked/>
    <w:rsid w:val="00495B59"/>
    <w:rPr>
      <w:b/>
      <w:bCs/>
      <w:sz w:val="20"/>
      <w:szCs w:val="18"/>
    </w:rPr>
  </w:style>
  <w:style w:type="paragraph" w:customStyle="1" w:styleId="p1">
    <w:name w:val="p1"/>
    <w:basedOn w:val="Normal"/>
    <w:rsid w:val="00ED6F1B"/>
    <w:rPr>
      <w:rFonts w:ascii="Calibri" w:hAnsi="Calibri"/>
      <w:sz w:val="17"/>
      <w:szCs w:val="17"/>
    </w:rPr>
  </w:style>
  <w:style w:type="character" w:customStyle="1" w:styleId="s2">
    <w:name w:val="s2"/>
    <w:basedOn w:val="DefaultParagraphFont"/>
    <w:rsid w:val="00ED6F1B"/>
    <w:rPr>
      <w:color w:val="0463C1"/>
      <w:u w:val="single"/>
    </w:rPr>
  </w:style>
  <w:style w:type="character" w:customStyle="1" w:styleId="s3">
    <w:name w:val="s3"/>
    <w:basedOn w:val="DefaultParagraphFont"/>
    <w:rsid w:val="00ED6F1B"/>
    <w:rPr>
      <w:u w:val="single"/>
    </w:rPr>
  </w:style>
  <w:style w:type="character" w:customStyle="1" w:styleId="s1">
    <w:name w:val="s1"/>
    <w:basedOn w:val="DefaultParagraphFont"/>
    <w:rsid w:val="00ED6F1B"/>
  </w:style>
  <w:style w:type="character" w:styleId="Hyperlink">
    <w:name w:val="Hyperlink"/>
    <w:basedOn w:val="DefaultParagraphFont"/>
    <w:uiPriority w:val="99"/>
    <w:unhideWhenUsed/>
    <w:rsid w:val="00685497"/>
    <w:rPr>
      <w:color w:val="F4CE25" w:themeColor="hyperlink"/>
      <w:u w:val="single"/>
    </w:rPr>
  </w:style>
  <w:style w:type="paragraph" w:customStyle="1" w:styleId="p2">
    <w:name w:val="p2"/>
    <w:basedOn w:val="Normal"/>
    <w:rsid w:val="005C0274"/>
    <w:rPr>
      <w:rFonts w:ascii="Calibri" w:hAnsi="Calibri"/>
      <w:sz w:val="17"/>
      <w:szCs w:val="17"/>
    </w:rPr>
  </w:style>
  <w:style w:type="paragraph" w:styleId="NormalWeb">
    <w:name w:val="Normal (Web)"/>
    <w:basedOn w:val="Normal"/>
    <w:uiPriority w:val="99"/>
    <w:semiHidden/>
    <w:unhideWhenUsed/>
    <w:rsid w:val="00915842"/>
  </w:style>
  <w:style w:type="paragraph" w:styleId="Revision">
    <w:name w:val="Revision"/>
    <w:hidden/>
    <w:uiPriority w:val="99"/>
    <w:semiHidden/>
    <w:rsid w:val="0035457A"/>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Body"/>
    <w:qFormat/>
    <w:rsid w:val="00707A0A"/>
    <w:rPr>
      <w:rFonts w:ascii="Times New Roman" w:hAnsi="Times New Roman" w:cs="Times New Roman"/>
    </w:rPr>
  </w:style>
  <w:style w:type="paragraph" w:styleId="Heading1">
    <w:name w:val="heading 1"/>
    <w:next w:val="Normal"/>
    <w:link w:val="Heading1Char"/>
    <w:uiPriority w:val="9"/>
    <w:qFormat/>
    <w:rsid w:val="00E96529"/>
    <w:pPr>
      <w:keepNext/>
      <w:keepLines/>
      <w:pageBreakBefore/>
      <w:numPr>
        <w:numId w:val="14"/>
      </w:numPr>
      <w:spacing w:before="240" w:after="280"/>
      <w:outlineLvl w:val="0"/>
    </w:pPr>
    <w:rPr>
      <w:rFonts w:ascii="Proxima Nova Light" w:eastAsiaTheme="majorEastAsia" w:hAnsi="Proxima Nova Light" w:cstheme="majorBidi"/>
      <w:caps/>
      <w:color w:val="FF6D2E" w:themeColor="accent1"/>
      <w:sz w:val="44"/>
      <w:szCs w:val="40"/>
    </w:rPr>
  </w:style>
  <w:style w:type="paragraph" w:styleId="Heading2">
    <w:name w:val="heading 2"/>
    <w:basedOn w:val="Normal"/>
    <w:next w:val="Normal"/>
    <w:link w:val="Heading2Char"/>
    <w:uiPriority w:val="9"/>
    <w:unhideWhenUsed/>
    <w:qFormat/>
    <w:rsid w:val="002D40EE"/>
    <w:pPr>
      <w:keepNext/>
      <w:keepLines/>
      <w:numPr>
        <w:ilvl w:val="1"/>
        <w:numId w:val="14"/>
      </w:numPr>
      <w:spacing w:before="360" w:after="200"/>
      <w:outlineLvl w:val="1"/>
    </w:pPr>
    <w:rPr>
      <w:rFonts w:ascii="Proxima Nova Light" w:eastAsiaTheme="majorEastAsia" w:hAnsi="Proxima Nova Light" w:cstheme="majorBidi"/>
      <w:bCs/>
      <w:color w:val="FF6D2E" w:themeColor="accent1"/>
      <w:sz w:val="32"/>
      <w:szCs w:val="26"/>
    </w:rPr>
  </w:style>
  <w:style w:type="paragraph" w:styleId="Heading3">
    <w:name w:val="heading 3"/>
    <w:next w:val="Normal"/>
    <w:link w:val="Heading3Char"/>
    <w:uiPriority w:val="9"/>
    <w:unhideWhenUsed/>
    <w:qFormat/>
    <w:rsid w:val="00216411"/>
    <w:pPr>
      <w:keepNext/>
      <w:keepLines/>
      <w:spacing w:before="360" w:after="180"/>
      <w:outlineLvl w:val="2"/>
    </w:pPr>
    <w:rPr>
      <w:rFonts w:ascii="Proxima Nova Light" w:eastAsiaTheme="majorEastAsia" w:hAnsi="Proxima Nova Light" w:cstheme="majorBidi"/>
      <w:color w:val="FF6D2E" w:themeColor="accent1"/>
      <w:w w:val="102"/>
      <w:sz w:val="28"/>
      <w:szCs w:val="30"/>
    </w:rPr>
  </w:style>
  <w:style w:type="paragraph" w:styleId="Heading4">
    <w:name w:val="heading 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37"/>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37"/>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F62A49"/>
    <w:pPr>
      <w:keepNext/>
      <w:keepLines/>
      <w:numPr>
        <w:ilvl w:val="8"/>
        <w:numId w:val="14"/>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29"/>
    <w:rPr>
      <w:rFonts w:ascii="Proxima Nova Light" w:eastAsiaTheme="majorEastAsia" w:hAnsi="Proxima Nova Light" w:cstheme="majorBidi"/>
      <w:caps/>
      <w:color w:val="FF6D2E" w:themeColor="accent1"/>
      <w:sz w:val="44"/>
      <w:szCs w:val="40"/>
    </w:rPr>
  </w:style>
  <w:style w:type="character" w:customStyle="1" w:styleId="Heading2Char">
    <w:name w:val="Heading 2 Char"/>
    <w:basedOn w:val="DefaultParagraphFont"/>
    <w:link w:val="Heading2"/>
    <w:uiPriority w:val="9"/>
    <w:rsid w:val="002D40EE"/>
    <w:rPr>
      <w:rFonts w:ascii="Proxima Nova Light" w:eastAsiaTheme="majorEastAsia" w:hAnsi="Proxima Nova Light" w:cstheme="majorBidi"/>
      <w:bCs/>
      <w:color w:val="FF6D2E" w:themeColor="accent1"/>
      <w:sz w:val="32"/>
      <w:szCs w:val="26"/>
    </w:rPr>
  </w:style>
  <w:style w:type="paragraph" w:styleId="Title">
    <w:name w:val="Title"/>
    <w:aliases w:val="EMI Title"/>
    <w:next w:val="Normal"/>
    <w:link w:val="TitleChar"/>
    <w:uiPriority w:val="10"/>
    <w:rsid w:val="002E0248"/>
    <w:pPr>
      <w:spacing w:after="20" w:line="600" w:lineRule="exact"/>
      <w:contextualSpacing/>
    </w:pPr>
    <w:rPr>
      <w:rFonts w:ascii="Proxima Nova Light" w:eastAsiaTheme="majorEastAsia" w:hAnsi="Proxima Nova Light" w:cstheme="majorBidi"/>
      <w:color w:val="FF6D2E" w:themeColor="accent1"/>
      <w:spacing w:val="2"/>
      <w:kern w:val="28"/>
      <w:sz w:val="56"/>
      <w:szCs w:val="52"/>
    </w:rPr>
  </w:style>
  <w:style w:type="character" w:customStyle="1" w:styleId="TitleChar">
    <w:name w:val="Title Char"/>
    <w:aliases w:val="EMI Title Char"/>
    <w:basedOn w:val="DefaultParagraphFont"/>
    <w:link w:val="Title"/>
    <w:uiPriority w:val="10"/>
    <w:rsid w:val="002E0248"/>
    <w:rPr>
      <w:rFonts w:ascii="Proxima Nova Light" w:eastAsiaTheme="majorEastAsia" w:hAnsi="Proxima Nova Light" w:cstheme="majorBidi"/>
      <w:color w:val="FF6D2E" w:themeColor="accent1"/>
      <w:spacing w:val="2"/>
      <w:kern w:val="28"/>
      <w:sz w:val="56"/>
      <w:szCs w:val="52"/>
    </w:rPr>
  </w:style>
  <w:style w:type="paragraph" w:styleId="Subtitle">
    <w:name w:val="Subtitle"/>
    <w:aliases w:val="EMI Subtitle"/>
    <w:next w:val="Normal"/>
    <w:link w:val="SubtitleChar"/>
    <w:uiPriority w:val="11"/>
    <w:rsid w:val="00BD7785"/>
    <w:pPr>
      <w:numPr>
        <w:ilvl w:val="1"/>
      </w:numPr>
      <w:spacing w:before="80" w:after="220"/>
    </w:pPr>
    <w:rPr>
      <w:rFonts w:ascii="Proxima Nova Light" w:eastAsiaTheme="majorEastAsia" w:hAnsi="Proxima Nova Light" w:cstheme="majorBidi"/>
      <w:color w:val="808080" w:themeColor="accent3"/>
      <w:spacing w:val="2"/>
      <w:sz w:val="36"/>
      <w:szCs w:val="36"/>
    </w:rPr>
  </w:style>
  <w:style w:type="character" w:customStyle="1" w:styleId="SubtitleChar">
    <w:name w:val="Subtitle Char"/>
    <w:aliases w:val="EMI Subtitle Char"/>
    <w:basedOn w:val="DefaultParagraphFont"/>
    <w:link w:val="Subtitle"/>
    <w:uiPriority w:val="11"/>
    <w:rsid w:val="00BD7785"/>
    <w:rPr>
      <w:rFonts w:ascii="Proxima Nova Light" w:eastAsiaTheme="majorEastAsia" w:hAnsi="Proxima Nova Light" w:cstheme="majorBidi"/>
      <w:color w:val="808080" w:themeColor="accent3"/>
      <w:spacing w:val="2"/>
      <w:sz w:val="36"/>
      <w:szCs w:val="36"/>
    </w:rPr>
  </w:style>
  <w:style w:type="character" w:customStyle="1" w:styleId="Heading3Char">
    <w:name w:val="Heading 3 Char"/>
    <w:basedOn w:val="DefaultParagraphFont"/>
    <w:link w:val="Heading3"/>
    <w:uiPriority w:val="9"/>
    <w:rsid w:val="00216411"/>
    <w:rPr>
      <w:rFonts w:ascii="Proxima Nova Light" w:eastAsiaTheme="majorEastAsia" w:hAnsi="Proxima Nova Light" w:cstheme="majorBidi"/>
      <w:color w:val="FF6D2E" w:themeColor="accent1"/>
      <w:w w:val="102"/>
      <w:sz w:val="28"/>
      <w:szCs w:val="30"/>
    </w:rPr>
  </w:style>
  <w:style w:type="character" w:customStyle="1" w:styleId="Heading4Char">
    <w:name w:val="Heading 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numbering" w:customStyle="1" w:styleId="EMINumbers">
    <w:name w:val="EMI Numbers"/>
    <w:uiPriority w:val="99"/>
    <w:rsid w:val="00F62A49"/>
    <w:pPr>
      <w:numPr>
        <w:numId w:val="1"/>
      </w:numPr>
    </w:p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character" w:customStyle="1" w:styleId="Heading5Char">
    <w:name w:val="Heading 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paragraph" w:styleId="TOC1">
    <w:name w:val="toc 1"/>
    <w:next w:val="Normal"/>
    <w:autoRedefine/>
    <w:uiPriority w:val="39"/>
    <w:unhideWhenUsed/>
    <w:rsid w:val="00A80506"/>
    <w:pPr>
      <w:tabs>
        <w:tab w:val="left" w:pos="395"/>
        <w:tab w:val="left" w:pos="426"/>
        <w:tab w:val="right" w:leader="dot" w:pos="9346"/>
      </w:tabs>
      <w:spacing w:before="120"/>
    </w:pPr>
    <w:rPr>
      <w:rFonts w:ascii="Proxima Nova Light" w:hAnsi="Proxima Nova Light"/>
      <w:bCs/>
      <w:color w:val="FF6D2E" w:themeColor="accent1"/>
      <w:sz w:val="22"/>
      <w:szCs w:val="22"/>
    </w:rPr>
  </w:style>
  <w:style w:type="paragraph" w:styleId="TOC2">
    <w:name w:val="toc 2"/>
    <w:basedOn w:val="Normal"/>
    <w:next w:val="Normal"/>
    <w:autoRedefine/>
    <w:uiPriority w:val="39"/>
    <w:unhideWhenUsed/>
    <w:rsid w:val="00F56D2B"/>
    <w:pPr>
      <w:tabs>
        <w:tab w:val="left" w:pos="925"/>
        <w:tab w:val="left" w:pos="997"/>
        <w:tab w:val="right" w:leader="dot" w:pos="9346"/>
      </w:tabs>
      <w:spacing w:before="40"/>
      <w:ind w:left="504"/>
      <w:contextualSpacing/>
    </w:pPr>
  </w:style>
  <w:style w:type="paragraph" w:styleId="TOC3">
    <w:name w:val="toc 3"/>
    <w:basedOn w:val="Normal"/>
    <w:next w:val="Normal"/>
    <w:autoRedefine/>
    <w:uiPriority w:val="39"/>
    <w:unhideWhenUsed/>
    <w:rsid w:val="00A80506"/>
    <w:pPr>
      <w:tabs>
        <w:tab w:val="right" w:leader="dot" w:pos="9346"/>
      </w:tabs>
      <w:spacing w:before="20"/>
      <w:ind w:left="1080"/>
      <w:contextualSpacing/>
    </w:pPr>
    <w:rPr>
      <w:i/>
    </w:rPr>
  </w:style>
  <w:style w:type="paragraph" w:styleId="TOC4">
    <w:name w:val="toc 4"/>
    <w:basedOn w:val="Normal"/>
    <w:next w:val="Normal"/>
    <w:autoRedefine/>
    <w:uiPriority w:val="39"/>
    <w:unhideWhenUsed/>
    <w:rsid w:val="00A80506"/>
    <w:pPr>
      <w:tabs>
        <w:tab w:val="right" w:leader="dot" w:pos="9346"/>
      </w:tabs>
      <w:ind w:left="1296"/>
    </w:pPr>
    <w:rPr>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character" w:styleId="Strong">
    <w:name w:val="Strong"/>
    <w:basedOn w:val="DefaultParagraphFont"/>
    <w:uiPriority w:val="22"/>
    <w:rsid w:val="005C03A9"/>
    <w:rPr>
      <w:b/>
      <w:bCs/>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customStyle="1" w:styleId="ESMemoHeading1">
    <w:name w:val="ES/Memo Heading 1"/>
    <w:aliases w:val="M1"/>
    <w:next w:val="Normal"/>
    <w:qFormat/>
    <w:rsid w:val="00216411"/>
    <w:pPr>
      <w:keepNext/>
      <w:spacing w:before="360" w:after="180"/>
    </w:pPr>
    <w:rPr>
      <w:rFonts w:ascii="Proxima Nova Light" w:hAnsi="Proxima Nova Light"/>
      <w:color w:val="FF6D2E" w:themeColor="accent1"/>
      <w:sz w:val="34"/>
    </w:rPr>
  </w:style>
  <w:style w:type="paragraph" w:customStyle="1" w:styleId="ESMemoHeading2">
    <w:name w:val="ES/Memo Heading 2"/>
    <w:aliases w:val="M2"/>
    <w:next w:val="Normal"/>
    <w:qFormat/>
    <w:rsid w:val="001217DF"/>
    <w:pPr>
      <w:keepNext/>
      <w:spacing w:before="360" w:after="220"/>
    </w:pPr>
    <w:rPr>
      <w:rFonts w:ascii="Proxima Nova Light" w:hAnsi="Proxima Nova Light"/>
      <w:color w:val="8B8B8B" w:themeColor="text1" w:themeTint="80"/>
      <w:sz w:val="30"/>
    </w:rPr>
  </w:style>
  <w:style w:type="paragraph" w:customStyle="1" w:styleId="ESMemoHeading3">
    <w:name w:val="ES/Memo Heading 3"/>
    <w:aliases w:val="M3"/>
    <w:next w:val="Normal"/>
    <w:qFormat/>
    <w:rsid w:val="001217DF"/>
    <w:pPr>
      <w:keepNext/>
      <w:spacing w:before="360" w:after="200"/>
    </w:pPr>
    <w:rPr>
      <w:rFonts w:ascii="Proxima Nova Light" w:hAnsi="Proxima Nova Light"/>
      <w:color w:val="8B8B8B" w:themeColor="text1" w:themeTint="80"/>
    </w:rPr>
  </w:style>
  <w:style w:type="paragraph" w:styleId="ListParagraph">
    <w:name w:val="List Paragraph"/>
    <w:basedOn w:val="Normal"/>
    <w:link w:val="ListParagraphChar"/>
    <w:uiPriority w:val="34"/>
    <w:qFormat/>
    <w:rsid w:val="007E4C10"/>
    <w:pPr>
      <w:ind w:left="720"/>
      <w:contextualSpacing/>
    </w:pPr>
  </w:style>
  <w:style w:type="paragraph" w:styleId="Caption">
    <w:name w:val="caption"/>
    <w:basedOn w:val="Normal"/>
    <w:next w:val="Normal"/>
    <w:link w:val="CaptionChar"/>
    <w:uiPriority w:val="35"/>
    <w:unhideWhenUsed/>
    <w:qFormat/>
    <w:rsid w:val="0077100C"/>
    <w:pPr>
      <w:keepNext/>
      <w:spacing w:before="160" w:after="160"/>
    </w:pPr>
    <w:rPr>
      <w:b/>
      <w:bCs/>
      <w:sz w:val="20"/>
      <w:szCs w:val="18"/>
    </w:rPr>
  </w:style>
  <w:style w:type="numbering" w:customStyle="1" w:styleId="EMIBullets">
    <w:name w:val="EMI Bullets"/>
    <w:uiPriority w:val="99"/>
    <w:rsid w:val="004E4D01"/>
    <w:pPr>
      <w:numPr>
        <w:numId w:val="2"/>
      </w:numPr>
    </w:pPr>
  </w:style>
  <w:style w:type="paragraph" w:styleId="BalloonText">
    <w:name w:val="Balloon Text"/>
    <w:basedOn w:val="Normal"/>
    <w:link w:val="BalloonTextChar"/>
    <w:uiPriority w:val="99"/>
    <w:semiHidden/>
    <w:unhideWhenUsed/>
    <w:rsid w:val="00D454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54F2"/>
    <w:rPr>
      <w:rFonts w:ascii="Lucida Grande" w:hAnsi="Lucida Grande" w:cs="Lucida Grande"/>
      <w:sz w:val="18"/>
      <w:szCs w:val="18"/>
    </w:rPr>
  </w:style>
  <w:style w:type="paragraph" w:styleId="FootnoteText">
    <w:name w:val="footnote text"/>
    <w:aliases w:val="EMI Footnote Text"/>
    <w:basedOn w:val="Normal"/>
    <w:link w:val="FootnoteTextChar"/>
    <w:uiPriority w:val="99"/>
    <w:unhideWhenUsed/>
    <w:qFormat/>
    <w:rsid w:val="00F56D2B"/>
    <w:pPr>
      <w:spacing w:line="200" w:lineRule="exact"/>
    </w:pPr>
    <w:rPr>
      <w:sz w:val="18"/>
    </w:rPr>
  </w:style>
  <w:style w:type="numbering" w:customStyle="1" w:styleId="EMINumberedList">
    <w:name w:val="EMI Numbered List"/>
    <w:uiPriority w:val="99"/>
    <w:rsid w:val="00A2690C"/>
    <w:pPr>
      <w:numPr>
        <w:numId w:val="4"/>
      </w:numPr>
    </w:pPr>
  </w:style>
  <w:style w:type="character" w:customStyle="1" w:styleId="FootnoteTextChar">
    <w:name w:val="Footnote Text Char"/>
    <w:aliases w:val="EMI Footnote Text Char"/>
    <w:basedOn w:val="DefaultParagraphFont"/>
    <w:link w:val="FootnoteText"/>
    <w:uiPriority w:val="99"/>
    <w:rsid w:val="00F56D2B"/>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basedOn w:val="Normal"/>
    <w:link w:val="HeaderChar"/>
    <w:uiPriority w:val="99"/>
    <w:unhideWhenUsed/>
    <w:rsid w:val="008D277C"/>
    <w:pPr>
      <w:pBdr>
        <w:bottom w:val="single" w:sz="18" w:space="6" w:color="D9D9D9" w:themeColor="background1" w:themeShade="D9"/>
      </w:pBdr>
      <w:tabs>
        <w:tab w:val="center" w:pos="4320"/>
        <w:tab w:val="right" w:pos="8640"/>
      </w:tabs>
      <w:spacing w:before="120" w:after="600"/>
    </w:pPr>
    <w:rPr>
      <w:spacing w:val="40"/>
      <w:szCs w:val="22"/>
    </w:rPr>
  </w:style>
  <w:style w:type="character" w:customStyle="1" w:styleId="HeaderChar">
    <w:name w:val="Header Char"/>
    <w:basedOn w:val="DefaultParagraphFont"/>
    <w:link w:val="Header"/>
    <w:uiPriority w:val="99"/>
    <w:rsid w:val="008D277C"/>
    <w:rPr>
      <w:spacing w:val="40"/>
      <w:sz w:val="22"/>
      <w:szCs w:val="22"/>
    </w:rPr>
  </w:style>
  <w:style w:type="paragraph" w:styleId="Footer">
    <w:name w:val="footer"/>
    <w:basedOn w:val="Normal"/>
    <w:link w:val="FooterChar"/>
    <w:uiPriority w:val="99"/>
    <w:unhideWhenUsed/>
    <w:rsid w:val="005722C6"/>
    <w:pPr>
      <w:pBdr>
        <w:top w:val="single" w:sz="6" w:space="6" w:color="344D6D" w:themeColor="background2"/>
      </w:pBdr>
      <w:spacing w:before="40"/>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C006BE"/>
    <w:rPr>
      <w:rFonts w:asciiTheme="majorHAnsi" w:hAnsiTheme="majorHAnsi"/>
      <w:b w:val="0"/>
      <w:i w:val="0"/>
      <w:color w:val="808080" w:themeColor="accent3"/>
      <w:sz w:val="18"/>
      <w:bdr w:val="none" w:sz="0" w:space="0" w:color="auto"/>
    </w:rPr>
  </w:style>
  <w:style w:type="paragraph" w:styleId="ListBullet3">
    <w:name w:val="List Bullet 3"/>
    <w:basedOn w:val="Normal"/>
    <w:uiPriority w:val="99"/>
    <w:unhideWhenUsed/>
    <w:rsid w:val="004E4D01"/>
    <w:pPr>
      <w:numPr>
        <w:ilvl w:val="2"/>
        <w:numId w:val="7"/>
      </w:numPr>
      <w:contextualSpacing/>
      <w:outlineLvl w:val="2"/>
    </w:p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ITable">
    <w:name w:val="EMI Table"/>
    <w:basedOn w:val="TableNormal"/>
    <w:uiPriority w:val="99"/>
    <w:rsid w:val="00A80506"/>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40" w:beforeAutospacing="0" w:afterLines="0" w:after="40" w:afterAutospacing="0"/>
        <w:ind w:leftChars="0" w:left="0" w:rightChars="0" w:right="0"/>
        <w:jc w:val="center"/>
      </w:pPr>
      <w:rPr>
        <w:rFonts w:asciiTheme="minorHAnsi" w:hAnsiTheme="minorHAnsi"/>
        <w:b/>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inorHAnsi" w:hAnsiTheme="minorHAnsi"/>
        <w:b/>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paragraph" w:styleId="Date">
    <w:name w:val="Date"/>
    <w:basedOn w:val="Normal"/>
    <w:next w:val="Normal"/>
    <w:link w:val="DateChar"/>
    <w:uiPriority w:val="99"/>
    <w:unhideWhenUsed/>
    <w:rsid w:val="00EE0424"/>
    <w:rPr>
      <w:rFonts w:ascii="Helvetica Light" w:hAnsi="Helvetica Light"/>
      <w:color w:val="8B8B8B" w:themeColor="text1" w:themeTint="80"/>
    </w:rPr>
  </w:style>
  <w:style w:type="character" w:customStyle="1" w:styleId="DateChar">
    <w:name w:val="Date Char"/>
    <w:basedOn w:val="DefaultParagraphFont"/>
    <w:link w:val="Date"/>
    <w:uiPriority w:val="99"/>
    <w:rsid w:val="00EE0424"/>
    <w:rPr>
      <w:rFonts w:ascii="Helvetica Light" w:hAnsi="Helvetica Light"/>
      <w:color w:val="8B8B8B" w:themeColor="text1" w:themeTint="80"/>
      <w:sz w:val="22"/>
    </w:rPr>
  </w:style>
  <w:style w:type="paragraph" w:customStyle="1" w:styleId="TableFootnote">
    <w:name w:val="Table Footnote"/>
    <w:basedOn w:val="Normal"/>
    <w:next w:val="Normal"/>
    <w:qFormat/>
    <w:rsid w:val="00886190"/>
    <w:pPr>
      <w:spacing w:before="140" w:line="200" w:lineRule="atLeast"/>
      <w:contextualSpacing/>
    </w:pPr>
    <w:rPr>
      <w:sz w:val="18"/>
      <w:szCs w:val="18"/>
    </w:rPr>
  </w:style>
  <w:style w:type="paragraph" w:styleId="TOAHeading">
    <w:name w:val="toa heading"/>
    <w:basedOn w:val="Normal"/>
    <w:next w:val="Normal"/>
    <w:uiPriority w:val="99"/>
    <w:unhideWhenUsed/>
    <w:rsid w:val="00B25AE4"/>
    <w:pPr>
      <w:spacing w:before="120" w:after="220"/>
      <w:jc w:val="center"/>
    </w:pPr>
    <w:rPr>
      <w:rFonts w:asciiTheme="majorHAnsi" w:eastAsiaTheme="majorEastAsia" w:hAnsiTheme="majorHAnsi" w:cstheme="majorBidi"/>
      <w:caps/>
      <w:spacing w:val="8"/>
    </w:rPr>
  </w:style>
  <w:style w:type="numbering" w:customStyle="1" w:styleId="AppendixNumbering">
    <w:name w:val="Appendix Numbering"/>
    <w:uiPriority w:val="99"/>
    <w:rsid w:val="00E54395"/>
    <w:pPr>
      <w:numPr>
        <w:numId w:val="17"/>
      </w:numPr>
    </w:pPr>
  </w:style>
  <w:style w:type="paragraph" w:customStyle="1" w:styleId="EMIBulletSpacingL1">
    <w:name w:val="EMI Bullet Spacing L1"/>
    <w:aliases w:val="B1"/>
    <w:qFormat/>
    <w:rsid w:val="00F56D2B"/>
    <w:pPr>
      <w:numPr>
        <w:numId w:val="45"/>
      </w:numPr>
      <w:spacing w:before="60" w:after="40" w:line="260" w:lineRule="exact"/>
    </w:pPr>
    <w:rPr>
      <w:rFonts w:eastAsia="Times New Roman" w:cs="Times New Roman"/>
      <w:sz w:val="22"/>
    </w:rPr>
  </w:style>
  <w:style w:type="paragraph" w:customStyle="1" w:styleId="EMIBulletSpacingL2">
    <w:name w:val="EMI Bullet Spacing L2"/>
    <w:aliases w:val="B2"/>
    <w:qFormat/>
    <w:rsid w:val="00E3016C"/>
    <w:pPr>
      <w:numPr>
        <w:ilvl w:val="1"/>
        <w:numId w:val="45"/>
      </w:numPr>
      <w:spacing w:before="40" w:after="40"/>
      <w:outlineLvl w:val="1"/>
    </w:pPr>
    <w:rPr>
      <w:rFonts w:eastAsia="Times New Roman" w:cs="Times New Roman"/>
      <w:sz w:val="22"/>
    </w:rPr>
  </w:style>
  <w:style w:type="numbering" w:customStyle="1" w:styleId="EMITableFootnoteList">
    <w:name w:val="EMI Table Footnote List"/>
    <w:uiPriority w:val="99"/>
    <w:rsid w:val="00937854"/>
    <w:pPr>
      <w:numPr>
        <w:numId w:val="48"/>
      </w:numPr>
    </w:pPr>
  </w:style>
  <w:style w:type="paragraph" w:styleId="DocumentMap">
    <w:name w:val="Document Map"/>
    <w:basedOn w:val="Normal"/>
    <w:link w:val="DocumentMapChar"/>
    <w:uiPriority w:val="99"/>
    <w:semiHidden/>
    <w:unhideWhenUsed/>
    <w:rsid w:val="000063B0"/>
    <w:rPr>
      <w:rFonts w:ascii="Lucida Grande" w:hAnsi="Lucida Grande" w:cs="Lucida Grande"/>
    </w:rPr>
  </w:style>
  <w:style w:type="character" w:customStyle="1" w:styleId="DocumentMapChar">
    <w:name w:val="Document Map Char"/>
    <w:basedOn w:val="DefaultParagraphFont"/>
    <w:link w:val="DocumentMap"/>
    <w:uiPriority w:val="99"/>
    <w:semiHidden/>
    <w:rsid w:val="000063B0"/>
    <w:rPr>
      <w:rFonts w:ascii="Lucida Grande" w:hAnsi="Lucida Grande" w:cs="Lucida Grande"/>
    </w:rPr>
  </w:style>
  <w:style w:type="character" w:customStyle="1" w:styleId="Semibold">
    <w:name w:val="Semibold"/>
    <w:basedOn w:val="DefaultParagraphFont"/>
    <w:uiPriority w:val="1"/>
    <w:qFormat/>
    <w:rsid w:val="002F52B5"/>
    <w:rPr>
      <w:rFonts w:asciiTheme="majorHAnsi" w:hAnsiTheme="majorHAnsi"/>
    </w:rPr>
  </w:style>
  <w:style w:type="character" w:customStyle="1" w:styleId="ListParagraphChar">
    <w:name w:val="List Paragraph Char"/>
    <w:link w:val="ListParagraph"/>
    <w:uiPriority w:val="34"/>
    <w:rsid w:val="00ED6C08"/>
    <w:rPr>
      <w:sz w:val="22"/>
    </w:rPr>
  </w:style>
  <w:style w:type="character" w:styleId="CommentReference">
    <w:name w:val="annotation reference"/>
    <w:basedOn w:val="DefaultParagraphFont"/>
    <w:uiPriority w:val="99"/>
    <w:semiHidden/>
    <w:unhideWhenUsed/>
    <w:rsid w:val="009F770E"/>
    <w:rPr>
      <w:sz w:val="18"/>
      <w:szCs w:val="18"/>
    </w:rPr>
  </w:style>
  <w:style w:type="paragraph" w:styleId="CommentText">
    <w:name w:val="annotation text"/>
    <w:basedOn w:val="Normal"/>
    <w:link w:val="CommentTextChar"/>
    <w:uiPriority w:val="99"/>
    <w:semiHidden/>
    <w:unhideWhenUsed/>
    <w:rsid w:val="009F770E"/>
  </w:style>
  <w:style w:type="character" w:customStyle="1" w:styleId="CommentTextChar">
    <w:name w:val="Comment Text Char"/>
    <w:basedOn w:val="DefaultParagraphFont"/>
    <w:link w:val="CommentText"/>
    <w:uiPriority w:val="99"/>
    <w:semiHidden/>
    <w:rsid w:val="009F770E"/>
  </w:style>
  <w:style w:type="paragraph" w:styleId="CommentSubject">
    <w:name w:val="annotation subject"/>
    <w:basedOn w:val="CommentText"/>
    <w:next w:val="CommentText"/>
    <w:link w:val="CommentSubjectChar"/>
    <w:uiPriority w:val="99"/>
    <w:semiHidden/>
    <w:unhideWhenUsed/>
    <w:rsid w:val="009F770E"/>
    <w:rPr>
      <w:b/>
      <w:bCs/>
      <w:sz w:val="20"/>
      <w:szCs w:val="20"/>
    </w:rPr>
  </w:style>
  <w:style w:type="character" w:customStyle="1" w:styleId="CommentSubjectChar">
    <w:name w:val="Comment Subject Char"/>
    <w:basedOn w:val="CommentTextChar"/>
    <w:link w:val="CommentSubject"/>
    <w:uiPriority w:val="99"/>
    <w:semiHidden/>
    <w:rsid w:val="009F770E"/>
    <w:rPr>
      <w:b/>
      <w:bCs/>
      <w:sz w:val="20"/>
      <w:szCs w:val="20"/>
    </w:rPr>
  </w:style>
  <w:style w:type="table" w:customStyle="1" w:styleId="PlainTable31">
    <w:name w:val="Plain Table 31"/>
    <w:basedOn w:val="TableNormal"/>
    <w:uiPriority w:val="43"/>
    <w:rsid w:val="00002EF3"/>
    <w:rPr>
      <w:rFonts w:eastAsiaTheme="minorHAnsi"/>
      <w:sz w:val="22"/>
      <w:szCs w:val="22"/>
    </w:rPr>
    <w:tblPr>
      <w:tblStyleRowBandSize w:val="1"/>
      <w:tblStyleColBandSize w:val="1"/>
    </w:tblPr>
    <w:tblStylePr w:type="firstRow">
      <w:rPr>
        <w:b/>
        <w:bCs/>
        <w:caps/>
      </w:rPr>
      <w:tblPr/>
      <w:tcPr>
        <w:tcBorders>
          <w:bottom w:val="single" w:sz="4" w:space="0" w:color="8B8B8B"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B8B8B"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CaptionChar">
    <w:name w:val="Caption Char"/>
    <w:link w:val="Caption"/>
    <w:uiPriority w:val="35"/>
    <w:locked/>
    <w:rsid w:val="00495B59"/>
    <w:rPr>
      <w:b/>
      <w:bCs/>
      <w:sz w:val="20"/>
      <w:szCs w:val="18"/>
    </w:rPr>
  </w:style>
  <w:style w:type="paragraph" w:customStyle="1" w:styleId="p1">
    <w:name w:val="p1"/>
    <w:basedOn w:val="Normal"/>
    <w:rsid w:val="00ED6F1B"/>
    <w:rPr>
      <w:rFonts w:ascii="Calibri" w:hAnsi="Calibri"/>
      <w:sz w:val="17"/>
      <w:szCs w:val="17"/>
    </w:rPr>
  </w:style>
  <w:style w:type="character" w:customStyle="1" w:styleId="s2">
    <w:name w:val="s2"/>
    <w:basedOn w:val="DefaultParagraphFont"/>
    <w:rsid w:val="00ED6F1B"/>
    <w:rPr>
      <w:color w:val="0463C1"/>
      <w:u w:val="single"/>
    </w:rPr>
  </w:style>
  <w:style w:type="character" w:customStyle="1" w:styleId="s3">
    <w:name w:val="s3"/>
    <w:basedOn w:val="DefaultParagraphFont"/>
    <w:rsid w:val="00ED6F1B"/>
    <w:rPr>
      <w:u w:val="single"/>
    </w:rPr>
  </w:style>
  <w:style w:type="character" w:customStyle="1" w:styleId="s1">
    <w:name w:val="s1"/>
    <w:basedOn w:val="DefaultParagraphFont"/>
    <w:rsid w:val="00ED6F1B"/>
  </w:style>
  <w:style w:type="character" w:styleId="Hyperlink">
    <w:name w:val="Hyperlink"/>
    <w:basedOn w:val="DefaultParagraphFont"/>
    <w:uiPriority w:val="99"/>
    <w:unhideWhenUsed/>
    <w:rsid w:val="00685497"/>
    <w:rPr>
      <w:color w:val="F4CE25" w:themeColor="hyperlink"/>
      <w:u w:val="single"/>
    </w:rPr>
  </w:style>
  <w:style w:type="paragraph" w:customStyle="1" w:styleId="p2">
    <w:name w:val="p2"/>
    <w:basedOn w:val="Normal"/>
    <w:rsid w:val="005C0274"/>
    <w:rPr>
      <w:rFonts w:ascii="Calibri" w:hAnsi="Calibri"/>
      <w:sz w:val="17"/>
      <w:szCs w:val="17"/>
    </w:rPr>
  </w:style>
  <w:style w:type="paragraph" w:styleId="NormalWeb">
    <w:name w:val="Normal (Web)"/>
    <w:basedOn w:val="Normal"/>
    <w:uiPriority w:val="99"/>
    <w:semiHidden/>
    <w:unhideWhenUsed/>
    <w:rsid w:val="00915842"/>
  </w:style>
  <w:style w:type="paragraph" w:styleId="Revision">
    <w:name w:val="Revision"/>
    <w:hidden/>
    <w:uiPriority w:val="99"/>
    <w:semiHidden/>
    <w:rsid w:val="0035457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09248">
      <w:bodyDiv w:val="1"/>
      <w:marLeft w:val="0"/>
      <w:marRight w:val="0"/>
      <w:marTop w:val="0"/>
      <w:marBottom w:val="0"/>
      <w:divBdr>
        <w:top w:val="none" w:sz="0" w:space="0" w:color="auto"/>
        <w:left w:val="none" w:sz="0" w:space="0" w:color="auto"/>
        <w:bottom w:val="none" w:sz="0" w:space="0" w:color="auto"/>
        <w:right w:val="none" w:sz="0" w:space="0" w:color="auto"/>
      </w:divBdr>
    </w:div>
    <w:div w:id="191649262">
      <w:bodyDiv w:val="1"/>
      <w:marLeft w:val="0"/>
      <w:marRight w:val="0"/>
      <w:marTop w:val="0"/>
      <w:marBottom w:val="0"/>
      <w:divBdr>
        <w:top w:val="none" w:sz="0" w:space="0" w:color="auto"/>
        <w:left w:val="none" w:sz="0" w:space="0" w:color="auto"/>
        <w:bottom w:val="none" w:sz="0" w:space="0" w:color="auto"/>
        <w:right w:val="none" w:sz="0" w:space="0" w:color="auto"/>
      </w:divBdr>
    </w:div>
    <w:div w:id="341205045">
      <w:bodyDiv w:val="1"/>
      <w:marLeft w:val="0"/>
      <w:marRight w:val="0"/>
      <w:marTop w:val="0"/>
      <w:marBottom w:val="0"/>
      <w:divBdr>
        <w:top w:val="none" w:sz="0" w:space="0" w:color="auto"/>
        <w:left w:val="none" w:sz="0" w:space="0" w:color="auto"/>
        <w:bottom w:val="none" w:sz="0" w:space="0" w:color="auto"/>
        <w:right w:val="none" w:sz="0" w:space="0" w:color="auto"/>
      </w:divBdr>
    </w:div>
    <w:div w:id="530454485">
      <w:bodyDiv w:val="1"/>
      <w:marLeft w:val="0"/>
      <w:marRight w:val="0"/>
      <w:marTop w:val="0"/>
      <w:marBottom w:val="0"/>
      <w:divBdr>
        <w:top w:val="none" w:sz="0" w:space="0" w:color="auto"/>
        <w:left w:val="none" w:sz="0" w:space="0" w:color="auto"/>
        <w:bottom w:val="none" w:sz="0" w:space="0" w:color="auto"/>
        <w:right w:val="none" w:sz="0" w:space="0" w:color="auto"/>
      </w:divBdr>
    </w:div>
    <w:div w:id="550076021">
      <w:bodyDiv w:val="1"/>
      <w:marLeft w:val="0"/>
      <w:marRight w:val="0"/>
      <w:marTop w:val="0"/>
      <w:marBottom w:val="0"/>
      <w:divBdr>
        <w:top w:val="none" w:sz="0" w:space="0" w:color="auto"/>
        <w:left w:val="none" w:sz="0" w:space="0" w:color="auto"/>
        <w:bottom w:val="none" w:sz="0" w:space="0" w:color="auto"/>
        <w:right w:val="none" w:sz="0" w:space="0" w:color="auto"/>
      </w:divBdr>
    </w:div>
    <w:div w:id="560016696">
      <w:bodyDiv w:val="1"/>
      <w:marLeft w:val="0"/>
      <w:marRight w:val="0"/>
      <w:marTop w:val="0"/>
      <w:marBottom w:val="0"/>
      <w:divBdr>
        <w:top w:val="none" w:sz="0" w:space="0" w:color="auto"/>
        <w:left w:val="none" w:sz="0" w:space="0" w:color="auto"/>
        <w:bottom w:val="none" w:sz="0" w:space="0" w:color="auto"/>
        <w:right w:val="none" w:sz="0" w:space="0" w:color="auto"/>
      </w:divBdr>
    </w:div>
    <w:div w:id="842207824">
      <w:bodyDiv w:val="1"/>
      <w:marLeft w:val="0"/>
      <w:marRight w:val="0"/>
      <w:marTop w:val="0"/>
      <w:marBottom w:val="0"/>
      <w:divBdr>
        <w:top w:val="none" w:sz="0" w:space="0" w:color="auto"/>
        <w:left w:val="none" w:sz="0" w:space="0" w:color="auto"/>
        <w:bottom w:val="none" w:sz="0" w:space="0" w:color="auto"/>
        <w:right w:val="none" w:sz="0" w:space="0" w:color="auto"/>
      </w:divBdr>
    </w:div>
    <w:div w:id="1272980452">
      <w:bodyDiv w:val="1"/>
      <w:marLeft w:val="0"/>
      <w:marRight w:val="0"/>
      <w:marTop w:val="0"/>
      <w:marBottom w:val="0"/>
      <w:divBdr>
        <w:top w:val="none" w:sz="0" w:space="0" w:color="auto"/>
        <w:left w:val="none" w:sz="0" w:space="0" w:color="auto"/>
        <w:bottom w:val="none" w:sz="0" w:space="0" w:color="auto"/>
        <w:right w:val="none" w:sz="0" w:space="0" w:color="auto"/>
      </w:divBdr>
    </w:div>
    <w:div w:id="1483809746">
      <w:bodyDiv w:val="1"/>
      <w:marLeft w:val="0"/>
      <w:marRight w:val="0"/>
      <w:marTop w:val="0"/>
      <w:marBottom w:val="0"/>
      <w:divBdr>
        <w:top w:val="none" w:sz="0" w:space="0" w:color="auto"/>
        <w:left w:val="none" w:sz="0" w:space="0" w:color="auto"/>
        <w:bottom w:val="none" w:sz="0" w:space="0" w:color="auto"/>
        <w:right w:val="none" w:sz="0" w:space="0" w:color="auto"/>
      </w:divBdr>
      <w:divsChild>
        <w:div w:id="2122802602">
          <w:marLeft w:val="0"/>
          <w:marRight w:val="0"/>
          <w:marTop w:val="0"/>
          <w:marBottom w:val="0"/>
          <w:divBdr>
            <w:top w:val="none" w:sz="0" w:space="0" w:color="auto"/>
            <w:left w:val="none" w:sz="0" w:space="0" w:color="auto"/>
            <w:bottom w:val="none" w:sz="0" w:space="0" w:color="auto"/>
            <w:right w:val="none" w:sz="0" w:space="0" w:color="auto"/>
          </w:divBdr>
          <w:divsChild>
            <w:div w:id="347756950">
              <w:marLeft w:val="0"/>
              <w:marRight w:val="0"/>
              <w:marTop w:val="0"/>
              <w:marBottom w:val="0"/>
              <w:divBdr>
                <w:top w:val="none" w:sz="0" w:space="0" w:color="auto"/>
                <w:left w:val="none" w:sz="0" w:space="0" w:color="auto"/>
                <w:bottom w:val="none" w:sz="0" w:space="0" w:color="auto"/>
                <w:right w:val="none" w:sz="0" w:space="0" w:color="auto"/>
              </w:divBdr>
              <w:divsChild>
                <w:div w:id="10997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143595">
      <w:bodyDiv w:val="1"/>
      <w:marLeft w:val="0"/>
      <w:marRight w:val="0"/>
      <w:marTop w:val="0"/>
      <w:marBottom w:val="0"/>
      <w:divBdr>
        <w:top w:val="none" w:sz="0" w:space="0" w:color="auto"/>
        <w:left w:val="none" w:sz="0" w:space="0" w:color="auto"/>
        <w:bottom w:val="none" w:sz="0" w:space="0" w:color="auto"/>
        <w:right w:val="none" w:sz="0" w:space="0" w:color="auto"/>
      </w:divBdr>
    </w:div>
    <w:div w:id="1654675258">
      <w:bodyDiv w:val="1"/>
      <w:marLeft w:val="0"/>
      <w:marRight w:val="0"/>
      <w:marTop w:val="0"/>
      <w:marBottom w:val="0"/>
      <w:divBdr>
        <w:top w:val="none" w:sz="0" w:space="0" w:color="auto"/>
        <w:left w:val="none" w:sz="0" w:space="0" w:color="auto"/>
        <w:bottom w:val="none" w:sz="0" w:space="0" w:color="auto"/>
        <w:right w:val="none" w:sz="0" w:space="0" w:color="auto"/>
      </w:divBdr>
    </w:div>
    <w:div w:id="1696544120">
      <w:bodyDiv w:val="1"/>
      <w:marLeft w:val="0"/>
      <w:marRight w:val="0"/>
      <w:marTop w:val="0"/>
      <w:marBottom w:val="0"/>
      <w:divBdr>
        <w:top w:val="none" w:sz="0" w:space="0" w:color="auto"/>
        <w:left w:val="none" w:sz="0" w:space="0" w:color="auto"/>
        <w:bottom w:val="none" w:sz="0" w:space="0" w:color="auto"/>
        <w:right w:val="none" w:sz="0" w:space="0" w:color="auto"/>
      </w:divBdr>
    </w:div>
    <w:div w:id="1770587570">
      <w:bodyDiv w:val="1"/>
      <w:marLeft w:val="0"/>
      <w:marRight w:val="0"/>
      <w:marTop w:val="0"/>
      <w:marBottom w:val="0"/>
      <w:divBdr>
        <w:top w:val="none" w:sz="0" w:space="0" w:color="auto"/>
        <w:left w:val="none" w:sz="0" w:space="0" w:color="auto"/>
        <w:bottom w:val="none" w:sz="0" w:space="0" w:color="auto"/>
        <w:right w:val="none" w:sz="0" w:space="0" w:color="auto"/>
      </w:divBdr>
    </w:div>
    <w:div w:id="2134250811">
      <w:bodyDiv w:val="1"/>
      <w:marLeft w:val="0"/>
      <w:marRight w:val="0"/>
      <w:marTop w:val="0"/>
      <w:marBottom w:val="0"/>
      <w:divBdr>
        <w:top w:val="none" w:sz="0" w:space="0" w:color="auto"/>
        <w:left w:val="none" w:sz="0" w:space="0" w:color="auto"/>
        <w:bottom w:val="none" w:sz="0" w:space="0" w:color="auto"/>
        <w:right w:val="none" w:sz="0" w:space="0" w:color="auto"/>
      </w:divBdr>
      <w:divsChild>
        <w:div w:id="1639727022">
          <w:marLeft w:val="0"/>
          <w:marRight w:val="0"/>
          <w:marTop w:val="0"/>
          <w:marBottom w:val="0"/>
          <w:divBdr>
            <w:top w:val="none" w:sz="0" w:space="0" w:color="auto"/>
            <w:left w:val="none" w:sz="0" w:space="0" w:color="auto"/>
            <w:bottom w:val="none" w:sz="0" w:space="0" w:color="auto"/>
            <w:right w:val="none" w:sz="0" w:space="0" w:color="auto"/>
          </w:divBdr>
          <w:divsChild>
            <w:div w:id="803888494">
              <w:marLeft w:val="0"/>
              <w:marRight w:val="0"/>
              <w:marTop w:val="0"/>
              <w:marBottom w:val="0"/>
              <w:divBdr>
                <w:top w:val="none" w:sz="0" w:space="0" w:color="auto"/>
                <w:left w:val="none" w:sz="0" w:space="0" w:color="auto"/>
                <w:bottom w:val="none" w:sz="0" w:space="0" w:color="auto"/>
                <w:right w:val="none" w:sz="0" w:space="0" w:color="auto"/>
              </w:divBdr>
              <w:divsChild>
                <w:div w:id="18170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 Id="rId22"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footer3.xml.rels><?xml version="1.0" encoding="UTF-8" standalone="yes"?>
<Relationships xmlns="http://schemas.openxmlformats.org/package/2006/relationships"><Relationship Id="rId1" Type="http://schemas.openxmlformats.org/officeDocument/2006/relationships/image" Target="media/image4.emf"/></Relationships>
</file>

<file path=word/_rels/footnotes.xml.rels><?xml version="1.0" encoding="UTF-8" standalone="yes"?>
<Relationships xmlns="http://schemas.openxmlformats.org/package/2006/relationships"><Relationship Id="rId2" Type="http://schemas.openxmlformats.org/officeDocument/2006/relationships/hyperlink" Target="https://www.energystar.gov/ia/partners/prod_development/revisions/downloads/audio_video/Final_Version_3_AV_Program_Requirements.pdf?143e-0e06" TargetMode="External"/><Relationship Id="rId1" Type="http://schemas.openxmlformats.org/officeDocument/2006/relationships/hyperlink" Target="http://s3.amazonaws.com/zanran_storage/www.ce.org/ContentPages/25159083.pdf" TargetMode="External"/></Relationships>
</file>

<file path=word/theme/theme1.xml><?xml version="1.0" encoding="utf-8"?>
<a:theme xmlns:a="http://schemas.openxmlformats.org/drawingml/2006/main" name="EMI Consulting Them">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USE14</b:Tag>
    <b:SourceType>Misc</b:SourceType>
    <b:Guid>{D51DB1A7-8970-9E45-A284-B220B3933AE3}</b:Guid>
    <b:Title>Savings Calculator for ENERGY STAR-Qualified Appliances</b:Title>
    <b:Year>2014</b:Year>
    <b:Author>
      <b:Author>
        <b:Corporate>U.S. Environmental Protection Agency</b:Corporate>
      </b:Author>
    </b:Author>
    <b:Medium>Microsoft Excel-Based Calculator</b:Medium>
    <b:Month>May</b:Month>
    <b:RefOrder>1</b:RefOrder>
  </b:Source>
  <b:Source>
    <b:Tag>USE15</b:Tag>
    <b:SourceType>InternetSite</b:SourceType>
    <b:Guid>{CFEEF915-FCD5-9F47-9E22-E6A825E8ADA7}</b:Guid>
    <b:Author>
      <b:Author>
        <b:Corporate>U.S. Environmental Protection Agency</b:Corporate>
      </b:Author>
    </b:Author>
    <b:InternetSiteTitle>Energy Star</b:InternetSiteTitle>
    <b:URL>http://www.energystar.gov/products/certified-products/detail/air-purifiers-cleaners</b:URL>
    <b:YearAccessed>2015</b:YearAccessed>
    <b:Title>Air Purifiers (Cleaners)</b:Title>
    <b:MonthAccessed>January</b:MonthAccessed>
    <b:DayAccessed>21</b:DayAccessed>
    <b:RefOrder>2</b:RefOrder>
  </b:Source>
</b:Sources>
</file>

<file path=customXml/itemProps1.xml><?xml version="1.0" encoding="utf-8"?>
<ds:datastoreItem xmlns:ds="http://schemas.openxmlformats.org/officeDocument/2006/customXml" ds:itemID="{830500CC-1E33-4C1C-BA0B-F81FCEC31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2016 PG&amp;E Retail Products Platform (RPP) Air Cleaner Research Status Update</vt:lpstr>
    </vt:vector>
  </TitlesOfParts>
  <Company>EMI Consulting</Company>
  <LinksUpToDate>false</LinksUpToDate>
  <CharactersWithSpaces>11520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PG&amp;E Retail Products Platform (RPP) Air Cleaner Research Status Update</dc:title>
  <dc:creator>MH</dc:creator>
  <cp:lastModifiedBy>Huang, Jia Chang</cp:lastModifiedBy>
  <cp:revision>4</cp:revision>
  <cp:lastPrinted>2014-05-15T17:26:00Z</cp:lastPrinted>
  <dcterms:created xsi:type="dcterms:W3CDTF">2016-12-31T00:13:00Z</dcterms:created>
  <dcterms:modified xsi:type="dcterms:W3CDTF">2016-12-31T00:52:00Z</dcterms:modified>
</cp:coreProperties>
</file>