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1CD51A" w14:textId="3589FB38" w:rsidR="00B83DE8" w:rsidRDefault="008D277C" w:rsidP="00C408CA">
      <w:pPr>
        <w:tabs>
          <w:tab w:val="left" w:pos="900"/>
        </w:tabs>
        <w:spacing w:after="20"/>
      </w:pPr>
      <w:r w:rsidRPr="002F52B5">
        <w:rPr>
          <w:rStyle w:val="Semibold"/>
        </w:rPr>
        <w:t>To:</w:t>
      </w:r>
      <w:r>
        <w:rPr>
          <w:b/>
        </w:rPr>
        <w:tab/>
      </w:r>
      <w:r w:rsidR="00B83DE8">
        <w:t>PG&amp;E</w:t>
      </w:r>
    </w:p>
    <w:p w14:paraId="4628089B" w14:textId="77777777" w:rsidR="008D277C" w:rsidRPr="00727285" w:rsidRDefault="008D277C" w:rsidP="008D277C">
      <w:pPr>
        <w:rPr>
          <w:sz w:val="18"/>
          <w:szCs w:val="18"/>
        </w:rPr>
      </w:pPr>
    </w:p>
    <w:p w14:paraId="08DF0B10" w14:textId="77777777" w:rsidR="008D277C" w:rsidRPr="00B83DE8" w:rsidRDefault="008D277C" w:rsidP="00B83DE8">
      <w:pPr>
        <w:tabs>
          <w:tab w:val="left" w:pos="900"/>
        </w:tabs>
      </w:pPr>
      <w:r w:rsidRPr="002F52B5">
        <w:rPr>
          <w:rStyle w:val="Semibold"/>
        </w:rPr>
        <w:t>From:</w:t>
      </w:r>
      <w:r w:rsidR="00B83DE8">
        <w:rPr>
          <w:b/>
        </w:rPr>
        <w:tab/>
      </w:r>
      <w:r w:rsidR="00B83DE8" w:rsidRPr="00602106">
        <w:t>Michael Hamilton, EMI Consulting</w:t>
      </w:r>
    </w:p>
    <w:p w14:paraId="6FB815BD" w14:textId="77777777" w:rsidR="008D277C" w:rsidRDefault="008D277C" w:rsidP="008D277C">
      <w:pPr>
        <w:spacing w:after="20"/>
        <w:ind w:left="900" w:hanging="900"/>
      </w:pPr>
      <w:r>
        <w:tab/>
      </w:r>
      <w:r w:rsidR="00B83DE8">
        <w:t>Andrea Salazar, EMI Consulting</w:t>
      </w:r>
    </w:p>
    <w:p w14:paraId="632A30B1" w14:textId="77777777" w:rsidR="008D277C" w:rsidRDefault="008D277C" w:rsidP="008D277C"/>
    <w:p w14:paraId="76102F52" w14:textId="7D67A8A7" w:rsidR="001E1A89" w:rsidRDefault="001E1A89" w:rsidP="001E1A89">
      <w:pPr>
        <w:spacing w:after="20"/>
        <w:ind w:left="900" w:hanging="900"/>
      </w:pPr>
      <w:r w:rsidRPr="00002A7A">
        <w:rPr>
          <w:rStyle w:val="Semibold"/>
        </w:rPr>
        <w:t>Cc:</w:t>
      </w:r>
      <w:r>
        <w:tab/>
        <w:t>Todd Malinick, EMI Consulting</w:t>
      </w:r>
    </w:p>
    <w:p w14:paraId="65F45F50" w14:textId="77777777" w:rsidR="001E1A89" w:rsidRPr="00727285" w:rsidRDefault="001E1A89" w:rsidP="008D277C">
      <w:pPr>
        <w:rPr>
          <w:sz w:val="18"/>
          <w:szCs w:val="18"/>
        </w:rPr>
      </w:pPr>
    </w:p>
    <w:p w14:paraId="649ADE26" w14:textId="4F4E44BC" w:rsidR="008D277C" w:rsidRPr="00727285" w:rsidRDefault="008D277C" w:rsidP="008D277C">
      <w:pPr>
        <w:tabs>
          <w:tab w:val="left" w:pos="900"/>
        </w:tabs>
        <w:rPr>
          <w:szCs w:val="20"/>
        </w:rPr>
      </w:pPr>
      <w:r w:rsidRPr="002F52B5">
        <w:rPr>
          <w:rStyle w:val="Semibold"/>
        </w:rPr>
        <w:t>Date:</w:t>
      </w:r>
      <w:r>
        <w:rPr>
          <w:b/>
          <w:szCs w:val="20"/>
        </w:rPr>
        <w:tab/>
      </w:r>
      <w:r w:rsidR="00F118EE">
        <w:rPr>
          <w:szCs w:val="20"/>
        </w:rPr>
        <w:t>December 30</w:t>
      </w:r>
      <w:r w:rsidR="00D3149C">
        <w:rPr>
          <w:szCs w:val="20"/>
        </w:rPr>
        <w:t>, 2016</w:t>
      </w:r>
    </w:p>
    <w:p w14:paraId="24494E91" w14:textId="77777777" w:rsidR="008D277C" w:rsidRPr="00727285" w:rsidRDefault="008D277C" w:rsidP="008D277C">
      <w:pPr>
        <w:rPr>
          <w:sz w:val="18"/>
          <w:szCs w:val="18"/>
        </w:rPr>
      </w:pPr>
    </w:p>
    <w:p w14:paraId="2B57E6B2" w14:textId="4026A80B" w:rsidR="008D277C" w:rsidRPr="003543A0" w:rsidRDefault="008D277C" w:rsidP="008D277C">
      <w:pPr>
        <w:tabs>
          <w:tab w:val="left" w:pos="900"/>
        </w:tabs>
        <w:spacing w:after="20"/>
        <w:ind w:left="900" w:hanging="900"/>
        <w:rPr>
          <w:b/>
          <w:szCs w:val="20"/>
        </w:rPr>
      </w:pPr>
      <w:r w:rsidRPr="002F52B5">
        <w:rPr>
          <w:rStyle w:val="Semibold"/>
        </w:rPr>
        <w:t>RE:</w:t>
      </w:r>
      <w:r>
        <w:rPr>
          <w:b/>
          <w:szCs w:val="20"/>
        </w:rPr>
        <w:tab/>
      </w:r>
      <w:r w:rsidR="00B83DE8" w:rsidRPr="005B357F">
        <w:t xml:space="preserve">2016 PG&amp;E Retail Products Platform (RPP) – Clothes Dryer Research </w:t>
      </w:r>
      <w:r w:rsidR="00C92BD6">
        <w:t>Results</w:t>
      </w:r>
    </w:p>
    <w:p w14:paraId="663A0238" w14:textId="77777777" w:rsidR="008D277C" w:rsidRPr="00C81FBC" w:rsidRDefault="008D277C" w:rsidP="00F44652">
      <w:pPr>
        <w:pBdr>
          <w:bottom w:val="single" w:sz="18" w:space="1" w:color="D9D9D9" w:themeColor="background1" w:themeShade="D9"/>
        </w:pBdr>
        <w:rPr>
          <w:sz w:val="24"/>
          <w:vertAlign w:val="subscript"/>
        </w:rPr>
      </w:pPr>
    </w:p>
    <w:p w14:paraId="30B3F5D7" w14:textId="77777777" w:rsidR="00B83DE8" w:rsidRPr="00715844" w:rsidRDefault="00B83DE8" w:rsidP="00B83DE8">
      <w:pPr>
        <w:pStyle w:val="ESMemoHeading1"/>
        <w:outlineLvl w:val="0"/>
      </w:pPr>
      <w:bookmarkStart w:id="0" w:name="_Toc137898751"/>
      <w:bookmarkStart w:id="1" w:name="_Toc205868431"/>
      <w:bookmarkStart w:id="2" w:name="_Toc212804878"/>
      <w:r w:rsidRPr="00715844">
        <w:t>Introduction</w:t>
      </w:r>
      <w:bookmarkEnd w:id="0"/>
      <w:bookmarkEnd w:id="1"/>
      <w:bookmarkEnd w:id="2"/>
    </w:p>
    <w:p w14:paraId="0D6ED7A4" w14:textId="3357812C" w:rsidR="00B549DD" w:rsidRDefault="00BA0948" w:rsidP="00B83DE8">
      <w:r>
        <w:t>The Pacific Gas and Electric Company (PG&amp;E) submitted a workpaper for the Retail Products Platform (RPP) Program in</w:t>
      </w:r>
      <w:r w:rsidR="0090128C">
        <w:t xml:space="preserve"> December of 2015</w:t>
      </w:r>
      <w:r>
        <w:t xml:space="preserve">. </w:t>
      </w:r>
      <w:r w:rsidR="00B83DE8" w:rsidRPr="005B357F">
        <w:t xml:space="preserve">In its workpaper </w:t>
      </w:r>
      <w:r>
        <w:t>disposition, the</w:t>
      </w:r>
      <w:r w:rsidR="00B83DE8" w:rsidRPr="005B357F">
        <w:t xml:space="preserve"> California Public Utilities Commission</w:t>
      </w:r>
      <w:r>
        <w:t xml:space="preserve"> – </w:t>
      </w:r>
      <w:r w:rsidR="00B83DE8" w:rsidRPr="005B357F">
        <w:t>Energy</w:t>
      </w:r>
      <w:r>
        <w:t xml:space="preserve"> </w:t>
      </w:r>
      <w:r w:rsidR="00B83DE8" w:rsidRPr="005B357F">
        <w:t>Division (</w:t>
      </w:r>
      <w:r>
        <w:t>CPUC-</w:t>
      </w:r>
      <w:r w:rsidR="00B83DE8" w:rsidRPr="005B357F">
        <w:t>ED) identified the need for further research to support the unit energy savings (UES) values for clothes dryers.</w:t>
      </w:r>
      <w:r w:rsidR="00B83DE8" w:rsidRPr="00BB646E">
        <w:rPr>
          <w:rStyle w:val="FootnoteReference"/>
        </w:rPr>
        <w:footnoteReference w:id="2"/>
      </w:r>
      <w:r w:rsidR="00B83DE8" w:rsidRPr="005B357F">
        <w:t xml:space="preserve"> </w:t>
      </w:r>
      <w:r w:rsidR="00B549DD">
        <w:t>Resultantly, PG&amp;E lau</w:t>
      </w:r>
      <w:bookmarkStart w:id="3" w:name="_GoBack"/>
      <w:bookmarkEnd w:id="3"/>
      <w:r w:rsidR="00B549DD">
        <w:t>nched a research effort to address CPUC-ED concerns</w:t>
      </w:r>
      <w:r w:rsidR="00B63684">
        <w:t>, the results of which we summarize in this memo.</w:t>
      </w:r>
    </w:p>
    <w:p w14:paraId="4B94B15C" w14:textId="77777777" w:rsidR="00B549DD" w:rsidRDefault="00B549DD" w:rsidP="00B83DE8"/>
    <w:p w14:paraId="218F3CB2" w14:textId="4A190BD5" w:rsidR="00B83DE8" w:rsidRDefault="00B549DD" w:rsidP="00B83DE8">
      <w:r>
        <w:t xml:space="preserve">In this document, we first review the research questions and objectives, then describe the overall research approach, </w:t>
      </w:r>
      <w:r w:rsidR="00B63684">
        <w:t xml:space="preserve">present key findings, </w:t>
      </w:r>
      <w:r>
        <w:t xml:space="preserve">and finally present </w:t>
      </w:r>
      <w:r w:rsidR="00B63684">
        <w:t>more detailed results</w:t>
      </w:r>
      <w:r>
        <w:t xml:space="preserve">. </w:t>
      </w:r>
    </w:p>
    <w:p w14:paraId="2E3CA8EC" w14:textId="77777777" w:rsidR="00B83DE8" w:rsidRDefault="00B83DE8" w:rsidP="00B83DE8">
      <w:pPr>
        <w:pStyle w:val="ESMemoHeading1"/>
        <w:outlineLvl w:val="0"/>
      </w:pPr>
      <w:r w:rsidRPr="00715844">
        <w:t>Research Questions</w:t>
      </w:r>
      <w:r>
        <w:t>/</w:t>
      </w:r>
      <w:r w:rsidRPr="00715844">
        <w:t>Objectives</w:t>
      </w:r>
    </w:p>
    <w:p w14:paraId="13056EF1" w14:textId="77777777" w:rsidR="00B549DD" w:rsidRPr="005B357F" w:rsidRDefault="00B549DD" w:rsidP="00B549DD">
      <w:r w:rsidRPr="005B357F">
        <w:t>The research needs related to clothes dryers were outlined as follows in PG&amp;E’s Supplemental Advice Letter dated February 10, 2016 (Advice 3668-G-A/4765-E-A):</w:t>
      </w:r>
    </w:p>
    <w:p w14:paraId="527DDAA8" w14:textId="77777777" w:rsidR="00B549DD" w:rsidRDefault="00B549DD" w:rsidP="00B549DD"/>
    <w:p w14:paraId="413A4755" w14:textId="77777777" w:rsidR="00B549DD" w:rsidRDefault="00B549DD" w:rsidP="00B549DD">
      <w:pPr>
        <w:pStyle w:val="ListParagraph"/>
      </w:pPr>
      <w:r w:rsidRPr="00667686">
        <w:rPr>
          <w:b/>
        </w:rPr>
        <w:t>Clothes Dryers Research.</w:t>
      </w:r>
      <w:r w:rsidRPr="00667686">
        <w:t xml:space="preserve"> The Disposition requires more research on baseline</w:t>
      </w:r>
      <w:r>
        <w:t xml:space="preserve"> </w:t>
      </w:r>
      <w:r w:rsidRPr="00667686">
        <w:t>conditions to augment and support the standard practice baseline for both electric and</w:t>
      </w:r>
      <w:r>
        <w:t xml:space="preserve"> </w:t>
      </w:r>
      <w:r w:rsidRPr="00667686">
        <w:t>gas clothes dryers. In response to Energy Division direction on the RPP work paper,</w:t>
      </w:r>
      <w:r>
        <w:t xml:space="preserve"> </w:t>
      </w:r>
      <w:r w:rsidRPr="00667686">
        <w:t>PG&amp;E will provide additional information on actual dryer installations to reliably establish</w:t>
      </w:r>
      <w:r>
        <w:t xml:space="preserve"> </w:t>
      </w:r>
      <w:r w:rsidRPr="00667686">
        <w:t>typical clothes washer characteristics where RPP qualifying dryers are installed. This</w:t>
      </w:r>
      <w:r>
        <w:t xml:space="preserve"> </w:t>
      </w:r>
      <w:r w:rsidRPr="00667686">
        <w:t>research will:</w:t>
      </w:r>
    </w:p>
    <w:p w14:paraId="73CF5BB9" w14:textId="77777777" w:rsidR="00B549DD" w:rsidRPr="00667686" w:rsidRDefault="00B549DD" w:rsidP="00B549DD">
      <w:pPr>
        <w:pStyle w:val="ListParagraph"/>
        <w:numPr>
          <w:ilvl w:val="1"/>
          <w:numId w:val="10"/>
        </w:numPr>
      </w:pPr>
      <w:r w:rsidRPr="00667686">
        <w:t>Determine what fraction of dryers are installed in locations where venting is not</w:t>
      </w:r>
      <w:r>
        <w:t xml:space="preserve"> </w:t>
      </w:r>
      <w:r w:rsidRPr="00667686">
        <w:t>possible;</w:t>
      </w:r>
    </w:p>
    <w:p w14:paraId="74FEABDC" w14:textId="77777777" w:rsidR="00B549DD" w:rsidRDefault="00B549DD" w:rsidP="00B549DD">
      <w:pPr>
        <w:pStyle w:val="ListParagraph"/>
        <w:numPr>
          <w:ilvl w:val="1"/>
          <w:numId w:val="10"/>
        </w:numPr>
      </w:pPr>
      <w:r w:rsidRPr="00667686">
        <w:t>Describe typical characteristics of the washer used where the qualifying dryer is</w:t>
      </w:r>
      <w:r>
        <w:t xml:space="preserve"> </w:t>
      </w:r>
      <w:r w:rsidRPr="00667686">
        <w:t>to be installed; and</w:t>
      </w:r>
    </w:p>
    <w:p w14:paraId="6914073D" w14:textId="77777777" w:rsidR="00B549DD" w:rsidRPr="00667686" w:rsidRDefault="00B549DD" w:rsidP="00B549DD">
      <w:pPr>
        <w:pStyle w:val="ListParagraph"/>
        <w:numPr>
          <w:ilvl w:val="1"/>
          <w:numId w:val="10"/>
        </w:numPr>
      </w:pPr>
      <w:r w:rsidRPr="00667686">
        <w:t>In instances when a dryer is purchased along with a washer for vented</w:t>
      </w:r>
      <w:r>
        <w:t xml:space="preserve"> </w:t>
      </w:r>
      <w:r w:rsidRPr="00667686">
        <w:t>installations, describe characteristics of the typical washer purchased with the</w:t>
      </w:r>
      <w:r>
        <w:t xml:space="preserve"> </w:t>
      </w:r>
      <w:r w:rsidRPr="00667686">
        <w:t>qualifying dryer.</w:t>
      </w:r>
    </w:p>
    <w:p w14:paraId="406693CA" w14:textId="77777777" w:rsidR="00B549DD" w:rsidRDefault="00B549DD" w:rsidP="00B549DD"/>
    <w:p w14:paraId="05A8133E" w14:textId="53DF6AD9" w:rsidR="000F0946" w:rsidRDefault="00B549DD" w:rsidP="000F0946">
      <w:r>
        <w:t xml:space="preserve">The first item </w:t>
      </w:r>
      <w:r w:rsidR="00F0384A">
        <w:t xml:space="preserve">above was based on the assumption that there were no ventless dryers available on the market that were not ENERGY STAR-certified. The concern was that PG&amp;E would claim energy savings for high efficiency ventless dryer purchases where the customer had no other purchasing option. It has since been discovered that The Home Depot </w:t>
      </w:r>
      <w:r w:rsidR="000F0946">
        <w:t>sells non-ENERGY STAR ventless dryers</w:t>
      </w:r>
      <w:r w:rsidR="00113822">
        <w:t xml:space="preserve"> (see here: </w:t>
      </w:r>
      <w:hyperlink r:id="rId10" w:history="1">
        <w:r w:rsidR="00113822" w:rsidRPr="00F31780">
          <w:rPr>
            <w:rStyle w:val="Hyperlink"/>
          </w:rPr>
          <w:t>http://www.homedepot.com/p/Ariston-4-cu-ft-Electric-Ventless-Dryer-in-White-TCL73XNA/203729865</w:t>
        </w:r>
      </w:hyperlink>
      <w:r w:rsidR="00113822">
        <w:t xml:space="preserve"> for example)</w:t>
      </w:r>
      <w:r w:rsidR="000F0946">
        <w:t xml:space="preserve">. Therefore, no further </w:t>
      </w:r>
      <w:r>
        <w:t xml:space="preserve">research </w:t>
      </w:r>
      <w:r w:rsidR="000F0946">
        <w:t xml:space="preserve">was needed on this item and it is not further </w:t>
      </w:r>
      <w:r>
        <w:t xml:space="preserve">addressed here. </w:t>
      </w:r>
    </w:p>
    <w:p w14:paraId="681B356C" w14:textId="77777777" w:rsidR="000F0946" w:rsidRDefault="000F0946" w:rsidP="000F0946"/>
    <w:p w14:paraId="3A40840D" w14:textId="1F47D2F8" w:rsidR="00B549DD" w:rsidRDefault="000F0946" w:rsidP="00B549DD">
      <w:r>
        <w:t>T</w:t>
      </w:r>
      <w:r w:rsidR="00B549DD" w:rsidRPr="00C71920">
        <w:t xml:space="preserve">he second and third items </w:t>
      </w:r>
      <w:r w:rsidR="00B549DD">
        <w:t>are addressed by answering the main research question:</w:t>
      </w:r>
      <w:r w:rsidR="00B549DD">
        <w:rPr>
          <w:rStyle w:val="FootnoteReference"/>
          <w:rFonts w:cs="Arial"/>
          <w:szCs w:val="22"/>
        </w:rPr>
        <w:footnoteReference w:id="3"/>
      </w:r>
      <w:r w:rsidR="00B549DD">
        <w:t xml:space="preserve"> </w:t>
      </w:r>
      <w:r w:rsidR="00B549DD" w:rsidRPr="000F0946">
        <w:rPr>
          <w:i/>
        </w:rPr>
        <w:t>What is the efficiency of washers paired with program-qualified dryers (by type)?</w:t>
      </w:r>
      <w:r w:rsidR="00B549DD">
        <w:rPr>
          <w:i/>
        </w:rPr>
        <w:t xml:space="preserve"> </w:t>
      </w:r>
      <w:r>
        <w:t>A</w:t>
      </w:r>
      <w:r w:rsidR="00B549DD">
        <w:t xml:space="preserve">s outlined in the </w:t>
      </w:r>
      <w:r w:rsidR="00B549DD" w:rsidRPr="00E47FCE">
        <w:rPr>
          <w:i/>
        </w:rPr>
        <w:t>March 31, 2016 Pacific Gas and Electric Company Retail Product Platform Clothes Dryer Research Plan</w:t>
      </w:r>
      <w:r w:rsidR="00B549DD">
        <w:t xml:space="preserve">, </w:t>
      </w:r>
      <w:r w:rsidR="009366BD">
        <w:t>to</w:t>
      </w:r>
      <w:r w:rsidR="008A1699">
        <w:t xml:space="preserve"> answer this research question, </w:t>
      </w:r>
      <w:r w:rsidR="00B549DD">
        <w:t xml:space="preserve">this study </w:t>
      </w:r>
      <w:r w:rsidR="00A92ED5">
        <w:t>wa</w:t>
      </w:r>
      <w:r w:rsidR="00B549DD">
        <w:t>s aimed at determin</w:t>
      </w:r>
      <w:r w:rsidR="008A3725">
        <w:t>in</w:t>
      </w:r>
      <w:r w:rsidR="00B549DD">
        <w:t>g the frequency with which the two scenarios shown in</w:t>
      </w:r>
      <w:r w:rsidR="008A3725">
        <w:t xml:space="preserve"> Table 1 occur</w:t>
      </w:r>
      <w:r w:rsidR="009366BD">
        <w:t xml:space="preserve"> when a new, program-qualified dryer is purchased</w:t>
      </w:r>
      <w:r w:rsidR="00B549DD">
        <w:t xml:space="preserve">. </w:t>
      </w:r>
    </w:p>
    <w:p w14:paraId="5816AE21" w14:textId="07A01D9F" w:rsidR="00B549DD" w:rsidRDefault="008A3725" w:rsidP="008A3725">
      <w:pPr>
        <w:pStyle w:val="Caption"/>
      </w:pPr>
      <w:r>
        <w:t xml:space="preserve">Table </w:t>
      </w:r>
      <w:fldSimple w:instr=" SEQ Table \* ARABIC ">
        <w:r>
          <w:rPr>
            <w:noProof/>
          </w:rPr>
          <w:t>1</w:t>
        </w:r>
      </w:fldSimple>
      <w:r>
        <w:t>: Final List of Scenarios to Consider for RPP Program Energy Savings</w:t>
      </w:r>
    </w:p>
    <w:tbl>
      <w:tblPr>
        <w:tblStyle w:val="EMITable"/>
        <w:tblW w:w="9306" w:type="dxa"/>
        <w:tblInd w:w="162" w:type="dxa"/>
        <w:tblLayout w:type="fixed"/>
        <w:tblLook w:val="04A0" w:firstRow="1" w:lastRow="0" w:firstColumn="1" w:lastColumn="0" w:noHBand="0" w:noVBand="1"/>
      </w:tblPr>
      <w:tblGrid>
        <w:gridCol w:w="1206"/>
        <w:gridCol w:w="1260"/>
        <w:gridCol w:w="1710"/>
        <w:gridCol w:w="1260"/>
        <w:gridCol w:w="450"/>
        <w:gridCol w:w="1710"/>
        <w:gridCol w:w="1710"/>
      </w:tblGrid>
      <w:tr w:rsidR="00B549DD" w:rsidRPr="00A80506" w14:paraId="6DB81939" w14:textId="77777777" w:rsidTr="007B3069">
        <w:trPr>
          <w:cnfStyle w:val="100000000000" w:firstRow="1" w:lastRow="0" w:firstColumn="0" w:lastColumn="0" w:oddVBand="0" w:evenVBand="0" w:oddHBand="0" w:evenHBand="0" w:firstRowFirstColumn="0" w:firstRowLastColumn="0" w:lastRowFirstColumn="0" w:lastRowLastColumn="0"/>
          <w:trHeight w:val="85"/>
        </w:trPr>
        <w:tc>
          <w:tcPr>
            <w:cnfStyle w:val="001000000100" w:firstRow="0" w:lastRow="0" w:firstColumn="1" w:lastColumn="0" w:oddVBand="0" w:evenVBand="0" w:oddHBand="0" w:evenHBand="0" w:firstRowFirstColumn="1" w:firstRowLastColumn="0" w:lastRowFirstColumn="0" w:lastRowLastColumn="0"/>
            <w:tcW w:w="1206" w:type="dxa"/>
            <w:vMerge w:val="restart"/>
            <w:noWrap/>
            <w:hideMark/>
          </w:tcPr>
          <w:p w14:paraId="792305CC" w14:textId="77777777" w:rsidR="00B549DD" w:rsidRPr="00A80506" w:rsidRDefault="00B549DD" w:rsidP="0090128C">
            <w:r>
              <w:t>Purchase</w:t>
            </w:r>
          </w:p>
        </w:tc>
        <w:tc>
          <w:tcPr>
            <w:tcW w:w="1260" w:type="dxa"/>
            <w:vMerge w:val="restart"/>
          </w:tcPr>
          <w:p w14:paraId="4FA24CD5" w14:textId="77777777" w:rsidR="00B549DD" w:rsidRPr="00A80506" w:rsidRDefault="00B549DD" w:rsidP="0090128C">
            <w:pPr>
              <w:cnfStyle w:val="100000000000" w:firstRow="1" w:lastRow="0" w:firstColumn="0" w:lastColumn="0" w:oddVBand="0" w:evenVBand="0" w:oddHBand="0" w:evenHBand="0" w:firstRowFirstColumn="0" w:firstRowLastColumn="0" w:lastRowFirstColumn="0" w:lastRowLastColumn="0"/>
            </w:pPr>
            <w:r>
              <w:t>Scenario #</w:t>
            </w:r>
          </w:p>
        </w:tc>
        <w:tc>
          <w:tcPr>
            <w:tcW w:w="2970" w:type="dxa"/>
            <w:gridSpan w:val="2"/>
            <w:noWrap/>
            <w:hideMark/>
          </w:tcPr>
          <w:p w14:paraId="206A6C9C" w14:textId="77777777" w:rsidR="00B549DD" w:rsidRPr="00A80506" w:rsidRDefault="00B549DD" w:rsidP="0090128C">
            <w:pPr>
              <w:cnfStyle w:val="100000000000" w:firstRow="1" w:lastRow="0" w:firstColumn="0" w:lastColumn="0" w:oddVBand="0" w:evenVBand="0" w:oddHBand="0" w:evenHBand="0" w:firstRowFirstColumn="0" w:firstRowLastColumn="0" w:lastRowFirstColumn="0" w:lastRowLastColumn="0"/>
            </w:pPr>
            <w:r>
              <w:t>Before Purchase</w:t>
            </w:r>
          </w:p>
        </w:tc>
        <w:tc>
          <w:tcPr>
            <w:tcW w:w="3870" w:type="dxa"/>
            <w:gridSpan w:val="3"/>
          </w:tcPr>
          <w:p w14:paraId="2DD55F5C" w14:textId="77777777" w:rsidR="00B549DD" w:rsidRPr="00A80506" w:rsidRDefault="00B549DD" w:rsidP="0090128C">
            <w:pPr>
              <w:cnfStyle w:val="100000000000" w:firstRow="1" w:lastRow="0" w:firstColumn="0" w:lastColumn="0" w:oddVBand="0" w:evenVBand="0" w:oddHBand="0" w:evenHBand="0" w:firstRowFirstColumn="0" w:firstRowLastColumn="0" w:lastRowFirstColumn="0" w:lastRowLastColumn="0"/>
            </w:pPr>
            <w:r>
              <w:t>After Purchase</w:t>
            </w:r>
          </w:p>
        </w:tc>
      </w:tr>
      <w:tr w:rsidR="00A716F8" w:rsidRPr="00A80506" w14:paraId="05B2755C" w14:textId="77777777" w:rsidTr="0090128C">
        <w:trPr>
          <w:cnfStyle w:val="000000100000" w:firstRow="0" w:lastRow="0" w:firstColumn="0" w:lastColumn="0" w:oddVBand="0" w:evenVBand="0" w:oddHBand="1" w:evenHBand="0" w:firstRowFirstColumn="0" w:firstRowLastColumn="0" w:lastRowFirstColumn="0" w:lastRowLastColumn="0"/>
          <w:trHeight w:val="85"/>
        </w:trPr>
        <w:tc>
          <w:tcPr>
            <w:cnfStyle w:val="001000000000" w:firstRow="0" w:lastRow="0" w:firstColumn="1" w:lastColumn="0" w:oddVBand="0" w:evenVBand="0" w:oddHBand="0" w:evenHBand="0" w:firstRowFirstColumn="0" w:firstRowLastColumn="0" w:lastRowFirstColumn="0" w:lastRowLastColumn="0"/>
            <w:tcW w:w="1206" w:type="dxa"/>
            <w:vMerge/>
            <w:tcBorders>
              <w:bottom w:val="single" w:sz="2" w:space="0" w:color="D9D9D9" w:themeColor="background1" w:themeShade="D9"/>
            </w:tcBorders>
            <w:shd w:val="clear" w:color="auto" w:fill="E4E5E6"/>
            <w:noWrap/>
          </w:tcPr>
          <w:p w14:paraId="4AAC8084" w14:textId="77777777" w:rsidR="00B549DD" w:rsidRDefault="00B549DD" w:rsidP="0090128C"/>
        </w:tc>
        <w:tc>
          <w:tcPr>
            <w:tcW w:w="1260" w:type="dxa"/>
            <w:vMerge/>
            <w:tcBorders>
              <w:bottom w:val="single" w:sz="2" w:space="0" w:color="D9D9D9" w:themeColor="background1" w:themeShade="D9"/>
            </w:tcBorders>
            <w:shd w:val="clear" w:color="auto" w:fill="E4E5E6"/>
          </w:tcPr>
          <w:p w14:paraId="56CB1581" w14:textId="77777777" w:rsidR="00B549DD" w:rsidRDefault="00B549DD" w:rsidP="0090128C">
            <w:pPr>
              <w:cnfStyle w:val="000000100000" w:firstRow="0" w:lastRow="0" w:firstColumn="0" w:lastColumn="0" w:oddVBand="0" w:evenVBand="0" w:oddHBand="1" w:evenHBand="0" w:firstRowFirstColumn="0" w:firstRowLastColumn="0" w:lastRowFirstColumn="0" w:lastRowLastColumn="0"/>
            </w:pPr>
          </w:p>
        </w:tc>
        <w:tc>
          <w:tcPr>
            <w:tcW w:w="1710" w:type="dxa"/>
            <w:tcBorders>
              <w:top w:val="single" w:sz="2" w:space="0" w:color="D9D9D9" w:themeColor="background1" w:themeShade="D9"/>
              <w:bottom w:val="single" w:sz="2" w:space="0" w:color="D9D9D9" w:themeColor="background1" w:themeShade="D9"/>
            </w:tcBorders>
            <w:shd w:val="clear" w:color="auto" w:fill="E4E5E6"/>
            <w:noWrap/>
          </w:tcPr>
          <w:p w14:paraId="4804CFA1" w14:textId="77777777" w:rsidR="00B549DD" w:rsidRDefault="00B549DD" w:rsidP="00917CBB">
            <w:pPr>
              <w:jc w:val="center"/>
              <w:cnfStyle w:val="000000100000" w:firstRow="0" w:lastRow="0" w:firstColumn="0" w:lastColumn="0" w:oddVBand="0" w:evenVBand="0" w:oddHBand="1" w:evenHBand="0" w:firstRowFirstColumn="0" w:firstRowLastColumn="0" w:lastRowFirstColumn="0" w:lastRowLastColumn="0"/>
            </w:pPr>
            <w:r>
              <w:t>Washer</w:t>
            </w:r>
          </w:p>
        </w:tc>
        <w:tc>
          <w:tcPr>
            <w:tcW w:w="1710" w:type="dxa"/>
            <w:gridSpan w:val="2"/>
            <w:tcBorders>
              <w:bottom w:val="single" w:sz="2" w:space="0" w:color="D9D9D9" w:themeColor="background1" w:themeShade="D9"/>
            </w:tcBorders>
            <w:shd w:val="clear" w:color="auto" w:fill="E4E5E6"/>
          </w:tcPr>
          <w:p w14:paraId="7B9E1E30" w14:textId="77777777" w:rsidR="00B549DD" w:rsidRPr="00A80506" w:rsidRDefault="00B549DD" w:rsidP="00917CBB">
            <w:pPr>
              <w:jc w:val="center"/>
              <w:cnfStyle w:val="000000100000" w:firstRow="0" w:lastRow="0" w:firstColumn="0" w:lastColumn="0" w:oddVBand="0" w:evenVBand="0" w:oddHBand="1" w:evenHBand="0" w:firstRowFirstColumn="0" w:firstRowLastColumn="0" w:lastRowFirstColumn="0" w:lastRowLastColumn="0"/>
            </w:pPr>
            <w:r>
              <w:t>Dryer</w:t>
            </w:r>
          </w:p>
        </w:tc>
        <w:tc>
          <w:tcPr>
            <w:tcW w:w="1710" w:type="dxa"/>
            <w:tcBorders>
              <w:bottom w:val="single" w:sz="2" w:space="0" w:color="D9D9D9" w:themeColor="background1" w:themeShade="D9"/>
            </w:tcBorders>
            <w:shd w:val="clear" w:color="auto" w:fill="E4E5E6"/>
          </w:tcPr>
          <w:p w14:paraId="7BF91B4F" w14:textId="77777777" w:rsidR="00B549DD" w:rsidRDefault="00B549DD" w:rsidP="00917CBB">
            <w:pPr>
              <w:jc w:val="center"/>
              <w:cnfStyle w:val="000000100000" w:firstRow="0" w:lastRow="0" w:firstColumn="0" w:lastColumn="0" w:oddVBand="0" w:evenVBand="0" w:oddHBand="1" w:evenHBand="0" w:firstRowFirstColumn="0" w:firstRowLastColumn="0" w:lastRowFirstColumn="0" w:lastRowLastColumn="0"/>
            </w:pPr>
            <w:r>
              <w:t>Washer</w:t>
            </w:r>
          </w:p>
        </w:tc>
        <w:tc>
          <w:tcPr>
            <w:tcW w:w="1710" w:type="dxa"/>
            <w:tcBorders>
              <w:bottom w:val="single" w:sz="2" w:space="0" w:color="D9D9D9" w:themeColor="background1" w:themeShade="D9"/>
            </w:tcBorders>
            <w:shd w:val="clear" w:color="auto" w:fill="E4E5E6"/>
          </w:tcPr>
          <w:p w14:paraId="1E9999EA" w14:textId="77777777" w:rsidR="00B549DD" w:rsidRPr="00A80506" w:rsidRDefault="00B549DD" w:rsidP="00917CBB">
            <w:pPr>
              <w:jc w:val="center"/>
              <w:cnfStyle w:val="000000100000" w:firstRow="0" w:lastRow="0" w:firstColumn="0" w:lastColumn="0" w:oddVBand="0" w:evenVBand="0" w:oddHBand="1" w:evenHBand="0" w:firstRowFirstColumn="0" w:firstRowLastColumn="0" w:lastRowFirstColumn="0" w:lastRowLastColumn="0"/>
            </w:pPr>
            <w:r>
              <w:t>Dryer</w:t>
            </w:r>
          </w:p>
        </w:tc>
      </w:tr>
      <w:tr w:rsidR="00A716F8" w:rsidRPr="00A80506" w14:paraId="07F60FFA" w14:textId="77777777" w:rsidTr="0090128C">
        <w:trPr>
          <w:cnfStyle w:val="000000010000" w:firstRow="0" w:lastRow="0" w:firstColumn="0" w:lastColumn="0" w:oddVBand="0" w:evenVBand="0" w:oddHBand="0" w:evenHBand="1"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1206" w:type="dxa"/>
            <w:vMerge w:val="restart"/>
            <w:noWrap/>
            <w:hideMark/>
          </w:tcPr>
          <w:p w14:paraId="2A4D0B9C" w14:textId="77777777" w:rsidR="00B549DD" w:rsidRPr="00D3251D" w:rsidRDefault="00B549DD" w:rsidP="0090128C">
            <w:pPr>
              <w:rPr>
                <w:rStyle w:val="Semibold"/>
              </w:rPr>
            </w:pPr>
            <w:r w:rsidRPr="00A73457">
              <w:t>New</w:t>
            </w:r>
            <w:r w:rsidRPr="00D3251D">
              <w:t xml:space="preserve"> Dryer Only</w:t>
            </w:r>
          </w:p>
        </w:tc>
        <w:tc>
          <w:tcPr>
            <w:tcW w:w="1260" w:type="dxa"/>
          </w:tcPr>
          <w:p w14:paraId="68C33A8F" w14:textId="77777777" w:rsidR="00B549DD" w:rsidRPr="00A80506" w:rsidRDefault="00B549DD" w:rsidP="0090128C">
            <w:pPr>
              <w:cnfStyle w:val="000000010000" w:firstRow="0" w:lastRow="0" w:firstColumn="0" w:lastColumn="0" w:oddVBand="0" w:evenVBand="0" w:oddHBand="0" w:evenHBand="1" w:firstRowFirstColumn="0" w:firstRowLastColumn="0" w:lastRowFirstColumn="0" w:lastRowLastColumn="0"/>
            </w:pPr>
            <w:r>
              <w:t>1</w:t>
            </w:r>
          </w:p>
        </w:tc>
        <w:tc>
          <w:tcPr>
            <w:tcW w:w="1710" w:type="dxa"/>
            <w:shd w:val="clear" w:color="auto" w:fill="FF6D2E" w:themeFill="accent1"/>
            <w:noWrap/>
            <w:hideMark/>
          </w:tcPr>
          <w:p w14:paraId="24AA6674" w14:textId="77777777" w:rsidR="00B549DD" w:rsidRPr="00D3251D" w:rsidRDefault="00B549DD" w:rsidP="0090128C">
            <w:pPr>
              <w:jc w:val="center"/>
              <w:cnfStyle w:val="000000010000" w:firstRow="0" w:lastRow="0" w:firstColumn="0" w:lastColumn="0" w:oddVBand="0" w:evenVBand="0" w:oddHBand="0" w:evenHBand="1" w:firstRowFirstColumn="0" w:firstRowLastColumn="0" w:lastRowFirstColumn="0" w:lastRowLastColumn="0"/>
            </w:pPr>
            <w:r w:rsidRPr="00D3251D">
              <w:t>Conventional</w:t>
            </w:r>
            <w:r w:rsidRPr="00D3251D">
              <w:rPr>
                <w:vertAlign w:val="subscript"/>
              </w:rPr>
              <w:t>E</w:t>
            </w:r>
          </w:p>
        </w:tc>
        <w:tc>
          <w:tcPr>
            <w:tcW w:w="1710" w:type="dxa"/>
            <w:gridSpan w:val="2"/>
            <w:shd w:val="clear" w:color="auto" w:fill="FF6D2E" w:themeFill="accent1"/>
          </w:tcPr>
          <w:p w14:paraId="38293633" w14:textId="77777777" w:rsidR="00B549DD" w:rsidRPr="00D3251D" w:rsidRDefault="00B549DD" w:rsidP="0090128C">
            <w:pPr>
              <w:jc w:val="center"/>
              <w:cnfStyle w:val="000000010000" w:firstRow="0" w:lastRow="0" w:firstColumn="0" w:lastColumn="0" w:oddVBand="0" w:evenVBand="0" w:oddHBand="0" w:evenHBand="1" w:firstRowFirstColumn="0" w:firstRowLastColumn="0" w:lastRowFirstColumn="0" w:lastRowLastColumn="0"/>
            </w:pPr>
            <w:r w:rsidRPr="00D3251D">
              <w:t>Conventional</w:t>
            </w:r>
            <w:r w:rsidRPr="00D3251D">
              <w:rPr>
                <w:vertAlign w:val="subscript"/>
              </w:rPr>
              <w:t>E</w:t>
            </w:r>
          </w:p>
        </w:tc>
        <w:tc>
          <w:tcPr>
            <w:tcW w:w="1710" w:type="dxa"/>
            <w:shd w:val="clear" w:color="auto" w:fill="FF6D2E" w:themeFill="accent1"/>
          </w:tcPr>
          <w:p w14:paraId="20111600" w14:textId="77777777" w:rsidR="00B549DD" w:rsidRPr="00D3251D" w:rsidRDefault="00B549DD" w:rsidP="0090128C">
            <w:pPr>
              <w:jc w:val="center"/>
              <w:cnfStyle w:val="000000010000" w:firstRow="0" w:lastRow="0" w:firstColumn="0" w:lastColumn="0" w:oddVBand="0" w:evenVBand="0" w:oddHBand="0" w:evenHBand="1" w:firstRowFirstColumn="0" w:firstRowLastColumn="0" w:lastRowFirstColumn="0" w:lastRowLastColumn="0"/>
            </w:pPr>
            <w:r w:rsidRPr="00D3251D">
              <w:t>Conventional</w:t>
            </w:r>
            <w:r w:rsidRPr="00D3251D">
              <w:rPr>
                <w:vertAlign w:val="subscript"/>
              </w:rPr>
              <w:t>E</w:t>
            </w:r>
          </w:p>
        </w:tc>
        <w:tc>
          <w:tcPr>
            <w:tcW w:w="1710" w:type="dxa"/>
            <w:shd w:val="clear" w:color="auto" w:fill="4372B9" w:themeFill="accent2"/>
          </w:tcPr>
          <w:p w14:paraId="4A85BED0" w14:textId="77777777" w:rsidR="00B549DD" w:rsidRPr="00D3251D" w:rsidRDefault="00B549DD" w:rsidP="0090128C">
            <w:pPr>
              <w:jc w:val="center"/>
              <w:cnfStyle w:val="000000010000" w:firstRow="0" w:lastRow="0" w:firstColumn="0" w:lastColumn="0" w:oddVBand="0" w:evenVBand="0" w:oddHBand="0" w:evenHBand="1" w:firstRowFirstColumn="0" w:firstRowLastColumn="0" w:lastRowFirstColumn="0" w:lastRowLastColumn="0"/>
            </w:pPr>
            <w:r w:rsidRPr="00D3251D">
              <w:t>Energy Efficient</w:t>
            </w:r>
            <w:r w:rsidRPr="00D3251D">
              <w:rPr>
                <w:vertAlign w:val="subscript"/>
              </w:rPr>
              <w:t>N</w:t>
            </w:r>
          </w:p>
        </w:tc>
      </w:tr>
      <w:tr w:rsidR="00A716F8" w:rsidRPr="00A80506" w14:paraId="03E2FA0A" w14:textId="77777777" w:rsidTr="0090128C">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1206" w:type="dxa"/>
            <w:vMerge/>
            <w:noWrap/>
            <w:hideMark/>
          </w:tcPr>
          <w:p w14:paraId="05CF9834" w14:textId="77777777" w:rsidR="00B549DD" w:rsidRPr="00A80506" w:rsidRDefault="00B549DD" w:rsidP="0090128C"/>
        </w:tc>
        <w:tc>
          <w:tcPr>
            <w:tcW w:w="1260" w:type="dxa"/>
          </w:tcPr>
          <w:p w14:paraId="080EC714" w14:textId="77777777" w:rsidR="00B549DD" w:rsidRPr="00A80506" w:rsidRDefault="00B549DD" w:rsidP="0090128C">
            <w:pPr>
              <w:cnfStyle w:val="000000100000" w:firstRow="0" w:lastRow="0" w:firstColumn="0" w:lastColumn="0" w:oddVBand="0" w:evenVBand="0" w:oddHBand="1" w:evenHBand="0" w:firstRowFirstColumn="0" w:firstRowLastColumn="0" w:lastRowFirstColumn="0" w:lastRowLastColumn="0"/>
            </w:pPr>
            <w:r>
              <w:t>3</w:t>
            </w:r>
          </w:p>
        </w:tc>
        <w:tc>
          <w:tcPr>
            <w:tcW w:w="1710" w:type="dxa"/>
            <w:shd w:val="clear" w:color="auto" w:fill="808080" w:themeFill="accent3"/>
            <w:noWrap/>
            <w:hideMark/>
          </w:tcPr>
          <w:p w14:paraId="39F808FB" w14:textId="77777777" w:rsidR="00B549DD" w:rsidRPr="00D3251D" w:rsidRDefault="00B549DD" w:rsidP="0090128C">
            <w:pPr>
              <w:jc w:val="center"/>
              <w:cnfStyle w:val="000000100000" w:firstRow="0" w:lastRow="0" w:firstColumn="0" w:lastColumn="0" w:oddVBand="0" w:evenVBand="0" w:oddHBand="1" w:evenHBand="0" w:firstRowFirstColumn="0" w:firstRowLastColumn="0" w:lastRowFirstColumn="0" w:lastRowLastColumn="0"/>
            </w:pPr>
            <w:r w:rsidRPr="00D3251D">
              <w:t>Energy Efficient</w:t>
            </w:r>
            <w:r w:rsidRPr="00D3251D">
              <w:rPr>
                <w:vertAlign w:val="subscript"/>
              </w:rPr>
              <w:t>E</w:t>
            </w:r>
          </w:p>
        </w:tc>
        <w:tc>
          <w:tcPr>
            <w:tcW w:w="1710" w:type="dxa"/>
            <w:gridSpan w:val="2"/>
            <w:shd w:val="clear" w:color="auto" w:fill="FF6D2E" w:themeFill="accent1"/>
          </w:tcPr>
          <w:p w14:paraId="7B7D604B" w14:textId="77777777" w:rsidR="00B549DD" w:rsidRPr="00D3251D" w:rsidRDefault="00B549DD" w:rsidP="0090128C">
            <w:pPr>
              <w:jc w:val="center"/>
              <w:cnfStyle w:val="000000100000" w:firstRow="0" w:lastRow="0" w:firstColumn="0" w:lastColumn="0" w:oddVBand="0" w:evenVBand="0" w:oddHBand="1" w:evenHBand="0" w:firstRowFirstColumn="0" w:firstRowLastColumn="0" w:lastRowFirstColumn="0" w:lastRowLastColumn="0"/>
            </w:pPr>
            <w:r w:rsidRPr="00D3251D">
              <w:t>Conventional</w:t>
            </w:r>
            <w:r w:rsidRPr="00D3251D">
              <w:rPr>
                <w:vertAlign w:val="subscript"/>
              </w:rPr>
              <w:t>E</w:t>
            </w:r>
          </w:p>
        </w:tc>
        <w:tc>
          <w:tcPr>
            <w:tcW w:w="1710" w:type="dxa"/>
            <w:shd w:val="clear" w:color="auto" w:fill="808080" w:themeFill="accent3"/>
          </w:tcPr>
          <w:p w14:paraId="13E418A8" w14:textId="77777777" w:rsidR="00B549DD" w:rsidRPr="00D3251D" w:rsidRDefault="00B549DD" w:rsidP="0090128C">
            <w:pPr>
              <w:jc w:val="center"/>
              <w:cnfStyle w:val="000000100000" w:firstRow="0" w:lastRow="0" w:firstColumn="0" w:lastColumn="0" w:oddVBand="0" w:evenVBand="0" w:oddHBand="1" w:evenHBand="0" w:firstRowFirstColumn="0" w:firstRowLastColumn="0" w:lastRowFirstColumn="0" w:lastRowLastColumn="0"/>
            </w:pPr>
            <w:r w:rsidRPr="00D3251D">
              <w:t>Energy Efficient</w:t>
            </w:r>
            <w:r w:rsidRPr="00D3251D">
              <w:rPr>
                <w:vertAlign w:val="subscript"/>
              </w:rPr>
              <w:t>E</w:t>
            </w:r>
          </w:p>
        </w:tc>
        <w:tc>
          <w:tcPr>
            <w:tcW w:w="1710" w:type="dxa"/>
            <w:shd w:val="clear" w:color="auto" w:fill="4372B9" w:themeFill="accent2"/>
          </w:tcPr>
          <w:p w14:paraId="30929ECD" w14:textId="77777777" w:rsidR="00B549DD" w:rsidRPr="00D3251D" w:rsidRDefault="00B549DD" w:rsidP="0090128C">
            <w:pPr>
              <w:jc w:val="center"/>
              <w:cnfStyle w:val="000000100000" w:firstRow="0" w:lastRow="0" w:firstColumn="0" w:lastColumn="0" w:oddVBand="0" w:evenVBand="0" w:oddHBand="1" w:evenHBand="0" w:firstRowFirstColumn="0" w:firstRowLastColumn="0" w:lastRowFirstColumn="0" w:lastRowLastColumn="0"/>
            </w:pPr>
            <w:r w:rsidRPr="00D3251D">
              <w:t>Energy Efficient</w:t>
            </w:r>
            <w:r w:rsidRPr="00D3251D">
              <w:rPr>
                <w:vertAlign w:val="subscript"/>
              </w:rPr>
              <w:t>N</w:t>
            </w:r>
          </w:p>
        </w:tc>
      </w:tr>
    </w:tbl>
    <w:p w14:paraId="359F03C3" w14:textId="77777777" w:rsidR="00B549DD" w:rsidRPr="0069761E" w:rsidRDefault="00B549DD" w:rsidP="00B549DD"/>
    <w:p w14:paraId="3060172C" w14:textId="6C810E76" w:rsidR="00B549DD" w:rsidRPr="00F90E55" w:rsidRDefault="00B549DD" w:rsidP="00B549DD">
      <w:r w:rsidRPr="00C71920">
        <w:t xml:space="preserve">The </w:t>
      </w:r>
      <w:r>
        <w:t xml:space="preserve">goal </w:t>
      </w:r>
      <w:r w:rsidR="00A92ED5">
        <w:t>wa</w:t>
      </w:r>
      <w:r>
        <w:t>s to develop weights for each of the scenarios in the table above to calculate a single, weighted UES value for each dryer type (vented standard electric dryer, ventless compact electric dryer, gas dryer, etc.) that represents all the possible pairing/purchasing scenarios that may occur within the RPP program</w:t>
      </w:r>
      <w:r w:rsidR="00E77F6C">
        <w:t>.</w:t>
      </w:r>
      <w:r w:rsidR="009366BD">
        <w:rPr>
          <w:rStyle w:val="FootnoteReference"/>
        </w:rPr>
        <w:footnoteReference w:id="4"/>
      </w:r>
      <w:r>
        <w:t xml:space="preserve"> </w:t>
      </w:r>
    </w:p>
    <w:p w14:paraId="055E7043" w14:textId="77777777" w:rsidR="00B549DD" w:rsidRPr="00B549DD" w:rsidRDefault="00B549DD" w:rsidP="00917CBB"/>
    <w:p w14:paraId="71E9A37F" w14:textId="06CEC236" w:rsidR="00B83DE8" w:rsidRDefault="00B83DE8" w:rsidP="00B83DE8">
      <w:r>
        <w:t xml:space="preserve">In addition to </w:t>
      </w:r>
      <w:r w:rsidR="00917CBB">
        <w:t>the main research</w:t>
      </w:r>
      <w:r>
        <w:t xml:space="preserve"> question, the ED expressed a desire to understand the fraction of </w:t>
      </w:r>
      <w:r w:rsidRPr="00542D6B">
        <w:t xml:space="preserve">dryers </w:t>
      </w:r>
      <w:r>
        <w:t xml:space="preserve">that </w:t>
      </w:r>
      <w:r w:rsidRPr="00542D6B">
        <w:t>are installed in conditioned v</w:t>
      </w:r>
      <w:r>
        <w:t>ersus</w:t>
      </w:r>
      <w:r w:rsidRPr="00542D6B">
        <w:t xml:space="preserve"> unconditioned space</w:t>
      </w:r>
      <w:r>
        <w:t xml:space="preserve"> (in order to be able to appropriately apply interactive effects to only those dryers installed in conditioned space) as well as a desire to understand the types of washers that are paired with compact dryers (in order to affirm or dispute the assumption that compact dryers are typically paired with compact washers). Given these additional requests, the full list of research questions </w:t>
      </w:r>
      <w:r w:rsidR="00384823">
        <w:t>is</w:t>
      </w:r>
      <w:r>
        <w:t>:</w:t>
      </w:r>
    </w:p>
    <w:p w14:paraId="2B323E84" w14:textId="77777777" w:rsidR="00B83DE8" w:rsidRDefault="00B83DE8" w:rsidP="00B83DE8"/>
    <w:p w14:paraId="41951FB3" w14:textId="77777777" w:rsidR="00B83DE8" w:rsidRPr="00202BC5" w:rsidRDefault="00B83DE8" w:rsidP="00202BC5">
      <w:pPr>
        <w:pStyle w:val="ListParagraph"/>
        <w:numPr>
          <w:ilvl w:val="0"/>
          <w:numId w:val="11"/>
        </w:numPr>
      </w:pPr>
      <w:r w:rsidRPr="00202BC5">
        <w:t>What is the efficiency of washers paired with program-qualified dryers (by type)?</w:t>
      </w:r>
    </w:p>
    <w:p w14:paraId="10EDF663" w14:textId="77777777" w:rsidR="00B83DE8" w:rsidRPr="00202BC5" w:rsidRDefault="00B83DE8" w:rsidP="00202BC5">
      <w:pPr>
        <w:pStyle w:val="ListParagraph"/>
        <w:numPr>
          <w:ilvl w:val="0"/>
          <w:numId w:val="11"/>
        </w:numPr>
      </w:pPr>
      <w:r w:rsidRPr="00202BC5">
        <w:t>What fraction of dryers (by type) are installed in conditioned vs. unconditioned space?</w:t>
      </w:r>
    </w:p>
    <w:p w14:paraId="1411FE12" w14:textId="77777777" w:rsidR="00B83DE8" w:rsidRDefault="00B83DE8" w:rsidP="00202BC5">
      <w:pPr>
        <w:pStyle w:val="ListParagraph"/>
        <w:numPr>
          <w:ilvl w:val="0"/>
          <w:numId w:val="11"/>
        </w:numPr>
      </w:pPr>
      <w:r w:rsidRPr="00202BC5">
        <w:t>What types of washers are paired with compact dryers (by type)?</w:t>
      </w:r>
    </w:p>
    <w:p w14:paraId="49975AF3" w14:textId="1D65D8FD" w:rsidR="006E48F5" w:rsidRDefault="00553257" w:rsidP="002B6CBB">
      <w:pPr>
        <w:pStyle w:val="ESMemoHeading1"/>
      </w:pPr>
      <w:r>
        <w:t>Summary of Key Findings</w:t>
      </w:r>
    </w:p>
    <w:p w14:paraId="6C7771DC" w14:textId="72204368" w:rsidR="005B07A5" w:rsidRPr="005B07A5" w:rsidRDefault="005B07A5" w:rsidP="005B07A5">
      <w:r>
        <w:t>To summarize our high-level responses to the research questions:</w:t>
      </w:r>
    </w:p>
    <w:p w14:paraId="78204238" w14:textId="28367C8E" w:rsidR="00B920AE" w:rsidRPr="00B1413A" w:rsidRDefault="003F4E93" w:rsidP="00636FB3">
      <w:pPr>
        <w:pStyle w:val="EMIBulletSpacingL1"/>
        <w:outlineLvl w:val="0"/>
      </w:pPr>
      <w:r>
        <w:rPr>
          <w:rFonts w:asciiTheme="majorHAnsi" w:hAnsiTheme="majorHAnsi"/>
        </w:rPr>
        <w:t>We estimat</w:t>
      </w:r>
      <w:r w:rsidR="00F05C2C">
        <w:rPr>
          <w:rFonts w:asciiTheme="majorHAnsi" w:hAnsiTheme="majorHAnsi"/>
        </w:rPr>
        <w:t xml:space="preserve">e that the vast majority </w:t>
      </w:r>
      <w:r>
        <w:rPr>
          <w:rFonts w:asciiTheme="majorHAnsi" w:hAnsiTheme="majorHAnsi"/>
        </w:rPr>
        <w:t>of ENERGY STAR-</w:t>
      </w:r>
      <w:r w:rsidRPr="003F4E93">
        <w:rPr>
          <w:rFonts w:asciiTheme="majorHAnsi" w:hAnsiTheme="majorHAnsi"/>
        </w:rPr>
        <w:t>certified clothes dryers are paired with ENERGY STAR-certified clothes washers.</w:t>
      </w:r>
      <w:r w:rsidR="004C5433">
        <w:rPr>
          <w:rFonts w:asciiTheme="majorHAnsi" w:hAnsiTheme="majorHAnsi"/>
        </w:rPr>
        <w:t xml:space="preserve"> </w:t>
      </w:r>
      <w:r w:rsidR="004C5433">
        <w:t xml:space="preserve">While our survey results show there are few ENERGY STAR clothes dryers in the installed base (compared to ENERGY STAR clothes </w:t>
      </w:r>
      <w:r w:rsidR="004C5433">
        <w:lastRenderedPageBreak/>
        <w:t>washers), every ENERGY STAR clothes dryer that the research team was able to verify as ENERGY STAR was paired with an ENERGY STAR clothes washer</w:t>
      </w:r>
      <w:r w:rsidR="00CE28A9">
        <w:t xml:space="preserve"> (i.e., 100% of ENERGY STAR clothes dryers were paired with ENERGY STAR clothes washers)</w:t>
      </w:r>
      <w:r w:rsidR="004C5433">
        <w:t>.</w:t>
      </w:r>
    </w:p>
    <w:p w14:paraId="08C8301A" w14:textId="08BAD302" w:rsidR="00B1413A" w:rsidRPr="003664A7" w:rsidRDefault="00CA7992" w:rsidP="00636FB3">
      <w:pPr>
        <w:pStyle w:val="EMIBulletSpacingL1"/>
        <w:outlineLvl w:val="0"/>
      </w:pPr>
      <w:r>
        <w:rPr>
          <w:rFonts w:asciiTheme="majorHAnsi" w:hAnsiTheme="majorHAnsi"/>
        </w:rPr>
        <w:t xml:space="preserve">Across all dryer types, we estimate that </w:t>
      </w:r>
      <w:r w:rsidR="004A2D57">
        <w:rPr>
          <w:rFonts w:asciiTheme="majorHAnsi" w:hAnsiTheme="majorHAnsi"/>
        </w:rPr>
        <w:t xml:space="preserve">in PG&amp;E service territory, </w:t>
      </w:r>
      <w:r w:rsidR="00DA4A43">
        <w:rPr>
          <w:rFonts w:asciiTheme="majorHAnsi" w:hAnsiTheme="majorHAnsi"/>
        </w:rPr>
        <w:t>roughly two-thirds (66.1</w:t>
      </w:r>
      <w:r>
        <w:rPr>
          <w:rFonts w:asciiTheme="majorHAnsi" w:hAnsiTheme="majorHAnsi"/>
        </w:rPr>
        <w:t xml:space="preserve">%) are installed in conditioned space, while 33.9% are installed in unconditioned space. </w:t>
      </w:r>
      <w:r w:rsidR="002D6007">
        <w:t>This</w:t>
      </w:r>
      <w:r w:rsidR="004A2D57">
        <w:t xml:space="preserve"> </w:t>
      </w:r>
      <w:r w:rsidR="00F37ECE">
        <w:t>value was not substantially different between electric dryers (68.2% installed in conditioned space) and gas dryers (63.6% installed in conditioned space).</w:t>
      </w:r>
    </w:p>
    <w:p w14:paraId="1A8A27CD" w14:textId="0B986D66" w:rsidR="005B07A5" w:rsidRDefault="00666403" w:rsidP="00BF6B48">
      <w:pPr>
        <w:pStyle w:val="EMIBulletSpacingL1"/>
        <w:outlineLvl w:val="0"/>
      </w:pPr>
      <w:r w:rsidRPr="00666403">
        <w:rPr>
          <w:rFonts w:asciiTheme="majorHAnsi" w:hAnsiTheme="majorHAnsi"/>
        </w:rPr>
        <w:t>We estimate that just over 70% of compact clothes dryers are paired with compact clothes washers.</w:t>
      </w:r>
      <w:r>
        <w:t xml:space="preserve"> However, due to the low incidence of compact clothes dryers</w:t>
      </w:r>
      <w:r w:rsidR="00F33E7E">
        <w:t>,</w:t>
      </w:r>
      <w:r>
        <w:t xml:space="preserve"> this estimate is based on a small number of observations (</w:t>
      </w:r>
      <w:r w:rsidRPr="00666403">
        <w:rPr>
          <w:i/>
        </w:rPr>
        <w:t>n</w:t>
      </w:r>
      <w:r>
        <w:t xml:space="preserve"> = </w:t>
      </w:r>
      <w:r w:rsidR="004544D7">
        <w:t>29</w:t>
      </w:r>
      <w:r>
        <w:t>).</w:t>
      </w:r>
    </w:p>
    <w:p w14:paraId="71A98F4F" w14:textId="77777777" w:rsidR="00BF6B48" w:rsidRDefault="00BF6B48" w:rsidP="00BF6B48"/>
    <w:p w14:paraId="412591A1" w14:textId="246A0A64" w:rsidR="005B07A5" w:rsidRDefault="005B07A5" w:rsidP="005B07A5">
      <w:pPr>
        <w:pStyle w:val="EMIBulletSpacingL1"/>
        <w:numPr>
          <w:ilvl w:val="0"/>
          <w:numId w:val="0"/>
        </w:numPr>
        <w:ind w:left="288" w:hanging="288"/>
        <w:outlineLvl w:val="0"/>
      </w:pPr>
      <w:r>
        <w:t xml:space="preserve">In conducting this research, we also note the </w:t>
      </w:r>
      <w:r w:rsidR="00BF6B48">
        <w:t xml:space="preserve">following </w:t>
      </w:r>
      <w:r w:rsidR="00211C7F">
        <w:t>observations</w:t>
      </w:r>
      <w:r w:rsidR="00BF6B48">
        <w:t>:</w:t>
      </w:r>
    </w:p>
    <w:p w14:paraId="49C5DF4B" w14:textId="49135159" w:rsidR="005B07A5" w:rsidRDefault="005B07A5" w:rsidP="005B07A5">
      <w:pPr>
        <w:pStyle w:val="EMIBulletSpacingL1"/>
        <w:outlineLvl w:val="0"/>
      </w:pPr>
      <w:r w:rsidRPr="0082242F">
        <w:rPr>
          <w:rFonts w:asciiTheme="majorHAnsi" w:hAnsiTheme="majorHAnsi"/>
        </w:rPr>
        <w:t xml:space="preserve">The </w:t>
      </w:r>
      <w:r>
        <w:rPr>
          <w:rFonts w:asciiTheme="majorHAnsi" w:hAnsiTheme="majorHAnsi"/>
        </w:rPr>
        <w:t xml:space="preserve">market </w:t>
      </w:r>
      <w:r w:rsidRPr="0082242F">
        <w:rPr>
          <w:rFonts w:asciiTheme="majorHAnsi" w:hAnsiTheme="majorHAnsi"/>
        </w:rPr>
        <w:t>saturation (installed base) of residential ENERGY STAR-certified clothes dryers</w:t>
      </w:r>
      <w:r>
        <w:rPr>
          <w:rFonts w:asciiTheme="majorHAnsi" w:hAnsiTheme="majorHAnsi"/>
        </w:rPr>
        <w:t xml:space="preserve"> </w:t>
      </w:r>
      <w:r w:rsidRPr="0082242F">
        <w:rPr>
          <w:rFonts w:asciiTheme="majorHAnsi" w:hAnsiTheme="majorHAnsi"/>
        </w:rPr>
        <w:t>is low (in the range of 3%-8%).</w:t>
      </w:r>
      <w:r>
        <w:t xml:space="preserve"> In comparison, we estimate the saturation (installed base) of ENERGY STAR-certified clothes </w:t>
      </w:r>
      <w:r w:rsidRPr="008E2FB6">
        <w:rPr>
          <w:i/>
        </w:rPr>
        <w:t>washers</w:t>
      </w:r>
      <w:r w:rsidR="00D4308F">
        <w:t xml:space="preserve"> </w:t>
      </w:r>
      <w:r>
        <w:t>to be much higher (in the range of 60%). This is not surprising, given that the ENERGY STAR specification for clothes washers has been in place since 1997, while the specification for clothes dryers ha</w:t>
      </w:r>
      <w:r w:rsidR="009C2906">
        <w:t xml:space="preserve">s only been in place since </w:t>
      </w:r>
      <w:r>
        <w:t>2015.</w:t>
      </w:r>
    </w:p>
    <w:p w14:paraId="5373F06D" w14:textId="78ADEA56" w:rsidR="006E48F5" w:rsidRDefault="005B07A5" w:rsidP="00B83DE8">
      <w:pPr>
        <w:pStyle w:val="EMIBulletSpacingL1"/>
        <w:outlineLvl w:val="0"/>
      </w:pPr>
      <w:r>
        <w:t>A</w:t>
      </w:r>
      <w:r w:rsidRPr="003664A7">
        <w:rPr>
          <w:rFonts w:asciiTheme="majorHAnsi" w:hAnsiTheme="majorHAnsi"/>
        </w:rPr>
        <w:t xml:space="preserve">cross all dryer types, </w:t>
      </w:r>
      <w:r>
        <w:rPr>
          <w:rFonts w:asciiTheme="majorHAnsi" w:hAnsiTheme="majorHAnsi"/>
        </w:rPr>
        <w:t xml:space="preserve">survey results show that </w:t>
      </w:r>
      <w:r w:rsidRPr="003664A7">
        <w:rPr>
          <w:rFonts w:asciiTheme="majorHAnsi" w:hAnsiTheme="majorHAnsi"/>
        </w:rPr>
        <w:t>two-thirds (67</w:t>
      </w:r>
      <w:r w:rsidR="00CC5DFB">
        <w:rPr>
          <w:rFonts w:asciiTheme="majorHAnsi" w:hAnsiTheme="majorHAnsi"/>
        </w:rPr>
        <w:t>.4</w:t>
      </w:r>
      <w:r w:rsidRPr="003664A7">
        <w:rPr>
          <w:rFonts w:asciiTheme="majorHAnsi" w:hAnsiTheme="majorHAnsi"/>
        </w:rPr>
        <w:t>%) of clothes dryers were purchased at the same time as the clothes washers with which they were paired.</w:t>
      </w:r>
      <w:r w:rsidR="00B864B5">
        <w:rPr>
          <w:rFonts w:asciiTheme="majorHAnsi" w:hAnsiTheme="majorHAnsi"/>
        </w:rPr>
        <w:t xml:space="preserve"> </w:t>
      </w:r>
      <w:r w:rsidR="00DA4A43">
        <w:t>This is generally in line with other sources, which suggest washers and dryers are frequently purchased together.</w:t>
      </w:r>
      <w:r w:rsidR="00DA4A43">
        <w:rPr>
          <w:rStyle w:val="FootnoteReference"/>
        </w:rPr>
        <w:footnoteReference w:id="5"/>
      </w:r>
    </w:p>
    <w:p w14:paraId="114CC4AB" w14:textId="39B82B53" w:rsidR="00B83DE8" w:rsidRPr="000B6379" w:rsidRDefault="00B83DE8" w:rsidP="00B83DE8">
      <w:pPr>
        <w:pStyle w:val="ESMemoHeading1"/>
        <w:outlineLvl w:val="0"/>
      </w:pPr>
      <w:r>
        <w:t>Research Approach</w:t>
      </w:r>
    </w:p>
    <w:p w14:paraId="49219C94" w14:textId="4CF5938A" w:rsidR="00B83DE8" w:rsidRDefault="00B83DE8" w:rsidP="00B83DE8">
      <w:bookmarkStart w:id="4" w:name="_Ref191914477"/>
      <w:bookmarkStart w:id="5" w:name="_Ref191914463"/>
      <w:bookmarkStart w:id="6" w:name="_Toc214538325"/>
      <w:r>
        <w:t xml:space="preserve">As shown in </w:t>
      </w:r>
      <w:r>
        <w:fldChar w:fldCharType="begin"/>
      </w:r>
      <w:r>
        <w:instrText xml:space="preserve"> REF _Ref445316585 \h </w:instrText>
      </w:r>
      <w:r>
        <w:fldChar w:fldCharType="separate"/>
      </w:r>
      <w:r w:rsidR="00114B17">
        <w:t xml:space="preserve">Table </w:t>
      </w:r>
      <w:r w:rsidR="00114B17">
        <w:rPr>
          <w:noProof/>
        </w:rPr>
        <w:t>2</w:t>
      </w:r>
      <w:r>
        <w:fldChar w:fldCharType="end"/>
      </w:r>
      <w:r>
        <w:t xml:space="preserve">, the approach to answering the research questions outlined above </w:t>
      </w:r>
      <w:r w:rsidR="002B1300">
        <w:t>wa</w:t>
      </w:r>
      <w:r>
        <w:t>s a combination of secondary</w:t>
      </w:r>
      <w:r w:rsidR="008A3725">
        <w:t xml:space="preserve"> </w:t>
      </w:r>
      <w:r>
        <w:t xml:space="preserve">and primary research. Below we briefly describe each of the research activities, what we </w:t>
      </w:r>
      <w:r w:rsidR="008A3725">
        <w:t xml:space="preserve">aimed to </w:t>
      </w:r>
      <w:r>
        <w:t xml:space="preserve">determine from each activity, and the challenges associated with </w:t>
      </w:r>
      <w:r w:rsidR="00384823">
        <w:t>them</w:t>
      </w:r>
      <w:r>
        <w:t>.</w:t>
      </w:r>
    </w:p>
    <w:p w14:paraId="2980A60B" w14:textId="77777777" w:rsidR="00B83DE8" w:rsidRDefault="00B83DE8" w:rsidP="00B83DE8">
      <w:pPr>
        <w:pStyle w:val="Caption"/>
      </w:pPr>
      <w:bookmarkStart w:id="7" w:name="_Ref445316585"/>
      <w:bookmarkStart w:id="8" w:name="_Toc321056255"/>
      <w:r>
        <w:lastRenderedPageBreak/>
        <w:t xml:space="preserve">Table </w:t>
      </w:r>
      <w:fldSimple w:instr=" SEQ Table \* ARABIC ">
        <w:r w:rsidR="00114B17">
          <w:rPr>
            <w:noProof/>
          </w:rPr>
          <w:t>2</w:t>
        </w:r>
      </w:fldSimple>
      <w:bookmarkEnd w:id="4"/>
      <w:bookmarkEnd w:id="7"/>
      <w:r>
        <w:t xml:space="preserve">: </w:t>
      </w:r>
      <w:bookmarkEnd w:id="5"/>
      <w:bookmarkEnd w:id="6"/>
      <w:r>
        <w:t>Research Activities by Research Question</w:t>
      </w:r>
      <w:bookmarkEnd w:id="8"/>
    </w:p>
    <w:tbl>
      <w:tblPr>
        <w:tblStyle w:val="EMITable"/>
        <w:tblW w:w="5000" w:type="pct"/>
        <w:tblLayout w:type="fixed"/>
        <w:tblLook w:val="04A0" w:firstRow="1" w:lastRow="0" w:firstColumn="1" w:lastColumn="0" w:noHBand="0" w:noVBand="1"/>
      </w:tblPr>
      <w:tblGrid>
        <w:gridCol w:w="3962"/>
        <w:gridCol w:w="969"/>
        <w:gridCol w:w="1429"/>
        <w:gridCol w:w="1701"/>
        <w:gridCol w:w="1515"/>
      </w:tblGrid>
      <w:tr w:rsidR="00B83DE8" w:rsidRPr="009D3C88" w14:paraId="29CE20EE" w14:textId="77777777" w:rsidTr="009C2906">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2069" w:type="pct"/>
            <w:vMerge w:val="restart"/>
            <w:noWrap/>
            <w:hideMark/>
          </w:tcPr>
          <w:p w14:paraId="476ECA63" w14:textId="77777777" w:rsidR="00B83DE8" w:rsidRPr="00230B87" w:rsidRDefault="00B83DE8" w:rsidP="00230B87">
            <w:pPr>
              <w:rPr>
                <w:sz w:val="20"/>
                <w:szCs w:val="20"/>
              </w:rPr>
            </w:pPr>
            <w:r w:rsidRPr="00230B87">
              <w:rPr>
                <w:sz w:val="20"/>
                <w:szCs w:val="20"/>
              </w:rPr>
              <w:t>Research Question</w:t>
            </w:r>
          </w:p>
        </w:tc>
        <w:tc>
          <w:tcPr>
            <w:tcW w:w="2931" w:type="pct"/>
            <w:gridSpan w:val="4"/>
            <w:hideMark/>
          </w:tcPr>
          <w:p w14:paraId="0057225E" w14:textId="77777777" w:rsidR="00B83DE8" w:rsidRPr="00230B87" w:rsidRDefault="00B83DE8" w:rsidP="00230B87">
            <w:pPr>
              <w:cnfStyle w:val="100000000000" w:firstRow="1" w:lastRow="0" w:firstColumn="0" w:lastColumn="0" w:oddVBand="0" w:evenVBand="0" w:oddHBand="0" w:evenHBand="0" w:firstRowFirstColumn="0" w:firstRowLastColumn="0" w:lastRowFirstColumn="0" w:lastRowLastColumn="0"/>
              <w:rPr>
                <w:sz w:val="20"/>
                <w:szCs w:val="20"/>
              </w:rPr>
            </w:pPr>
            <w:r w:rsidRPr="00230B87">
              <w:rPr>
                <w:sz w:val="20"/>
                <w:szCs w:val="20"/>
              </w:rPr>
              <w:t>Research Activities</w:t>
            </w:r>
          </w:p>
        </w:tc>
      </w:tr>
      <w:tr w:rsidR="00B83DE8" w:rsidRPr="009D3C88" w14:paraId="3C25E60C" w14:textId="77777777" w:rsidTr="009C2906">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069" w:type="pct"/>
            <w:vMerge/>
            <w:hideMark/>
          </w:tcPr>
          <w:p w14:paraId="63D20774" w14:textId="77777777" w:rsidR="00B83DE8" w:rsidRPr="00230B87" w:rsidRDefault="00B83DE8" w:rsidP="00230B87">
            <w:pPr>
              <w:jc w:val="center"/>
              <w:rPr>
                <w:sz w:val="20"/>
                <w:szCs w:val="20"/>
              </w:rPr>
            </w:pPr>
          </w:p>
        </w:tc>
        <w:tc>
          <w:tcPr>
            <w:tcW w:w="2140" w:type="pct"/>
            <w:gridSpan w:val="3"/>
            <w:hideMark/>
          </w:tcPr>
          <w:p w14:paraId="0B74CFD3" w14:textId="77777777"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230B87">
              <w:rPr>
                <w:sz w:val="20"/>
                <w:szCs w:val="20"/>
              </w:rPr>
              <w:t>Secondary Research</w:t>
            </w:r>
          </w:p>
        </w:tc>
        <w:tc>
          <w:tcPr>
            <w:tcW w:w="791" w:type="pct"/>
            <w:hideMark/>
          </w:tcPr>
          <w:p w14:paraId="1B558D99" w14:textId="77777777"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230B87">
              <w:rPr>
                <w:sz w:val="20"/>
                <w:szCs w:val="20"/>
              </w:rPr>
              <w:t>Primary Research</w:t>
            </w:r>
          </w:p>
        </w:tc>
      </w:tr>
      <w:tr w:rsidR="00A716F8" w:rsidRPr="009D3C88" w14:paraId="77749C6C" w14:textId="77777777" w:rsidTr="00550BEE">
        <w:trPr>
          <w:cnfStyle w:val="000000010000" w:firstRow="0" w:lastRow="0" w:firstColumn="0" w:lastColumn="0" w:oddVBand="0" w:evenVBand="0" w:oddHBand="0" w:evenHBand="1"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069" w:type="pct"/>
            <w:vMerge/>
            <w:hideMark/>
          </w:tcPr>
          <w:p w14:paraId="14F72E6F" w14:textId="77777777" w:rsidR="00B83DE8" w:rsidRPr="00230B87" w:rsidRDefault="00B83DE8" w:rsidP="00230B87">
            <w:pPr>
              <w:jc w:val="center"/>
              <w:rPr>
                <w:sz w:val="20"/>
                <w:szCs w:val="20"/>
              </w:rPr>
            </w:pPr>
          </w:p>
        </w:tc>
        <w:tc>
          <w:tcPr>
            <w:tcW w:w="506" w:type="pct"/>
            <w:hideMark/>
          </w:tcPr>
          <w:p w14:paraId="69BD0428" w14:textId="40872316" w:rsidR="00B83DE8" w:rsidRPr="00230B87" w:rsidRDefault="00B83DE8"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230B87">
              <w:rPr>
                <w:sz w:val="20"/>
                <w:szCs w:val="20"/>
              </w:rPr>
              <w:t>Review of CLASS</w:t>
            </w:r>
            <w:r w:rsidR="003225F1" w:rsidRPr="000B3122">
              <w:rPr>
                <w:sz w:val="20"/>
                <w:szCs w:val="20"/>
                <w:vertAlign w:val="superscript"/>
              </w:rPr>
              <w:t>a</w:t>
            </w:r>
          </w:p>
        </w:tc>
        <w:tc>
          <w:tcPr>
            <w:tcW w:w="746" w:type="pct"/>
            <w:hideMark/>
          </w:tcPr>
          <w:p w14:paraId="13555657" w14:textId="15387CB7" w:rsidR="00B83DE8" w:rsidRPr="00230B87" w:rsidRDefault="00B83DE8"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230B87">
              <w:rPr>
                <w:sz w:val="20"/>
                <w:szCs w:val="20"/>
              </w:rPr>
              <w:t>Review of NEEA Field Study</w:t>
            </w:r>
            <w:r w:rsidR="005502E9" w:rsidRPr="005502E9">
              <w:rPr>
                <w:sz w:val="20"/>
                <w:szCs w:val="20"/>
                <w:vertAlign w:val="superscript"/>
              </w:rPr>
              <w:t>b</w:t>
            </w:r>
          </w:p>
        </w:tc>
        <w:tc>
          <w:tcPr>
            <w:tcW w:w="888" w:type="pct"/>
            <w:hideMark/>
          </w:tcPr>
          <w:p w14:paraId="4BDDF8FC" w14:textId="3C1F43DD" w:rsidR="00B83DE8" w:rsidRPr="00230B87" w:rsidRDefault="00B83DE8"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230B87">
              <w:rPr>
                <w:sz w:val="20"/>
                <w:szCs w:val="20"/>
              </w:rPr>
              <w:t>Review of ENERGY STAR Data</w:t>
            </w:r>
            <w:r w:rsidR="007A0602" w:rsidRPr="007A0602">
              <w:rPr>
                <w:sz w:val="20"/>
                <w:szCs w:val="20"/>
                <w:vertAlign w:val="superscript"/>
              </w:rPr>
              <w:t>c</w:t>
            </w:r>
          </w:p>
        </w:tc>
        <w:tc>
          <w:tcPr>
            <w:tcW w:w="791" w:type="pct"/>
            <w:hideMark/>
          </w:tcPr>
          <w:p w14:paraId="1DA5A9ED" w14:textId="77777777" w:rsidR="00B83DE8" w:rsidRPr="00230B87" w:rsidRDefault="00B83DE8"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230B87">
              <w:rPr>
                <w:sz w:val="20"/>
                <w:szCs w:val="20"/>
              </w:rPr>
              <w:t>Customer Survey</w:t>
            </w:r>
          </w:p>
        </w:tc>
      </w:tr>
      <w:tr w:rsidR="00A716F8" w:rsidRPr="009D3C88" w14:paraId="1BA3424B" w14:textId="77777777" w:rsidTr="00550BEE">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069" w:type="pct"/>
            <w:noWrap/>
            <w:hideMark/>
          </w:tcPr>
          <w:p w14:paraId="4FA1C555" w14:textId="77777777" w:rsidR="00B83DE8" w:rsidRPr="00230B87" w:rsidRDefault="00B83DE8" w:rsidP="00C54B68">
            <w:pPr>
              <w:rPr>
                <w:sz w:val="20"/>
                <w:szCs w:val="20"/>
              </w:rPr>
            </w:pPr>
            <w:r w:rsidRPr="00230B87">
              <w:rPr>
                <w:sz w:val="20"/>
                <w:szCs w:val="20"/>
              </w:rPr>
              <w:t>1. What is the efficiency of washers paired with program-qualified dryers (by type)?</w:t>
            </w:r>
          </w:p>
        </w:tc>
        <w:tc>
          <w:tcPr>
            <w:tcW w:w="506" w:type="pct"/>
            <w:hideMark/>
          </w:tcPr>
          <w:p w14:paraId="0C1C2F84" w14:textId="77777777"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230B87">
              <w:rPr>
                <w:sz w:val="20"/>
                <w:szCs w:val="20"/>
              </w:rPr>
              <w:t>X</w:t>
            </w:r>
          </w:p>
        </w:tc>
        <w:tc>
          <w:tcPr>
            <w:tcW w:w="746" w:type="pct"/>
            <w:hideMark/>
          </w:tcPr>
          <w:p w14:paraId="30578211" w14:textId="77777777"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230B87">
              <w:rPr>
                <w:sz w:val="20"/>
                <w:szCs w:val="20"/>
              </w:rPr>
              <w:t>X</w:t>
            </w:r>
          </w:p>
        </w:tc>
        <w:tc>
          <w:tcPr>
            <w:tcW w:w="888" w:type="pct"/>
            <w:hideMark/>
          </w:tcPr>
          <w:p w14:paraId="282598F9" w14:textId="77777777"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230B87">
              <w:rPr>
                <w:sz w:val="20"/>
                <w:szCs w:val="20"/>
              </w:rPr>
              <w:t>X</w:t>
            </w:r>
          </w:p>
        </w:tc>
        <w:tc>
          <w:tcPr>
            <w:tcW w:w="791" w:type="pct"/>
            <w:hideMark/>
          </w:tcPr>
          <w:p w14:paraId="456A5748" w14:textId="77777777"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230B87">
              <w:rPr>
                <w:sz w:val="20"/>
                <w:szCs w:val="20"/>
              </w:rPr>
              <w:t>X</w:t>
            </w:r>
          </w:p>
        </w:tc>
      </w:tr>
      <w:tr w:rsidR="00A716F8" w:rsidRPr="009D3C88" w14:paraId="17FF65F2" w14:textId="77777777" w:rsidTr="00550BEE">
        <w:trPr>
          <w:cnfStyle w:val="000000010000" w:firstRow="0" w:lastRow="0" w:firstColumn="0" w:lastColumn="0" w:oddVBand="0" w:evenVBand="0" w:oddHBand="0" w:evenHBand="1"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069" w:type="pct"/>
            <w:noWrap/>
            <w:hideMark/>
          </w:tcPr>
          <w:p w14:paraId="6133089E" w14:textId="77777777" w:rsidR="00B83DE8" w:rsidRPr="00230B87" w:rsidRDefault="00B83DE8" w:rsidP="00C54B68">
            <w:pPr>
              <w:rPr>
                <w:sz w:val="20"/>
                <w:szCs w:val="20"/>
              </w:rPr>
            </w:pPr>
            <w:r w:rsidRPr="00230B87">
              <w:rPr>
                <w:sz w:val="20"/>
                <w:szCs w:val="20"/>
              </w:rPr>
              <w:t>2. What fraction of dryers (by type) are installed in conditioned vs. unconditioned space?</w:t>
            </w:r>
          </w:p>
        </w:tc>
        <w:tc>
          <w:tcPr>
            <w:tcW w:w="506" w:type="pct"/>
            <w:hideMark/>
          </w:tcPr>
          <w:p w14:paraId="7DDE7946" w14:textId="62DD2C76" w:rsidR="00B83DE8" w:rsidRPr="00230B87" w:rsidRDefault="00B83DE8"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746" w:type="pct"/>
            <w:hideMark/>
          </w:tcPr>
          <w:p w14:paraId="5ADF7780" w14:textId="77777777" w:rsidR="00B83DE8" w:rsidRPr="00230B87" w:rsidRDefault="00B83DE8"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230B87">
              <w:rPr>
                <w:sz w:val="20"/>
                <w:szCs w:val="20"/>
              </w:rPr>
              <w:t>X</w:t>
            </w:r>
          </w:p>
        </w:tc>
        <w:tc>
          <w:tcPr>
            <w:tcW w:w="888" w:type="pct"/>
            <w:hideMark/>
          </w:tcPr>
          <w:p w14:paraId="49F85A1E" w14:textId="59FF9963" w:rsidR="00B83DE8" w:rsidRPr="00230B87" w:rsidRDefault="00B83DE8"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791" w:type="pct"/>
            <w:hideMark/>
          </w:tcPr>
          <w:p w14:paraId="57A60AF6" w14:textId="77777777" w:rsidR="00B83DE8" w:rsidRPr="00230B87" w:rsidRDefault="00B83DE8"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230B87">
              <w:rPr>
                <w:sz w:val="20"/>
                <w:szCs w:val="20"/>
              </w:rPr>
              <w:t>X</w:t>
            </w:r>
          </w:p>
        </w:tc>
      </w:tr>
      <w:tr w:rsidR="00A716F8" w:rsidRPr="009D3C88" w14:paraId="4C91488D" w14:textId="77777777" w:rsidTr="00550BEE">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2069" w:type="pct"/>
            <w:noWrap/>
            <w:hideMark/>
          </w:tcPr>
          <w:p w14:paraId="3BF6C1F1" w14:textId="77777777" w:rsidR="00B83DE8" w:rsidRPr="00230B87" w:rsidRDefault="00B83DE8" w:rsidP="00C54B68">
            <w:pPr>
              <w:rPr>
                <w:sz w:val="20"/>
                <w:szCs w:val="20"/>
              </w:rPr>
            </w:pPr>
            <w:r w:rsidRPr="00230B87">
              <w:rPr>
                <w:sz w:val="20"/>
                <w:szCs w:val="20"/>
              </w:rPr>
              <w:t>3. What types of washers are paired with compact dryers (by type)?</w:t>
            </w:r>
          </w:p>
        </w:tc>
        <w:tc>
          <w:tcPr>
            <w:tcW w:w="506" w:type="pct"/>
            <w:hideMark/>
          </w:tcPr>
          <w:p w14:paraId="047B09E7" w14:textId="3DAC41BB"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46" w:type="pct"/>
            <w:hideMark/>
          </w:tcPr>
          <w:p w14:paraId="7F37A41A" w14:textId="146289D0"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888" w:type="pct"/>
            <w:hideMark/>
          </w:tcPr>
          <w:p w14:paraId="149F7AB3" w14:textId="234DB31A"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791" w:type="pct"/>
            <w:hideMark/>
          </w:tcPr>
          <w:p w14:paraId="4532E53E" w14:textId="77777777" w:rsidR="00B83DE8" w:rsidRPr="00230B87" w:rsidRDefault="00B83DE8"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230B87">
              <w:rPr>
                <w:sz w:val="20"/>
                <w:szCs w:val="20"/>
              </w:rPr>
              <w:t>X</w:t>
            </w:r>
          </w:p>
        </w:tc>
      </w:tr>
    </w:tbl>
    <w:p w14:paraId="1B59E287" w14:textId="20C73492" w:rsidR="003225F1" w:rsidRDefault="003225F1" w:rsidP="003225F1">
      <w:pPr>
        <w:pStyle w:val="TableFootnote"/>
      </w:pPr>
      <w:r w:rsidRPr="003225F1">
        <w:rPr>
          <w:vertAlign w:val="superscript"/>
        </w:rPr>
        <w:t>a</w:t>
      </w:r>
      <w:r>
        <w:t xml:space="preserve"> KEMA, Inc. (2012). </w:t>
      </w:r>
      <w:r w:rsidRPr="003225F1">
        <w:rPr>
          <w:i/>
        </w:rPr>
        <w:t>WO21: Residential On-site Study: California Lighting and Appliance Saturation Study.</w:t>
      </w:r>
      <w:r w:rsidR="005502E9">
        <w:rPr>
          <w:i/>
        </w:rPr>
        <w:t xml:space="preserve"> </w:t>
      </w:r>
      <w:r w:rsidR="005502E9">
        <w:t xml:space="preserve">Available: </w:t>
      </w:r>
      <w:hyperlink r:id="rId11" w:history="1">
        <w:r w:rsidR="005502E9" w:rsidRPr="009E7610">
          <w:rPr>
            <w:rStyle w:val="Hyperlink"/>
            <w:color w:val="F19F2A" w:themeColor="accent5"/>
          </w:rPr>
          <w:t>http://www.calmac.org/publications/2014.11_24_WO21_CLASS_Final_Report_Clean.pdf</w:t>
        </w:r>
      </w:hyperlink>
    </w:p>
    <w:p w14:paraId="33152A62" w14:textId="152F0283" w:rsidR="005502E9" w:rsidRDefault="005502E9" w:rsidP="005502E9">
      <w:pPr>
        <w:rPr>
          <w:sz w:val="18"/>
          <w:szCs w:val="18"/>
        </w:rPr>
      </w:pPr>
      <w:r w:rsidRPr="005502E9">
        <w:rPr>
          <w:sz w:val="18"/>
          <w:szCs w:val="18"/>
          <w:vertAlign w:val="superscript"/>
        </w:rPr>
        <w:t>b</w:t>
      </w:r>
      <w:r w:rsidRPr="005502E9">
        <w:rPr>
          <w:sz w:val="18"/>
          <w:szCs w:val="18"/>
        </w:rPr>
        <w:t xml:space="preserve"> Ecotope Inc. (2014). </w:t>
      </w:r>
      <w:r w:rsidRPr="005502E9">
        <w:rPr>
          <w:i/>
          <w:sz w:val="18"/>
          <w:szCs w:val="18"/>
        </w:rPr>
        <w:t>Dryer Field Study Report #E14-287</w:t>
      </w:r>
      <w:r w:rsidRPr="005502E9">
        <w:rPr>
          <w:sz w:val="18"/>
          <w:szCs w:val="18"/>
        </w:rPr>
        <w:t xml:space="preserve">. Northwest Energy Efficiency Alliance. Available: </w:t>
      </w:r>
      <w:hyperlink r:id="rId12" w:history="1">
        <w:r w:rsidRPr="009E7610">
          <w:rPr>
            <w:rStyle w:val="Hyperlink"/>
            <w:color w:val="F19F2A" w:themeColor="accent5"/>
            <w:sz w:val="18"/>
            <w:szCs w:val="18"/>
          </w:rPr>
          <w:t>https://www.neea.org/docs/default-source/reports/neea-clothes-dryer-field-study.pdf</w:t>
        </w:r>
      </w:hyperlink>
    </w:p>
    <w:p w14:paraId="28CD7D53" w14:textId="543A75DF" w:rsidR="005502E9" w:rsidRDefault="007A0602" w:rsidP="005502E9">
      <w:pPr>
        <w:rPr>
          <w:sz w:val="18"/>
          <w:szCs w:val="18"/>
        </w:rPr>
      </w:pPr>
      <w:r w:rsidRPr="00C74010">
        <w:rPr>
          <w:sz w:val="18"/>
          <w:szCs w:val="18"/>
          <w:vertAlign w:val="superscript"/>
        </w:rPr>
        <w:t>c</w:t>
      </w:r>
      <w:r>
        <w:rPr>
          <w:sz w:val="18"/>
          <w:szCs w:val="18"/>
        </w:rPr>
        <w:t xml:space="preserve"> </w:t>
      </w:r>
      <w:r w:rsidR="00C74010">
        <w:rPr>
          <w:sz w:val="18"/>
          <w:szCs w:val="18"/>
        </w:rPr>
        <w:t xml:space="preserve">ENERGY STAR Unit Shipment Data. Available: </w:t>
      </w:r>
      <w:hyperlink r:id="rId13" w:history="1">
        <w:r w:rsidR="00C74010" w:rsidRPr="009E7610">
          <w:rPr>
            <w:rStyle w:val="Hyperlink"/>
            <w:color w:val="F19F2A" w:themeColor="accent5"/>
            <w:sz w:val="18"/>
            <w:szCs w:val="18"/>
          </w:rPr>
          <w:t>https://www.energystar.gov/index.cfm?c=partners.unit_shipment_data</w:t>
        </w:r>
      </w:hyperlink>
    </w:p>
    <w:p w14:paraId="18508098" w14:textId="65D71292" w:rsidR="00B83DE8" w:rsidRDefault="004E1E2E" w:rsidP="00636122">
      <w:pPr>
        <w:pStyle w:val="Heading3"/>
      </w:pPr>
      <w:r>
        <w:t xml:space="preserve">Approach: </w:t>
      </w:r>
      <w:bookmarkStart w:id="9" w:name="_Toc321056245"/>
      <w:r w:rsidR="00B83DE8">
        <w:t>Secondary Research</w:t>
      </w:r>
    </w:p>
    <w:p w14:paraId="2F5A1F44" w14:textId="7CE51788" w:rsidR="00192835" w:rsidRDefault="00B83DE8" w:rsidP="00192835">
      <w:r>
        <w:t>Our review of secondary research included the sources</w:t>
      </w:r>
      <w:r w:rsidR="00917CBB">
        <w:t xml:space="preserve"> shown in the table above and some additional studies that we found in our literature review from Oak Ridge National Laboratory</w:t>
      </w:r>
      <w:r w:rsidR="00636FB3">
        <w:rPr>
          <w:rStyle w:val="FootnoteReference"/>
        </w:rPr>
        <w:footnoteReference w:id="6"/>
      </w:r>
      <w:r w:rsidR="00917CBB">
        <w:t xml:space="preserve"> and the California Urban Water Conservation Council.</w:t>
      </w:r>
      <w:r w:rsidR="004B4E07">
        <w:rPr>
          <w:rStyle w:val="FootnoteReference"/>
        </w:rPr>
        <w:footnoteReference w:id="7"/>
      </w:r>
    </w:p>
    <w:p w14:paraId="708BF24C" w14:textId="7A6E3567" w:rsidR="00B83DE8" w:rsidRDefault="004E1E2E" w:rsidP="00636122">
      <w:pPr>
        <w:pStyle w:val="Heading3"/>
      </w:pPr>
      <w:r>
        <w:t xml:space="preserve">Approach: </w:t>
      </w:r>
      <w:r w:rsidR="00B83DE8">
        <w:t>Primary Research</w:t>
      </w:r>
      <w:bookmarkEnd w:id="9"/>
    </w:p>
    <w:p w14:paraId="43DB31A4" w14:textId="0AA0E42B" w:rsidR="00B83DE8" w:rsidRDefault="00B83DE8" w:rsidP="00B83DE8">
      <w:r>
        <w:t xml:space="preserve">For </w:t>
      </w:r>
      <w:r w:rsidR="009F01FC">
        <w:t>R</w:t>
      </w:r>
      <w:r>
        <w:t xml:space="preserve">esearch </w:t>
      </w:r>
      <w:r w:rsidR="009F01FC">
        <w:t>Q</w:t>
      </w:r>
      <w:r>
        <w:t>uestion</w:t>
      </w:r>
      <w:r w:rsidR="007F0BAA">
        <w:t xml:space="preserve">s 1 and 2, primary data </w:t>
      </w:r>
      <w:r w:rsidR="002B1300">
        <w:t xml:space="preserve">was collected </w:t>
      </w:r>
      <w:r>
        <w:t xml:space="preserve">to supplement </w:t>
      </w:r>
      <w:r w:rsidR="009F01FC">
        <w:t xml:space="preserve">the </w:t>
      </w:r>
      <w:r>
        <w:t xml:space="preserve">existing secondary data. For </w:t>
      </w:r>
      <w:r w:rsidR="009F01FC">
        <w:t>R</w:t>
      </w:r>
      <w:r>
        <w:t xml:space="preserve">esearch </w:t>
      </w:r>
      <w:r w:rsidR="009F01FC">
        <w:t>Q</w:t>
      </w:r>
      <w:r>
        <w:t>uestion 3 (“</w:t>
      </w:r>
      <w:r w:rsidRPr="00425559">
        <w:t>What types of washers are paired with compact dryers (by type)?”</w:t>
      </w:r>
      <w:r>
        <w:t xml:space="preserve">), </w:t>
      </w:r>
      <w:r w:rsidR="009F01FC">
        <w:t xml:space="preserve">we relied solely on </w:t>
      </w:r>
      <w:r>
        <w:t>primary data collected from customers.</w:t>
      </w:r>
    </w:p>
    <w:p w14:paraId="4B0C26EF" w14:textId="77777777" w:rsidR="00B83DE8" w:rsidRDefault="00B83DE8" w:rsidP="00B83DE8"/>
    <w:p w14:paraId="2C3E8E2B" w14:textId="2359818C" w:rsidR="00B83DE8" w:rsidRDefault="00B83DE8" w:rsidP="00B83DE8">
      <w:r>
        <w:t xml:space="preserve">To collect primary data in a cost-effective manner, the research team conducted a web survey with a random sample of customers in the PG&amp;E service territory. We utilized an online panel approach for our survey, specifically PG&amp;E’s Customer Voice Online Panel. </w:t>
      </w:r>
      <w:r w:rsidR="00FF6BAE" w:rsidRPr="00FF6BAE">
        <w:t>This online panel consists of a sample universe of about 10,200 PG&amp;E residential customers with email addresses who have elected to participate in online surveys and discussions</w:t>
      </w:r>
      <w:r w:rsidR="00FF6BAE">
        <w:t xml:space="preserve"> without compensation</w:t>
      </w:r>
      <w:r w:rsidR="00FF6BAE" w:rsidRPr="00FF6BAE">
        <w:t>.</w:t>
      </w:r>
    </w:p>
    <w:p w14:paraId="78FD9A35" w14:textId="042F07C9" w:rsidR="00980B9F" w:rsidRDefault="00980B9F" w:rsidP="00127E7B">
      <w:pPr>
        <w:pStyle w:val="ESMemoHeading3"/>
      </w:pPr>
      <w:r>
        <w:lastRenderedPageBreak/>
        <w:t>Original Sample Design</w:t>
      </w:r>
    </w:p>
    <w:p w14:paraId="5BAAE097" w14:textId="595DEE4E" w:rsidR="00980B9F" w:rsidRDefault="00980B9F" w:rsidP="00980B9F">
      <w:r>
        <w:t xml:space="preserve">There were three </w:t>
      </w:r>
      <w:r w:rsidR="002B1300">
        <w:t>dryer</w:t>
      </w:r>
      <w:r w:rsidR="009F01FC">
        <w:t>-</w:t>
      </w:r>
      <w:r w:rsidR="002B1300">
        <w:t xml:space="preserve">type </w:t>
      </w:r>
      <w:r>
        <w:t xml:space="preserve">dimensions that we considered as part of the </w:t>
      </w:r>
      <w:r w:rsidR="002B1300">
        <w:t xml:space="preserve">original </w:t>
      </w:r>
      <w:r>
        <w:t>sample design:</w:t>
      </w:r>
    </w:p>
    <w:p w14:paraId="4576E52F" w14:textId="77777777" w:rsidR="00980B9F" w:rsidRDefault="00980B9F" w:rsidP="00980B9F">
      <w:pPr>
        <w:pStyle w:val="ListParagraph"/>
        <w:numPr>
          <w:ilvl w:val="0"/>
          <w:numId w:val="13"/>
        </w:numPr>
      </w:pPr>
      <w:r>
        <w:t>Fuel source (gas vs. electric)</w:t>
      </w:r>
    </w:p>
    <w:p w14:paraId="7D431E3A" w14:textId="77777777" w:rsidR="00980B9F" w:rsidRDefault="00980B9F" w:rsidP="00980B9F">
      <w:pPr>
        <w:pStyle w:val="ListParagraph"/>
        <w:numPr>
          <w:ilvl w:val="0"/>
          <w:numId w:val="13"/>
        </w:numPr>
      </w:pPr>
      <w:r>
        <w:t>Venting (ventless vs. vented)</w:t>
      </w:r>
    </w:p>
    <w:p w14:paraId="12EB9554" w14:textId="77777777" w:rsidR="00980B9F" w:rsidRDefault="00980B9F" w:rsidP="00980B9F">
      <w:pPr>
        <w:pStyle w:val="ListParagraph"/>
        <w:numPr>
          <w:ilvl w:val="0"/>
          <w:numId w:val="13"/>
        </w:numPr>
      </w:pPr>
      <w:r>
        <w:t>Size (compact vs. standard)</w:t>
      </w:r>
    </w:p>
    <w:p w14:paraId="259B8E32" w14:textId="77777777" w:rsidR="00980B9F" w:rsidRDefault="00980B9F" w:rsidP="00B83DE8"/>
    <w:p w14:paraId="320E11BE" w14:textId="429CE451" w:rsidR="00592CBF" w:rsidRDefault="00B83DE8" w:rsidP="00B83DE8">
      <w:r>
        <w:t xml:space="preserve">In our research plan, we anticipated the need to use a stratified sample design, as shown below in </w:t>
      </w:r>
      <w:r>
        <w:rPr>
          <w:highlight w:val="yellow"/>
        </w:rPr>
        <w:fldChar w:fldCharType="begin"/>
      </w:r>
      <w:r>
        <w:instrText xml:space="preserve"> REF _Ref319854430 \h </w:instrText>
      </w:r>
      <w:r>
        <w:rPr>
          <w:highlight w:val="yellow"/>
        </w:rPr>
      </w:r>
      <w:r>
        <w:rPr>
          <w:highlight w:val="yellow"/>
        </w:rPr>
        <w:fldChar w:fldCharType="separate"/>
      </w:r>
      <w:r w:rsidR="00114B17">
        <w:t xml:space="preserve">Table </w:t>
      </w:r>
      <w:r w:rsidR="00114B17">
        <w:rPr>
          <w:noProof/>
        </w:rPr>
        <w:t>3</w:t>
      </w:r>
      <w:r>
        <w:rPr>
          <w:highlight w:val="yellow"/>
        </w:rPr>
        <w:fldChar w:fldCharType="end"/>
      </w:r>
      <w:r>
        <w:t xml:space="preserve">. Because the resulting metric of interest is proportional (i.e., the proportion </w:t>
      </w:r>
      <w:r w:rsidR="00823C11">
        <w:t xml:space="preserve">of </w:t>
      </w:r>
      <w:r w:rsidR="00450F3E">
        <w:t xml:space="preserve">ENERGY STAR </w:t>
      </w:r>
      <w:r>
        <w:t xml:space="preserve">dryers paired with ENERGY STAR vs. </w:t>
      </w:r>
      <w:r w:rsidR="0073070D">
        <w:t>non-ENERGY STAR</w:t>
      </w:r>
      <w:r>
        <w:t xml:space="preserve"> washers for each </w:t>
      </w:r>
      <w:r w:rsidR="00ED69D8">
        <w:t xml:space="preserve">type </w:t>
      </w:r>
      <w:r>
        <w:t>of dryer), the required sample sizes (</w:t>
      </w:r>
      <w:r w:rsidRPr="006E48F5">
        <w:rPr>
          <w:i/>
        </w:rPr>
        <w:t>n</w:t>
      </w:r>
      <w:r>
        <w:t>) were based on a standard sample size calculation for proportional data collection with a slight oversample in each category to allow for the possib</w:t>
      </w:r>
      <w:r w:rsidR="00823C11">
        <w:t>ility</w:t>
      </w:r>
      <w:r>
        <w:t xml:space="preserve"> that some data might be invalid.</w:t>
      </w:r>
      <w:r>
        <w:rPr>
          <w:rStyle w:val="FootnoteReference"/>
        </w:rPr>
        <w:footnoteReference w:id="8"/>
      </w:r>
    </w:p>
    <w:p w14:paraId="5063B751" w14:textId="20602C35" w:rsidR="00B83DE8" w:rsidRDefault="00B83DE8" w:rsidP="00B83DE8">
      <w:pPr>
        <w:pStyle w:val="Caption"/>
      </w:pPr>
      <w:bookmarkStart w:id="10" w:name="_Ref319854430"/>
      <w:bookmarkStart w:id="11" w:name="_Toc321056256"/>
      <w:r>
        <w:t xml:space="preserve">Table </w:t>
      </w:r>
      <w:fldSimple w:instr=" SEQ Table \* ARABIC ">
        <w:r w:rsidR="00114B17">
          <w:rPr>
            <w:noProof/>
          </w:rPr>
          <w:t>3</w:t>
        </w:r>
      </w:fldSimple>
      <w:bookmarkEnd w:id="10"/>
      <w:r>
        <w:t xml:space="preserve">. </w:t>
      </w:r>
      <w:r w:rsidR="00CA7108">
        <w:t xml:space="preserve">Original </w:t>
      </w:r>
      <w:r>
        <w:t>Proposed Sample Stratification by Dryer Type</w:t>
      </w:r>
      <w:bookmarkEnd w:id="11"/>
    </w:p>
    <w:tbl>
      <w:tblPr>
        <w:tblStyle w:val="EMITable"/>
        <w:tblW w:w="5000" w:type="pct"/>
        <w:tblLook w:val="04A0" w:firstRow="1" w:lastRow="0" w:firstColumn="1" w:lastColumn="0" w:noHBand="0" w:noVBand="1"/>
      </w:tblPr>
      <w:tblGrid>
        <w:gridCol w:w="1198"/>
        <w:gridCol w:w="1293"/>
        <w:gridCol w:w="1082"/>
        <w:gridCol w:w="2672"/>
        <w:gridCol w:w="1178"/>
        <w:gridCol w:w="2153"/>
      </w:tblGrid>
      <w:tr w:rsidR="00A716F8" w:rsidRPr="00DA1D88" w14:paraId="557DD4D1" w14:textId="77777777" w:rsidTr="009F01FC">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626" w:type="pct"/>
          </w:tcPr>
          <w:p w14:paraId="70AFE46F" w14:textId="78AE9851" w:rsidR="00327E8E" w:rsidRPr="00DA1D88" w:rsidRDefault="006E3660" w:rsidP="00230B87">
            <w:pPr>
              <w:rPr>
                <w:sz w:val="20"/>
                <w:szCs w:val="20"/>
              </w:rPr>
            </w:pPr>
            <w:r w:rsidRPr="00DA1D88">
              <w:rPr>
                <w:sz w:val="20"/>
                <w:szCs w:val="20"/>
              </w:rPr>
              <w:t>ENERGY STAR?</w:t>
            </w:r>
          </w:p>
        </w:tc>
        <w:tc>
          <w:tcPr>
            <w:tcW w:w="675" w:type="pct"/>
            <w:noWrap/>
            <w:hideMark/>
          </w:tcPr>
          <w:p w14:paraId="1C7C6C47" w14:textId="48409563" w:rsidR="00327E8E" w:rsidRPr="00DA1D88" w:rsidRDefault="00327E8E" w:rsidP="00230B87">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Fuel Source</w:t>
            </w:r>
          </w:p>
        </w:tc>
        <w:tc>
          <w:tcPr>
            <w:tcW w:w="565" w:type="pct"/>
            <w:hideMark/>
          </w:tcPr>
          <w:p w14:paraId="6C52AF11" w14:textId="77777777" w:rsidR="00327E8E" w:rsidRPr="00DA1D88" w:rsidRDefault="00327E8E" w:rsidP="00230B87">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Venting</w:t>
            </w:r>
          </w:p>
        </w:tc>
        <w:tc>
          <w:tcPr>
            <w:tcW w:w="1395" w:type="pct"/>
          </w:tcPr>
          <w:p w14:paraId="3B12FFC2" w14:textId="77777777" w:rsidR="00327E8E" w:rsidRPr="00DA1D88" w:rsidRDefault="00327E8E" w:rsidP="00230B87">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Size</w:t>
            </w:r>
          </w:p>
        </w:tc>
        <w:tc>
          <w:tcPr>
            <w:tcW w:w="615" w:type="pct"/>
          </w:tcPr>
          <w:p w14:paraId="62EA948F" w14:textId="77777777" w:rsidR="00327E8E" w:rsidRPr="00DA1D88" w:rsidRDefault="00327E8E" w:rsidP="00230B87">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Stratum ID</w:t>
            </w:r>
          </w:p>
        </w:tc>
        <w:tc>
          <w:tcPr>
            <w:tcW w:w="1124" w:type="pct"/>
          </w:tcPr>
          <w:p w14:paraId="5C521F0B" w14:textId="77777777" w:rsidR="00327E8E" w:rsidRPr="00DA1D88" w:rsidRDefault="00327E8E" w:rsidP="00230B87">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Target Sample Size (n)</w:t>
            </w:r>
          </w:p>
        </w:tc>
      </w:tr>
      <w:tr w:rsidR="00A716F8" w:rsidRPr="00DA1D88" w14:paraId="580DF415" w14:textId="77777777" w:rsidTr="009F01FC">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626" w:type="pct"/>
            <w:vMerge w:val="restart"/>
          </w:tcPr>
          <w:p w14:paraId="48C9F3F8" w14:textId="5D16564F" w:rsidR="006E3660" w:rsidRPr="00DA1D88" w:rsidRDefault="006E3660" w:rsidP="00230B87">
            <w:pPr>
              <w:jc w:val="center"/>
              <w:rPr>
                <w:sz w:val="20"/>
                <w:szCs w:val="20"/>
              </w:rPr>
            </w:pPr>
            <w:r w:rsidRPr="00DA1D88">
              <w:rPr>
                <w:sz w:val="20"/>
                <w:szCs w:val="20"/>
              </w:rPr>
              <w:t>Y</w:t>
            </w:r>
          </w:p>
        </w:tc>
        <w:tc>
          <w:tcPr>
            <w:tcW w:w="675" w:type="pct"/>
            <w:vMerge w:val="restart"/>
            <w:noWrap/>
            <w:hideMark/>
          </w:tcPr>
          <w:p w14:paraId="575A3E60" w14:textId="26DB5EA0"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Electric</w:t>
            </w:r>
          </w:p>
        </w:tc>
        <w:tc>
          <w:tcPr>
            <w:tcW w:w="565" w:type="pct"/>
            <w:vMerge w:val="restart"/>
            <w:hideMark/>
          </w:tcPr>
          <w:p w14:paraId="3C17CAA8"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Vented</w:t>
            </w:r>
          </w:p>
        </w:tc>
        <w:tc>
          <w:tcPr>
            <w:tcW w:w="1395" w:type="pct"/>
            <w:hideMark/>
          </w:tcPr>
          <w:p w14:paraId="77C66A71"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Standard</w:t>
            </w:r>
          </w:p>
        </w:tc>
        <w:tc>
          <w:tcPr>
            <w:tcW w:w="615" w:type="pct"/>
            <w:hideMark/>
          </w:tcPr>
          <w:p w14:paraId="11EE61F9"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1</w:t>
            </w:r>
          </w:p>
        </w:tc>
        <w:tc>
          <w:tcPr>
            <w:tcW w:w="1124" w:type="pct"/>
            <w:hideMark/>
          </w:tcPr>
          <w:p w14:paraId="013136BF"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100</w:t>
            </w:r>
          </w:p>
        </w:tc>
      </w:tr>
      <w:tr w:rsidR="00A716F8" w:rsidRPr="00DA1D88" w14:paraId="7A511BEC" w14:textId="77777777" w:rsidTr="009F01FC">
        <w:trPr>
          <w:cnfStyle w:val="000000010000" w:firstRow="0" w:lastRow="0" w:firstColumn="0" w:lastColumn="0" w:oddVBand="0" w:evenVBand="0" w:oddHBand="0" w:evenHBand="1"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626" w:type="pct"/>
            <w:vMerge/>
          </w:tcPr>
          <w:p w14:paraId="763D138D" w14:textId="77777777" w:rsidR="006E3660" w:rsidRPr="00DA1D88" w:rsidRDefault="006E3660" w:rsidP="00230B87">
            <w:pPr>
              <w:jc w:val="center"/>
              <w:rPr>
                <w:sz w:val="20"/>
                <w:szCs w:val="20"/>
              </w:rPr>
            </w:pPr>
          </w:p>
        </w:tc>
        <w:tc>
          <w:tcPr>
            <w:tcW w:w="675" w:type="pct"/>
            <w:vMerge/>
            <w:noWrap/>
            <w:hideMark/>
          </w:tcPr>
          <w:p w14:paraId="2A59BA66" w14:textId="06A154C1"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565" w:type="pct"/>
            <w:vMerge/>
            <w:hideMark/>
          </w:tcPr>
          <w:p w14:paraId="4F50A828" w14:textId="77777777"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1395" w:type="pct"/>
            <w:hideMark/>
          </w:tcPr>
          <w:p w14:paraId="644FDCD9" w14:textId="77777777"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1D88">
              <w:rPr>
                <w:sz w:val="20"/>
                <w:szCs w:val="20"/>
              </w:rPr>
              <w:t>Compact</w:t>
            </w:r>
          </w:p>
        </w:tc>
        <w:tc>
          <w:tcPr>
            <w:tcW w:w="615" w:type="pct"/>
            <w:hideMark/>
          </w:tcPr>
          <w:p w14:paraId="66D85443" w14:textId="77777777"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1D88">
              <w:rPr>
                <w:sz w:val="20"/>
                <w:szCs w:val="20"/>
              </w:rPr>
              <w:t>2</w:t>
            </w:r>
          </w:p>
        </w:tc>
        <w:tc>
          <w:tcPr>
            <w:tcW w:w="1124" w:type="pct"/>
            <w:hideMark/>
          </w:tcPr>
          <w:p w14:paraId="1425699B" w14:textId="77777777"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1D88">
              <w:rPr>
                <w:sz w:val="20"/>
                <w:szCs w:val="20"/>
              </w:rPr>
              <w:t>100</w:t>
            </w:r>
          </w:p>
        </w:tc>
      </w:tr>
      <w:tr w:rsidR="00A716F8" w:rsidRPr="00DA1D88" w14:paraId="1351C0B9" w14:textId="77777777" w:rsidTr="009F01FC">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626" w:type="pct"/>
            <w:vMerge/>
          </w:tcPr>
          <w:p w14:paraId="20E874D5" w14:textId="77777777" w:rsidR="006E3660" w:rsidRPr="00DA1D88" w:rsidRDefault="006E3660" w:rsidP="00230B87">
            <w:pPr>
              <w:jc w:val="center"/>
              <w:rPr>
                <w:sz w:val="20"/>
                <w:szCs w:val="20"/>
              </w:rPr>
            </w:pPr>
          </w:p>
        </w:tc>
        <w:tc>
          <w:tcPr>
            <w:tcW w:w="675" w:type="pct"/>
            <w:vMerge/>
            <w:noWrap/>
          </w:tcPr>
          <w:p w14:paraId="14A92AEB" w14:textId="20240535"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565" w:type="pct"/>
            <w:vMerge w:val="restart"/>
          </w:tcPr>
          <w:p w14:paraId="38E0285A"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Ventless</w:t>
            </w:r>
          </w:p>
        </w:tc>
        <w:tc>
          <w:tcPr>
            <w:tcW w:w="1395" w:type="pct"/>
          </w:tcPr>
          <w:p w14:paraId="0A78DA44"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Standard</w:t>
            </w:r>
          </w:p>
        </w:tc>
        <w:tc>
          <w:tcPr>
            <w:tcW w:w="615" w:type="pct"/>
          </w:tcPr>
          <w:p w14:paraId="595A26D0"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3</w:t>
            </w:r>
          </w:p>
        </w:tc>
        <w:tc>
          <w:tcPr>
            <w:tcW w:w="1124" w:type="pct"/>
          </w:tcPr>
          <w:p w14:paraId="728FD7AB"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100</w:t>
            </w:r>
          </w:p>
        </w:tc>
      </w:tr>
      <w:tr w:rsidR="00A716F8" w:rsidRPr="00DA1D88" w14:paraId="535D1161" w14:textId="77777777" w:rsidTr="009F01FC">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626" w:type="pct"/>
            <w:vMerge/>
          </w:tcPr>
          <w:p w14:paraId="1D7C1503" w14:textId="77777777" w:rsidR="006E3660" w:rsidRPr="00DA1D88" w:rsidRDefault="006E3660" w:rsidP="00230B87">
            <w:pPr>
              <w:jc w:val="center"/>
              <w:rPr>
                <w:sz w:val="20"/>
                <w:szCs w:val="20"/>
              </w:rPr>
            </w:pPr>
          </w:p>
        </w:tc>
        <w:tc>
          <w:tcPr>
            <w:tcW w:w="675" w:type="pct"/>
            <w:vMerge/>
            <w:noWrap/>
          </w:tcPr>
          <w:p w14:paraId="425B2796" w14:textId="10D6DA29"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565" w:type="pct"/>
            <w:vMerge/>
          </w:tcPr>
          <w:p w14:paraId="3E0A900A" w14:textId="77777777"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1395" w:type="pct"/>
          </w:tcPr>
          <w:p w14:paraId="3644B4B6" w14:textId="77777777"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1D88">
              <w:rPr>
                <w:sz w:val="20"/>
                <w:szCs w:val="20"/>
              </w:rPr>
              <w:t>Compact</w:t>
            </w:r>
          </w:p>
        </w:tc>
        <w:tc>
          <w:tcPr>
            <w:tcW w:w="615" w:type="pct"/>
          </w:tcPr>
          <w:p w14:paraId="04D5853C" w14:textId="77777777"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1D88">
              <w:rPr>
                <w:sz w:val="20"/>
                <w:szCs w:val="20"/>
              </w:rPr>
              <w:t>4</w:t>
            </w:r>
          </w:p>
        </w:tc>
        <w:tc>
          <w:tcPr>
            <w:tcW w:w="1124" w:type="pct"/>
          </w:tcPr>
          <w:p w14:paraId="0E64FD7B" w14:textId="77777777" w:rsidR="006E3660" w:rsidRPr="00DA1D88" w:rsidRDefault="006E3660" w:rsidP="00230B87">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1D88">
              <w:rPr>
                <w:sz w:val="20"/>
                <w:szCs w:val="20"/>
              </w:rPr>
              <w:t>100</w:t>
            </w:r>
          </w:p>
        </w:tc>
      </w:tr>
      <w:tr w:rsidR="00A716F8" w:rsidRPr="00DA1D88" w14:paraId="4901BC12" w14:textId="77777777" w:rsidTr="009F01FC">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626" w:type="pct"/>
            <w:vMerge/>
          </w:tcPr>
          <w:p w14:paraId="52D090F0" w14:textId="77777777" w:rsidR="006E3660" w:rsidRPr="00DA1D88" w:rsidRDefault="006E3660" w:rsidP="00230B87">
            <w:pPr>
              <w:jc w:val="center"/>
              <w:rPr>
                <w:sz w:val="20"/>
                <w:szCs w:val="20"/>
              </w:rPr>
            </w:pPr>
          </w:p>
        </w:tc>
        <w:tc>
          <w:tcPr>
            <w:tcW w:w="675" w:type="pct"/>
            <w:noWrap/>
            <w:hideMark/>
          </w:tcPr>
          <w:p w14:paraId="34708AD5" w14:textId="3C3EDDD2"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Gas</w:t>
            </w:r>
          </w:p>
        </w:tc>
        <w:tc>
          <w:tcPr>
            <w:tcW w:w="565" w:type="pct"/>
            <w:hideMark/>
          </w:tcPr>
          <w:p w14:paraId="5C8AE9FD" w14:textId="788BC6E6"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Vented</w:t>
            </w:r>
          </w:p>
        </w:tc>
        <w:tc>
          <w:tcPr>
            <w:tcW w:w="1395" w:type="pct"/>
            <w:hideMark/>
          </w:tcPr>
          <w:p w14:paraId="583F7C3B" w14:textId="255A5D4B"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n/a</w:t>
            </w:r>
          </w:p>
        </w:tc>
        <w:tc>
          <w:tcPr>
            <w:tcW w:w="615" w:type="pct"/>
            <w:hideMark/>
          </w:tcPr>
          <w:p w14:paraId="168DBDCD"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5</w:t>
            </w:r>
          </w:p>
        </w:tc>
        <w:tc>
          <w:tcPr>
            <w:tcW w:w="1124" w:type="pct"/>
            <w:hideMark/>
          </w:tcPr>
          <w:p w14:paraId="56B71732" w14:textId="77777777" w:rsidR="006E3660" w:rsidRPr="00DA1D88" w:rsidRDefault="006E3660" w:rsidP="00230B87">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100</w:t>
            </w:r>
          </w:p>
        </w:tc>
      </w:tr>
    </w:tbl>
    <w:p w14:paraId="53FDAE01" w14:textId="77777777" w:rsidR="009F01FC" w:rsidRDefault="009F01FC" w:rsidP="009F01FC"/>
    <w:p w14:paraId="7C6437D9" w14:textId="4BFB3822" w:rsidR="009F01FC" w:rsidRDefault="009F01FC" w:rsidP="009F01FC">
      <w:r>
        <w:t>Because we were only interested in customers who had an ENERGY STAR clothes dryer, we included a screening question asking respondents in which year they purchased their clothes dryer.</w:t>
      </w:r>
      <w:r>
        <w:rPr>
          <w:rStyle w:val="FootnoteReference"/>
        </w:rPr>
        <w:footnoteReference w:id="9"/>
      </w:r>
      <w:r>
        <w:t xml:space="preserve"> We also asked if respondents believe their dryer and/or washer are ENERGY STAR-certified. However, based on early findings, </w:t>
      </w:r>
      <w:r w:rsidR="00182432">
        <w:t xml:space="preserve">the study design needed to be </w:t>
      </w:r>
      <w:r>
        <w:t>revise</w:t>
      </w:r>
      <w:r w:rsidR="00182432">
        <w:t>d</w:t>
      </w:r>
      <w:r>
        <w:t>.</w:t>
      </w:r>
    </w:p>
    <w:p w14:paraId="2CD156F1" w14:textId="7601316A" w:rsidR="00980B9F" w:rsidRDefault="00980B9F" w:rsidP="00980B9F">
      <w:pPr>
        <w:pStyle w:val="ESMemoHeading3"/>
      </w:pPr>
      <w:r>
        <w:t>Revised Sample Design</w:t>
      </w:r>
    </w:p>
    <w:p w14:paraId="1B58E26F" w14:textId="56D5CE20" w:rsidR="00B83DE8" w:rsidRPr="00BA33ED" w:rsidRDefault="00B5666F" w:rsidP="006D4608">
      <w:r w:rsidRPr="00BA33ED">
        <w:t xml:space="preserve">Based on data from three soft launches of the online survey, </w:t>
      </w:r>
      <w:r w:rsidR="00B83DE8" w:rsidRPr="00BA33ED">
        <w:t xml:space="preserve">we determined that the incidence </w:t>
      </w:r>
      <w:r w:rsidR="005B75CA" w:rsidRPr="00BA33ED">
        <w:t>rates for</w:t>
      </w:r>
      <w:r w:rsidR="00B83DE8" w:rsidRPr="00BA33ED">
        <w:t xml:space="preserve"> several of the strata</w:t>
      </w:r>
      <w:r w:rsidR="00851067" w:rsidRPr="00BA33ED">
        <w:t xml:space="preserve"> in</w:t>
      </w:r>
      <w:r w:rsidR="00B83DE8" w:rsidRPr="00BA33ED">
        <w:t xml:space="preserve"> </w:t>
      </w:r>
      <w:r w:rsidR="00ED78F9" w:rsidRPr="00BA33ED">
        <w:fldChar w:fldCharType="begin"/>
      </w:r>
      <w:r w:rsidR="00ED78F9" w:rsidRPr="00BA33ED">
        <w:instrText xml:space="preserve"> REF _Ref319854430 \h </w:instrText>
      </w:r>
      <w:r w:rsidR="00BA33ED">
        <w:instrText xml:space="preserve"> \* MERGEFORMAT </w:instrText>
      </w:r>
      <w:r w:rsidR="00ED78F9" w:rsidRPr="00BA33ED">
        <w:fldChar w:fldCharType="separate"/>
      </w:r>
      <w:r w:rsidR="00114B17">
        <w:t xml:space="preserve">Table </w:t>
      </w:r>
      <w:r w:rsidR="00114B17">
        <w:rPr>
          <w:noProof/>
        </w:rPr>
        <w:t>3</w:t>
      </w:r>
      <w:r w:rsidR="00ED78F9" w:rsidRPr="00BA33ED">
        <w:fldChar w:fldCharType="end"/>
      </w:r>
      <w:r w:rsidR="00ED78F9" w:rsidRPr="00BA33ED">
        <w:t xml:space="preserve"> </w:t>
      </w:r>
      <w:r w:rsidR="005B75CA" w:rsidRPr="00BA33ED">
        <w:t xml:space="preserve">were too low to </w:t>
      </w:r>
      <w:r w:rsidR="00DD4EEC" w:rsidRPr="00BA33ED">
        <w:t xml:space="preserve">achieve </w:t>
      </w:r>
      <w:r w:rsidR="005B75CA" w:rsidRPr="00BA33ED">
        <w:t>the</w:t>
      </w:r>
      <w:r w:rsidR="00B83DE8" w:rsidRPr="00BA33ED">
        <w:t xml:space="preserve"> target sample size</w:t>
      </w:r>
      <w:r w:rsidRPr="00BA33ED">
        <w:t>s</w:t>
      </w:r>
      <w:r w:rsidR="00B83DE8" w:rsidRPr="00BA33ED">
        <w:t xml:space="preserve">. Specifically, we found that </w:t>
      </w:r>
      <w:r w:rsidR="005B75CA" w:rsidRPr="00BA33ED">
        <w:t>most</w:t>
      </w:r>
      <w:r w:rsidR="00B83DE8" w:rsidRPr="00BA33ED">
        <w:t xml:space="preserve"> </w:t>
      </w:r>
      <w:r w:rsidR="002E711A" w:rsidRPr="00BA33ED">
        <w:t>clothes dryers</w:t>
      </w:r>
      <w:r w:rsidR="005B75CA" w:rsidRPr="00BA33ED">
        <w:t xml:space="preserve"> (9</w:t>
      </w:r>
      <w:r w:rsidR="00CF4937" w:rsidRPr="00BA33ED">
        <w:t>7</w:t>
      </w:r>
      <w:r w:rsidR="005B75CA" w:rsidRPr="00BA33ED">
        <w:t>%)</w:t>
      </w:r>
      <w:r w:rsidR="00B83DE8" w:rsidRPr="00BA33ED">
        <w:t xml:space="preserve"> were either electric vented standard or gas vented units. The remaining 3% were electric ventless standard units. </w:t>
      </w:r>
      <w:r w:rsidR="008E2C4A">
        <w:t xml:space="preserve"> Data from these soft launches also indicated that </w:t>
      </w:r>
      <w:r w:rsidR="00851067" w:rsidRPr="00BA33ED">
        <w:t>approximately 5% of</w:t>
      </w:r>
      <w:r w:rsidR="00592CBF" w:rsidRPr="00BA33ED">
        <w:t xml:space="preserve"> respondents</w:t>
      </w:r>
      <w:r w:rsidR="008E2C4A">
        <w:t xml:space="preserve"> in the PG&amp;E territory</w:t>
      </w:r>
      <w:r w:rsidR="006E3660" w:rsidRPr="00BA33ED">
        <w:t xml:space="preserve"> ha</w:t>
      </w:r>
      <w:r w:rsidR="00851067" w:rsidRPr="00BA33ED">
        <w:t>d</w:t>
      </w:r>
      <w:r w:rsidR="006E3660" w:rsidRPr="00BA33ED">
        <w:t xml:space="preserve"> ENERGY STAR dryers</w:t>
      </w:r>
      <w:r w:rsidR="00851067" w:rsidRPr="00BA33ED">
        <w:t xml:space="preserve">. </w:t>
      </w:r>
      <w:r w:rsidR="00222803">
        <w:t>This finding was supported by calculations using</w:t>
      </w:r>
      <w:r w:rsidR="008E2C4A">
        <w:t xml:space="preserve"> </w:t>
      </w:r>
      <w:r w:rsidR="00FD21CC" w:rsidRPr="00BA33ED">
        <w:t xml:space="preserve">2015 </w:t>
      </w:r>
      <w:r w:rsidRPr="00BA33ED">
        <w:t>ENERGY STAR shipment data</w:t>
      </w:r>
      <w:r w:rsidR="008E2C4A">
        <w:t xml:space="preserve">, </w:t>
      </w:r>
      <w:r w:rsidR="00222803">
        <w:t xml:space="preserve">in which </w:t>
      </w:r>
      <w:r w:rsidR="008E2C4A">
        <w:t>we</w:t>
      </w:r>
      <w:r w:rsidRPr="00BA33ED">
        <w:t xml:space="preserve"> estimate</w:t>
      </w:r>
      <w:r w:rsidR="00222803">
        <w:t>d</w:t>
      </w:r>
      <w:r w:rsidRPr="00BA33ED">
        <w:t xml:space="preserve"> that the current </w:t>
      </w:r>
      <w:r w:rsidR="00D33DC3" w:rsidRPr="00BA33ED">
        <w:t xml:space="preserve">national </w:t>
      </w:r>
      <w:r w:rsidRPr="00BA33ED">
        <w:t xml:space="preserve">market </w:t>
      </w:r>
      <w:r w:rsidR="00ED78F9" w:rsidRPr="00BA33ED">
        <w:t xml:space="preserve">penetration </w:t>
      </w:r>
      <w:r w:rsidRPr="00BA33ED">
        <w:t xml:space="preserve">(installed base) </w:t>
      </w:r>
      <w:r w:rsidR="00ED78F9" w:rsidRPr="00BA33ED">
        <w:t>of</w:t>
      </w:r>
      <w:r w:rsidRPr="00BA33ED">
        <w:t xml:space="preserve"> ENERGY STAR clothes dryers </w:t>
      </w:r>
      <w:r w:rsidR="00A33BBD">
        <w:t>to be</w:t>
      </w:r>
      <w:r w:rsidR="006D4608">
        <w:t xml:space="preserve"> </w:t>
      </w:r>
      <w:r w:rsidR="00222803">
        <w:t>similarly low</w:t>
      </w:r>
      <w:r w:rsidR="006D4608">
        <w:t xml:space="preserve"> – around </w:t>
      </w:r>
      <w:r w:rsidR="00912D58" w:rsidRPr="00BA33ED">
        <w:t>3</w:t>
      </w:r>
      <w:r w:rsidRPr="00BA33ED">
        <w:t>%.</w:t>
      </w:r>
      <w:r w:rsidR="00FD21CC" w:rsidRPr="00BA33ED">
        <w:rPr>
          <w:rStyle w:val="FootnoteReference"/>
        </w:rPr>
        <w:footnoteReference w:id="10"/>
      </w:r>
      <w:r w:rsidR="00ED78F9" w:rsidRPr="00BA33ED">
        <w:t xml:space="preserve"> This is not unexpected given the fact that the first version of the </w:t>
      </w:r>
      <w:r w:rsidR="00C37DD3" w:rsidRPr="00BA33ED">
        <w:t xml:space="preserve">clothes dryer </w:t>
      </w:r>
      <w:r w:rsidR="00ED78F9" w:rsidRPr="00BA33ED">
        <w:t xml:space="preserve">ENERGY STAR criteria </w:t>
      </w:r>
      <w:r w:rsidR="00851067" w:rsidRPr="00BA33ED">
        <w:t xml:space="preserve">was released in January of 2015, and supports our finding that the incidence of ENERGY STAR dryers </w:t>
      </w:r>
      <w:r w:rsidR="00851067" w:rsidRPr="00BA33ED">
        <w:lastRenderedPageBreak/>
        <w:t xml:space="preserve">across the California population is </w:t>
      </w:r>
      <w:r w:rsidR="00182432">
        <w:t xml:space="preserve">quite </w:t>
      </w:r>
      <w:r w:rsidR="00851067" w:rsidRPr="00BA33ED">
        <w:t>low.</w:t>
      </w:r>
      <w:r w:rsidR="00C37DD3" w:rsidRPr="00BA33ED">
        <w:t xml:space="preserve"> </w:t>
      </w:r>
      <w:r w:rsidR="006E3660" w:rsidRPr="00BA33ED">
        <w:t>Given the</w:t>
      </w:r>
      <w:r w:rsidR="00C37DD3" w:rsidRPr="00BA33ED">
        <w:t xml:space="preserve"> low </w:t>
      </w:r>
      <w:r w:rsidR="006E3660" w:rsidRPr="00BA33ED">
        <w:t xml:space="preserve">national </w:t>
      </w:r>
      <w:r w:rsidR="00C37DD3" w:rsidRPr="00BA33ED">
        <w:t xml:space="preserve">market penetration </w:t>
      </w:r>
      <w:r w:rsidR="00851067" w:rsidRPr="00BA33ED">
        <w:t xml:space="preserve">of ENERGY STAR dryers and </w:t>
      </w:r>
      <w:r w:rsidR="006E3660" w:rsidRPr="00BA33ED">
        <w:t xml:space="preserve">the low incidence of ENERGY STAR dryers encountered in the soft launch, </w:t>
      </w:r>
      <w:r w:rsidR="00B83DE8" w:rsidRPr="00BA33ED">
        <w:t xml:space="preserve">we estimated that we would need to survey hundreds of thousands </w:t>
      </w:r>
      <w:r w:rsidR="00182432">
        <w:t>(</w:t>
      </w:r>
      <w:r w:rsidR="00B83DE8" w:rsidRPr="00BA33ED">
        <w:t>or even millions of people</w:t>
      </w:r>
      <w:r w:rsidR="00182432">
        <w:t>)</w:t>
      </w:r>
      <w:r w:rsidR="00B83DE8" w:rsidRPr="00BA33ED">
        <w:t xml:space="preserve"> </w:t>
      </w:r>
      <w:r w:rsidR="00182432" w:rsidRPr="00BA33ED">
        <w:t>to</w:t>
      </w:r>
      <w:r w:rsidR="00B83DE8" w:rsidRPr="00BA33ED">
        <w:t xml:space="preserve"> fill all the strata in </w:t>
      </w:r>
      <w:r w:rsidR="00B83DE8" w:rsidRPr="00BA33ED">
        <w:fldChar w:fldCharType="begin"/>
      </w:r>
      <w:r w:rsidR="00B83DE8" w:rsidRPr="00BA33ED">
        <w:instrText xml:space="preserve"> REF _Ref319854430 \h </w:instrText>
      </w:r>
      <w:r w:rsidR="00D75F72" w:rsidRPr="00BA33ED">
        <w:instrText xml:space="preserve"> \* MERGEFORMAT </w:instrText>
      </w:r>
      <w:r w:rsidR="00B83DE8" w:rsidRPr="00BA33ED">
        <w:fldChar w:fldCharType="separate"/>
      </w:r>
      <w:r w:rsidR="00114B17">
        <w:t xml:space="preserve">Table </w:t>
      </w:r>
      <w:r w:rsidR="00114B17">
        <w:rPr>
          <w:noProof/>
        </w:rPr>
        <w:t>3</w:t>
      </w:r>
      <w:r w:rsidR="00B83DE8" w:rsidRPr="00BA33ED">
        <w:fldChar w:fldCharType="end"/>
      </w:r>
      <w:r w:rsidR="00B83DE8" w:rsidRPr="00BA33ED">
        <w:t xml:space="preserve">. </w:t>
      </w:r>
      <w:r w:rsidR="00ED69D8" w:rsidRPr="00BA33ED">
        <w:t xml:space="preserve">As </w:t>
      </w:r>
      <w:r w:rsidR="00B83DE8" w:rsidRPr="00BA33ED">
        <w:t>this approach would not be cost effective, we modified the sample design accordingly:</w:t>
      </w:r>
    </w:p>
    <w:p w14:paraId="02ABC518" w14:textId="521917B7" w:rsidR="00EC35F6" w:rsidRPr="00BA33ED" w:rsidRDefault="00EC35F6" w:rsidP="00EC35F6">
      <w:pPr>
        <w:pStyle w:val="EMIBulletSpacingL1"/>
      </w:pPr>
      <w:r w:rsidRPr="00BA33ED">
        <w:t xml:space="preserve">Instead of attempting to achieve a high degree of confidence and precision for </w:t>
      </w:r>
      <w:r w:rsidR="00ED69D8" w:rsidRPr="00BA33ED">
        <w:t xml:space="preserve">the ENERGY STAR version of </w:t>
      </w:r>
      <w:r w:rsidRPr="00BA33ED">
        <w:t xml:space="preserve">each dryer type as shown in </w:t>
      </w:r>
      <w:r w:rsidR="005B75CA" w:rsidRPr="00BA33ED">
        <w:fldChar w:fldCharType="begin"/>
      </w:r>
      <w:r w:rsidR="005B75CA" w:rsidRPr="00BA33ED">
        <w:instrText xml:space="preserve"> REF _Ref319854430 \h </w:instrText>
      </w:r>
      <w:r w:rsidR="0005728A" w:rsidRPr="00BA33ED">
        <w:instrText xml:space="preserve"> \* MERGEFORMAT </w:instrText>
      </w:r>
      <w:r w:rsidR="005B75CA" w:rsidRPr="00BA33ED">
        <w:fldChar w:fldCharType="separate"/>
      </w:r>
      <w:r w:rsidR="00114B17">
        <w:t xml:space="preserve">Table </w:t>
      </w:r>
      <w:r w:rsidR="00114B17">
        <w:rPr>
          <w:noProof/>
        </w:rPr>
        <w:t>3</w:t>
      </w:r>
      <w:r w:rsidR="005B75CA" w:rsidRPr="00BA33ED">
        <w:fldChar w:fldCharType="end"/>
      </w:r>
      <w:r w:rsidRPr="00BA33ED">
        <w:t xml:space="preserve">, we recognized </w:t>
      </w:r>
      <w:r w:rsidR="005B75CA" w:rsidRPr="00BA33ED">
        <w:t>that a necessary first step in this research was to</w:t>
      </w:r>
      <w:r w:rsidRPr="00BA33ED">
        <w:t xml:space="preserve"> better understand the relative proportions for </w:t>
      </w:r>
      <w:r w:rsidR="00592CBF" w:rsidRPr="00BA33ED">
        <w:t>all</w:t>
      </w:r>
      <w:r w:rsidRPr="00BA33ED">
        <w:t xml:space="preserve"> </w:t>
      </w:r>
      <w:r w:rsidR="00A250FF" w:rsidRPr="00BA33ED">
        <w:t>dryer</w:t>
      </w:r>
      <w:r w:rsidR="00ED69D8" w:rsidRPr="00BA33ED">
        <w:t xml:space="preserve">s </w:t>
      </w:r>
      <w:r w:rsidR="00592CBF" w:rsidRPr="00BA33ED">
        <w:t xml:space="preserve">(ENERGY STAR and conventional) </w:t>
      </w:r>
      <w:r w:rsidRPr="00BA33ED">
        <w:t>in the California population as a whole.</w:t>
      </w:r>
    </w:p>
    <w:p w14:paraId="5A8D76CC" w14:textId="25942E64" w:rsidR="005B75CA" w:rsidRPr="00BA33ED" w:rsidRDefault="005B75CA" w:rsidP="00EC35F6">
      <w:pPr>
        <w:pStyle w:val="EMIBulletSpacingL1"/>
      </w:pPr>
      <w:r w:rsidRPr="00BA33ED">
        <w:t xml:space="preserve">As such, we modified the survey instrument to accept responses from </w:t>
      </w:r>
      <w:r w:rsidR="00A250FF" w:rsidRPr="00BA33ED">
        <w:t xml:space="preserve">all </w:t>
      </w:r>
      <w:r w:rsidRPr="00BA33ED">
        <w:t>respondents w</w:t>
      </w:r>
      <w:r w:rsidR="00A250FF" w:rsidRPr="00BA33ED">
        <w:t>ho have a</w:t>
      </w:r>
      <w:r w:rsidRPr="00BA33ED">
        <w:t xml:space="preserve"> dryer, not jus</w:t>
      </w:r>
      <w:r w:rsidR="003855B4">
        <w:t>t those with ENERGY STAR dryers, and decreased the number of strata in the sample design to two (instead of the five strata in the original sample design).</w:t>
      </w:r>
      <w:r w:rsidR="00DD4A30">
        <w:t xml:space="preserve"> This allow</w:t>
      </w:r>
      <w:r w:rsidR="009E7610">
        <w:t>ed</w:t>
      </w:r>
      <w:r w:rsidR="00DD4A30">
        <w:t xml:space="preserve"> us to retain a</w:t>
      </w:r>
      <w:r w:rsidR="009E7610">
        <w:t xml:space="preserve"> reasonable</w:t>
      </w:r>
      <w:r w:rsidR="00DD4A30">
        <w:t xml:space="preserve"> degree of confidence and precision </w:t>
      </w:r>
      <w:r w:rsidR="00D354A8">
        <w:t>across electric and gas dryer types</w:t>
      </w:r>
      <w:r w:rsidR="00CC5DFB">
        <w:t xml:space="preserve"> without setting overly-specific quotas for substrata</w:t>
      </w:r>
      <w:r w:rsidR="00D354A8">
        <w:t>.</w:t>
      </w:r>
    </w:p>
    <w:p w14:paraId="0139E730" w14:textId="77777777" w:rsidR="00B83DE8" w:rsidRPr="00BA33ED" w:rsidRDefault="00B83DE8" w:rsidP="00B83DE8"/>
    <w:p w14:paraId="48CBF5D7" w14:textId="48A502B0" w:rsidR="00942355" w:rsidRDefault="00291F48" w:rsidP="00B83DE8">
      <w:r w:rsidRPr="00BA33ED">
        <w:t>T</w:t>
      </w:r>
      <w:r w:rsidR="005B75CA" w:rsidRPr="00BA33ED">
        <w:t xml:space="preserve">hese changes to the research </w:t>
      </w:r>
      <w:r w:rsidR="00A250FF" w:rsidRPr="00BA33ED">
        <w:t xml:space="preserve">approach </w:t>
      </w:r>
      <w:r w:rsidR="005B75CA" w:rsidRPr="00BA33ED">
        <w:t>mean</w:t>
      </w:r>
      <w:r w:rsidR="00A250FF" w:rsidRPr="00BA33ED">
        <w:t>t</w:t>
      </w:r>
      <w:r w:rsidR="005B75CA" w:rsidRPr="00BA33ED">
        <w:t xml:space="preserve"> that we were able to collect data on all dryers, and could better understand how ENERGY STAR clothes dryers are situated within the larger population of clothes dryers.</w:t>
      </w:r>
      <w:r w:rsidR="00942355">
        <w:t xml:space="preserve"> Our final sample design is the same as that shown in </w:t>
      </w:r>
      <w:r w:rsidR="00942355">
        <w:fldChar w:fldCharType="begin"/>
      </w:r>
      <w:r w:rsidR="00942355">
        <w:instrText xml:space="preserve"> REF _Ref319854430 \h </w:instrText>
      </w:r>
      <w:r w:rsidR="00942355">
        <w:fldChar w:fldCharType="separate"/>
      </w:r>
      <w:r w:rsidR="00942355">
        <w:t xml:space="preserve">Table </w:t>
      </w:r>
      <w:r w:rsidR="00942355">
        <w:rPr>
          <w:noProof/>
        </w:rPr>
        <w:t>3</w:t>
      </w:r>
      <w:r w:rsidR="00942355">
        <w:fldChar w:fldCharType="end"/>
      </w:r>
      <w:r w:rsidR="00942355">
        <w:t xml:space="preserve"> above, except that we include both ENERGY STAR and non-ENERGY STAR dryers. The final sample </w:t>
      </w:r>
      <w:r w:rsidR="002613D3">
        <w:t>design</w:t>
      </w:r>
      <w:r w:rsidR="00942355">
        <w:t xml:space="preserve"> is shown in </w:t>
      </w:r>
      <w:r w:rsidR="00942355">
        <w:fldChar w:fldCharType="begin"/>
      </w:r>
      <w:r w:rsidR="00942355">
        <w:instrText xml:space="preserve"> REF _Ref467661565 \h </w:instrText>
      </w:r>
      <w:r w:rsidR="00942355">
        <w:fldChar w:fldCharType="separate"/>
      </w:r>
      <w:r w:rsidR="00942355">
        <w:t xml:space="preserve">Table </w:t>
      </w:r>
      <w:r w:rsidR="00942355">
        <w:rPr>
          <w:noProof/>
        </w:rPr>
        <w:t>4</w:t>
      </w:r>
      <w:r w:rsidR="00942355">
        <w:fldChar w:fldCharType="end"/>
      </w:r>
      <w:r w:rsidR="00942355">
        <w:t>.</w:t>
      </w:r>
    </w:p>
    <w:p w14:paraId="3A68615E" w14:textId="06AFDF1F" w:rsidR="00942355" w:rsidRDefault="00942355" w:rsidP="007B4C13">
      <w:pPr>
        <w:pStyle w:val="Caption"/>
      </w:pPr>
      <w:bookmarkStart w:id="12" w:name="_Ref467661565"/>
      <w:r>
        <w:t xml:space="preserve">Table </w:t>
      </w:r>
      <w:fldSimple w:instr=" SEQ Table \* ARABIC ">
        <w:r>
          <w:rPr>
            <w:noProof/>
          </w:rPr>
          <w:t>4</w:t>
        </w:r>
      </w:fldSimple>
      <w:bookmarkEnd w:id="12"/>
      <w:r>
        <w:t xml:space="preserve">. Revised Sample </w:t>
      </w:r>
      <w:r w:rsidR="002613D3">
        <w:t>Design</w:t>
      </w:r>
    </w:p>
    <w:tbl>
      <w:tblPr>
        <w:tblStyle w:val="EMITable"/>
        <w:tblW w:w="5000" w:type="pct"/>
        <w:tblLook w:val="04A0" w:firstRow="1" w:lastRow="0" w:firstColumn="1" w:lastColumn="0" w:noHBand="0" w:noVBand="1"/>
      </w:tblPr>
      <w:tblGrid>
        <w:gridCol w:w="1198"/>
        <w:gridCol w:w="1293"/>
        <w:gridCol w:w="1082"/>
        <w:gridCol w:w="2672"/>
        <w:gridCol w:w="1178"/>
        <w:gridCol w:w="2153"/>
      </w:tblGrid>
      <w:tr w:rsidR="00A716F8" w:rsidRPr="00DA1D88" w14:paraId="72CF1586" w14:textId="77777777" w:rsidTr="00636FB3">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626" w:type="pct"/>
          </w:tcPr>
          <w:p w14:paraId="79B5908E" w14:textId="77777777" w:rsidR="007B4C13" w:rsidRPr="00DA1D88" w:rsidRDefault="007B4C13" w:rsidP="00636FB3">
            <w:pPr>
              <w:rPr>
                <w:sz w:val="20"/>
                <w:szCs w:val="20"/>
              </w:rPr>
            </w:pPr>
            <w:r w:rsidRPr="00DA1D88">
              <w:rPr>
                <w:sz w:val="20"/>
                <w:szCs w:val="20"/>
              </w:rPr>
              <w:t>ENERGY STAR?</w:t>
            </w:r>
          </w:p>
        </w:tc>
        <w:tc>
          <w:tcPr>
            <w:tcW w:w="675" w:type="pct"/>
            <w:noWrap/>
            <w:hideMark/>
          </w:tcPr>
          <w:p w14:paraId="4577A1FA" w14:textId="77777777" w:rsidR="007B4C13" w:rsidRPr="00DA1D88" w:rsidRDefault="007B4C13" w:rsidP="00636FB3">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Fuel Source</w:t>
            </w:r>
          </w:p>
        </w:tc>
        <w:tc>
          <w:tcPr>
            <w:tcW w:w="565" w:type="pct"/>
            <w:hideMark/>
          </w:tcPr>
          <w:p w14:paraId="198DE08B" w14:textId="77777777" w:rsidR="007B4C13" w:rsidRPr="00DA1D88" w:rsidRDefault="007B4C13" w:rsidP="00636FB3">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Venting</w:t>
            </w:r>
          </w:p>
        </w:tc>
        <w:tc>
          <w:tcPr>
            <w:tcW w:w="1395" w:type="pct"/>
          </w:tcPr>
          <w:p w14:paraId="72EBFD79" w14:textId="77777777" w:rsidR="007B4C13" w:rsidRPr="00DA1D88" w:rsidRDefault="007B4C13" w:rsidP="00636FB3">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Size</w:t>
            </w:r>
          </w:p>
        </w:tc>
        <w:tc>
          <w:tcPr>
            <w:tcW w:w="615" w:type="pct"/>
          </w:tcPr>
          <w:p w14:paraId="62680803" w14:textId="77777777" w:rsidR="007B4C13" w:rsidRPr="00DA1D88" w:rsidRDefault="007B4C13" w:rsidP="00636FB3">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Stratum ID</w:t>
            </w:r>
          </w:p>
        </w:tc>
        <w:tc>
          <w:tcPr>
            <w:tcW w:w="1124" w:type="pct"/>
          </w:tcPr>
          <w:p w14:paraId="4C083B13" w14:textId="77777777" w:rsidR="007B4C13" w:rsidRPr="00DA1D88" w:rsidRDefault="007B4C13" w:rsidP="00636FB3">
            <w:pPr>
              <w:cnfStyle w:val="100000000000" w:firstRow="1" w:lastRow="0" w:firstColumn="0" w:lastColumn="0" w:oddVBand="0" w:evenVBand="0" w:oddHBand="0" w:evenHBand="0" w:firstRowFirstColumn="0" w:firstRowLastColumn="0" w:lastRowFirstColumn="0" w:lastRowLastColumn="0"/>
              <w:rPr>
                <w:sz w:val="20"/>
                <w:szCs w:val="20"/>
              </w:rPr>
            </w:pPr>
            <w:r w:rsidRPr="00DA1D88">
              <w:rPr>
                <w:sz w:val="20"/>
                <w:szCs w:val="20"/>
              </w:rPr>
              <w:t>Target Sample Size (n)</w:t>
            </w:r>
          </w:p>
        </w:tc>
      </w:tr>
      <w:tr w:rsidR="00A716F8" w:rsidRPr="00DA1D88" w14:paraId="7AC2BC6E" w14:textId="77777777" w:rsidTr="00636FB3">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626" w:type="pct"/>
            <w:vMerge w:val="restart"/>
          </w:tcPr>
          <w:p w14:paraId="0D79BCC7" w14:textId="26E16D04" w:rsidR="004E28AA" w:rsidRPr="00DA1D88" w:rsidRDefault="00AD4263" w:rsidP="00636FB3">
            <w:pPr>
              <w:jc w:val="center"/>
              <w:rPr>
                <w:sz w:val="20"/>
                <w:szCs w:val="20"/>
              </w:rPr>
            </w:pPr>
            <w:r>
              <w:rPr>
                <w:sz w:val="20"/>
                <w:szCs w:val="20"/>
              </w:rPr>
              <w:t>Both</w:t>
            </w:r>
          </w:p>
        </w:tc>
        <w:tc>
          <w:tcPr>
            <w:tcW w:w="675" w:type="pct"/>
            <w:vMerge w:val="restart"/>
            <w:noWrap/>
            <w:hideMark/>
          </w:tcPr>
          <w:p w14:paraId="124BE4F4" w14:textId="77777777" w:rsidR="004E28AA" w:rsidRPr="00DA1D88" w:rsidRDefault="004E28AA"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Electric</w:t>
            </w:r>
          </w:p>
        </w:tc>
        <w:tc>
          <w:tcPr>
            <w:tcW w:w="565" w:type="pct"/>
            <w:vMerge w:val="restart"/>
            <w:hideMark/>
          </w:tcPr>
          <w:p w14:paraId="049B2323" w14:textId="77777777" w:rsidR="004E28AA" w:rsidRPr="00DA1D88" w:rsidRDefault="004E28AA"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Vented</w:t>
            </w:r>
          </w:p>
        </w:tc>
        <w:tc>
          <w:tcPr>
            <w:tcW w:w="1395" w:type="pct"/>
            <w:hideMark/>
          </w:tcPr>
          <w:p w14:paraId="4E9F958F" w14:textId="77777777" w:rsidR="004E28AA" w:rsidRPr="00DA1D88" w:rsidRDefault="004E28AA"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Standard</w:t>
            </w:r>
          </w:p>
        </w:tc>
        <w:tc>
          <w:tcPr>
            <w:tcW w:w="615" w:type="pct"/>
            <w:vMerge w:val="restart"/>
            <w:hideMark/>
          </w:tcPr>
          <w:p w14:paraId="5B39705B" w14:textId="095A6971" w:rsidR="004E28AA" w:rsidRPr="00DA1D88" w:rsidRDefault="004E28AA" w:rsidP="005C5343">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1</w:t>
            </w:r>
          </w:p>
        </w:tc>
        <w:tc>
          <w:tcPr>
            <w:tcW w:w="1124" w:type="pct"/>
            <w:vMerge w:val="restart"/>
            <w:hideMark/>
          </w:tcPr>
          <w:p w14:paraId="459831FE" w14:textId="615FE83E" w:rsidR="004E28AA" w:rsidRPr="00DA1D88" w:rsidRDefault="0032098F" w:rsidP="004E28AA">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w:t>
            </w:r>
            <w:r w:rsidR="004E28AA" w:rsidRPr="00DA1D88">
              <w:rPr>
                <w:sz w:val="20"/>
                <w:szCs w:val="20"/>
              </w:rPr>
              <w:t>00</w:t>
            </w:r>
          </w:p>
        </w:tc>
      </w:tr>
      <w:tr w:rsidR="00A716F8" w:rsidRPr="00DA1D88" w14:paraId="4FAA5E4E" w14:textId="77777777" w:rsidTr="00636FB3">
        <w:trPr>
          <w:cnfStyle w:val="000000010000" w:firstRow="0" w:lastRow="0" w:firstColumn="0" w:lastColumn="0" w:oddVBand="0" w:evenVBand="0" w:oddHBand="0" w:evenHBand="1" w:firstRowFirstColumn="0" w:firstRowLastColumn="0" w:lastRowFirstColumn="0" w:lastRowLastColumn="0"/>
          <w:trHeight w:val="89"/>
        </w:trPr>
        <w:tc>
          <w:tcPr>
            <w:cnfStyle w:val="001000000000" w:firstRow="0" w:lastRow="0" w:firstColumn="1" w:lastColumn="0" w:oddVBand="0" w:evenVBand="0" w:oddHBand="0" w:evenHBand="0" w:firstRowFirstColumn="0" w:firstRowLastColumn="0" w:lastRowFirstColumn="0" w:lastRowLastColumn="0"/>
            <w:tcW w:w="626" w:type="pct"/>
            <w:vMerge/>
          </w:tcPr>
          <w:p w14:paraId="1BC3BC07" w14:textId="77777777" w:rsidR="004E28AA" w:rsidRPr="00DA1D88" w:rsidRDefault="004E28AA" w:rsidP="00636FB3">
            <w:pPr>
              <w:jc w:val="center"/>
              <w:rPr>
                <w:sz w:val="20"/>
                <w:szCs w:val="20"/>
              </w:rPr>
            </w:pPr>
          </w:p>
        </w:tc>
        <w:tc>
          <w:tcPr>
            <w:tcW w:w="675" w:type="pct"/>
            <w:vMerge/>
            <w:noWrap/>
            <w:hideMark/>
          </w:tcPr>
          <w:p w14:paraId="3F1119F5" w14:textId="77777777"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565" w:type="pct"/>
            <w:vMerge/>
            <w:hideMark/>
          </w:tcPr>
          <w:p w14:paraId="0E1D9570" w14:textId="77777777"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1395" w:type="pct"/>
            <w:hideMark/>
          </w:tcPr>
          <w:p w14:paraId="1FFA9D77" w14:textId="77777777"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1D88">
              <w:rPr>
                <w:sz w:val="20"/>
                <w:szCs w:val="20"/>
              </w:rPr>
              <w:t>Compact</w:t>
            </w:r>
          </w:p>
        </w:tc>
        <w:tc>
          <w:tcPr>
            <w:tcW w:w="615" w:type="pct"/>
            <w:vMerge/>
            <w:hideMark/>
          </w:tcPr>
          <w:p w14:paraId="6C77A569" w14:textId="689F889B"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1124" w:type="pct"/>
            <w:vMerge/>
            <w:hideMark/>
          </w:tcPr>
          <w:p w14:paraId="45119C6A" w14:textId="2663D795"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p>
        </w:tc>
      </w:tr>
      <w:tr w:rsidR="00A716F8" w:rsidRPr="00DA1D88" w14:paraId="0AB019E8" w14:textId="77777777" w:rsidTr="00636FB3">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626" w:type="pct"/>
            <w:vMerge/>
          </w:tcPr>
          <w:p w14:paraId="55F0C155" w14:textId="77777777" w:rsidR="004E28AA" w:rsidRPr="00DA1D88" w:rsidRDefault="004E28AA" w:rsidP="00636FB3">
            <w:pPr>
              <w:jc w:val="center"/>
              <w:rPr>
                <w:sz w:val="20"/>
                <w:szCs w:val="20"/>
              </w:rPr>
            </w:pPr>
          </w:p>
        </w:tc>
        <w:tc>
          <w:tcPr>
            <w:tcW w:w="675" w:type="pct"/>
            <w:vMerge/>
            <w:noWrap/>
          </w:tcPr>
          <w:p w14:paraId="1035C268" w14:textId="77777777" w:rsidR="004E28AA" w:rsidRPr="00DA1D88" w:rsidRDefault="004E28AA"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565" w:type="pct"/>
            <w:vMerge w:val="restart"/>
          </w:tcPr>
          <w:p w14:paraId="796FD22A" w14:textId="77777777" w:rsidR="004E28AA" w:rsidRPr="00DA1D88" w:rsidRDefault="004E28AA"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Ventless</w:t>
            </w:r>
          </w:p>
        </w:tc>
        <w:tc>
          <w:tcPr>
            <w:tcW w:w="1395" w:type="pct"/>
          </w:tcPr>
          <w:p w14:paraId="51DE92E9" w14:textId="77777777" w:rsidR="004E28AA" w:rsidRPr="00DA1D88" w:rsidRDefault="004E28AA"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Standard</w:t>
            </w:r>
          </w:p>
        </w:tc>
        <w:tc>
          <w:tcPr>
            <w:tcW w:w="615" w:type="pct"/>
            <w:vMerge/>
          </w:tcPr>
          <w:p w14:paraId="62B6E602" w14:textId="7F57E267" w:rsidR="004E28AA" w:rsidRPr="00DA1D88" w:rsidRDefault="004E28AA"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124" w:type="pct"/>
            <w:vMerge/>
          </w:tcPr>
          <w:p w14:paraId="1DA2D41D" w14:textId="7E9A6575" w:rsidR="004E28AA" w:rsidRPr="00DA1D88" w:rsidRDefault="004E28AA"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A716F8" w:rsidRPr="00DA1D88" w14:paraId="3FE79480" w14:textId="77777777" w:rsidTr="00636FB3">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626" w:type="pct"/>
            <w:vMerge/>
          </w:tcPr>
          <w:p w14:paraId="20DE83B1" w14:textId="77777777" w:rsidR="004E28AA" w:rsidRPr="00DA1D88" w:rsidRDefault="004E28AA" w:rsidP="00636FB3">
            <w:pPr>
              <w:jc w:val="center"/>
              <w:rPr>
                <w:sz w:val="20"/>
                <w:szCs w:val="20"/>
              </w:rPr>
            </w:pPr>
          </w:p>
        </w:tc>
        <w:tc>
          <w:tcPr>
            <w:tcW w:w="675" w:type="pct"/>
            <w:vMerge/>
            <w:noWrap/>
          </w:tcPr>
          <w:p w14:paraId="136EEFCD" w14:textId="77777777"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565" w:type="pct"/>
            <w:vMerge/>
          </w:tcPr>
          <w:p w14:paraId="21F23E6D" w14:textId="77777777"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1395" w:type="pct"/>
          </w:tcPr>
          <w:p w14:paraId="6551A2DA" w14:textId="77777777"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r w:rsidRPr="00DA1D88">
              <w:rPr>
                <w:sz w:val="20"/>
                <w:szCs w:val="20"/>
              </w:rPr>
              <w:t>Compact</w:t>
            </w:r>
          </w:p>
        </w:tc>
        <w:tc>
          <w:tcPr>
            <w:tcW w:w="615" w:type="pct"/>
            <w:vMerge/>
          </w:tcPr>
          <w:p w14:paraId="07E17B70" w14:textId="08AD1F8D"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p>
        </w:tc>
        <w:tc>
          <w:tcPr>
            <w:tcW w:w="1124" w:type="pct"/>
            <w:vMerge/>
          </w:tcPr>
          <w:p w14:paraId="70491CED" w14:textId="716D159C" w:rsidR="004E28AA" w:rsidRPr="00DA1D88" w:rsidRDefault="004E28AA" w:rsidP="00636FB3">
            <w:pPr>
              <w:jc w:val="center"/>
              <w:cnfStyle w:val="000000010000" w:firstRow="0" w:lastRow="0" w:firstColumn="0" w:lastColumn="0" w:oddVBand="0" w:evenVBand="0" w:oddHBand="0" w:evenHBand="1" w:firstRowFirstColumn="0" w:firstRowLastColumn="0" w:lastRowFirstColumn="0" w:lastRowLastColumn="0"/>
              <w:rPr>
                <w:sz w:val="20"/>
                <w:szCs w:val="20"/>
              </w:rPr>
            </w:pPr>
          </w:p>
        </w:tc>
      </w:tr>
      <w:tr w:rsidR="00A716F8" w:rsidRPr="00DA1D88" w14:paraId="4B21CC40" w14:textId="77777777" w:rsidTr="00636FB3">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626" w:type="pct"/>
            <w:vMerge/>
          </w:tcPr>
          <w:p w14:paraId="3238DBA0" w14:textId="77777777" w:rsidR="007B4C13" w:rsidRPr="00DA1D88" w:rsidRDefault="007B4C13" w:rsidP="00636FB3">
            <w:pPr>
              <w:jc w:val="center"/>
              <w:rPr>
                <w:sz w:val="20"/>
                <w:szCs w:val="20"/>
              </w:rPr>
            </w:pPr>
          </w:p>
        </w:tc>
        <w:tc>
          <w:tcPr>
            <w:tcW w:w="675" w:type="pct"/>
            <w:noWrap/>
            <w:hideMark/>
          </w:tcPr>
          <w:p w14:paraId="4A4E5CE5" w14:textId="77777777" w:rsidR="007B4C13" w:rsidRPr="00DA1D88" w:rsidRDefault="007B4C13"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Gas</w:t>
            </w:r>
          </w:p>
        </w:tc>
        <w:tc>
          <w:tcPr>
            <w:tcW w:w="565" w:type="pct"/>
            <w:hideMark/>
          </w:tcPr>
          <w:p w14:paraId="3B4E99E1" w14:textId="77777777" w:rsidR="007B4C13" w:rsidRPr="00DA1D88" w:rsidRDefault="007B4C13"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Vented</w:t>
            </w:r>
          </w:p>
        </w:tc>
        <w:tc>
          <w:tcPr>
            <w:tcW w:w="1395" w:type="pct"/>
            <w:hideMark/>
          </w:tcPr>
          <w:p w14:paraId="51721AAA" w14:textId="77777777" w:rsidR="007B4C13" w:rsidRPr="00DA1D88" w:rsidRDefault="007B4C13"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sidRPr="00DA1D88">
              <w:rPr>
                <w:sz w:val="20"/>
                <w:szCs w:val="20"/>
              </w:rPr>
              <w:t>n/a</w:t>
            </w:r>
          </w:p>
        </w:tc>
        <w:tc>
          <w:tcPr>
            <w:tcW w:w="615" w:type="pct"/>
            <w:hideMark/>
          </w:tcPr>
          <w:p w14:paraId="2175C201" w14:textId="47E2C9B1" w:rsidR="007B4C13" w:rsidRPr="00DA1D88" w:rsidRDefault="005C5343"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2</w:t>
            </w:r>
          </w:p>
        </w:tc>
        <w:tc>
          <w:tcPr>
            <w:tcW w:w="1124" w:type="pct"/>
            <w:hideMark/>
          </w:tcPr>
          <w:p w14:paraId="3DA05676" w14:textId="43128DE1" w:rsidR="007B4C13" w:rsidRPr="00DA1D88" w:rsidRDefault="0032098F" w:rsidP="00636FB3">
            <w:pPr>
              <w:jc w:val="cente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1</w:t>
            </w:r>
            <w:r w:rsidR="007B4C13" w:rsidRPr="00DA1D88">
              <w:rPr>
                <w:sz w:val="20"/>
                <w:szCs w:val="20"/>
              </w:rPr>
              <w:t>00</w:t>
            </w:r>
          </w:p>
        </w:tc>
      </w:tr>
    </w:tbl>
    <w:p w14:paraId="240F4ACE" w14:textId="77777777" w:rsidR="007B4C13" w:rsidRPr="007B4C13" w:rsidRDefault="007B4C13" w:rsidP="007B4C13"/>
    <w:p w14:paraId="54F7A112" w14:textId="687BAFCE" w:rsidR="00B83DE8" w:rsidRDefault="00AD7044" w:rsidP="00B83DE8">
      <w:pPr>
        <w:pStyle w:val="ESMemoHeading1"/>
        <w:outlineLvl w:val="0"/>
      </w:pPr>
      <w:r>
        <w:t>Research</w:t>
      </w:r>
      <w:r w:rsidR="00906BF6">
        <w:t xml:space="preserve"> Results</w:t>
      </w:r>
    </w:p>
    <w:p w14:paraId="6538ABD5" w14:textId="5C7501ED" w:rsidR="0032098F" w:rsidRPr="0032098F" w:rsidRDefault="0032098F" w:rsidP="0032098F">
      <w:r>
        <w:t>In this section we first discuss the results of our review of secondary research and then present the findings from our survey.</w:t>
      </w:r>
    </w:p>
    <w:p w14:paraId="664C5A7A" w14:textId="69690CA2" w:rsidR="00B83DE8" w:rsidRDefault="00AD1B4E" w:rsidP="00B83DE8">
      <w:pPr>
        <w:pStyle w:val="Heading3"/>
      </w:pPr>
      <w:bookmarkStart w:id="13" w:name="_Ref319314817"/>
      <w:bookmarkStart w:id="14" w:name="_Toc321056240"/>
      <w:r>
        <w:t xml:space="preserve">Results: </w:t>
      </w:r>
      <w:r w:rsidR="00B83DE8">
        <w:t>Secondary Research</w:t>
      </w:r>
      <w:bookmarkEnd w:id="13"/>
      <w:bookmarkEnd w:id="14"/>
    </w:p>
    <w:p w14:paraId="2B03E125" w14:textId="5DB34A74" w:rsidR="00F37D8F" w:rsidRDefault="00F37D8F" w:rsidP="0070657A">
      <w:r>
        <w:t xml:space="preserve">Our secondary research did not directly answer any of the research questions, but provided us with valuable information to check our primary research results and </w:t>
      </w:r>
      <w:r w:rsidR="00C12703">
        <w:t xml:space="preserve">workpaper </w:t>
      </w:r>
      <w:r>
        <w:t>assumptions against. Key findings include:</w:t>
      </w:r>
    </w:p>
    <w:p w14:paraId="74F235D0" w14:textId="634C789F" w:rsidR="00F37D8F" w:rsidRPr="00F37D8F" w:rsidRDefault="009E7610" w:rsidP="00D4308F">
      <w:pPr>
        <w:pStyle w:val="EMIBulletSpacingL1"/>
        <w:rPr>
          <w:bCs/>
        </w:rPr>
      </w:pPr>
      <w:r>
        <w:t>The l</w:t>
      </w:r>
      <w:r w:rsidR="00F37D8F">
        <w:t xml:space="preserve">iterature review </w:t>
      </w:r>
      <w:r>
        <w:t>indicates</w:t>
      </w:r>
      <w:r w:rsidR="00F37D8F">
        <w:t xml:space="preserve"> that the current market penetration (across all dryer types) of ENERGY STAR clothes washers in California </w:t>
      </w:r>
      <w:r w:rsidR="00C12703">
        <w:t>is somewhere around 6</w:t>
      </w:r>
      <w:r w:rsidR="00457A57">
        <w:t>0</w:t>
      </w:r>
      <w:r w:rsidR="00F37D8F">
        <w:t xml:space="preserve">%. </w:t>
      </w:r>
    </w:p>
    <w:p w14:paraId="24E79F3C" w14:textId="7B24D6CA" w:rsidR="00F37D8F" w:rsidRPr="00C12703" w:rsidRDefault="009E7610" w:rsidP="00D4308F">
      <w:pPr>
        <w:pStyle w:val="EMIBulletSpacingL1"/>
        <w:rPr>
          <w:bCs/>
        </w:rPr>
      </w:pPr>
      <w:r>
        <w:t>The l</w:t>
      </w:r>
      <w:r w:rsidR="00C12703">
        <w:t xml:space="preserve">iterature reviewed shows that </w:t>
      </w:r>
      <w:r w:rsidR="00C12703" w:rsidRPr="00C87115">
        <w:t xml:space="preserve">89% of the sites surveyed </w:t>
      </w:r>
      <w:r w:rsidR="00C12703">
        <w:t xml:space="preserve">in a study done in the Pacific Northwest </w:t>
      </w:r>
      <w:r w:rsidR="00C12703" w:rsidRPr="00C87115">
        <w:t xml:space="preserve">had laundry equipment in </w:t>
      </w:r>
      <w:r w:rsidR="00C12703">
        <w:t>conditioned space.</w:t>
      </w:r>
    </w:p>
    <w:p w14:paraId="403FE38D" w14:textId="77777777" w:rsidR="00C12703" w:rsidRDefault="00C12703" w:rsidP="006C6B14">
      <w:pPr>
        <w:rPr>
          <w:bCs/>
        </w:rPr>
      </w:pPr>
    </w:p>
    <w:p w14:paraId="1CE4173E" w14:textId="66E7A0F3" w:rsidR="00C12703" w:rsidRPr="00C12703" w:rsidRDefault="00457A57" w:rsidP="006C6B14">
      <w:pPr>
        <w:rPr>
          <w:bCs/>
        </w:rPr>
      </w:pPr>
      <w:r>
        <w:rPr>
          <w:bCs/>
        </w:rPr>
        <w:lastRenderedPageBreak/>
        <w:t>We provide more details on these findings below</w:t>
      </w:r>
      <w:r w:rsidR="00C12703">
        <w:rPr>
          <w:bCs/>
        </w:rPr>
        <w:t>.</w:t>
      </w:r>
    </w:p>
    <w:p w14:paraId="552C094B" w14:textId="77777777" w:rsidR="00F37D8F" w:rsidRDefault="00F37D8F" w:rsidP="00F37D8F"/>
    <w:p w14:paraId="5DEABB7D" w14:textId="00E37BC1" w:rsidR="000D3F75" w:rsidRPr="00F37D8F" w:rsidRDefault="0070657A" w:rsidP="00F37D8F">
      <w:pPr>
        <w:rPr>
          <w:bCs/>
        </w:rPr>
      </w:pPr>
      <w:r>
        <w:t xml:space="preserve">The CLASS data </w:t>
      </w:r>
      <w:r w:rsidR="00161F6F">
        <w:t>and ENERGY STAR shipment data provide</w:t>
      </w:r>
      <w:r w:rsidR="00182432">
        <w:t>d</w:t>
      </w:r>
      <w:r w:rsidR="00161F6F">
        <w:t xml:space="preserve"> some useful information with respect to </w:t>
      </w:r>
      <w:r w:rsidR="00182432">
        <w:t>R</w:t>
      </w:r>
      <w:r w:rsidR="00161F6F">
        <w:t xml:space="preserve">esearch </w:t>
      </w:r>
      <w:r w:rsidR="00182432">
        <w:t xml:space="preserve">Question </w:t>
      </w:r>
      <w:r w:rsidR="00161F6F">
        <w:t xml:space="preserve">1: </w:t>
      </w:r>
      <w:r w:rsidR="00161F6F" w:rsidRPr="00F37D8F">
        <w:rPr>
          <w:i/>
        </w:rPr>
        <w:t>What is the efficiency of washers paired with prog</w:t>
      </w:r>
      <w:r w:rsidR="001E6451" w:rsidRPr="00F37D8F">
        <w:rPr>
          <w:i/>
        </w:rPr>
        <w:t>ram-qualified dryers (by type)?</w:t>
      </w:r>
      <w:r w:rsidR="00161F6F">
        <w:t xml:space="preserve"> </w:t>
      </w:r>
      <w:r w:rsidR="00A14A28">
        <w:t>T</w:t>
      </w:r>
      <w:r>
        <w:t xml:space="preserve">he </w:t>
      </w:r>
      <w:r w:rsidR="00A14A28">
        <w:t xml:space="preserve">CLASS </w:t>
      </w:r>
      <w:r>
        <w:t>study</w:t>
      </w:r>
      <w:r w:rsidR="00A206D7">
        <w:rPr>
          <w:rStyle w:val="FootnoteReference"/>
        </w:rPr>
        <w:footnoteReference w:id="11"/>
      </w:r>
      <w:r>
        <w:t xml:space="preserve"> reports that </w:t>
      </w:r>
      <w:r w:rsidRPr="00AF7716">
        <w:t xml:space="preserve">41% of </w:t>
      </w:r>
      <w:r w:rsidR="00AE609F" w:rsidRPr="00AF7716">
        <w:t>the</w:t>
      </w:r>
      <w:r w:rsidRPr="00AF7716">
        <w:t xml:space="preserve"> clothes washers </w:t>
      </w:r>
      <w:r w:rsidR="00AE609F" w:rsidRPr="00AF7716">
        <w:t xml:space="preserve">sampled </w:t>
      </w:r>
      <w:r w:rsidRPr="00AF7716">
        <w:t xml:space="preserve">exceeded the ENERGY STAR </w:t>
      </w:r>
      <w:r w:rsidR="004D75B0" w:rsidRPr="00AF7716">
        <w:t xml:space="preserve">minimum requirement in effect </w:t>
      </w:r>
      <w:r w:rsidR="00F32161">
        <w:t>in 2012</w:t>
      </w:r>
      <w:r w:rsidRPr="00AF7716">
        <w:t>.</w:t>
      </w:r>
      <w:r w:rsidR="001B5883">
        <w:t xml:space="preserve"> </w:t>
      </w:r>
      <w:r w:rsidR="00457A57">
        <w:t>An</w:t>
      </w:r>
      <w:r w:rsidR="00E20F77" w:rsidRPr="000F1152">
        <w:t xml:space="preserve"> </w:t>
      </w:r>
      <w:r w:rsidR="00E20F77" w:rsidRPr="00457A57">
        <w:t>ENERGY STAR Clothes Washer Product Snapshot</w:t>
      </w:r>
      <w:r w:rsidR="00457A57">
        <w:rPr>
          <w:rStyle w:val="FootnoteReference"/>
        </w:rPr>
        <w:footnoteReference w:id="12"/>
      </w:r>
      <w:r w:rsidR="00E748F8">
        <w:t xml:space="preserve"> indicates</w:t>
      </w:r>
      <w:r w:rsidR="00E20F77">
        <w:t xml:space="preserve"> a sales penetration of ENERGY STAR-certified clothes washers in California of around 50% in 2006.</w:t>
      </w:r>
      <w:r w:rsidR="00182432">
        <w:rPr>
          <w:rStyle w:val="FootnoteReference"/>
        </w:rPr>
        <w:footnoteReference w:id="13"/>
      </w:r>
      <w:r w:rsidR="00E20F77">
        <w:t xml:space="preserve"> At the national level, the EPA’s </w:t>
      </w:r>
      <w:r w:rsidR="00E20F77" w:rsidRPr="00457A57">
        <w:t xml:space="preserve">2015 </w:t>
      </w:r>
      <w:r w:rsidR="00E20F77" w:rsidRPr="00457A57">
        <w:rPr>
          <w:bCs/>
        </w:rPr>
        <w:t>Unit Shipment and Market Penetration Report</w:t>
      </w:r>
      <w:r w:rsidR="00457A57">
        <w:rPr>
          <w:rStyle w:val="FootnoteReference"/>
          <w:bCs/>
        </w:rPr>
        <w:footnoteReference w:id="14"/>
      </w:r>
      <w:r w:rsidR="00E20F77" w:rsidRPr="00F37D8F">
        <w:rPr>
          <w:bCs/>
        </w:rPr>
        <w:t xml:space="preserve"> estimates that the </w:t>
      </w:r>
      <w:r w:rsidR="00316245">
        <w:rPr>
          <w:bCs/>
        </w:rPr>
        <w:t>sales</w:t>
      </w:r>
      <w:r w:rsidR="00E20F77" w:rsidRPr="00F37D8F">
        <w:rPr>
          <w:bCs/>
        </w:rPr>
        <w:t xml:space="preserve"> penetration of ENERGY STAR cl</w:t>
      </w:r>
      <w:r w:rsidR="00A84781" w:rsidRPr="00316245">
        <w:rPr>
          <w:bCs/>
        </w:rPr>
        <w:t xml:space="preserve">othes washers </w:t>
      </w:r>
      <w:r w:rsidR="002232B1" w:rsidRPr="00316245">
        <w:rPr>
          <w:bCs/>
        </w:rPr>
        <w:t>i</w:t>
      </w:r>
      <w:r w:rsidR="00E20F77" w:rsidRPr="00316245">
        <w:rPr>
          <w:bCs/>
        </w:rPr>
        <w:t>s 56%</w:t>
      </w:r>
      <w:r w:rsidR="00182432" w:rsidRPr="00316245">
        <w:rPr>
          <w:bCs/>
        </w:rPr>
        <w:t xml:space="preserve"> -- though </w:t>
      </w:r>
      <w:r w:rsidR="001E6451" w:rsidRPr="00316245">
        <w:rPr>
          <w:bCs/>
        </w:rPr>
        <w:t xml:space="preserve">we expect California’s </w:t>
      </w:r>
      <w:r w:rsidR="00316245">
        <w:rPr>
          <w:bCs/>
        </w:rPr>
        <w:t>sales</w:t>
      </w:r>
      <w:r w:rsidR="001E6451" w:rsidRPr="00316245">
        <w:rPr>
          <w:bCs/>
        </w:rPr>
        <w:t xml:space="preserve"> penetration to be higher than this given that California is one of the most</w:t>
      </w:r>
      <w:r w:rsidR="00F03705">
        <w:rPr>
          <w:bCs/>
        </w:rPr>
        <w:t xml:space="preserve"> </w:t>
      </w:r>
      <w:r w:rsidR="001E6451" w:rsidRPr="00316245">
        <w:rPr>
          <w:bCs/>
        </w:rPr>
        <w:t>active ENERGY STAR markets in the country</w:t>
      </w:r>
      <w:r w:rsidR="000D3F75" w:rsidRPr="00316245">
        <w:rPr>
          <w:bCs/>
        </w:rPr>
        <w:t>.</w:t>
      </w:r>
      <w:r w:rsidR="00182432">
        <w:rPr>
          <w:rStyle w:val="FootnoteReference"/>
          <w:bCs/>
        </w:rPr>
        <w:footnoteReference w:id="15"/>
      </w:r>
    </w:p>
    <w:p w14:paraId="35C12923" w14:textId="77777777" w:rsidR="000D3F75" w:rsidRDefault="000D3F75" w:rsidP="0070657A">
      <w:pPr>
        <w:rPr>
          <w:bCs/>
        </w:rPr>
      </w:pPr>
    </w:p>
    <w:p w14:paraId="468F5707" w14:textId="2143DB9E" w:rsidR="00A14A28" w:rsidRPr="004C4590" w:rsidRDefault="00E748F8" w:rsidP="0070657A">
      <w:pPr>
        <w:rPr>
          <w:bCs/>
        </w:rPr>
      </w:pPr>
      <w:r>
        <w:rPr>
          <w:bCs/>
        </w:rPr>
        <w:t>W</w:t>
      </w:r>
      <w:r w:rsidR="00E20F77">
        <w:rPr>
          <w:bCs/>
        </w:rPr>
        <w:t xml:space="preserve">e </w:t>
      </w:r>
      <w:r w:rsidR="00182432">
        <w:rPr>
          <w:bCs/>
        </w:rPr>
        <w:t xml:space="preserve">used </w:t>
      </w:r>
      <w:r w:rsidR="00E20F77">
        <w:rPr>
          <w:bCs/>
        </w:rPr>
        <w:t xml:space="preserve">these findings to check the validity of our survey research findings. </w:t>
      </w:r>
      <w:r w:rsidR="0008717B">
        <w:rPr>
          <w:bCs/>
        </w:rPr>
        <w:t>Given</w:t>
      </w:r>
      <w:r w:rsidR="00182432">
        <w:rPr>
          <w:bCs/>
        </w:rPr>
        <w:t xml:space="preserve"> </w:t>
      </w:r>
      <w:r w:rsidR="000D3F75">
        <w:rPr>
          <w:bCs/>
        </w:rPr>
        <w:t xml:space="preserve">that </w:t>
      </w:r>
      <w:r w:rsidR="00351F09">
        <w:rPr>
          <w:bCs/>
        </w:rPr>
        <w:t xml:space="preserve">the annual </w:t>
      </w:r>
      <w:r w:rsidR="000D3F75">
        <w:rPr>
          <w:bCs/>
        </w:rPr>
        <w:t xml:space="preserve">sales penetration of ENERGY STAR clothes washers </w:t>
      </w:r>
      <w:r w:rsidR="00F32161">
        <w:rPr>
          <w:bCs/>
        </w:rPr>
        <w:t>increased from</w:t>
      </w:r>
      <w:r w:rsidR="00351F09">
        <w:rPr>
          <w:bCs/>
        </w:rPr>
        <w:t xml:space="preserve"> 50% </w:t>
      </w:r>
      <w:r w:rsidR="00F32161">
        <w:rPr>
          <w:bCs/>
        </w:rPr>
        <w:t xml:space="preserve">in </w:t>
      </w:r>
      <w:r w:rsidR="00351F09">
        <w:rPr>
          <w:bCs/>
        </w:rPr>
        <w:t>2006</w:t>
      </w:r>
      <w:r w:rsidR="00F32161">
        <w:rPr>
          <w:bCs/>
        </w:rPr>
        <w:t xml:space="preserve"> to 56% in 2015</w:t>
      </w:r>
      <w:r w:rsidR="00351F09">
        <w:rPr>
          <w:bCs/>
        </w:rPr>
        <w:t xml:space="preserve">, </w:t>
      </w:r>
      <w:r w:rsidR="00316245">
        <w:rPr>
          <w:bCs/>
        </w:rPr>
        <w:t xml:space="preserve">we </w:t>
      </w:r>
      <w:r w:rsidR="000D0417">
        <w:rPr>
          <w:bCs/>
        </w:rPr>
        <w:t>compute an</w:t>
      </w:r>
      <w:r w:rsidR="00F32161">
        <w:rPr>
          <w:bCs/>
        </w:rPr>
        <w:t xml:space="preserve"> average sales penetration </w:t>
      </w:r>
      <w:r w:rsidR="000D0417">
        <w:rPr>
          <w:bCs/>
        </w:rPr>
        <w:t>of</w:t>
      </w:r>
      <w:r w:rsidR="0008717B">
        <w:rPr>
          <w:bCs/>
        </w:rPr>
        <w:t xml:space="preserve"> </w:t>
      </w:r>
      <w:r w:rsidR="00F32161">
        <w:rPr>
          <w:bCs/>
        </w:rPr>
        <w:t>53%</w:t>
      </w:r>
      <w:r w:rsidR="00316245">
        <w:rPr>
          <w:bCs/>
        </w:rPr>
        <w:t xml:space="preserve"> for that </w:t>
      </w:r>
      <w:r w:rsidR="00C12703">
        <w:rPr>
          <w:bCs/>
        </w:rPr>
        <w:t>period</w:t>
      </w:r>
      <w:r w:rsidR="00F32161">
        <w:rPr>
          <w:bCs/>
        </w:rPr>
        <w:t xml:space="preserve">. </w:t>
      </w:r>
      <w:r w:rsidR="0008717B">
        <w:rPr>
          <w:bCs/>
        </w:rPr>
        <w:t>If we</w:t>
      </w:r>
      <w:r w:rsidR="00F32161">
        <w:rPr>
          <w:bCs/>
        </w:rPr>
        <w:t xml:space="preserve"> assume </w:t>
      </w:r>
      <w:r w:rsidR="00ED07CC">
        <w:rPr>
          <w:bCs/>
        </w:rPr>
        <w:t>that roughly 10</w:t>
      </w:r>
      <w:r w:rsidR="00351F09">
        <w:rPr>
          <w:bCs/>
        </w:rPr>
        <w:t>% of clothes washers are replaced each year on average,</w:t>
      </w:r>
      <w:r w:rsidR="00ED07CC">
        <w:rPr>
          <w:rStyle w:val="FootnoteReference"/>
          <w:bCs/>
        </w:rPr>
        <w:footnoteReference w:id="16"/>
      </w:r>
      <w:r w:rsidR="00351F09">
        <w:rPr>
          <w:bCs/>
        </w:rPr>
        <w:t xml:space="preserve"> </w:t>
      </w:r>
      <w:r w:rsidR="007F1381">
        <w:rPr>
          <w:bCs/>
        </w:rPr>
        <w:t xml:space="preserve">we can estimate the current market penetration as 41% </w:t>
      </w:r>
      <w:r w:rsidR="00970711">
        <w:rPr>
          <w:bCs/>
        </w:rPr>
        <w:t>(</w:t>
      </w:r>
      <w:r w:rsidR="007F1381">
        <w:rPr>
          <w:bCs/>
        </w:rPr>
        <w:t xml:space="preserve">market </w:t>
      </w:r>
      <w:r w:rsidR="00496369">
        <w:rPr>
          <w:bCs/>
        </w:rPr>
        <w:t>saturation</w:t>
      </w:r>
      <w:r w:rsidR="007F1381">
        <w:rPr>
          <w:bCs/>
        </w:rPr>
        <w:t xml:space="preserve"> </w:t>
      </w:r>
      <w:r w:rsidR="00970711">
        <w:rPr>
          <w:bCs/>
        </w:rPr>
        <w:t>in 2012</w:t>
      </w:r>
      <w:r w:rsidR="00F61666">
        <w:rPr>
          <w:bCs/>
        </w:rPr>
        <w:t xml:space="preserve"> + 9</w:t>
      </w:r>
      <w:r w:rsidR="007F1381">
        <w:rPr>
          <w:bCs/>
        </w:rPr>
        <w:t xml:space="preserve">% (replaced per year) x 53% (percentage of replacements that are ENERGY STAR) x 4 years </w:t>
      </w:r>
      <w:r w:rsidR="00F61666">
        <w:rPr>
          <w:bCs/>
        </w:rPr>
        <w:sym w:font="Symbol" w:char="F0BB"/>
      </w:r>
      <w:r w:rsidR="007F1381" w:rsidRPr="002626A1">
        <w:rPr>
          <w:bCs/>
        </w:rPr>
        <w:t xml:space="preserve"> </w:t>
      </w:r>
      <w:r w:rsidR="005E1D67" w:rsidRPr="0060291E">
        <w:rPr>
          <w:bCs/>
        </w:rPr>
        <w:t>6</w:t>
      </w:r>
      <w:r w:rsidR="00F61666">
        <w:rPr>
          <w:bCs/>
        </w:rPr>
        <w:t>0</w:t>
      </w:r>
      <w:r w:rsidR="005E1D67" w:rsidRPr="0060291E">
        <w:rPr>
          <w:bCs/>
        </w:rPr>
        <w:t>%</w:t>
      </w:r>
      <w:r w:rsidR="00BD0A65">
        <w:rPr>
          <w:bCs/>
        </w:rPr>
        <w:t>)</w:t>
      </w:r>
      <w:r w:rsidR="00F32161" w:rsidRPr="0060291E">
        <w:rPr>
          <w:bCs/>
        </w:rPr>
        <w:t>.</w:t>
      </w:r>
      <w:r w:rsidR="00F32161">
        <w:rPr>
          <w:bCs/>
        </w:rPr>
        <w:t xml:space="preserve"> </w:t>
      </w:r>
    </w:p>
    <w:p w14:paraId="3CA004F1" w14:textId="77777777" w:rsidR="008A47C1" w:rsidRDefault="008A47C1" w:rsidP="0070657A"/>
    <w:p w14:paraId="54403ECE" w14:textId="198F2AA3" w:rsidR="00194C34" w:rsidRDefault="008A47C1" w:rsidP="0070657A">
      <w:r>
        <w:t xml:space="preserve">The NEEA </w:t>
      </w:r>
      <w:r w:rsidR="00113822">
        <w:t>2014 Dryer Field study</w:t>
      </w:r>
      <w:r>
        <w:t xml:space="preserve"> looked at the location of laundry equipment within the house</w:t>
      </w:r>
      <w:r w:rsidR="00F457DC">
        <w:t xml:space="preserve">, which is related to </w:t>
      </w:r>
      <w:r w:rsidR="0061326B">
        <w:t>R</w:t>
      </w:r>
      <w:r w:rsidR="00F457DC">
        <w:t xml:space="preserve">esearch </w:t>
      </w:r>
      <w:r w:rsidR="0061326B">
        <w:t>Q</w:t>
      </w:r>
      <w:r w:rsidR="00F457DC">
        <w:t>uestion 2</w:t>
      </w:r>
      <w:r>
        <w:t xml:space="preserve">. </w:t>
      </w:r>
      <w:r w:rsidR="00F457DC">
        <w:t>The study</w:t>
      </w:r>
      <w:r>
        <w:t xml:space="preserve"> found that</w:t>
      </w:r>
      <w:r w:rsidR="00A24DD5">
        <w:t xml:space="preserve"> </w:t>
      </w:r>
      <w:r w:rsidR="00A24DD5" w:rsidRPr="00067025">
        <w:t>89% of the</w:t>
      </w:r>
      <w:r w:rsidRPr="00067025">
        <w:t xml:space="preserve"> sites </w:t>
      </w:r>
      <w:r w:rsidR="00A24DD5" w:rsidRPr="00067025">
        <w:t xml:space="preserve">surveyed </w:t>
      </w:r>
      <w:r w:rsidRPr="00067025">
        <w:t>had laundry equipment in the hou</w:t>
      </w:r>
      <w:r w:rsidR="00A24DD5" w:rsidRPr="00067025">
        <w:t xml:space="preserve">se or </w:t>
      </w:r>
      <w:r w:rsidRPr="00067025">
        <w:t>a conditioned basement</w:t>
      </w:r>
      <w:r w:rsidR="00A24DD5" w:rsidRPr="00067025">
        <w:t>.</w:t>
      </w:r>
      <w:r w:rsidRPr="00067025">
        <w:t xml:space="preserve"> </w:t>
      </w:r>
      <w:r w:rsidR="00904632" w:rsidRPr="00067025">
        <w:t>This serves as a point of comparison for our finding</w:t>
      </w:r>
      <w:r w:rsidR="0061326B" w:rsidRPr="00067025">
        <w:t>s</w:t>
      </w:r>
      <w:r w:rsidR="00904632" w:rsidRPr="00067025">
        <w:t xml:space="preserve"> from the survey.</w:t>
      </w:r>
      <w:r w:rsidR="00F457DC" w:rsidRPr="0032603B">
        <w:rPr>
          <w:b/>
        </w:rPr>
        <w:t xml:space="preserve"> </w:t>
      </w:r>
    </w:p>
    <w:p w14:paraId="2FFBB04C" w14:textId="71F8E862" w:rsidR="009F2157" w:rsidRDefault="00B83DE8" w:rsidP="00AD7044">
      <w:pPr>
        <w:pStyle w:val="Heading3"/>
      </w:pPr>
      <w:r>
        <w:t>Results: Primary Research</w:t>
      </w:r>
    </w:p>
    <w:p w14:paraId="4605E599" w14:textId="59C169E4" w:rsidR="00B83DE8" w:rsidRDefault="00B83DE8" w:rsidP="00B83DE8">
      <w:r>
        <w:t xml:space="preserve">The web survey was sent to 6,039 panelists during the month of September 2016. </w:t>
      </w:r>
      <w:r w:rsidR="0061326B">
        <w:fldChar w:fldCharType="begin"/>
      </w:r>
      <w:r w:rsidR="0061326B">
        <w:instrText xml:space="preserve"> REF _Ref462342002 \h </w:instrText>
      </w:r>
      <w:r w:rsidR="0061326B">
        <w:fldChar w:fldCharType="separate"/>
      </w:r>
      <w:r w:rsidR="0061326B">
        <w:t xml:space="preserve">Table </w:t>
      </w:r>
      <w:r w:rsidR="0061326B">
        <w:rPr>
          <w:noProof/>
        </w:rPr>
        <w:t>4</w:t>
      </w:r>
      <w:r w:rsidR="0061326B">
        <w:fldChar w:fldCharType="end"/>
      </w:r>
      <w:r w:rsidR="0061326B">
        <w:t xml:space="preserve"> shows the final dispositions of the survey invites. </w:t>
      </w:r>
      <w:r>
        <w:t>O</w:t>
      </w:r>
      <w:r w:rsidR="001D488B">
        <w:t>ut of these 6,039 invites, 1,827</w:t>
      </w:r>
      <w:r>
        <w:t xml:space="preserve"> respondents began the survey and 647 respondents completed</w:t>
      </w:r>
      <w:r w:rsidR="00BE7447">
        <w:t xml:space="preserve"> the survey, resulting in a 10</w:t>
      </w:r>
      <w:r>
        <w:t xml:space="preserve">% completion rate. Not included in the 647 respondents were 97 respondents </w:t>
      </w:r>
      <w:r w:rsidR="00532B4A">
        <w:t xml:space="preserve">who </w:t>
      </w:r>
      <w:r>
        <w:t xml:space="preserve">were screened out because they indicated they had neither a washer nor dryer and 2 respondents who only had a clothes washer. </w:t>
      </w:r>
    </w:p>
    <w:p w14:paraId="6B45F798" w14:textId="7B0295C5" w:rsidR="00B83DE8" w:rsidRDefault="00B83DE8" w:rsidP="00B83DE8">
      <w:pPr>
        <w:pStyle w:val="Caption"/>
      </w:pPr>
      <w:bookmarkStart w:id="15" w:name="_Ref462342002"/>
      <w:r>
        <w:lastRenderedPageBreak/>
        <w:t xml:space="preserve">Table </w:t>
      </w:r>
      <w:fldSimple w:instr=" SEQ Table \* ARABIC ">
        <w:r w:rsidR="00114B17">
          <w:rPr>
            <w:noProof/>
          </w:rPr>
          <w:t>4</w:t>
        </w:r>
      </w:fldSimple>
      <w:bookmarkEnd w:id="15"/>
      <w:r>
        <w:t xml:space="preserve">. </w:t>
      </w:r>
      <w:r w:rsidR="00EF4D26">
        <w:t>Online</w:t>
      </w:r>
      <w:r>
        <w:t xml:space="preserve"> Survey Dispositions</w:t>
      </w:r>
    </w:p>
    <w:tbl>
      <w:tblPr>
        <w:tblStyle w:val="EMITable"/>
        <w:tblW w:w="5238" w:type="dxa"/>
        <w:tblLook w:val="0480" w:firstRow="0" w:lastRow="0" w:firstColumn="1" w:lastColumn="0" w:noHBand="0" w:noVBand="1"/>
      </w:tblPr>
      <w:tblGrid>
        <w:gridCol w:w="2628"/>
        <w:gridCol w:w="2610"/>
      </w:tblGrid>
      <w:tr w:rsidR="00A716F8" w:rsidRPr="00413925" w14:paraId="455EE36D" w14:textId="77777777" w:rsidTr="00EF195B">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628" w:type="dxa"/>
            <w:noWrap/>
            <w:hideMark/>
          </w:tcPr>
          <w:p w14:paraId="76387A53" w14:textId="77777777" w:rsidR="00B83DE8" w:rsidRPr="00413925" w:rsidRDefault="00B83DE8" w:rsidP="00550BEE">
            <w:pPr>
              <w:rPr>
                <w:sz w:val="18"/>
              </w:rPr>
            </w:pPr>
            <w:r w:rsidRPr="00413925">
              <w:rPr>
                <w:sz w:val="18"/>
              </w:rPr>
              <w:t>Invites Sent</w:t>
            </w:r>
          </w:p>
        </w:tc>
        <w:tc>
          <w:tcPr>
            <w:tcW w:w="2610" w:type="dxa"/>
            <w:noWrap/>
            <w:hideMark/>
          </w:tcPr>
          <w:p w14:paraId="6FB9C8F2" w14:textId="77777777" w:rsidR="00B83DE8" w:rsidRPr="00413925" w:rsidRDefault="00B83DE8" w:rsidP="00550BEE">
            <w:pPr>
              <w:cnfStyle w:val="000000100000" w:firstRow="0" w:lastRow="0" w:firstColumn="0" w:lastColumn="0" w:oddVBand="0" w:evenVBand="0" w:oddHBand="1" w:evenHBand="0" w:firstRowFirstColumn="0" w:firstRowLastColumn="0" w:lastRowFirstColumn="0" w:lastRowLastColumn="0"/>
              <w:rPr>
                <w:sz w:val="18"/>
              </w:rPr>
            </w:pPr>
            <w:r w:rsidRPr="00413925">
              <w:rPr>
                <w:sz w:val="18"/>
              </w:rPr>
              <w:t>6,039</w:t>
            </w:r>
          </w:p>
        </w:tc>
      </w:tr>
      <w:tr w:rsidR="00A716F8" w:rsidRPr="00413925" w14:paraId="4DEB5A8E" w14:textId="77777777" w:rsidTr="00EF195B">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628" w:type="dxa"/>
            <w:noWrap/>
            <w:hideMark/>
          </w:tcPr>
          <w:p w14:paraId="64479BA5" w14:textId="77777777" w:rsidR="00B83DE8" w:rsidRPr="00413925" w:rsidRDefault="00B83DE8" w:rsidP="00550BEE">
            <w:pPr>
              <w:rPr>
                <w:sz w:val="18"/>
              </w:rPr>
            </w:pPr>
            <w:r w:rsidRPr="00413925">
              <w:rPr>
                <w:sz w:val="18"/>
              </w:rPr>
              <w:t>Started</w:t>
            </w:r>
          </w:p>
        </w:tc>
        <w:tc>
          <w:tcPr>
            <w:tcW w:w="2610" w:type="dxa"/>
            <w:noWrap/>
            <w:hideMark/>
          </w:tcPr>
          <w:p w14:paraId="2A2AFAFC" w14:textId="16318BE5" w:rsidR="00B83DE8" w:rsidRPr="00413925" w:rsidRDefault="00B83DE8" w:rsidP="00484401">
            <w:pPr>
              <w:cnfStyle w:val="000000010000" w:firstRow="0" w:lastRow="0" w:firstColumn="0" w:lastColumn="0" w:oddVBand="0" w:evenVBand="0" w:oddHBand="0" w:evenHBand="1" w:firstRowFirstColumn="0" w:firstRowLastColumn="0" w:lastRowFirstColumn="0" w:lastRowLastColumn="0"/>
              <w:rPr>
                <w:sz w:val="18"/>
              </w:rPr>
            </w:pPr>
            <w:r w:rsidRPr="00484401">
              <w:rPr>
                <w:sz w:val="18"/>
              </w:rPr>
              <w:t>1,</w:t>
            </w:r>
            <w:r w:rsidR="00484401" w:rsidRPr="00484401">
              <w:rPr>
                <w:sz w:val="18"/>
              </w:rPr>
              <w:t>827</w:t>
            </w:r>
          </w:p>
        </w:tc>
      </w:tr>
      <w:tr w:rsidR="00B83DE8" w:rsidRPr="00413925" w14:paraId="2C37ADFA" w14:textId="77777777" w:rsidTr="00EF195B">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628" w:type="dxa"/>
            <w:noWrap/>
          </w:tcPr>
          <w:p w14:paraId="2A9132F1" w14:textId="5D2EF84D" w:rsidR="00B83DE8" w:rsidRPr="00413925" w:rsidRDefault="00B83DE8" w:rsidP="00550BEE">
            <w:pPr>
              <w:rPr>
                <w:sz w:val="18"/>
              </w:rPr>
            </w:pPr>
            <w:r w:rsidRPr="00413925">
              <w:rPr>
                <w:sz w:val="18"/>
              </w:rPr>
              <w:t>Did Not Complete</w:t>
            </w:r>
          </w:p>
        </w:tc>
        <w:tc>
          <w:tcPr>
            <w:tcW w:w="2610" w:type="dxa"/>
            <w:noWrap/>
          </w:tcPr>
          <w:p w14:paraId="1F5C1FAB" w14:textId="34DB8322" w:rsidR="00B83DE8" w:rsidRPr="00413925" w:rsidRDefault="00AC171C" w:rsidP="00550BEE">
            <w:pPr>
              <w:cnfStyle w:val="000000100000" w:firstRow="0" w:lastRow="0" w:firstColumn="0" w:lastColumn="0" w:oddVBand="0" w:evenVBand="0" w:oddHBand="1" w:evenHBand="0" w:firstRowFirstColumn="0" w:firstRowLastColumn="0" w:lastRowFirstColumn="0" w:lastRowLastColumn="0"/>
              <w:rPr>
                <w:sz w:val="18"/>
              </w:rPr>
            </w:pPr>
            <w:r>
              <w:rPr>
                <w:sz w:val="18"/>
              </w:rPr>
              <w:t>1,1</w:t>
            </w:r>
            <w:r w:rsidR="00EF56FA">
              <w:rPr>
                <w:sz w:val="18"/>
              </w:rPr>
              <w:t>78</w:t>
            </w:r>
          </w:p>
        </w:tc>
      </w:tr>
      <w:tr w:rsidR="00A716F8" w:rsidRPr="00413925" w14:paraId="720773EC" w14:textId="77777777" w:rsidTr="00EF195B">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628" w:type="dxa"/>
            <w:noWrap/>
            <w:hideMark/>
          </w:tcPr>
          <w:p w14:paraId="6F1A14E7" w14:textId="4D9C8B53" w:rsidR="00B83DE8" w:rsidRPr="00413925" w:rsidRDefault="00B83DE8" w:rsidP="00550BEE">
            <w:pPr>
              <w:rPr>
                <w:sz w:val="18"/>
              </w:rPr>
            </w:pPr>
            <w:r w:rsidRPr="00413925">
              <w:rPr>
                <w:sz w:val="18"/>
              </w:rPr>
              <w:t>Completed</w:t>
            </w:r>
            <w:r w:rsidR="00EF56FA">
              <w:rPr>
                <w:sz w:val="18"/>
              </w:rPr>
              <w:t xml:space="preserve"> + Screened Out</w:t>
            </w:r>
          </w:p>
        </w:tc>
        <w:tc>
          <w:tcPr>
            <w:tcW w:w="2610" w:type="dxa"/>
            <w:noWrap/>
            <w:hideMark/>
          </w:tcPr>
          <w:p w14:paraId="56A0CDE3" w14:textId="69FD3E3F" w:rsidR="00B83DE8" w:rsidRPr="00413925" w:rsidRDefault="00EF56FA" w:rsidP="00550BEE">
            <w:pPr>
              <w:cnfStyle w:val="000000010000" w:firstRow="0" w:lastRow="0" w:firstColumn="0" w:lastColumn="0" w:oddVBand="0" w:evenVBand="0" w:oddHBand="0" w:evenHBand="1" w:firstRowFirstColumn="0" w:firstRowLastColumn="0" w:lastRowFirstColumn="0" w:lastRowLastColumn="0"/>
              <w:rPr>
                <w:sz w:val="18"/>
              </w:rPr>
            </w:pPr>
            <w:r>
              <w:rPr>
                <w:sz w:val="18"/>
              </w:rPr>
              <w:t>746</w:t>
            </w:r>
          </w:p>
        </w:tc>
      </w:tr>
      <w:tr w:rsidR="00672EDC" w:rsidRPr="00413925" w14:paraId="09FF4F02" w14:textId="77777777" w:rsidTr="00EF195B">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628" w:type="dxa"/>
            <w:noWrap/>
          </w:tcPr>
          <w:p w14:paraId="563DDEBA" w14:textId="2286C5C9" w:rsidR="00672EDC" w:rsidRPr="00413925" w:rsidRDefault="00672EDC" w:rsidP="00550BEE">
            <w:pPr>
              <w:rPr>
                <w:sz w:val="18"/>
              </w:rPr>
            </w:pPr>
            <w:r>
              <w:rPr>
                <w:sz w:val="18"/>
              </w:rPr>
              <w:t>Completed + Had Dryer</w:t>
            </w:r>
          </w:p>
        </w:tc>
        <w:tc>
          <w:tcPr>
            <w:tcW w:w="2610" w:type="dxa"/>
            <w:noWrap/>
          </w:tcPr>
          <w:p w14:paraId="1E966076" w14:textId="275E837E" w:rsidR="00672EDC" w:rsidRDefault="00672EDC" w:rsidP="00550BEE">
            <w:pPr>
              <w:cnfStyle w:val="000000100000" w:firstRow="0" w:lastRow="0" w:firstColumn="0" w:lastColumn="0" w:oddVBand="0" w:evenVBand="0" w:oddHBand="1" w:evenHBand="0" w:firstRowFirstColumn="0" w:firstRowLastColumn="0" w:lastRowFirstColumn="0" w:lastRowLastColumn="0"/>
              <w:rPr>
                <w:sz w:val="18"/>
              </w:rPr>
            </w:pPr>
            <w:r>
              <w:rPr>
                <w:sz w:val="18"/>
              </w:rPr>
              <w:t>647</w:t>
            </w:r>
          </w:p>
        </w:tc>
      </w:tr>
      <w:tr w:rsidR="00A716F8" w:rsidRPr="00413925" w14:paraId="55B08D94" w14:textId="77777777" w:rsidTr="00EF195B">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628" w:type="dxa"/>
            <w:noWrap/>
            <w:hideMark/>
          </w:tcPr>
          <w:p w14:paraId="22F72B9B" w14:textId="77777777" w:rsidR="00B83DE8" w:rsidRPr="00413925" w:rsidRDefault="00B83DE8" w:rsidP="00550BEE">
            <w:pPr>
              <w:rPr>
                <w:sz w:val="18"/>
              </w:rPr>
            </w:pPr>
            <w:r w:rsidRPr="00413925">
              <w:rPr>
                <w:sz w:val="18"/>
              </w:rPr>
              <w:t>Completion Rate</w:t>
            </w:r>
          </w:p>
        </w:tc>
        <w:tc>
          <w:tcPr>
            <w:tcW w:w="2610" w:type="dxa"/>
            <w:noWrap/>
            <w:hideMark/>
          </w:tcPr>
          <w:p w14:paraId="7F50B159" w14:textId="70132255" w:rsidR="00B83DE8" w:rsidRPr="00413925" w:rsidRDefault="00484401" w:rsidP="00550BEE">
            <w:pPr>
              <w:cnfStyle w:val="000000010000" w:firstRow="0" w:lastRow="0" w:firstColumn="0" w:lastColumn="0" w:oddVBand="0" w:evenVBand="0" w:oddHBand="0" w:evenHBand="1" w:firstRowFirstColumn="0" w:firstRowLastColumn="0" w:lastRowFirstColumn="0" w:lastRowLastColumn="0"/>
              <w:rPr>
                <w:sz w:val="18"/>
              </w:rPr>
            </w:pPr>
            <w:r>
              <w:rPr>
                <w:sz w:val="18"/>
              </w:rPr>
              <w:t>10</w:t>
            </w:r>
            <w:r w:rsidR="00672EDC">
              <w:rPr>
                <w:sz w:val="18"/>
              </w:rPr>
              <w:t>.7</w:t>
            </w:r>
            <w:r w:rsidR="00B83DE8" w:rsidRPr="00413925">
              <w:rPr>
                <w:sz w:val="18"/>
              </w:rPr>
              <w:t>%</w:t>
            </w:r>
          </w:p>
        </w:tc>
      </w:tr>
      <w:tr w:rsidR="00A716F8" w:rsidRPr="00413925" w14:paraId="4E837DCC" w14:textId="77777777" w:rsidTr="00EF195B">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628" w:type="dxa"/>
            <w:noWrap/>
            <w:hideMark/>
          </w:tcPr>
          <w:p w14:paraId="7134567B" w14:textId="77777777" w:rsidR="00B83DE8" w:rsidRPr="00413925" w:rsidRDefault="00B83DE8" w:rsidP="00550BEE">
            <w:pPr>
              <w:rPr>
                <w:sz w:val="18"/>
              </w:rPr>
            </w:pPr>
            <w:r w:rsidRPr="00413925">
              <w:rPr>
                <w:sz w:val="18"/>
              </w:rPr>
              <w:t>Median Length</w:t>
            </w:r>
          </w:p>
        </w:tc>
        <w:tc>
          <w:tcPr>
            <w:tcW w:w="2610" w:type="dxa"/>
            <w:noWrap/>
            <w:hideMark/>
          </w:tcPr>
          <w:p w14:paraId="7FE6A637" w14:textId="2CAE1968" w:rsidR="00B83DE8" w:rsidRPr="00413925" w:rsidRDefault="00484401" w:rsidP="00550BEE">
            <w:pPr>
              <w:cnfStyle w:val="000000100000" w:firstRow="0" w:lastRow="0" w:firstColumn="0" w:lastColumn="0" w:oddVBand="0" w:evenVBand="0" w:oddHBand="1" w:evenHBand="0" w:firstRowFirstColumn="0" w:firstRowLastColumn="0" w:lastRowFirstColumn="0" w:lastRowLastColumn="0"/>
              <w:rPr>
                <w:sz w:val="18"/>
              </w:rPr>
            </w:pPr>
            <w:r w:rsidRPr="00484401">
              <w:rPr>
                <w:sz w:val="18"/>
              </w:rPr>
              <w:t>13.5</w:t>
            </w:r>
            <w:r w:rsidR="00B83DE8" w:rsidRPr="00484401">
              <w:rPr>
                <w:sz w:val="18"/>
              </w:rPr>
              <w:t xml:space="preserve"> minutes</w:t>
            </w:r>
          </w:p>
        </w:tc>
      </w:tr>
    </w:tbl>
    <w:p w14:paraId="257DD1A7" w14:textId="77777777" w:rsidR="00B83DE8" w:rsidRDefault="00B83DE8" w:rsidP="00B83DE8"/>
    <w:p w14:paraId="231C26A5" w14:textId="6B4DA670" w:rsidR="00BE7447" w:rsidRDefault="00BE7447" w:rsidP="00B83DE8">
      <w:r>
        <w:t>Of the 1,</w:t>
      </w:r>
      <w:r w:rsidR="008D53AC">
        <w:t>178</w:t>
      </w:r>
      <w:r w:rsidR="006B3DE9">
        <w:t xml:space="preserve"> </w:t>
      </w:r>
      <w:r>
        <w:t>respondents who started but did not complete the survey, many did not make it past the first two questions while a number of others made it nearly to the end of the survey</w:t>
      </w:r>
      <w:r w:rsidR="009E7610">
        <w:t>,</w:t>
      </w:r>
      <w:r>
        <w:t xml:space="preserve"> but dropped out prior to a question asking them to submit photos of their washer and dryer:</w:t>
      </w:r>
    </w:p>
    <w:p w14:paraId="63F63FA8" w14:textId="1878FDDC" w:rsidR="00BE7447" w:rsidRDefault="008D53AC" w:rsidP="00BE7447">
      <w:pPr>
        <w:pStyle w:val="ListParagraph"/>
        <w:numPr>
          <w:ilvl w:val="0"/>
          <w:numId w:val="14"/>
        </w:numPr>
      </w:pPr>
      <w:r>
        <w:t>Roughly 35% dropped out prior to answering the screening question.</w:t>
      </w:r>
    </w:p>
    <w:p w14:paraId="3C4DCDD3" w14:textId="246C6856" w:rsidR="00BE7447" w:rsidRPr="00910535" w:rsidRDefault="008D53AC" w:rsidP="00910535">
      <w:pPr>
        <w:pStyle w:val="ListParagraph"/>
        <w:numPr>
          <w:ilvl w:val="0"/>
          <w:numId w:val="14"/>
        </w:numPr>
      </w:pPr>
      <w:r>
        <w:t>16%</w:t>
      </w:r>
      <w:r w:rsidR="00BE7447">
        <w:t xml:space="preserve"> dropped out at various points </w:t>
      </w:r>
      <w:r w:rsidR="00BE7447" w:rsidRPr="00910535">
        <w:t>during the main question sequence</w:t>
      </w:r>
      <w:r w:rsidR="0061326B" w:rsidRPr="00910535">
        <w:t>.</w:t>
      </w:r>
      <w:r w:rsidR="00910535">
        <w:t xml:space="preserve"> </w:t>
      </w:r>
      <w:r w:rsidRPr="00910535">
        <w:t>The remainder (49%)</w:t>
      </w:r>
      <w:r w:rsidR="00BE7447" w:rsidRPr="00910535">
        <w:t xml:space="preserve"> dropped out during the question sequence asking them to upload photos of their washer or dryer</w:t>
      </w:r>
      <w:r w:rsidR="0061326B" w:rsidRPr="00910535">
        <w:t>.</w:t>
      </w:r>
      <w:r w:rsidR="00910535" w:rsidRPr="00910535">
        <w:t xml:space="preserve"> A preliminary assessment showed that including these incompletes would not change the interpretation of the final results.</w:t>
      </w:r>
      <w:r w:rsidR="00910535">
        <w:t xml:space="preserve"> </w:t>
      </w:r>
      <w:r w:rsidR="00EF195B" w:rsidRPr="00910535">
        <w:t>Since we would be unable to verify these respondents’ model numbers, we thus chose not to include them in the final analysis.</w:t>
      </w:r>
    </w:p>
    <w:p w14:paraId="0A034529" w14:textId="77777777" w:rsidR="00BE7447" w:rsidRDefault="00BE7447" w:rsidP="00B83DE8"/>
    <w:p w14:paraId="71D00230" w14:textId="29D54F9A" w:rsidR="00807D4E" w:rsidRDefault="00807D4E" w:rsidP="00B83DE8">
      <w:r w:rsidRPr="0047654D">
        <w:t xml:space="preserve">The prevalence of ENERGY STAR washers across all </w:t>
      </w:r>
      <w:r w:rsidR="00862516">
        <w:t xml:space="preserve">647 </w:t>
      </w:r>
      <w:r w:rsidRPr="0047654D">
        <w:t>respondents</w:t>
      </w:r>
      <w:r w:rsidR="00862516">
        <w:t xml:space="preserve"> who completed the survey</w:t>
      </w:r>
      <w:r w:rsidRPr="0047654D">
        <w:t xml:space="preserve"> (regardless of dryer type) is</w:t>
      </w:r>
      <w:r w:rsidR="00BE47FF" w:rsidRPr="009C2906">
        <w:t xml:space="preserve"> </w:t>
      </w:r>
      <w:r w:rsidR="0047654D" w:rsidRPr="0047654D">
        <w:t>71</w:t>
      </w:r>
      <w:r w:rsidR="00B1413A">
        <w:t xml:space="preserve">%. </w:t>
      </w:r>
      <w:r w:rsidR="00F03705">
        <w:t>Th</w:t>
      </w:r>
      <w:r w:rsidRPr="005E1D67">
        <w:t xml:space="preserve">is </w:t>
      </w:r>
      <w:r w:rsidR="00DB2AED" w:rsidRPr="005E1D67">
        <w:t xml:space="preserve">estimate </w:t>
      </w:r>
      <w:r w:rsidR="00862516">
        <w:t>is close to that of</w:t>
      </w:r>
      <w:r w:rsidRPr="005E1D67">
        <w:t xml:space="preserve"> </w:t>
      </w:r>
      <w:r w:rsidR="00F026F8">
        <w:t>our</w:t>
      </w:r>
      <w:r w:rsidR="00553257">
        <w:t xml:space="preserve"> </w:t>
      </w:r>
      <w:r w:rsidR="00452156" w:rsidRPr="005E1D67">
        <w:t xml:space="preserve">market </w:t>
      </w:r>
      <w:r w:rsidR="00F026F8">
        <w:t>saturation</w:t>
      </w:r>
      <w:r w:rsidR="00452156" w:rsidRPr="005E1D67">
        <w:t xml:space="preserve"> </w:t>
      </w:r>
      <w:r w:rsidR="00452156">
        <w:t>estimate</w:t>
      </w:r>
      <w:r w:rsidR="00553257">
        <w:t>,</w:t>
      </w:r>
      <w:r w:rsidR="00452156">
        <w:t xml:space="preserve"> based on </w:t>
      </w:r>
      <w:r w:rsidR="00F03705">
        <w:t>CLASS data and ENERGY STAR unit shipment data</w:t>
      </w:r>
      <w:r w:rsidR="00553257">
        <w:t xml:space="preserve">, </w:t>
      </w:r>
      <w:r w:rsidR="00F026F8">
        <w:t>of 60</w:t>
      </w:r>
      <w:r w:rsidR="005E1D67" w:rsidRPr="005E1D67">
        <w:t>%.</w:t>
      </w:r>
      <w:r w:rsidRPr="005E1D67">
        <w:t xml:space="preserve"> </w:t>
      </w:r>
    </w:p>
    <w:p w14:paraId="5D95386D" w14:textId="77777777" w:rsidR="00807D4E" w:rsidRDefault="00807D4E" w:rsidP="00B83DE8"/>
    <w:p w14:paraId="66E0C5A3" w14:textId="3E5995D4" w:rsidR="00B83DE8" w:rsidRDefault="00862516" w:rsidP="00B83DE8">
      <w:r>
        <w:t xml:space="preserve">Compared to clothes washers, </w:t>
      </w:r>
      <w:r w:rsidRPr="0071570C">
        <w:rPr>
          <w:u w:val="single"/>
        </w:rPr>
        <w:t>the prevalence of ENERGY STAR clothes dryers is low</w:t>
      </w:r>
      <w:r>
        <w:t>.</w:t>
      </w:r>
      <w:r w:rsidR="00555B47">
        <w:t xml:space="preserve"> </w:t>
      </w:r>
      <w:r w:rsidR="00B83DE8">
        <w:t xml:space="preserve">As shown in </w:t>
      </w:r>
      <w:r w:rsidR="00B83DE8">
        <w:fldChar w:fldCharType="begin"/>
      </w:r>
      <w:r w:rsidR="00B83DE8">
        <w:instrText xml:space="preserve"> REF _Ref462344846 \h </w:instrText>
      </w:r>
      <w:r w:rsidR="00B83DE8">
        <w:fldChar w:fldCharType="separate"/>
      </w:r>
      <w:r w:rsidR="00114B17">
        <w:t xml:space="preserve">Table </w:t>
      </w:r>
      <w:r w:rsidR="00114B17">
        <w:rPr>
          <w:noProof/>
        </w:rPr>
        <w:t>5</w:t>
      </w:r>
      <w:r w:rsidR="00B83DE8">
        <w:fldChar w:fldCharType="end"/>
      </w:r>
      <w:r w:rsidR="00B83DE8">
        <w:t xml:space="preserve">, of the 647 respondents with a clothes dryer, </w:t>
      </w:r>
      <w:r>
        <w:t xml:space="preserve">112 respondents (17.3%) believed they had an ENERGY STAR clothes dryer. </w:t>
      </w:r>
      <w:r w:rsidR="0071570C">
        <w:t>However, a</w:t>
      </w:r>
      <w:r>
        <w:t>fter</w:t>
      </w:r>
      <w:r w:rsidR="00894227">
        <w:t xml:space="preserve"> manually reviewing these models, the research team determined that in fact only </w:t>
      </w:r>
      <w:r w:rsidR="00533708">
        <w:t>46</w:t>
      </w:r>
      <w:r w:rsidR="00B83DE8">
        <w:t xml:space="preserve"> </w:t>
      </w:r>
      <w:r w:rsidR="00553257">
        <w:t>(</w:t>
      </w:r>
      <w:r w:rsidR="00533708">
        <w:t>7.1</w:t>
      </w:r>
      <w:r w:rsidR="00553257">
        <w:t xml:space="preserve">%) </w:t>
      </w:r>
      <w:r w:rsidR="00867C2A">
        <w:t xml:space="preserve">of the dryers </w:t>
      </w:r>
      <w:r w:rsidR="00533708">
        <w:t xml:space="preserve">were </w:t>
      </w:r>
      <w:r w:rsidR="00B83DE8">
        <w:t>ENERGY STAR</w:t>
      </w:r>
      <w:r w:rsidR="00533708">
        <w:t>-</w:t>
      </w:r>
      <w:r w:rsidR="00F43C13">
        <w:t>certified</w:t>
      </w:r>
      <w:r w:rsidR="00B83DE8">
        <w:t>.</w:t>
      </w:r>
    </w:p>
    <w:p w14:paraId="580AF37A" w14:textId="6867CA42" w:rsidR="00B83DE8" w:rsidRDefault="00B83DE8" w:rsidP="00B83DE8">
      <w:pPr>
        <w:pStyle w:val="Caption"/>
      </w:pPr>
      <w:bookmarkStart w:id="16" w:name="_Ref462344846"/>
      <w:r>
        <w:t xml:space="preserve">Table </w:t>
      </w:r>
      <w:fldSimple w:instr=" SEQ Table \* ARABIC ">
        <w:r w:rsidR="00114B17">
          <w:rPr>
            <w:noProof/>
          </w:rPr>
          <w:t>5</w:t>
        </w:r>
      </w:fldSimple>
      <w:bookmarkEnd w:id="16"/>
      <w:r w:rsidR="00FB057A">
        <w:t xml:space="preserve">. </w:t>
      </w:r>
      <w:r w:rsidR="00E068D6">
        <w:t>Reported vs. Confirmed Prevalence</w:t>
      </w:r>
      <w:r w:rsidR="00FB057A">
        <w:t xml:space="preserve"> of </w:t>
      </w:r>
      <w:r w:rsidR="00824372">
        <w:t>ENERGY STAR-Certified Clothes Dryers</w:t>
      </w:r>
    </w:p>
    <w:tbl>
      <w:tblPr>
        <w:tblStyle w:val="EMITable"/>
        <w:tblW w:w="9576" w:type="dxa"/>
        <w:tblLayout w:type="fixed"/>
        <w:tblLook w:val="04A0" w:firstRow="1" w:lastRow="0" w:firstColumn="1" w:lastColumn="0" w:noHBand="0" w:noVBand="1"/>
      </w:tblPr>
      <w:tblGrid>
        <w:gridCol w:w="4844"/>
        <w:gridCol w:w="2366"/>
        <w:gridCol w:w="2366"/>
      </w:tblGrid>
      <w:tr w:rsidR="00B562B0" w:rsidRPr="00413925" w14:paraId="579C8D8D" w14:textId="77777777" w:rsidTr="009C2906">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4844" w:type="dxa"/>
            <w:tcBorders>
              <w:top w:val="single" w:sz="4" w:space="0" w:color="D9D9D9" w:themeColor="background1" w:themeShade="D9"/>
            </w:tcBorders>
            <w:noWrap/>
          </w:tcPr>
          <w:p w14:paraId="3B91DBD1" w14:textId="77777777" w:rsidR="00B562B0" w:rsidRPr="00413925" w:rsidRDefault="00B562B0" w:rsidP="00550BEE">
            <w:pPr>
              <w:rPr>
                <w:sz w:val="18"/>
              </w:rPr>
            </w:pPr>
          </w:p>
        </w:tc>
        <w:tc>
          <w:tcPr>
            <w:tcW w:w="2366" w:type="dxa"/>
            <w:tcBorders>
              <w:top w:val="single" w:sz="4" w:space="0" w:color="D9D9D9" w:themeColor="background1" w:themeShade="D9"/>
            </w:tcBorders>
            <w:noWrap/>
          </w:tcPr>
          <w:p w14:paraId="65AAA868" w14:textId="2BEF3FC1" w:rsidR="00B562B0" w:rsidRPr="00413925" w:rsidRDefault="00B562B0" w:rsidP="00BF0041">
            <w:pPr>
              <w:cnfStyle w:val="100000000000" w:firstRow="1" w:lastRow="0" w:firstColumn="0" w:lastColumn="0" w:oddVBand="0" w:evenVBand="0" w:oddHBand="0" w:evenHBand="0" w:firstRowFirstColumn="0" w:firstRowLastColumn="0" w:lastRowFirstColumn="0" w:lastRowLastColumn="0"/>
              <w:rPr>
                <w:sz w:val="18"/>
              </w:rPr>
            </w:pPr>
            <w:r>
              <w:rPr>
                <w:sz w:val="18"/>
              </w:rPr>
              <w:t>N</w:t>
            </w:r>
          </w:p>
        </w:tc>
        <w:tc>
          <w:tcPr>
            <w:tcW w:w="2366" w:type="dxa"/>
            <w:tcBorders>
              <w:top w:val="single" w:sz="4" w:space="0" w:color="D9D9D9" w:themeColor="background1" w:themeShade="D9"/>
            </w:tcBorders>
          </w:tcPr>
          <w:p w14:paraId="5F0B828F" w14:textId="146D8750" w:rsidR="00B562B0" w:rsidRPr="00413925" w:rsidRDefault="00B562B0" w:rsidP="00BF0041">
            <w:pPr>
              <w:cnfStyle w:val="100000000000" w:firstRow="1" w:lastRow="0" w:firstColumn="0" w:lastColumn="0" w:oddVBand="0" w:evenVBand="0" w:oddHBand="0" w:evenHBand="0" w:firstRowFirstColumn="0" w:firstRowLastColumn="0" w:lastRowFirstColumn="0" w:lastRowLastColumn="0"/>
              <w:rPr>
                <w:sz w:val="18"/>
              </w:rPr>
            </w:pPr>
            <w:r>
              <w:rPr>
                <w:sz w:val="18"/>
              </w:rPr>
              <w:t>Percentage</w:t>
            </w:r>
          </w:p>
        </w:tc>
      </w:tr>
      <w:tr w:rsidR="00B562B0" w:rsidRPr="00413925" w14:paraId="79D30E15" w14:textId="39F364A0" w:rsidTr="009C2906">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4" w:type="dxa"/>
            <w:tcBorders>
              <w:top w:val="single" w:sz="4" w:space="0" w:color="D9D9D9" w:themeColor="background1" w:themeShade="D9"/>
            </w:tcBorders>
            <w:noWrap/>
            <w:hideMark/>
          </w:tcPr>
          <w:p w14:paraId="372B736D" w14:textId="77777777" w:rsidR="00B562B0" w:rsidRPr="00413925" w:rsidRDefault="00B562B0" w:rsidP="00550BEE">
            <w:pPr>
              <w:rPr>
                <w:sz w:val="18"/>
              </w:rPr>
            </w:pPr>
            <w:r w:rsidRPr="00413925">
              <w:rPr>
                <w:sz w:val="18"/>
              </w:rPr>
              <w:t>All Dryers</w:t>
            </w:r>
          </w:p>
        </w:tc>
        <w:tc>
          <w:tcPr>
            <w:tcW w:w="2366" w:type="dxa"/>
            <w:tcBorders>
              <w:top w:val="single" w:sz="4" w:space="0" w:color="D9D9D9" w:themeColor="background1" w:themeShade="D9"/>
            </w:tcBorders>
            <w:noWrap/>
            <w:hideMark/>
          </w:tcPr>
          <w:p w14:paraId="18F7E9DA" w14:textId="77777777" w:rsidR="00B562B0" w:rsidRPr="00413925" w:rsidRDefault="00B562B0" w:rsidP="00BF0041">
            <w:pPr>
              <w:jc w:val="center"/>
              <w:cnfStyle w:val="000000100000" w:firstRow="0" w:lastRow="0" w:firstColumn="0" w:lastColumn="0" w:oddVBand="0" w:evenVBand="0" w:oddHBand="1" w:evenHBand="0" w:firstRowFirstColumn="0" w:firstRowLastColumn="0" w:lastRowFirstColumn="0" w:lastRowLastColumn="0"/>
              <w:rPr>
                <w:sz w:val="18"/>
              </w:rPr>
            </w:pPr>
            <w:r w:rsidRPr="00413925">
              <w:rPr>
                <w:sz w:val="18"/>
              </w:rPr>
              <w:t>647</w:t>
            </w:r>
          </w:p>
        </w:tc>
        <w:tc>
          <w:tcPr>
            <w:tcW w:w="2366" w:type="dxa"/>
            <w:tcBorders>
              <w:top w:val="single" w:sz="4" w:space="0" w:color="D9D9D9" w:themeColor="background1" w:themeShade="D9"/>
            </w:tcBorders>
          </w:tcPr>
          <w:p w14:paraId="49683201" w14:textId="48ECC461" w:rsidR="00B562B0" w:rsidRPr="00413925" w:rsidRDefault="00B562B0" w:rsidP="00BF0041">
            <w:pPr>
              <w:jc w:val="center"/>
              <w:cnfStyle w:val="000000100000" w:firstRow="0" w:lastRow="0" w:firstColumn="0" w:lastColumn="0" w:oddVBand="0" w:evenVBand="0" w:oddHBand="1" w:evenHBand="0" w:firstRowFirstColumn="0" w:firstRowLastColumn="0" w:lastRowFirstColumn="0" w:lastRowLastColumn="0"/>
              <w:rPr>
                <w:sz w:val="18"/>
              </w:rPr>
            </w:pPr>
            <w:r>
              <w:rPr>
                <w:sz w:val="18"/>
              </w:rPr>
              <w:t>100%</w:t>
            </w:r>
          </w:p>
        </w:tc>
      </w:tr>
      <w:tr w:rsidR="00B562B0" w:rsidRPr="00413925" w14:paraId="73611A03" w14:textId="3D532F13" w:rsidTr="009C2906">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4" w:type="dxa"/>
            <w:tcBorders>
              <w:left w:val="single" w:sz="4" w:space="0" w:color="D9D9D9" w:themeColor="background1" w:themeShade="D9"/>
            </w:tcBorders>
            <w:noWrap/>
            <w:hideMark/>
          </w:tcPr>
          <w:p w14:paraId="30D03D2E" w14:textId="77777777" w:rsidR="00B562B0" w:rsidRPr="00413925" w:rsidRDefault="00B562B0" w:rsidP="00550BEE">
            <w:pPr>
              <w:rPr>
                <w:sz w:val="18"/>
              </w:rPr>
            </w:pPr>
            <w:r w:rsidRPr="00413925">
              <w:rPr>
                <w:sz w:val="18"/>
              </w:rPr>
              <w:t>Dryer Purchased Prior to 2014</w:t>
            </w:r>
          </w:p>
        </w:tc>
        <w:tc>
          <w:tcPr>
            <w:tcW w:w="2366" w:type="dxa"/>
            <w:tcBorders>
              <w:right w:val="single" w:sz="4" w:space="0" w:color="D9D9D9" w:themeColor="background1" w:themeShade="D9"/>
            </w:tcBorders>
            <w:noWrap/>
            <w:hideMark/>
          </w:tcPr>
          <w:p w14:paraId="3FC7E9CC" w14:textId="77777777" w:rsidR="00B562B0" w:rsidRPr="00413925" w:rsidRDefault="00B562B0" w:rsidP="00BF0041">
            <w:pPr>
              <w:jc w:val="center"/>
              <w:cnfStyle w:val="000000010000" w:firstRow="0" w:lastRow="0" w:firstColumn="0" w:lastColumn="0" w:oddVBand="0" w:evenVBand="0" w:oddHBand="0" w:evenHBand="1" w:firstRowFirstColumn="0" w:firstRowLastColumn="0" w:lastRowFirstColumn="0" w:lastRowLastColumn="0"/>
              <w:rPr>
                <w:sz w:val="18"/>
              </w:rPr>
            </w:pPr>
            <w:r w:rsidRPr="00413925">
              <w:rPr>
                <w:sz w:val="18"/>
              </w:rPr>
              <w:t>535</w:t>
            </w:r>
          </w:p>
        </w:tc>
        <w:tc>
          <w:tcPr>
            <w:tcW w:w="2366" w:type="dxa"/>
            <w:tcBorders>
              <w:right w:val="single" w:sz="4" w:space="0" w:color="D9D9D9" w:themeColor="background1" w:themeShade="D9"/>
            </w:tcBorders>
          </w:tcPr>
          <w:p w14:paraId="3B41B628" w14:textId="41175980" w:rsidR="00B562B0" w:rsidRPr="00413925" w:rsidRDefault="00B562B0" w:rsidP="00BF0041">
            <w:pPr>
              <w:jc w:val="center"/>
              <w:cnfStyle w:val="000000010000" w:firstRow="0" w:lastRow="0" w:firstColumn="0" w:lastColumn="0" w:oddVBand="0" w:evenVBand="0" w:oddHBand="0" w:evenHBand="1" w:firstRowFirstColumn="0" w:firstRowLastColumn="0" w:lastRowFirstColumn="0" w:lastRowLastColumn="0"/>
              <w:rPr>
                <w:sz w:val="18"/>
              </w:rPr>
            </w:pPr>
            <w:r>
              <w:rPr>
                <w:sz w:val="18"/>
              </w:rPr>
              <w:t>83.7%</w:t>
            </w:r>
          </w:p>
        </w:tc>
      </w:tr>
      <w:tr w:rsidR="00B562B0" w:rsidRPr="00413925" w14:paraId="57AE30D3" w14:textId="62F5F698" w:rsidTr="009C2906">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4" w:type="dxa"/>
            <w:noWrap/>
            <w:hideMark/>
          </w:tcPr>
          <w:p w14:paraId="6F2FDC4C" w14:textId="67658C8C" w:rsidR="00B562B0" w:rsidRPr="00413925" w:rsidRDefault="00B562B0" w:rsidP="00550BEE">
            <w:pPr>
              <w:rPr>
                <w:sz w:val="18"/>
              </w:rPr>
            </w:pPr>
            <w:r w:rsidRPr="00413925">
              <w:rPr>
                <w:sz w:val="18"/>
              </w:rPr>
              <w:t>Dryer Purchased 2014 or Later</w:t>
            </w:r>
            <w:r w:rsidRPr="00BF0041">
              <w:rPr>
                <w:sz w:val="18"/>
                <w:vertAlign w:val="superscript"/>
              </w:rPr>
              <w:t>a</w:t>
            </w:r>
          </w:p>
        </w:tc>
        <w:tc>
          <w:tcPr>
            <w:tcW w:w="2366" w:type="dxa"/>
            <w:noWrap/>
            <w:hideMark/>
          </w:tcPr>
          <w:p w14:paraId="1A234F84" w14:textId="1E6F1037" w:rsidR="00B562B0" w:rsidRPr="00413925" w:rsidRDefault="00B562B0" w:rsidP="00BF0041">
            <w:pPr>
              <w:jc w:val="center"/>
              <w:cnfStyle w:val="000000100000" w:firstRow="0" w:lastRow="0" w:firstColumn="0" w:lastColumn="0" w:oddVBand="0" w:evenVBand="0" w:oddHBand="1" w:evenHBand="0" w:firstRowFirstColumn="0" w:firstRowLastColumn="0" w:lastRowFirstColumn="0" w:lastRowLastColumn="0"/>
              <w:rPr>
                <w:sz w:val="18"/>
              </w:rPr>
            </w:pPr>
            <w:r w:rsidRPr="00413925">
              <w:rPr>
                <w:sz w:val="18"/>
              </w:rPr>
              <w:t>112</w:t>
            </w:r>
            <w:r w:rsidRPr="00F064D5">
              <w:rPr>
                <w:sz w:val="18"/>
                <w:vertAlign w:val="superscript"/>
              </w:rPr>
              <w:t>b</w:t>
            </w:r>
          </w:p>
        </w:tc>
        <w:tc>
          <w:tcPr>
            <w:tcW w:w="2366" w:type="dxa"/>
          </w:tcPr>
          <w:p w14:paraId="11020BCC" w14:textId="709BE622" w:rsidR="00B562B0" w:rsidRPr="00413925" w:rsidRDefault="00B562B0" w:rsidP="00BF0041">
            <w:pPr>
              <w:jc w:val="center"/>
              <w:cnfStyle w:val="000000100000" w:firstRow="0" w:lastRow="0" w:firstColumn="0" w:lastColumn="0" w:oddVBand="0" w:evenVBand="0" w:oddHBand="1" w:evenHBand="0" w:firstRowFirstColumn="0" w:firstRowLastColumn="0" w:lastRowFirstColumn="0" w:lastRowLastColumn="0"/>
              <w:rPr>
                <w:sz w:val="18"/>
              </w:rPr>
            </w:pPr>
            <w:r>
              <w:rPr>
                <w:sz w:val="18"/>
              </w:rPr>
              <w:t>17.3%</w:t>
            </w:r>
          </w:p>
        </w:tc>
      </w:tr>
      <w:tr w:rsidR="00B562B0" w:rsidRPr="00413925" w14:paraId="6B4FD5E0" w14:textId="5885315D" w:rsidTr="009C2906">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844" w:type="dxa"/>
            <w:noWrap/>
            <w:hideMark/>
          </w:tcPr>
          <w:p w14:paraId="7311644F" w14:textId="453D2A7B" w:rsidR="00B562B0" w:rsidRPr="00413925" w:rsidRDefault="00B562B0" w:rsidP="00867C2A">
            <w:pPr>
              <w:rPr>
                <w:sz w:val="18"/>
              </w:rPr>
            </w:pPr>
            <w:r>
              <w:rPr>
                <w:sz w:val="18"/>
              </w:rPr>
              <w:t>Dryer Confirmed as</w:t>
            </w:r>
            <w:r w:rsidRPr="00413925">
              <w:rPr>
                <w:sz w:val="18"/>
              </w:rPr>
              <w:t xml:space="preserve"> ENERGY STAR</w:t>
            </w:r>
          </w:p>
        </w:tc>
        <w:tc>
          <w:tcPr>
            <w:tcW w:w="2366" w:type="dxa"/>
            <w:noWrap/>
            <w:hideMark/>
          </w:tcPr>
          <w:p w14:paraId="7D4215EB" w14:textId="470A9CF8" w:rsidR="00B562B0" w:rsidRPr="00413925" w:rsidRDefault="00B562B0" w:rsidP="00BF0041">
            <w:pPr>
              <w:jc w:val="center"/>
              <w:cnfStyle w:val="000000010000" w:firstRow="0" w:lastRow="0" w:firstColumn="0" w:lastColumn="0" w:oddVBand="0" w:evenVBand="0" w:oddHBand="0" w:evenHBand="1" w:firstRowFirstColumn="0" w:firstRowLastColumn="0" w:lastRowFirstColumn="0" w:lastRowLastColumn="0"/>
              <w:rPr>
                <w:sz w:val="18"/>
              </w:rPr>
            </w:pPr>
            <w:r>
              <w:rPr>
                <w:sz w:val="18"/>
              </w:rPr>
              <w:t>46</w:t>
            </w:r>
          </w:p>
        </w:tc>
        <w:tc>
          <w:tcPr>
            <w:tcW w:w="2366" w:type="dxa"/>
          </w:tcPr>
          <w:p w14:paraId="08C397D4" w14:textId="3A3E8C94" w:rsidR="00B562B0" w:rsidRDefault="00B562B0" w:rsidP="00BF0041">
            <w:pPr>
              <w:jc w:val="center"/>
              <w:cnfStyle w:val="000000010000" w:firstRow="0" w:lastRow="0" w:firstColumn="0" w:lastColumn="0" w:oddVBand="0" w:evenVBand="0" w:oddHBand="0" w:evenHBand="1" w:firstRowFirstColumn="0" w:firstRowLastColumn="0" w:lastRowFirstColumn="0" w:lastRowLastColumn="0"/>
              <w:rPr>
                <w:sz w:val="18"/>
              </w:rPr>
            </w:pPr>
            <w:r>
              <w:rPr>
                <w:sz w:val="18"/>
              </w:rPr>
              <w:t>7.1%</w:t>
            </w:r>
          </w:p>
        </w:tc>
      </w:tr>
    </w:tbl>
    <w:p w14:paraId="3A6AC4AC" w14:textId="7437E74D" w:rsidR="00D809FC" w:rsidRPr="00203580" w:rsidRDefault="00BF0041" w:rsidP="00203580">
      <w:pPr>
        <w:pStyle w:val="TableFootnote"/>
      </w:pPr>
      <w:r w:rsidRPr="00203580">
        <w:rPr>
          <w:vertAlign w:val="superscript"/>
        </w:rPr>
        <w:t>a</w:t>
      </w:r>
      <w:r w:rsidRPr="00203580">
        <w:t xml:space="preserve"> Analysis of the EPA Qualified Product List indicated that several certified clothes dryer models were available on the market beginning in 2</w:t>
      </w:r>
      <w:r w:rsidR="00D00EC5" w:rsidRPr="00203580">
        <w:t>014, although the specification</w:t>
      </w:r>
      <w:r w:rsidRPr="00203580">
        <w:t xml:space="preserve"> did not take effect until 2015.</w:t>
      </w:r>
    </w:p>
    <w:p w14:paraId="1E1D3091" w14:textId="593CE30D" w:rsidR="00F064D5" w:rsidRPr="00203580" w:rsidRDefault="00F064D5" w:rsidP="00203580">
      <w:pPr>
        <w:pStyle w:val="TableFootnote"/>
      </w:pPr>
      <w:r w:rsidRPr="00203580">
        <w:rPr>
          <w:vertAlign w:val="superscript"/>
        </w:rPr>
        <w:t>b</w:t>
      </w:r>
      <w:r w:rsidRPr="00203580">
        <w:t xml:space="preserve"> The research team performed manual model matching on all 112 dryers purchased in 2014 or later to confirm whether or not they were in fact on the ENERGY STAR QPL.</w:t>
      </w:r>
      <w:r w:rsidR="0033393C" w:rsidRPr="00203580">
        <w:t xml:space="preserve"> Models with a purchase date of “Don’t know” were also manually verified, none of which turned out to be ENERGY STAR.</w:t>
      </w:r>
    </w:p>
    <w:p w14:paraId="3DCDCFDF" w14:textId="77777777" w:rsidR="00BF0041" w:rsidRDefault="00BF0041" w:rsidP="00B83DE8"/>
    <w:p w14:paraId="3A523E67" w14:textId="3F426206" w:rsidR="00D45853" w:rsidRDefault="00A36775" w:rsidP="00B83DE8">
      <w:r>
        <w:t>Overall f</w:t>
      </w:r>
      <w:r w:rsidR="009C50E9">
        <w:t>requencies</w:t>
      </w:r>
      <w:r w:rsidR="00C32709">
        <w:t xml:space="preserve"> </w:t>
      </w:r>
      <w:r>
        <w:t xml:space="preserve">for all dryers </w:t>
      </w:r>
      <w:r w:rsidR="00C32709">
        <w:t xml:space="preserve">from the </w:t>
      </w:r>
      <w:r w:rsidR="00D7537E">
        <w:t xml:space="preserve">online </w:t>
      </w:r>
      <w:r w:rsidR="00C32709">
        <w:t xml:space="preserve">survey are shown below in </w:t>
      </w:r>
      <w:r w:rsidR="005B37E9">
        <w:fldChar w:fldCharType="begin"/>
      </w:r>
      <w:r w:rsidR="005B37E9">
        <w:instrText xml:space="preserve"> REF _Ref462414630 \h </w:instrText>
      </w:r>
      <w:r w:rsidR="005B37E9">
        <w:fldChar w:fldCharType="separate"/>
      </w:r>
      <w:r w:rsidR="00114B17">
        <w:t xml:space="preserve">Table </w:t>
      </w:r>
      <w:r w:rsidR="00114B17">
        <w:rPr>
          <w:noProof/>
        </w:rPr>
        <w:t>6</w:t>
      </w:r>
      <w:r w:rsidR="005B37E9">
        <w:fldChar w:fldCharType="end"/>
      </w:r>
      <w:r w:rsidR="00C32709">
        <w:t>.</w:t>
      </w:r>
    </w:p>
    <w:p w14:paraId="7BF6631D" w14:textId="13D99E65" w:rsidR="00665A4D" w:rsidRDefault="00665A4D" w:rsidP="00665A4D">
      <w:pPr>
        <w:pStyle w:val="Caption"/>
      </w:pPr>
      <w:bookmarkStart w:id="17" w:name="_Ref462414630"/>
      <w:r>
        <w:lastRenderedPageBreak/>
        <w:t xml:space="preserve">Table </w:t>
      </w:r>
      <w:fldSimple w:instr=" SEQ Table \* ARABIC ">
        <w:r w:rsidR="00114B17">
          <w:rPr>
            <w:noProof/>
          </w:rPr>
          <w:t>6</w:t>
        </w:r>
      </w:fldSimple>
      <w:bookmarkEnd w:id="17"/>
      <w:r w:rsidR="00763B49">
        <w:t xml:space="preserve">. Survey </w:t>
      </w:r>
      <w:r w:rsidR="005720F0">
        <w:t>Frequencies</w:t>
      </w:r>
      <w:r w:rsidR="00816A33">
        <w:t xml:space="preserve"> by Dryer Types</w:t>
      </w:r>
    </w:p>
    <w:tbl>
      <w:tblPr>
        <w:tblStyle w:val="EMITable"/>
        <w:tblW w:w="5000" w:type="pct"/>
        <w:tblLook w:val="04A0" w:firstRow="1" w:lastRow="0" w:firstColumn="1" w:lastColumn="0" w:noHBand="0" w:noVBand="1"/>
      </w:tblPr>
      <w:tblGrid>
        <w:gridCol w:w="1629"/>
        <w:gridCol w:w="1629"/>
        <w:gridCol w:w="1632"/>
        <w:gridCol w:w="3332"/>
        <w:gridCol w:w="1354"/>
      </w:tblGrid>
      <w:tr w:rsidR="00A716F8" w:rsidRPr="002263B5" w14:paraId="3ABDE79C" w14:textId="77777777" w:rsidTr="00FE3D0C">
        <w:trPr>
          <w:cnfStyle w:val="100000000000" w:firstRow="1" w:lastRow="0" w:firstColumn="0" w:lastColumn="0" w:oddVBand="0" w:evenVBand="0" w:oddHBand="0" w:evenHBand="0" w:firstRowFirstColumn="0" w:firstRowLastColumn="0" w:lastRowFirstColumn="0" w:lastRowLastColumn="0"/>
          <w:trHeight w:val="355"/>
        </w:trPr>
        <w:tc>
          <w:tcPr>
            <w:cnfStyle w:val="001000000100" w:firstRow="0" w:lastRow="0" w:firstColumn="1" w:lastColumn="0" w:oddVBand="0" w:evenVBand="0" w:oddHBand="0" w:evenHBand="0" w:firstRowFirstColumn="1" w:firstRowLastColumn="0" w:lastRowFirstColumn="0" w:lastRowLastColumn="0"/>
            <w:tcW w:w="850" w:type="pct"/>
            <w:noWrap/>
            <w:hideMark/>
          </w:tcPr>
          <w:p w14:paraId="3813C646" w14:textId="77777777" w:rsidR="00746113" w:rsidRPr="000F3AC4" w:rsidRDefault="00746113" w:rsidP="002263B5">
            <w:pPr>
              <w:spacing w:line="240" w:lineRule="auto"/>
              <w:rPr>
                <w:rFonts w:ascii="Proxima Nova Regular" w:eastAsia="Times New Roman" w:hAnsi="Proxima Nova Regular"/>
                <w:bCs/>
                <w:color w:val="000000"/>
                <w:sz w:val="18"/>
              </w:rPr>
            </w:pPr>
            <w:r w:rsidRPr="000F3AC4">
              <w:rPr>
                <w:rFonts w:ascii="Proxima Nova Regular" w:eastAsia="Times New Roman" w:hAnsi="Proxima Nova Regular"/>
                <w:bCs/>
                <w:color w:val="000000"/>
                <w:sz w:val="18"/>
              </w:rPr>
              <w:t>Fuel Source</w:t>
            </w:r>
          </w:p>
        </w:tc>
        <w:tc>
          <w:tcPr>
            <w:tcW w:w="850" w:type="pct"/>
            <w:noWrap/>
            <w:hideMark/>
          </w:tcPr>
          <w:p w14:paraId="69AA47E4" w14:textId="77777777" w:rsidR="00746113" w:rsidRPr="000F3AC4" w:rsidRDefault="00746113" w:rsidP="002263B5">
            <w:pPr>
              <w:spacing w:line="240" w:lineRule="auto"/>
              <w:cnfStyle w:val="100000000000" w:firstRow="1" w:lastRow="0" w:firstColumn="0" w:lastColumn="0" w:oddVBand="0" w:evenVBand="0" w:oddHBand="0" w:evenHBand="0" w:firstRowFirstColumn="0" w:firstRowLastColumn="0" w:lastRowFirstColumn="0" w:lastRowLastColumn="0"/>
              <w:rPr>
                <w:rFonts w:ascii="Proxima Nova Regular" w:eastAsia="Times New Roman" w:hAnsi="Proxima Nova Regular"/>
                <w:bCs/>
                <w:color w:val="000000"/>
                <w:sz w:val="18"/>
              </w:rPr>
            </w:pPr>
            <w:r w:rsidRPr="000F3AC4">
              <w:rPr>
                <w:rFonts w:ascii="Proxima Nova Regular" w:eastAsia="Times New Roman" w:hAnsi="Proxima Nova Regular"/>
                <w:bCs/>
                <w:color w:val="000000"/>
                <w:sz w:val="18"/>
              </w:rPr>
              <w:t>Type</w:t>
            </w:r>
          </w:p>
        </w:tc>
        <w:tc>
          <w:tcPr>
            <w:tcW w:w="852" w:type="pct"/>
            <w:noWrap/>
            <w:hideMark/>
          </w:tcPr>
          <w:p w14:paraId="4494D536" w14:textId="77777777" w:rsidR="00746113" w:rsidRPr="000F3AC4" w:rsidRDefault="00746113" w:rsidP="002263B5">
            <w:pPr>
              <w:spacing w:line="240" w:lineRule="auto"/>
              <w:cnfStyle w:val="100000000000" w:firstRow="1" w:lastRow="0" w:firstColumn="0" w:lastColumn="0" w:oddVBand="0" w:evenVBand="0" w:oddHBand="0" w:evenHBand="0" w:firstRowFirstColumn="0" w:firstRowLastColumn="0" w:lastRowFirstColumn="0" w:lastRowLastColumn="0"/>
              <w:rPr>
                <w:rFonts w:ascii="Proxima Nova Regular" w:eastAsia="Times New Roman" w:hAnsi="Proxima Nova Regular"/>
                <w:bCs/>
                <w:color w:val="000000"/>
                <w:sz w:val="18"/>
              </w:rPr>
            </w:pPr>
            <w:r w:rsidRPr="000F3AC4">
              <w:rPr>
                <w:rFonts w:ascii="Proxima Nova Regular" w:eastAsia="Times New Roman" w:hAnsi="Proxima Nova Regular"/>
                <w:bCs/>
                <w:color w:val="000000"/>
                <w:sz w:val="18"/>
              </w:rPr>
              <w:t>Size</w:t>
            </w:r>
          </w:p>
        </w:tc>
        <w:tc>
          <w:tcPr>
            <w:tcW w:w="1740" w:type="pct"/>
            <w:noWrap/>
            <w:hideMark/>
          </w:tcPr>
          <w:p w14:paraId="063E524B" w14:textId="19602C75" w:rsidR="00746113" w:rsidRPr="000F3AC4" w:rsidRDefault="00746113" w:rsidP="002263B5">
            <w:pPr>
              <w:cnfStyle w:val="100000000000" w:firstRow="1" w:lastRow="0" w:firstColumn="0" w:lastColumn="0" w:oddVBand="0" w:evenVBand="0" w:oddHBand="0" w:evenHBand="0" w:firstRowFirstColumn="0" w:firstRowLastColumn="0" w:lastRowFirstColumn="0" w:lastRowLastColumn="0"/>
              <w:rPr>
                <w:rFonts w:ascii="Proxima Nova Regular" w:eastAsia="Times New Roman" w:hAnsi="Proxima Nova Regular"/>
                <w:b w:val="0"/>
                <w:bCs/>
                <w:color w:val="000000"/>
                <w:sz w:val="18"/>
              </w:rPr>
            </w:pPr>
            <w:r w:rsidRPr="000F3AC4">
              <w:rPr>
                <w:rFonts w:ascii="Proxima Nova Regular" w:eastAsia="Times New Roman" w:hAnsi="Proxima Nova Regular"/>
                <w:bCs/>
                <w:color w:val="000000"/>
                <w:sz w:val="18"/>
              </w:rPr>
              <w:t>N</w:t>
            </w:r>
          </w:p>
        </w:tc>
        <w:tc>
          <w:tcPr>
            <w:tcW w:w="707" w:type="pct"/>
          </w:tcPr>
          <w:p w14:paraId="1CC45B3A" w14:textId="1996453F" w:rsidR="00746113" w:rsidRPr="000F3AC4" w:rsidRDefault="00746113" w:rsidP="002263B5">
            <w:pPr>
              <w:spacing w:line="240" w:lineRule="auto"/>
              <w:cnfStyle w:val="100000000000" w:firstRow="1" w:lastRow="0" w:firstColumn="0" w:lastColumn="0" w:oddVBand="0" w:evenVBand="0" w:oddHBand="0" w:evenHBand="0" w:firstRowFirstColumn="0" w:firstRowLastColumn="0" w:lastRowFirstColumn="0" w:lastRowLastColumn="0"/>
              <w:rPr>
                <w:rFonts w:ascii="Proxima Nova Regular" w:eastAsia="Times New Roman" w:hAnsi="Proxima Nova Regular"/>
                <w:bCs/>
                <w:color w:val="000000"/>
                <w:sz w:val="18"/>
              </w:rPr>
            </w:pPr>
            <w:r w:rsidRPr="000F3AC4">
              <w:rPr>
                <w:rFonts w:ascii="Proxima Nova Regular" w:eastAsia="Times New Roman" w:hAnsi="Proxima Nova Regular"/>
                <w:bCs/>
                <w:color w:val="000000"/>
                <w:sz w:val="18"/>
              </w:rPr>
              <w:t>Percentage</w:t>
            </w:r>
          </w:p>
        </w:tc>
      </w:tr>
      <w:tr w:rsidR="00A716F8" w:rsidRPr="002263B5" w14:paraId="4DF3B5A1" w14:textId="77777777" w:rsidTr="00FE3D0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 w:type="pct"/>
            <w:vMerge w:val="restart"/>
            <w:noWrap/>
            <w:hideMark/>
          </w:tcPr>
          <w:p w14:paraId="226B2164" w14:textId="77777777" w:rsidR="00746113" w:rsidRPr="002263B5" w:rsidRDefault="00746113" w:rsidP="002263B5">
            <w:pPr>
              <w:spacing w:line="240" w:lineRule="auto"/>
              <w:jc w:val="center"/>
              <w:rPr>
                <w:rFonts w:ascii="Proxima Nova Regular" w:eastAsia="Times New Roman" w:hAnsi="Proxima Nova Regular"/>
                <w:color w:val="000000"/>
                <w:sz w:val="18"/>
              </w:rPr>
            </w:pPr>
            <w:r w:rsidRPr="002263B5">
              <w:rPr>
                <w:rFonts w:ascii="Proxima Nova Regular" w:eastAsia="Times New Roman" w:hAnsi="Proxima Nova Regular"/>
                <w:color w:val="000000"/>
                <w:sz w:val="18"/>
              </w:rPr>
              <w:t>Electric</w:t>
            </w:r>
          </w:p>
        </w:tc>
        <w:tc>
          <w:tcPr>
            <w:tcW w:w="850" w:type="pct"/>
            <w:vMerge w:val="restart"/>
            <w:noWrap/>
            <w:hideMark/>
          </w:tcPr>
          <w:p w14:paraId="02ECCB61" w14:textId="77777777"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2263B5">
              <w:rPr>
                <w:rFonts w:ascii="Proxima Nova Regular" w:eastAsia="Times New Roman" w:hAnsi="Proxima Nova Regular"/>
                <w:color w:val="000000"/>
                <w:sz w:val="18"/>
              </w:rPr>
              <w:t>Vented</w:t>
            </w:r>
          </w:p>
        </w:tc>
        <w:tc>
          <w:tcPr>
            <w:tcW w:w="852" w:type="pct"/>
            <w:tcBorders>
              <w:right w:val="single" w:sz="2" w:space="0" w:color="D9D9D9" w:themeColor="background1" w:themeShade="D9"/>
            </w:tcBorders>
            <w:noWrap/>
            <w:hideMark/>
          </w:tcPr>
          <w:p w14:paraId="5142F7BE" w14:textId="77777777"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2263B5">
              <w:rPr>
                <w:rFonts w:ascii="Proxima Nova Regular" w:eastAsia="Times New Roman" w:hAnsi="Proxima Nova Regular"/>
                <w:color w:val="000000"/>
                <w:sz w:val="18"/>
              </w:rPr>
              <w:t>Compact</w:t>
            </w:r>
          </w:p>
        </w:tc>
        <w:tc>
          <w:tcPr>
            <w:tcW w:w="1740" w:type="pct"/>
            <w:tcBorders>
              <w:top w:val="single" w:sz="2" w:space="0" w:color="D9D9D9" w:themeColor="background1" w:themeShade="D9"/>
              <w:left w:val="single" w:sz="2" w:space="0" w:color="D9D9D9" w:themeColor="background1" w:themeShade="D9"/>
              <w:right w:val="single" w:sz="2" w:space="0" w:color="D9D9D9" w:themeColor="background1" w:themeShade="D9"/>
            </w:tcBorders>
            <w:noWrap/>
            <w:hideMark/>
          </w:tcPr>
          <w:p w14:paraId="11271403" w14:textId="2B03B6BF"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 xml:space="preserve">20 </w:t>
            </w:r>
          </w:p>
        </w:tc>
        <w:tc>
          <w:tcPr>
            <w:tcW w:w="707" w:type="pct"/>
            <w:tcBorders>
              <w:left w:val="single" w:sz="2" w:space="0" w:color="D9D9D9" w:themeColor="background1" w:themeShade="D9"/>
              <w:right w:val="single" w:sz="2" w:space="0" w:color="D9D9D9" w:themeColor="background1" w:themeShade="D9"/>
            </w:tcBorders>
            <w:noWrap/>
          </w:tcPr>
          <w:p w14:paraId="2337755B" w14:textId="7AD5B16C" w:rsidR="00746113" w:rsidRPr="00F545CD"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3.1%</w:t>
            </w:r>
          </w:p>
        </w:tc>
      </w:tr>
      <w:tr w:rsidR="00A716F8" w:rsidRPr="002263B5" w14:paraId="5830AAFE" w14:textId="77777777" w:rsidTr="00FE3D0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 w:type="pct"/>
            <w:vMerge/>
            <w:hideMark/>
          </w:tcPr>
          <w:p w14:paraId="198BCB37" w14:textId="77777777" w:rsidR="00746113" w:rsidRPr="002263B5" w:rsidRDefault="00746113" w:rsidP="002263B5">
            <w:pPr>
              <w:spacing w:line="240" w:lineRule="auto"/>
              <w:rPr>
                <w:rFonts w:ascii="Proxima Nova Regular" w:eastAsia="Times New Roman" w:hAnsi="Proxima Nova Regular"/>
                <w:color w:val="000000"/>
                <w:sz w:val="18"/>
              </w:rPr>
            </w:pPr>
          </w:p>
        </w:tc>
        <w:tc>
          <w:tcPr>
            <w:tcW w:w="850" w:type="pct"/>
            <w:vMerge/>
            <w:hideMark/>
          </w:tcPr>
          <w:p w14:paraId="22FFBBC6" w14:textId="77777777" w:rsidR="00746113" w:rsidRPr="002263B5" w:rsidRDefault="00746113" w:rsidP="002263B5">
            <w:pPr>
              <w:spacing w:line="240" w:lineRule="auto"/>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852" w:type="pct"/>
            <w:noWrap/>
            <w:hideMark/>
          </w:tcPr>
          <w:p w14:paraId="47D356A6" w14:textId="77777777" w:rsidR="00746113" w:rsidRPr="002263B5"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2263B5">
              <w:rPr>
                <w:rFonts w:ascii="Proxima Nova Regular" w:eastAsia="Times New Roman" w:hAnsi="Proxima Nova Regular"/>
                <w:color w:val="000000"/>
                <w:sz w:val="18"/>
              </w:rPr>
              <w:t>Standard</w:t>
            </w:r>
          </w:p>
        </w:tc>
        <w:tc>
          <w:tcPr>
            <w:tcW w:w="1740" w:type="pct"/>
            <w:noWrap/>
            <w:hideMark/>
          </w:tcPr>
          <w:p w14:paraId="11AFEF3B" w14:textId="454FA723" w:rsidR="00746113" w:rsidRPr="002263B5"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2263B5">
              <w:rPr>
                <w:rFonts w:ascii="Proxima Nova Regular" w:eastAsia="Times New Roman" w:hAnsi="Proxima Nova Regular"/>
                <w:color w:val="000000"/>
                <w:sz w:val="18"/>
              </w:rPr>
              <w:t>31</w:t>
            </w:r>
            <w:r>
              <w:rPr>
                <w:rFonts w:ascii="Proxima Nova Regular" w:eastAsia="Times New Roman" w:hAnsi="Proxima Nova Regular"/>
                <w:color w:val="000000"/>
                <w:sz w:val="18"/>
              </w:rPr>
              <w:t>6</w:t>
            </w:r>
          </w:p>
        </w:tc>
        <w:tc>
          <w:tcPr>
            <w:tcW w:w="707" w:type="pct"/>
            <w:noWrap/>
          </w:tcPr>
          <w:p w14:paraId="25796481" w14:textId="730479F6" w:rsidR="00746113" w:rsidRPr="00F545CD"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48.9%</w:t>
            </w:r>
          </w:p>
        </w:tc>
      </w:tr>
      <w:tr w:rsidR="00A716F8" w:rsidRPr="002263B5" w14:paraId="6595596A" w14:textId="77777777" w:rsidTr="00FE3D0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 w:type="pct"/>
            <w:vMerge/>
          </w:tcPr>
          <w:p w14:paraId="02F31ED6" w14:textId="77777777" w:rsidR="00746113" w:rsidRPr="002263B5" w:rsidRDefault="00746113" w:rsidP="002263B5">
            <w:pPr>
              <w:spacing w:line="240" w:lineRule="auto"/>
              <w:rPr>
                <w:rFonts w:ascii="Proxima Nova Regular" w:eastAsia="Times New Roman" w:hAnsi="Proxima Nova Regular"/>
                <w:color w:val="000000"/>
                <w:sz w:val="18"/>
              </w:rPr>
            </w:pPr>
          </w:p>
        </w:tc>
        <w:tc>
          <w:tcPr>
            <w:tcW w:w="850" w:type="pct"/>
            <w:vMerge/>
          </w:tcPr>
          <w:p w14:paraId="43F2B57C" w14:textId="77777777" w:rsidR="00746113" w:rsidRPr="002263B5" w:rsidRDefault="00746113" w:rsidP="002263B5">
            <w:pPr>
              <w:spacing w:line="240" w:lineRule="auto"/>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852" w:type="pct"/>
            <w:tcBorders>
              <w:right w:val="single" w:sz="2" w:space="0" w:color="D9D9D9" w:themeColor="background1" w:themeShade="D9"/>
            </w:tcBorders>
            <w:noWrap/>
          </w:tcPr>
          <w:p w14:paraId="51292ECC" w14:textId="70C70374"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Unknown</w:t>
            </w:r>
          </w:p>
        </w:tc>
        <w:tc>
          <w:tcPr>
            <w:tcW w:w="1740" w:type="pct"/>
            <w:tcBorders>
              <w:left w:val="single" w:sz="2" w:space="0" w:color="D9D9D9" w:themeColor="background1" w:themeShade="D9"/>
            </w:tcBorders>
            <w:noWrap/>
          </w:tcPr>
          <w:p w14:paraId="33F5240C" w14:textId="2CC9467F"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3</w:t>
            </w:r>
          </w:p>
        </w:tc>
        <w:tc>
          <w:tcPr>
            <w:tcW w:w="707" w:type="pct"/>
            <w:tcBorders>
              <w:right w:val="single" w:sz="2" w:space="0" w:color="D9D9D9" w:themeColor="background1" w:themeShade="D9"/>
            </w:tcBorders>
            <w:noWrap/>
          </w:tcPr>
          <w:p w14:paraId="5E74B554" w14:textId="0DC7CAC8" w:rsidR="00746113" w:rsidRPr="00F545CD"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0.5%</w:t>
            </w:r>
          </w:p>
        </w:tc>
      </w:tr>
      <w:tr w:rsidR="00A716F8" w:rsidRPr="002263B5" w14:paraId="52917ED6" w14:textId="77777777" w:rsidTr="00FE3D0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 w:type="pct"/>
            <w:vMerge/>
            <w:hideMark/>
          </w:tcPr>
          <w:p w14:paraId="5E1CC164" w14:textId="77777777" w:rsidR="00746113" w:rsidRPr="002263B5" w:rsidRDefault="00746113" w:rsidP="002263B5">
            <w:pPr>
              <w:spacing w:line="240" w:lineRule="auto"/>
              <w:rPr>
                <w:rFonts w:ascii="Proxima Nova Regular" w:eastAsia="Times New Roman" w:hAnsi="Proxima Nova Regular"/>
                <w:color w:val="000000"/>
                <w:sz w:val="18"/>
              </w:rPr>
            </w:pPr>
          </w:p>
        </w:tc>
        <w:tc>
          <w:tcPr>
            <w:tcW w:w="850" w:type="pct"/>
            <w:vMerge w:val="restart"/>
            <w:noWrap/>
            <w:hideMark/>
          </w:tcPr>
          <w:p w14:paraId="1034017B" w14:textId="77777777" w:rsidR="00746113" w:rsidRPr="002263B5"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2263B5">
              <w:rPr>
                <w:rFonts w:ascii="Proxima Nova Regular" w:eastAsia="Times New Roman" w:hAnsi="Proxima Nova Regular"/>
                <w:color w:val="000000"/>
                <w:sz w:val="18"/>
              </w:rPr>
              <w:t>Ventless</w:t>
            </w:r>
          </w:p>
        </w:tc>
        <w:tc>
          <w:tcPr>
            <w:tcW w:w="852" w:type="pct"/>
            <w:noWrap/>
            <w:hideMark/>
          </w:tcPr>
          <w:p w14:paraId="36299198" w14:textId="77777777" w:rsidR="00746113" w:rsidRPr="002263B5"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2263B5">
              <w:rPr>
                <w:rFonts w:ascii="Proxima Nova Regular" w:eastAsia="Times New Roman" w:hAnsi="Proxima Nova Regular"/>
                <w:color w:val="000000"/>
                <w:sz w:val="18"/>
              </w:rPr>
              <w:t>Compact</w:t>
            </w:r>
          </w:p>
        </w:tc>
        <w:tc>
          <w:tcPr>
            <w:tcW w:w="1740" w:type="pct"/>
            <w:noWrap/>
            <w:hideMark/>
          </w:tcPr>
          <w:p w14:paraId="73C339C0" w14:textId="0D29CEE2" w:rsidR="00746113" w:rsidRPr="002263B5"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4</w:t>
            </w:r>
          </w:p>
        </w:tc>
        <w:tc>
          <w:tcPr>
            <w:tcW w:w="707" w:type="pct"/>
            <w:noWrap/>
          </w:tcPr>
          <w:p w14:paraId="238B6A2C" w14:textId="44BB0A3C" w:rsidR="00746113" w:rsidRPr="00F545CD"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0.6%</w:t>
            </w:r>
          </w:p>
        </w:tc>
      </w:tr>
      <w:tr w:rsidR="00A716F8" w:rsidRPr="002263B5" w14:paraId="1A146F56" w14:textId="77777777" w:rsidTr="00FE3D0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 w:type="pct"/>
            <w:vMerge/>
          </w:tcPr>
          <w:p w14:paraId="725621AF" w14:textId="77777777" w:rsidR="00746113" w:rsidRPr="002263B5" w:rsidRDefault="00746113" w:rsidP="002263B5">
            <w:pPr>
              <w:spacing w:line="240" w:lineRule="auto"/>
              <w:rPr>
                <w:rFonts w:ascii="Proxima Nova Regular" w:eastAsia="Times New Roman" w:hAnsi="Proxima Nova Regular"/>
                <w:color w:val="000000"/>
                <w:sz w:val="18"/>
              </w:rPr>
            </w:pPr>
          </w:p>
        </w:tc>
        <w:tc>
          <w:tcPr>
            <w:tcW w:w="850" w:type="pct"/>
            <w:vMerge/>
            <w:noWrap/>
          </w:tcPr>
          <w:p w14:paraId="6D572D68" w14:textId="77777777"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852" w:type="pct"/>
            <w:tcBorders>
              <w:right w:val="single" w:sz="2" w:space="0" w:color="D9D9D9" w:themeColor="background1" w:themeShade="D9"/>
            </w:tcBorders>
            <w:noWrap/>
          </w:tcPr>
          <w:p w14:paraId="4475F248" w14:textId="4D9F8149"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2263B5">
              <w:rPr>
                <w:rFonts w:ascii="Proxima Nova Regular" w:eastAsia="Times New Roman" w:hAnsi="Proxima Nova Regular"/>
                <w:color w:val="000000"/>
                <w:sz w:val="18"/>
              </w:rPr>
              <w:t>Standard</w:t>
            </w:r>
          </w:p>
        </w:tc>
        <w:tc>
          <w:tcPr>
            <w:tcW w:w="1740" w:type="pct"/>
            <w:tcBorders>
              <w:left w:val="single" w:sz="2" w:space="0" w:color="D9D9D9" w:themeColor="background1" w:themeShade="D9"/>
            </w:tcBorders>
            <w:noWrap/>
          </w:tcPr>
          <w:p w14:paraId="7BDC859A" w14:textId="7B2FAFF9" w:rsidR="00746113"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1</w:t>
            </w:r>
          </w:p>
        </w:tc>
        <w:tc>
          <w:tcPr>
            <w:tcW w:w="707" w:type="pct"/>
            <w:tcBorders>
              <w:right w:val="single" w:sz="2" w:space="0" w:color="D9D9D9" w:themeColor="background1" w:themeShade="D9"/>
            </w:tcBorders>
            <w:noWrap/>
          </w:tcPr>
          <w:p w14:paraId="55FE4FCB" w14:textId="568486BF" w:rsidR="00746113" w:rsidRPr="00F545CD"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0.2%</w:t>
            </w:r>
          </w:p>
        </w:tc>
      </w:tr>
      <w:tr w:rsidR="00A716F8" w:rsidRPr="002263B5" w14:paraId="6010A68D" w14:textId="77777777" w:rsidTr="00FE3D0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 w:type="pct"/>
            <w:vMerge/>
            <w:hideMark/>
          </w:tcPr>
          <w:p w14:paraId="32BBB973" w14:textId="77777777" w:rsidR="00746113" w:rsidRPr="002263B5" w:rsidRDefault="00746113" w:rsidP="002263B5">
            <w:pPr>
              <w:spacing w:line="240" w:lineRule="auto"/>
              <w:rPr>
                <w:rFonts w:ascii="Proxima Nova Regular" w:eastAsia="Times New Roman" w:hAnsi="Proxima Nova Regular"/>
                <w:color w:val="000000"/>
                <w:sz w:val="18"/>
              </w:rPr>
            </w:pPr>
          </w:p>
        </w:tc>
        <w:tc>
          <w:tcPr>
            <w:tcW w:w="850" w:type="pct"/>
            <w:vMerge/>
            <w:hideMark/>
          </w:tcPr>
          <w:p w14:paraId="66C64538" w14:textId="77777777" w:rsidR="00746113" w:rsidRPr="002263B5" w:rsidRDefault="00746113" w:rsidP="002263B5">
            <w:pPr>
              <w:spacing w:line="240" w:lineRule="auto"/>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852" w:type="pct"/>
            <w:noWrap/>
          </w:tcPr>
          <w:p w14:paraId="5F5A6A61" w14:textId="1DDC7034" w:rsidR="00746113" w:rsidRPr="002263B5"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Unknown</w:t>
            </w:r>
          </w:p>
        </w:tc>
        <w:tc>
          <w:tcPr>
            <w:tcW w:w="1740" w:type="pct"/>
            <w:noWrap/>
          </w:tcPr>
          <w:p w14:paraId="2AB000CD" w14:textId="40A2342D" w:rsidR="00746113" w:rsidRPr="002263B5"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0</w:t>
            </w:r>
          </w:p>
        </w:tc>
        <w:tc>
          <w:tcPr>
            <w:tcW w:w="707" w:type="pct"/>
            <w:noWrap/>
          </w:tcPr>
          <w:p w14:paraId="3D1B9216" w14:textId="29B88B79" w:rsidR="00746113" w:rsidRPr="00F545CD"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r>
      <w:tr w:rsidR="00A716F8" w:rsidRPr="002263B5" w14:paraId="62E1E1C2" w14:textId="77777777" w:rsidTr="00FE3D0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 w:type="pct"/>
            <w:vMerge w:val="restart"/>
            <w:noWrap/>
            <w:hideMark/>
          </w:tcPr>
          <w:p w14:paraId="79D26BE6" w14:textId="77777777" w:rsidR="00746113" w:rsidRPr="002263B5" w:rsidRDefault="00746113" w:rsidP="002263B5">
            <w:pPr>
              <w:spacing w:line="240" w:lineRule="auto"/>
              <w:jc w:val="center"/>
              <w:rPr>
                <w:rFonts w:ascii="Proxima Nova Regular" w:eastAsia="Times New Roman" w:hAnsi="Proxima Nova Regular"/>
                <w:color w:val="000000"/>
                <w:sz w:val="18"/>
              </w:rPr>
            </w:pPr>
            <w:r w:rsidRPr="002263B5">
              <w:rPr>
                <w:rFonts w:ascii="Proxima Nova Regular" w:eastAsia="Times New Roman" w:hAnsi="Proxima Nova Regular"/>
                <w:color w:val="000000"/>
                <w:sz w:val="18"/>
              </w:rPr>
              <w:t>Gas</w:t>
            </w:r>
          </w:p>
        </w:tc>
        <w:tc>
          <w:tcPr>
            <w:tcW w:w="850" w:type="pct"/>
            <w:vMerge w:val="restart"/>
            <w:noWrap/>
            <w:hideMark/>
          </w:tcPr>
          <w:p w14:paraId="1882605A" w14:textId="788A01AC"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Vented</w:t>
            </w:r>
          </w:p>
        </w:tc>
        <w:tc>
          <w:tcPr>
            <w:tcW w:w="852" w:type="pct"/>
            <w:tcBorders>
              <w:right w:val="single" w:sz="2" w:space="0" w:color="D9D9D9" w:themeColor="background1" w:themeShade="D9"/>
            </w:tcBorders>
            <w:noWrap/>
            <w:hideMark/>
          </w:tcPr>
          <w:p w14:paraId="5CB711AB" w14:textId="199E56BF"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Compact</w:t>
            </w:r>
          </w:p>
        </w:tc>
        <w:tc>
          <w:tcPr>
            <w:tcW w:w="1740" w:type="pct"/>
            <w:tcBorders>
              <w:left w:val="single" w:sz="2" w:space="0" w:color="D9D9D9" w:themeColor="background1" w:themeShade="D9"/>
            </w:tcBorders>
            <w:noWrap/>
            <w:hideMark/>
          </w:tcPr>
          <w:p w14:paraId="762DB711" w14:textId="4B219F82"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5</w:t>
            </w:r>
          </w:p>
        </w:tc>
        <w:tc>
          <w:tcPr>
            <w:tcW w:w="707" w:type="pct"/>
            <w:tcBorders>
              <w:right w:val="single" w:sz="2" w:space="0" w:color="D9D9D9" w:themeColor="background1" w:themeShade="D9"/>
            </w:tcBorders>
            <w:noWrap/>
          </w:tcPr>
          <w:p w14:paraId="52D5013C" w14:textId="7C023B1F" w:rsidR="00746113" w:rsidRPr="00F545CD"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F545CD">
              <w:rPr>
                <w:rFonts w:ascii="Proxima Nova Regular" w:eastAsia="Times New Roman" w:hAnsi="Proxima Nova Regular"/>
                <w:color w:val="000000"/>
                <w:sz w:val="18"/>
              </w:rPr>
              <w:t>0.8%</w:t>
            </w:r>
          </w:p>
        </w:tc>
      </w:tr>
      <w:tr w:rsidR="00A716F8" w:rsidRPr="002263B5" w14:paraId="41BDAA29" w14:textId="77777777" w:rsidTr="00FE3D0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 w:type="pct"/>
            <w:vMerge/>
            <w:noWrap/>
          </w:tcPr>
          <w:p w14:paraId="3A907D5F" w14:textId="77777777" w:rsidR="00746113" w:rsidRPr="002263B5" w:rsidRDefault="00746113" w:rsidP="002263B5">
            <w:pPr>
              <w:spacing w:line="240" w:lineRule="auto"/>
              <w:jc w:val="center"/>
              <w:rPr>
                <w:rFonts w:ascii="Proxima Nova Regular" w:eastAsia="Times New Roman" w:hAnsi="Proxima Nova Regular"/>
                <w:color w:val="000000"/>
                <w:sz w:val="18"/>
              </w:rPr>
            </w:pPr>
          </w:p>
        </w:tc>
        <w:tc>
          <w:tcPr>
            <w:tcW w:w="850" w:type="pct"/>
            <w:vMerge/>
            <w:noWrap/>
          </w:tcPr>
          <w:p w14:paraId="54266919" w14:textId="77777777" w:rsidR="00746113"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852" w:type="pct"/>
            <w:noWrap/>
          </w:tcPr>
          <w:p w14:paraId="609AB7C6" w14:textId="28B0DB3F" w:rsidR="00746113"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Standard</w:t>
            </w:r>
          </w:p>
        </w:tc>
        <w:tc>
          <w:tcPr>
            <w:tcW w:w="1740" w:type="pct"/>
            <w:noWrap/>
          </w:tcPr>
          <w:p w14:paraId="2A892303" w14:textId="23D7D48F" w:rsidR="00746113"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290</w:t>
            </w:r>
          </w:p>
        </w:tc>
        <w:tc>
          <w:tcPr>
            <w:tcW w:w="707" w:type="pct"/>
            <w:noWrap/>
          </w:tcPr>
          <w:p w14:paraId="6A10FC22" w14:textId="6364C7B8" w:rsidR="00746113" w:rsidRPr="00F545CD"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44.9%</w:t>
            </w:r>
          </w:p>
        </w:tc>
      </w:tr>
      <w:tr w:rsidR="00A716F8" w:rsidRPr="002263B5" w14:paraId="5F3B6B7E" w14:textId="77777777" w:rsidTr="00FE3D0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50" w:type="pct"/>
            <w:vMerge/>
            <w:noWrap/>
          </w:tcPr>
          <w:p w14:paraId="3BC13522" w14:textId="77777777" w:rsidR="00746113" w:rsidRPr="002263B5" w:rsidRDefault="00746113" w:rsidP="002263B5">
            <w:pPr>
              <w:spacing w:line="240" w:lineRule="auto"/>
              <w:jc w:val="center"/>
              <w:rPr>
                <w:rFonts w:ascii="Proxima Nova Regular" w:eastAsia="Times New Roman" w:hAnsi="Proxima Nova Regular"/>
                <w:color w:val="000000"/>
                <w:sz w:val="18"/>
              </w:rPr>
            </w:pPr>
          </w:p>
        </w:tc>
        <w:tc>
          <w:tcPr>
            <w:tcW w:w="850" w:type="pct"/>
            <w:vMerge/>
            <w:noWrap/>
          </w:tcPr>
          <w:p w14:paraId="7E203CA1" w14:textId="77777777"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852" w:type="pct"/>
            <w:tcBorders>
              <w:right w:val="single" w:sz="2" w:space="0" w:color="D9D9D9" w:themeColor="background1" w:themeShade="D9"/>
            </w:tcBorders>
            <w:noWrap/>
          </w:tcPr>
          <w:p w14:paraId="35C2E02E" w14:textId="42F115CE" w:rsidR="00746113" w:rsidRPr="002263B5"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Unknown</w:t>
            </w:r>
          </w:p>
        </w:tc>
        <w:tc>
          <w:tcPr>
            <w:tcW w:w="1740" w:type="pct"/>
            <w:tcBorders>
              <w:left w:val="single" w:sz="2" w:space="0" w:color="D9D9D9" w:themeColor="background1" w:themeShade="D9"/>
            </w:tcBorders>
            <w:noWrap/>
          </w:tcPr>
          <w:p w14:paraId="101F0993" w14:textId="35DE6092" w:rsidR="00746113"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7</w:t>
            </w:r>
          </w:p>
        </w:tc>
        <w:tc>
          <w:tcPr>
            <w:tcW w:w="707" w:type="pct"/>
            <w:tcBorders>
              <w:right w:val="single" w:sz="2" w:space="0" w:color="D9D9D9" w:themeColor="background1" w:themeShade="D9"/>
            </w:tcBorders>
            <w:noWrap/>
          </w:tcPr>
          <w:p w14:paraId="11BEFD1C" w14:textId="2C4EC745" w:rsidR="00746113" w:rsidRPr="00F545CD" w:rsidRDefault="00746113" w:rsidP="002263B5">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1.1%</w:t>
            </w:r>
          </w:p>
        </w:tc>
      </w:tr>
      <w:tr w:rsidR="00746113" w:rsidRPr="002263B5" w14:paraId="2B64EDDB" w14:textId="77777777" w:rsidTr="009C290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52" w:type="pct"/>
            <w:gridSpan w:val="3"/>
            <w:noWrap/>
            <w:hideMark/>
          </w:tcPr>
          <w:p w14:paraId="0E9EAFD6" w14:textId="2EA716C1" w:rsidR="00746113" w:rsidRPr="000F3AC4" w:rsidRDefault="00746113" w:rsidP="002263B5">
            <w:pPr>
              <w:spacing w:line="240" w:lineRule="auto"/>
              <w:jc w:val="center"/>
              <w:rPr>
                <w:rFonts w:ascii="Proxima Nova Regular" w:eastAsia="Times New Roman" w:hAnsi="Proxima Nova Regular"/>
                <w:color w:val="000000"/>
                <w:sz w:val="18"/>
              </w:rPr>
            </w:pPr>
            <w:r w:rsidRPr="000F3AC4">
              <w:rPr>
                <w:rFonts w:ascii="Proxima Nova Regular" w:eastAsia="Times New Roman" w:hAnsi="Proxima Nova Regular"/>
                <w:b/>
                <w:bCs/>
                <w:color w:val="000000"/>
                <w:sz w:val="18"/>
              </w:rPr>
              <w:t>Total</w:t>
            </w:r>
          </w:p>
        </w:tc>
        <w:tc>
          <w:tcPr>
            <w:tcW w:w="1740" w:type="pct"/>
            <w:noWrap/>
            <w:hideMark/>
          </w:tcPr>
          <w:p w14:paraId="78CC6ED8" w14:textId="790869C4" w:rsidR="00746113" w:rsidRPr="000F3AC4"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i/>
                <w:color w:val="000000"/>
                <w:sz w:val="18"/>
              </w:rPr>
            </w:pPr>
            <w:r w:rsidRPr="000F3AC4">
              <w:rPr>
                <w:rFonts w:ascii="Proxima Nova Regular" w:eastAsia="Times New Roman" w:hAnsi="Proxima Nova Regular"/>
                <w:b/>
                <w:bCs/>
                <w:i/>
                <w:color w:val="000000"/>
                <w:sz w:val="18"/>
              </w:rPr>
              <w:t>646</w:t>
            </w:r>
            <w:r w:rsidRPr="000F3AC4">
              <w:rPr>
                <w:rFonts w:ascii="Proxima Nova Regular" w:eastAsia="Times New Roman" w:hAnsi="Proxima Nova Regular"/>
                <w:b/>
                <w:bCs/>
                <w:i/>
                <w:color w:val="000000"/>
                <w:sz w:val="18"/>
                <w:vertAlign w:val="superscript"/>
              </w:rPr>
              <w:t>a</w:t>
            </w:r>
          </w:p>
        </w:tc>
        <w:tc>
          <w:tcPr>
            <w:tcW w:w="707" w:type="pct"/>
            <w:noWrap/>
            <w:hideMark/>
          </w:tcPr>
          <w:p w14:paraId="55C546F5" w14:textId="45CE0BCA" w:rsidR="00746113" w:rsidRPr="000F3AC4" w:rsidRDefault="00746113" w:rsidP="002263B5">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b/>
                <w:i/>
                <w:color w:val="000000"/>
                <w:sz w:val="18"/>
              </w:rPr>
            </w:pPr>
            <w:r w:rsidRPr="000F3AC4">
              <w:rPr>
                <w:rFonts w:ascii="Proxima Nova Regular" w:eastAsia="Times New Roman" w:hAnsi="Proxima Nova Regular"/>
                <w:b/>
                <w:i/>
                <w:color w:val="000000"/>
                <w:sz w:val="18"/>
              </w:rPr>
              <w:t>100%</w:t>
            </w:r>
          </w:p>
        </w:tc>
      </w:tr>
    </w:tbl>
    <w:p w14:paraId="52C6EDC4" w14:textId="5599E761" w:rsidR="00C32709" w:rsidRDefault="00B562B0" w:rsidP="00B562B0">
      <w:pPr>
        <w:pStyle w:val="TableFootnote"/>
      </w:pPr>
      <w:r w:rsidRPr="00B562B0">
        <w:rPr>
          <w:vertAlign w:val="superscript"/>
        </w:rPr>
        <w:t>a</w:t>
      </w:r>
      <w:r>
        <w:t xml:space="preserve"> One dryer was unable to be categorized into any of these categories and was thus excluded from this table.</w:t>
      </w:r>
    </w:p>
    <w:p w14:paraId="24E78AAE" w14:textId="77777777" w:rsidR="0060076D" w:rsidRDefault="0060076D" w:rsidP="00B83DE8"/>
    <w:p w14:paraId="2A1271CC" w14:textId="03856FBA" w:rsidR="00B83DE8" w:rsidRPr="00542D6B" w:rsidRDefault="00B83DE8" w:rsidP="00B83DE8">
      <w:r>
        <w:t>To</w:t>
      </w:r>
      <w:r w:rsidR="005720F0">
        <w:t xml:space="preserve"> answer </w:t>
      </w:r>
      <w:r w:rsidR="00553257">
        <w:t>R</w:t>
      </w:r>
      <w:r w:rsidR="005720F0">
        <w:t xml:space="preserve">esearch </w:t>
      </w:r>
      <w:r w:rsidR="00553257">
        <w:t xml:space="preserve">Question </w:t>
      </w:r>
      <w:r w:rsidR="005720F0">
        <w:t>#1</w:t>
      </w:r>
      <w:r w:rsidR="005720F0">
        <w:softHyphen/>
        <w:t xml:space="preserve"> (“W</w:t>
      </w:r>
      <w:r w:rsidRPr="00542D6B">
        <w:t xml:space="preserve">hat is the efficiency of washers </w:t>
      </w:r>
      <w:r>
        <w:t xml:space="preserve">paired </w:t>
      </w:r>
      <w:r w:rsidRPr="00542D6B">
        <w:t>with</w:t>
      </w:r>
      <w:r>
        <w:t xml:space="preserve"> program-qualified dryers, by type?</w:t>
      </w:r>
      <w:r w:rsidR="005720F0">
        <w:t>”</w:t>
      </w:r>
      <w:r>
        <w:t xml:space="preserve">), we </w:t>
      </w:r>
      <w:r w:rsidR="008F5929">
        <w:t xml:space="preserve">first </w:t>
      </w:r>
      <w:r>
        <w:t xml:space="preserve">broke out the </w:t>
      </w:r>
      <w:r w:rsidR="002901E1">
        <w:t>46</w:t>
      </w:r>
      <w:r w:rsidR="007C0546">
        <w:t xml:space="preserve"> </w:t>
      </w:r>
      <w:r>
        <w:t xml:space="preserve">ENERGY STAR clothes dryers by fuel source, </w:t>
      </w:r>
      <w:r w:rsidR="007C0546">
        <w:t>vent</w:t>
      </w:r>
      <w:r w:rsidR="008F5929">
        <w:t xml:space="preserve"> </w:t>
      </w:r>
      <w:r>
        <w:t>type (vented vs. ventless), and size</w:t>
      </w:r>
      <w:r w:rsidR="008F5929">
        <w:t>.</w:t>
      </w:r>
      <w:r>
        <w:t xml:space="preserve"> </w:t>
      </w:r>
      <w:r w:rsidR="008F5929">
        <w:t>Then,</w:t>
      </w:r>
      <w:r>
        <w:t xml:space="preserve"> within each of these groups, </w:t>
      </w:r>
      <w:r w:rsidR="008F5929">
        <w:t xml:space="preserve">we </w:t>
      </w:r>
      <w:r>
        <w:t xml:space="preserve">computed the percentage of ENERGY STAR dryers </w:t>
      </w:r>
      <w:r w:rsidR="007C0546">
        <w:t xml:space="preserve">that are </w:t>
      </w:r>
      <w:r>
        <w:t>paired with ENERGY STAR washers</w:t>
      </w:r>
      <w:r w:rsidR="007C0546">
        <w:t xml:space="preserve"> (vs. conventional washers)</w:t>
      </w:r>
      <w:r>
        <w:t xml:space="preserve">. As shown in </w:t>
      </w:r>
      <w:r>
        <w:fldChar w:fldCharType="begin"/>
      </w:r>
      <w:r>
        <w:instrText xml:space="preserve"> REF _Ref462348802 \h </w:instrText>
      </w:r>
      <w:r>
        <w:fldChar w:fldCharType="separate"/>
      </w:r>
      <w:r w:rsidR="00114B17">
        <w:t xml:space="preserve">Table </w:t>
      </w:r>
      <w:r w:rsidR="00114B17">
        <w:rPr>
          <w:noProof/>
        </w:rPr>
        <w:t>7</w:t>
      </w:r>
      <w:r>
        <w:fldChar w:fldCharType="end"/>
      </w:r>
      <w:r>
        <w:t xml:space="preserve">, </w:t>
      </w:r>
      <w:r w:rsidR="0069565D">
        <w:t xml:space="preserve">among the dryers that we confirmed to be ENERGY STAR-certified, </w:t>
      </w:r>
      <w:r>
        <w:t xml:space="preserve">100% of </w:t>
      </w:r>
      <w:r w:rsidR="0069565D">
        <w:t>these units</w:t>
      </w:r>
      <w:r>
        <w:t xml:space="preserve"> were paired with ENERGY STAR washers</w:t>
      </w:r>
      <w:r w:rsidR="00553257">
        <w:t xml:space="preserve"> -- i</w:t>
      </w:r>
      <w:r w:rsidRPr="0069565D">
        <w:t>n</w:t>
      </w:r>
      <w:r w:rsidR="00553257">
        <w:t xml:space="preserve"> </w:t>
      </w:r>
      <w:r w:rsidR="0069565D" w:rsidRPr="0069565D">
        <w:t>no instance</w:t>
      </w:r>
      <w:r w:rsidRPr="0069565D">
        <w:t xml:space="preserve"> was an ENERGY STAR clothes dryer paired with a </w:t>
      </w:r>
      <w:r w:rsidR="007C0546" w:rsidRPr="0069565D">
        <w:t>conventional</w:t>
      </w:r>
      <w:r w:rsidR="0069565D">
        <w:t xml:space="preserve"> clothes washer</w:t>
      </w:r>
      <w:r w:rsidR="00553257">
        <w:t xml:space="preserve"> (</w:t>
      </w:r>
      <w:r w:rsidR="0069565D">
        <w:t>although we were unable to verify the ENERGY STAR status of two washers</w:t>
      </w:r>
      <w:r w:rsidR="00553257">
        <w:t>)</w:t>
      </w:r>
      <w:r w:rsidR="0069565D">
        <w:t>.</w:t>
      </w:r>
    </w:p>
    <w:p w14:paraId="20A46D69" w14:textId="1B25474D" w:rsidR="00B83DE8" w:rsidRDefault="00B83DE8" w:rsidP="00B83DE8">
      <w:pPr>
        <w:pStyle w:val="Caption"/>
      </w:pPr>
      <w:bookmarkStart w:id="18" w:name="_Ref462348802"/>
      <w:r>
        <w:t xml:space="preserve">Table </w:t>
      </w:r>
      <w:fldSimple w:instr=" SEQ Table \* ARABIC ">
        <w:r w:rsidR="00114B17">
          <w:rPr>
            <w:noProof/>
          </w:rPr>
          <w:t>7</w:t>
        </w:r>
      </w:fldSimple>
      <w:bookmarkEnd w:id="18"/>
      <w:r>
        <w:t>. Breakdown of ENE</w:t>
      </w:r>
      <w:r w:rsidR="00FB057A">
        <w:t>RGY STAR Clothes Dryers Paired w</w:t>
      </w:r>
      <w:r>
        <w:t>ith ENERGY STAR Washers</w:t>
      </w:r>
    </w:p>
    <w:tbl>
      <w:tblPr>
        <w:tblStyle w:val="EMITable"/>
        <w:tblW w:w="5000" w:type="pct"/>
        <w:tblLook w:val="04A0" w:firstRow="1" w:lastRow="0" w:firstColumn="1" w:lastColumn="0" w:noHBand="0" w:noVBand="1"/>
      </w:tblPr>
      <w:tblGrid>
        <w:gridCol w:w="1253"/>
        <w:gridCol w:w="1254"/>
        <w:gridCol w:w="1337"/>
        <w:gridCol w:w="1034"/>
        <w:gridCol w:w="3361"/>
        <w:gridCol w:w="1337"/>
      </w:tblGrid>
      <w:tr w:rsidR="00A716F8" w14:paraId="080BB228" w14:textId="77777777" w:rsidTr="007A1299">
        <w:trPr>
          <w:cnfStyle w:val="100000000000" w:firstRow="1" w:lastRow="0" w:firstColumn="0" w:lastColumn="0" w:oddVBand="0" w:evenVBand="0" w:oddHBand="0" w:evenHBand="0" w:firstRowFirstColumn="0" w:firstRowLastColumn="0" w:lastRowFirstColumn="0" w:lastRowLastColumn="0"/>
          <w:trHeight w:val="340"/>
        </w:trPr>
        <w:tc>
          <w:tcPr>
            <w:cnfStyle w:val="001000000100" w:firstRow="0" w:lastRow="0" w:firstColumn="1" w:lastColumn="0" w:oddVBand="0" w:evenVBand="0" w:oddHBand="0" w:evenHBand="0" w:firstRowFirstColumn="1" w:firstRowLastColumn="0" w:lastRowFirstColumn="0" w:lastRowLastColumn="0"/>
            <w:tcW w:w="654" w:type="pct"/>
            <w:noWrap/>
            <w:hideMark/>
          </w:tcPr>
          <w:p w14:paraId="104B5724" w14:textId="77777777" w:rsidR="00FE3D0C" w:rsidRPr="0032603B" w:rsidRDefault="00FE3D0C">
            <w:pPr>
              <w:spacing w:line="240" w:lineRule="auto"/>
              <w:rPr>
                <w:rFonts w:asciiTheme="majorHAnsi" w:eastAsia="Times New Roman" w:hAnsiTheme="majorHAnsi"/>
                <w:bCs/>
                <w:color w:val="000000"/>
                <w:sz w:val="18"/>
              </w:rPr>
            </w:pPr>
            <w:r w:rsidRPr="0032603B">
              <w:rPr>
                <w:rFonts w:asciiTheme="majorHAnsi" w:eastAsia="Times New Roman" w:hAnsiTheme="majorHAnsi"/>
                <w:b w:val="0"/>
                <w:bCs/>
                <w:color w:val="000000"/>
                <w:sz w:val="18"/>
              </w:rPr>
              <w:t>ES Dryer?</w:t>
            </w:r>
          </w:p>
        </w:tc>
        <w:tc>
          <w:tcPr>
            <w:tcW w:w="655" w:type="pct"/>
            <w:noWrap/>
            <w:hideMark/>
          </w:tcPr>
          <w:p w14:paraId="355AC623" w14:textId="77777777" w:rsidR="00FE3D0C" w:rsidRPr="0032603B" w:rsidRDefault="00FE3D0C">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color w:val="000000"/>
                <w:sz w:val="18"/>
              </w:rPr>
            </w:pPr>
            <w:r w:rsidRPr="0032603B">
              <w:rPr>
                <w:rFonts w:asciiTheme="majorHAnsi" w:eastAsia="Times New Roman" w:hAnsiTheme="majorHAnsi"/>
                <w:b w:val="0"/>
                <w:bCs/>
                <w:color w:val="000000"/>
                <w:sz w:val="18"/>
              </w:rPr>
              <w:t>Fuel Source</w:t>
            </w:r>
          </w:p>
        </w:tc>
        <w:tc>
          <w:tcPr>
            <w:tcW w:w="698" w:type="pct"/>
            <w:noWrap/>
            <w:hideMark/>
          </w:tcPr>
          <w:p w14:paraId="7670002F" w14:textId="77777777" w:rsidR="00FE3D0C" w:rsidRPr="0032603B" w:rsidRDefault="00FE3D0C">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color w:val="000000"/>
                <w:sz w:val="18"/>
              </w:rPr>
            </w:pPr>
            <w:r w:rsidRPr="0032603B">
              <w:rPr>
                <w:rFonts w:asciiTheme="majorHAnsi" w:eastAsia="Times New Roman" w:hAnsiTheme="majorHAnsi"/>
                <w:b w:val="0"/>
                <w:bCs/>
                <w:color w:val="000000"/>
                <w:sz w:val="18"/>
              </w:rPr>
              <w:t>Type</w:t>
            </w:r>
          </w:p>
        </w:tc>
        <w:tc>
          <w:tcPr>
            <w:tcW w:w="540" w:type="pct"/>
            <w:noWrap/>
            <w:hideMark/>
          </w:tcPr>
          <w:p w14:paraId="41C3F240" w14:textId="77777777" w:rsidR="00FE3D0C" w:rsidRPr="0032603B" w:rsidRDefault="00FE3D0C">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color w:val="000000"/>
                <w:sz w:val="18"/>
              </w:rPr>
            </w:pPr>
            <w:r w:rsidRPr="0032603B">
              <w:rPr>
                <w:rFonts w:asciiTheme="majorHAnsi" w:eastAsia="Times New Roman" w:hAnsiTheme="majorHAnsi"/>
                <w:b w:val="0"/>
                <w:bCs/>
                <w:color w:val="000000"/>
                <w:sz w:val="18"/>
              </w:rPr>
              <w:t>Size</w:t>
            </w:r>
          </w:p>
        </w:tc>
        <w:tc>
          <w:tcPr>
            <w:tcW w:w="1755" w:type="pct"/>
            <w:noWrap/>
            <w:hideMark/>
          </w:tcPr>
          <w:p w14:paraId="21216E18" w14:textId="28F636CF" w:rsidR="00FE3D0C" w:rsidRPr="0032603B" w:rsidRDefault="00FE3D0C">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18"/>
              </w:rPr>
            </w:pPr>
            <w:r>
              <w:rPr>
                <w:rFonts w:asciiTheme="majorHAnsi" w:eastAsia="Times New Roman" w:hAnsiTheme="majorHAnsi"/>
                <w:b w:val="0"/>
                <w:bCs/>
                <w:color w:val="000000"/>
                <w:sz w:val="18"/>
              </w:rPr>
              <w:t>N</w:t>
            </w:r>
            <w:r w:rsidR="00E50C83" w:rsidRPr="00E50C83">
              <w:rPr>
                <w:rFonts w:asciiTheme="majorHAnsi" w:eastAsia="Times New Roman" w:hAnsiTheme="majorHAnsi"/>
                <w:b w:val="0"/>
                <w:bCs/>
                <w:color w:val="000000"/>
                <w:sz w:val="18"/>
                <w:vertAlign w:val="superscript"/>
              </w:rPr>
              <w:t>a</w:t>
            </w:r>
          </w:p>
        </w:tc>
        <w:tc>
          <w:tcPr>
            <w:tcW w:w="698" w:type="pct"/>
          </w:tcPr>
          <w:p w14:paraId="15315FBD" w14:textId="1A894738" w:rsidR="00FE3D0C" w:rsidRPr="0032603B" w:rsidRDefault="00FE3D0C">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color w:val="000000"/>
                <w:sz w:val="18"/>
              </w:rPr>
            </w:pPr>
            <w:r>
              <w:rPr>
                <w:rFonts w:asciiTheme="majorHAnsi" w:eastAsia="Times New Roman" w:hAnsiTheme="majorHAnsi"/>
                <w:b w:val="0"/>
                <w:bCs/>
                <w:color w:val="000000"/>
                <w:sz w:val="18"/>
              </w:rPr>
              <w:t>Percentage</w:t>
            </w:r>
          </w:p>
        </w:tc>
      </w:tr>
      <w:tr w:rsidR="00A716F8" w14:paraId="6C700AA6" w14:textId="77777777" w:rsidTr="007A129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54" w:type="pct"/>
            <w:vMerge w:val="restart"/>
            <w:noWrap/>
            <w:hideMark/>
          </w:tcPr>
          <w:p w14:paraId="43BE679F" w14:textId="77777777" w:rsidR="00746113" w:rsidRDefault="00746113">
            <w:pPr>
              <w:jc w:val="center"/>
              <w:rPr>
                <w:rFonts w:ascii="Proxima Nova Regular" w:eastAsia="Times New Roman" w:hAnsi="Proxima Nova Regular"/>
                <w:color w:val="000000"/>
                <w:sz w:val="18"/>
              </w:rPr>
            </w:pPr>
            <w:r>
              <w:rPr>
                <w:rFonts w:ascii="Proxima Nova Regular" w:eastAsia="Times New Roman" w:hAnsi="Proxima Nova Regular"/>
                <w:color w:val="000000"/>
                <w:sz w:val="18"/>
              </w:rPr>
              <w:t>Y</w:t>
            </w:r>
          </w:p>
        </w:tc>
        <w:tc>
          <w:tcPr>
            <w:tcW w:w="655" w:type="pct"/>
            <w:vMerge w:val="restart"/>
            <w:noWrap/>
            <w:hideMark/>
          </w:tcPr>
          <w:p w14:paraId="7A9A165A"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Electric</w:t>
            </w:r>
          </w:p>
        </w:tc>
        <w:tc>
          <w:tcPr>
            <w:tcW w:w="698" w:type="pct"/>
            <w:vMerge w:val="restart"/>
            <w:noWrap/>
            <w:hideMark/>
          </w:tcPr>
          <w:p w14:paraId="04586180"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Vented</w:t>
            </w:r>
          </w:p>
        </w:tc>
        <w:tc>
          <w:tcPr>
            <w:tcW w:w="540" w:type="pct"/>
            <w:noWrap/>
            <w:hideMark/>
          </w:tcPr>
          <w:p w14:paraId="4DA12711"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Compact</w:t>
            </w:r>
          </w:p>
        </w:tc>
        <w:tc>
          <w:tcPr>
            <w:tcW w:w="1755" w:type="pct"/>
            <w:noWrap/>
            <w:hideMark/>
          </w:tcPr>
          <w:p w14:paraId="3A64A087"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698" w:type="pct"/>
            <w:noWrap/>
            <w:hideMark/>
          </w:tcPr>
          <w:p w14:paraId="416F1D5B"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r>
      <w:tr w:rsidR="00A716F8" w14:paraId="17D0D5EA" w14:textId="77777777" w:rsidTr="007A1299">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54" w:type="pct"/>
            <w:vMerge/>
            <w:hideMark/>
          </w:tcPr>
          <w:p w14:paraId="21557459" w14:textId="77777777" w:rsidR="00746113" w:rsidRDefault="00746113">
            <w:pPr>
              <w:rPr>
                <w:rFonts w:ascii="Proxima Nova Regular" w:eastAsia="Times New Roman" w:hAnsi="Proxima Nova Regular"/>
                <w:color w:val="000000"/>
                <w:sz w:val="18"/>
              </w:rPr>
            </w:pPr>
          </w:p>
        </w:tc>
        <w:tc>
          <w:tcPr>
            <w:tcW w:w="655" w:type="pct"/>
            <w:vMerge/>
            <w:hideMark/>
          </w:tcPr>
          <w:p w14:paraId="665D3F7D" w14:textId="77777777" w:rsidR="00746113" w:rsidRDefault="00746113">
            <w:pP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698" w:type="pct"/>
            <w:vMerge/>
            <w:hideMark/>
          </w:tcPr>
          <w:p w14:paraId="2259915A" w14:textId="77777777" w:rsidR="00746113" w:rsidRDefault="00746113">
            <w:pP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540" w:type="pct"/>
            <w:noWrap/>
            <w:hideMark/>
          </w:tcPr>
          <w:p w14:paraId="6129F599"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Standard</w:t>
            </w:r>
          </w:p>
        </w:tc>
        <w:tc>
          <w:tcPr>
            <w:tcW w:w="1755" w:type="pct"/>
            <w:noWrap/>
            <w:hideMark/>
          </w:tcPr>
          <w:p w14:paraId="21BFC880"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27</w:t>
            </w:r>
          </w:p>
        </w:tc>
        <w:tc>
          <w:tcPr>
            <w:tcW w:w="698" w:type="pct"/>
            <w:noWrap/>
            <w:hideMark/>
          </w:tcPr>
          <w:p w14:paraId="557B88C7"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58.7%</w:t>
            </w:r>
          </w:p>
        </w:tc>
      </w:tr>
      <w:tr w:rsidR="00A716F8" w14:paraId="2A914D47" w14:textId="77777777" w:rsidTr="007A129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54" w:type="pct"/>
            <w:vMerge/>
            <w:hideMark/>
          </w:tcPr>
          <w:p w14:paraId="41AB3A50" w14:textId="77777777" w:rsidR="00746113" w:rsidRDefault="00746113">
            <w:pPr>
              <w:rPr>
                <w:rFonts w:ascii="Proxima Nova Regular" w:eastAsia="Times New Roman" w:hAnsi="Proxima Nova Regular"/>
                <w:color w:val="000000"/>
                <w:sz w:val="18"/>
              </w:rPr>
            </w:pPr>
          </w:p>
        </w:tc>
        <w:tc>
          <w:tcPr>
            <w:tcW w:w="655" w:type="pct"/>
            <w:vMerge/>
            <w:hideMark/>
          </w:tcPr>
          <w:p w14:paraId="60E8F3C4" w14:textId="77777777" w:rsidR="00746113" w:rsidRDefault="00746113">
            <w:pP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698" w:type="pct"/>
            <w:vMerge/>
            <w:hideMark/>
          </w:tcPr>
          <w:p w14:paraId="63DC84D6" w14:textId="77777777" w:rsidR="00746113" w:rsidRDefault="00746113">
            <w:pP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540" w:type="pct"/>
            <w:noWrap/>
            <w:hideMark/>
          </w:tcPr>
          <w:p w14:paraId="1DE0EF65"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Unknown</w:t>
            </w:r>
          </w:p>
        </w:tc>
        <w:tc>
          <w:tcPr>
            <w:tcW w:w="1755" w:type="pct"/>
            <w:noWrap/>
            <w:hideMark/>
          </w:tcPr>
          <w:p w14:paraId="594CAD83"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2</w:t>
            </w:r>
          </w:p>
        </w:tc>
        <w:tc>
          <w:tcPr>
            <w:tcW w:w="698" w:type="pct"/>
            <w:noWrap/>
            <w:hideMark/>
          </w:tcPr>
          <w:p w14:paraId="6DA960CA"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4.3%</w:t>
            </w:r>
          </w:p>
        </w:tc>
      </w:tr>
      <w:tr w:rsidR="00A716F8" w14:paraId="320099C4" w14:textId="77777777" w:rsidTr="007A1299">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54" w:type="pct"/>
            <w:vMerge/>
            <w:hideMark/>
          </w:tcPr>
          <w:p w14:paraId="234E6314" w14:textId="77777777" w:rsidR="00746113" w:rsidRDefault="00746113">
            <w:pPr>
              <w:rPr>
                <w:rFonts w:ascii="Proxima Nova Regular" w:eastAsia="Times New Roman" w:hAnsi="Proxima Nova Regular"/>
                <w:color w:val="000000"/>
                <w:sz w:val="18"/>
              </w:rPr>
            </w:pPr>
          </w:p>
        </w:tc>
        <w:tc>
          <w:tcPr>
            <w:tcW w:w="655" w:type="pct"/>
            <w:vMerge/>
            <w:hideMark/>
          </w:tcPr>
          <w:p w14:paraId="113BB848" w14:textId="77777777" w:rsidR="00746113" w:rsidRDefault="00746113">
            <w:pP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698" w:type="pct"/>
            <w:vMerge w:val="restart"/>
            <w:noWrap/>
            <w:hideMark/>
          </w:tcPr>
          <w:p w14:paraId="3B19569B"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Ventless</w:t>
            </w:r>
          </w:p>
        </w:tc>
        <w:tc>
          <w:tcPr>
            <w:tcW w:w="540" w:type="pct"/>
            <w:noWrap/>
            <w:hideMark/>
          </w:tcPr>
          <w:p w14:paraId="561C57D7"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Compact</w:t>
            </w:r>
          </w:p>
        </w:tc>
        <w:tc>
          <w:tcPr>
            <w:tcW w:w="1755" w:type="pct"/>
            <w:noWrap/>
            <w:hideMark/>
          </w:tcPr>
          <w:p w14:paraId="1862C3A7"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2</w:t>
            </w:r>
          </w:p>
        </w:tc>
        <w:tc>
          <w:tcPr>
            <w:tcW w:w="698" w:type="pct"/>
            <w:noWrap/>
            <w:hideMark/>
          </w:tcPr>
          <w:p w14:paraId="1FF88A67"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4.3%</w:t>
            </w:r>
          </w:p>
        </w:tc>
      </w:tr>
      <w:tr w:rsidR="00A716F8" w14:paraId="4447A776" w14:textId="77777777" w:rsidTr="007A129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54" w:type="pct"/>
            <w:vMerge/>
            <w:hideMark/>
          </w:tcPr>
          <w:p w14:paraId="5C17C713" w14:textId="77777777" w:rsidR="00746113" w:rsidRDefault="00746113">
            <w:pPr>
              <w:rPr>
                <w:rFonts w:ascii="Proxima Nova Regular" w:eastAsia="Times New Roman" w:hAnsi="Proxima Nova Regular"/>
                <w:color w:val="000000"/>
                <w:sz w:val="18"/>
              </w:rPr>
            </w:pPr>
          </w:p>
        </w:tc>
        <w:tc>
          <w:tcPr>
            <w:tcW w:w="655" w:type="pct"/>
            <w:vMerge/>
            <w:hideMark/>
          </w:tcPr>
          <w:p w14:paraId="173CF9B3" w14:textId="77777777" w:rsidR="00746113" w:rsidRDefault="00746113">
            <w:pP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698" w:type="pct"/>
            <w:vMerge/>
            <w:hideMark/>
          </w:tcPr>
          <w:p w14:paraId="1943FAAE" w14:textId="77777777" w:rsidR="00746113" w:rsidRDefault="00746113">
            <w:pP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540" w:type="pct"/>
            <w:noWrap/>
            <w:hideMark/>
          </w:tcPr>
          <w:p w14:paraId="5FF4B6F5"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Standard</w:t>
            </w:r>
          </w:p>
        </w:tc>
        <w:tc>
          <w:tcPr>
            <w:tcW w:w="1755" w:type="pct"/>
            <w:noWrap/>
            <w:hideMark/>
          </w:tcPr>
          <w:p w14:paraId="4A1BB55D"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698" w:type="pct"/>
            <w:noWrap/>
            <w:hideMark/>
          </w:tcPr>
          <w:p w14:paraId="24097AE4"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r>
      <w:tr w:rsidR="00A716F8" w14:paraId="1690D6F5" w14:textId="77777777" w:rsidTr="007A1299">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54" w:type="pct"/>
            <w:vMerge/>
            <w:hideMark/>
          </w:tcPr>
          <w:p w14:paraId="0BF02626" w14:textId="77777777" w:rsidR="00746113" w:rsidRDefault="00746113">
            <w:pPr>
              <w:rPr>
                <w:rFonts w:ascii="Proxima Nova Regular" w:eastAsia="Times New Roman" w:hAnsi="Proxima Nova Regular"/>
                <w:color w:val="000000"/>
                <w:sz w:val="18"/>
              </w:rPr>
            </w:pPr>
          </w:p>
        </w:tc>
        <w:tc>
          <w:tcPr>
            <w:tcW w:w="655" w:type="pct"/>
            <w:vMerge/>
            <w:hideMark/>
          </w:tcPr>
          <w:p w14:paraId="16F42FD6" w14:textId="77777777" w:rsidR="00746113" w:rsidRDefault="00746113">
            <w:pP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698" w:type="pct"/>
            <w:vMerge/>
            <w:hideMark/>
          </w:tcPr>
          <w:p w14:paraId="30DBE8C7" w14:textId="77777777" w:rsidR="00746113" w:rsidRDefault="00746113">
            <w:pP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540" w:type="pct"/>
            <w:noWrap/>
            <w:hideMark/>
          </w:tcPr>
          <w:p w14:paraId="7F7DF16E"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Unknown</w:t>
            </w:r>
          </w:p>
        </w:tc>
        <w:tc>
          <w:tcPr>
            <w:tcW w:w="1755" w:type="pct"/>
            <w:noWrap/>
            <w:hideMark/>
          </w:tcPr>
          <w:p w14:paraId="1DA412AE"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698" w:type="pct"/>
            <w:noWrap/>
            <w:hideMark/>
          </w:tcPr>
          <w:p w14:paraId="3A6D71A8"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r>
      <w:tr w:rsidR="00A716F8" w14:paraId="2FD44D99" w14:textId="77777777" w:rsidTr="007A129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54" w:type="pct"/>
            <w:vMerge/>
            <w:hideMark/>
          </w:tcPr>
          <w:p w14:paraId="4D932841" w14:textId="77777777" w:rsidR="00746113" w:rsidRDefault="00746113">
            <w:pPr>
              <w:rPr>
                <w:rFonts w:ascii="Proxima Nova Regular" w:eastAsia="Times New Roman" w:hAnsi="Proxima Nova Regular"/>
                <w:color w:val="000000"/>
                <w:sz w:val="18"/>
              </w:rPr>
            </w:pPr>
          </w:p>
        </w:tc>
        <w:tc>
          <w:tcPr>
            <w:tcW w:w="655" w:type="pct"/>
            <w:vMerge w:val="restart"/>
            <w:noWrap/>
            <w:hideMark/>
          </w:tcPr>
          <w:p w14:paraId="217C28BF"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Gas</w:t>
            </w:r>
          </w:p>
        </w:tc>
        <w:tc>
          <w:tcPr>
            <w:tcW w:w="698" w:type="pct"/>
            <w:vMerge w:val="restart"/>
            <w:noWrap/>
            <w:hideMark/>
          </w:tcPr>
          <w:p w14:paraId="3333E6C7"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Vented</w:t>
            </w:r>
          </w:p>
        </w:tc>
        <w:tc>
          <w:tcPr>
            <w:tcW w:w="540" w:type="pct"/>
            <w:noWrap/>
            <w:hideMark/>
          </w:tcPr>
          <w:p w14:paraId="69292D64"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Compact</w:t>
            </w:r>
          </w:p>
        </w:tc>
        <w:tc>
          <w:tcPr>
            <w:tcW w:w="1755" w:type="pct"/>
            <w:noWrap/>
            <w:hideMark/>
          </w:tcPr>
          <w:p w14:paraId="6BBF5202"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698" w:type="pct"/>
            <w:noWrap/>
            <w:hideMark/>
          </w:tcPr>
          <w:p w14:paraId="25B9FA29"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r>
      <w:tr w:rsidR="00A716F8" w14:paraId="046514D3" w14:textId="77777777" w:rsidTr="007A1299">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54" w:type="pct"/>
            <w:vMerge/>
            <w:hideMark/>
          </w:tcPr>
          <w:p w14:paraId="7EB1BA46" w14:textId="77777777" w:rsidR="00746113" w:rsidRDefault="00746113">
            <w:pPr>
              <w:rPr>
                <w:rFonts w:ascii="Proxima Nova Regular" w:eastAsia="Times New Roman" w:hAnsi="Proxima Nova Regular"/>
                <w:color w:val="000000"/>
                <w:sz w:val="18"/>
              </w:rPr>
            </w:pPr>
          </w:p>
        </w:tc>
        <w:tc>
          <w:tcPr>
            <w:tcW w:w="655" w:type="pct"/>
            <w:vMerge/>
            <w:hideMark/>
          </w:tcPr>
          <w:p w14:paraId="03440B84" w14:textId="77777777" w:rsidR="00746113" w:rsidRDefault="00746113">
            <w:pP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698" w:type="pct"/>
            <w:vMerge/>
            <w:hideMark/>
          </w:tcPr>
          <w:p w14:paraId="647A72A2" w14:textId="77777777" w:rsidR="00746113" w:rsidRDefault="00746113">
            <w:pP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540" w:type="pct"/>
            <w:noWrap/>
            <w:hideMark/>
          </w:tcPr>
          <w:p w14:paraId="488CAD16"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Standard</w:t>
            </w:r>
          </w:p>
        </w:tc>
        <w:tc>
          <w:tcPr>
            <w:tcW w:w="1755" w:type="pct"/>
            <w:noWrap/>
            <w:hideMark/>
          </w:tcPr>
          <w:p w14:paraId="57D8F59D"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15</w:t>
            </w:r>
          </w:p>
        </w:tc>
        <w:tc>
          <w:tcPr>
            <w:tcW w:w="698" w:type="pct"/>
            <w:noWrap/>
            <w:hideMark/>
          </w:tcPr>
          <w:p w14:paraId="395372F5" w14:textId="77777777" w:rsidR="00746113" w:rsidRDefault="00746113">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32.6%</w:t>
            </w:r>
          </w:p>
        </w:tc>
      </w:tr>
      <w:tr w:rsidR="00A716F8" w14:paraId="2C7C34FC" w14:textId="77777777" w:rsidTr="007A129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54" w:type="pct"/>
            <w:vMerge/>
            <w:hideMark/>
          </w:tcPr>
          <w:p w14:paraId="34DC9335" w14:textId="77777777" w:rsidR="00746113" w:rsidRDefault="00746113">
            <w:pPr>
              <w:rPr>
                <w:rFonts w:ascii="Proxima Nova Regular" w:eastAsia="Times New Roman" w:hAnsi="Proxima Nova Regular"/>
                <w:color w:val="000000"/>
                <w:sz w:val="18"/>
              </w:rPr>
            </w:pPr>
          </w:p>
        </w:tc>
        <w:tc>
          <w:tcPr>
            <w:tcW w:w="655" w:type="pct"/>
            <w:vMerge/>
            <w:hideMark/>
          </w:tcPr>
          <w:p w14:paraId="0D0826B5" w14:textId="77777777" w:rsidR="00746113" w:rsidRDefault="00746113">
            <w:pP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698" w:type="pct"/>
            <w:vMerge/>
            <w:hideMark/>
          </w:tcPr>
          <w:p w14:paraId="0CC1A80D" w14:textId="77777777" w:rsidR="00746113" w:rsidRDefault="00746113">
            <w:pP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540" w:type="pct"/>
            <w:noWrap/>
            <w:hideMark/>
          </w:tcPr>
          <w:p w14:paraId="7C58BA55"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Unknown</w:t>
            </w:r>
          </w:p>
        </w:tc>
        <w:tc>
          <w:tcPr>
            <w:tcW w:w="1755" w:type="pct"/>
            <w:noWrap/>
            <w:hideMark/>
          </w:tcPr>
          <w:p w14:paraId="72F1573F"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698" w:type="pct"/>
            <w:noWrap/>
            <w:hideMark/>
          </w:tcPr>
          <w:p w14:paraId="2FACFC35" w14:textId="77777777" w:rsidR="00746113" w:rsidRDefault="00746113">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r>
      <w:tr w:rsidR="007A1299" w:rsidRPr="000F3AC4" w14:paraId="79152C71" w14:textId="77777777" w:rsidTr="009C290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47" w:type="pct"/>
            <w:gridSpan w:val="4"/>
            <w:noWrap/>
            <w:hideMark/>
          </w:tcPr>
          <w:p w14:paraId="64B608A7" w14:textId="3B3426CF" w:rsidR="00FE3D0C" w:rsidRPr="000F3AC4" w:rsidRDefault="00FE3D0C" w:rsidP="000F3AC4">
            <w:pPr>
              <w:jc w:val="center"/>
              <w:rPr>
                <w:rFonts w:ascii="Proxima Nova Regular" w:eastAsia="Times New Roman" w:hAnsi="Proxima Nova Regular"/>
                <w:b/>
                <w:bCs/>
                <w:color w:val="000000"/>
                <w:sz w:val="18"/>
              </w:rPr>
            </w:pPr>
            <w:r>
              <w:rPr>
                <w:rFonts w:ascii="Proxima Nova Regular" w:eastAsia="Times New Roman" w:hAnsi="Proxima Nova Regular"/>
                <w:b/>
                <w:bCs/>
                <w:color w:val="000000"/>
                <w:sz w:val="18"/>
              </w:rPr>
              <w:t>Total</w:t>
            </w:r>
          </w:p>
        </w:tc>
        <w:tc>
          <w:tcPr>
            <w:tcW w:w="1755" w:type="pct"/>
            <w:noWrap/>
            <w:hideMark/>
          </w:tcPr>
          <w:p w14:paraId="3676D0C0" w14:textId="145C0131" w:rsidR="00FE3D0C" w:rsidRPr="000F3AC4" w:rsidRDefault="00FE3D0C" w:rsidP="000F3AC4">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b/>
                <w:i/>
                <w:iCs/>
                <w:color w:val="000000"/>
                <w:sz w:val="18"/>
              </w:rPr>
            </w:pPr>
            <w:r w:rsidRPr="000F3AC4">
              <w:rPr>
                <w:rFonts w:ascii="Proxima Nova Regular" w:eastAsia="Times New Roman" w:hAnsi="Proxima Nova Regular"/>
                <w:b/>
                <w:i/>
                <w:iCs/>
                <w:color w:val="000000"/>
                <w:sz w:val="18"/>
              </w:rPr>
              <w:t>46</w:t>
            </w:r>
          </w:p>
        </w:tc>
        <w:tc>
          <w:tcPr>
            <w:tcW w:w="698" w:type="pct"/>
            <w:noWrap/>
            <w:hideMark/>
          </w:tcPr>
          <w:p w14:paraId="073326AD" w14:textId="77777777" w:rsidR="00FE3D0C" w:rsidRPr="000F3AC4" w:rsidRDefault="00FE3D0C" w:rsidP="000F3AC4">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b/>
                <w:i/>
                <w:iCs/>
                <w:color w:val="000000"/>
                <w:sz w:val="18"/>
              </w:rPr>
            </w:pPr>
            <w:r w:rsidRPr="000F3AC4">
              <w:rPr>
                <w:rFonts w:ascii="Proxima Nova Regular" w:eastAsia="Times New Roman" w:hAnsi="Proxima Nova Regular"/>
                <w:b/>
                <w:i/>
                <w:iCs/>
                <w:color w:val="000000"/>
                <w:sz w:val="18"/>
              </w:rPr>
              <w:t>100%</w:t>
            </w:r>
          </w:p>
        </w:tc>
      </w:tr>
    </w:tbl>
    <w:p w14:paraId="281411FC" w14:textId="4DA934D4" w:rsidR="005B23A4" w:rsidRDefault="00E50C83" w:rsidP="00E50C83">
      <w:pPr>
        <w:pStyle w:val="TableFootnote"/>
      </w:pPr>
      <w:r w:rsidRPr="00E50C83">
        <w:rPr>
          <w:vertAlign w:val="superscript"/>
        </w:rPr>
        <w:t>a</w:t>
      </w:r>
      <w:r>
        <w:t xml:space="preserve"> The research team verified that 44 of the 46 washers that respondents claimed were ENERGY STAR were in fact ENERGY STAR washers. Two models contained incomplete or inaccurate model numbers and could not be verified.</w:t>
      </w:r>
    </w:p>
    <w:p w14:paraId="08A168F6" w14:textId="77777777" w:rsidR="00E50C83" w:rsidRDefault="00E50C83" w:rsidP="00B83DE8"/>
    <w:p w14:paraId="43A84180" w14:textId="327CEB28" w:rsidR="00B83DE8" w:rsidRDefault="00B83DE8" w:rsidP="0072479E">
      <w:pPr>
        <w:keepNext/>
      </w:pPr>
      <w:r>
        <w:t>To</w:t>
      </w:r>
      <w:r w:rsidR="00DA16C4">
        <w:t xml:space="preserve"> answer </w:t>
      </w:r>
      <w:r w:rsidR="00553257">
        <w:t>R</w:t>
      </w:r>
      <w:r w:rsidR="00DA16C4">
        <w:t xml:space="preserve">esearch </w:t>
      </w:r>
      <w:r w:rsidR="00553257">
        <w:t xml:space="preserve">Question </w:t>
      </w:r>
      <w:r w:rsidR="00DA16C4">
        <w:t>#2</w:t>
      </w:r>
      <w:r w:rsidR="00DA16C4">
        <w:softHyphen/>
        <w:t xml:space="preserve"> (“W</w:t>
      </w:r>
      <w:r>
        <w:t>hat fraction of dryers, by type,</w:t>
      </w:r>
      <w:r w:rsidRPr="00542D6B">
        <w:t xml:space="preserve"> are installed in conditioned vs. unconditioned space?</w:t>
      </w:r>
      <w:r w:rsidR="00DA16C4">
        <w:t>”</w:t>
      </w:r>
      <w:r>
        <w:t>), we broke out the ENERGY STAR clothes dryers by fuel source</w:t>
      </w:r>
      <w:r w:rsidR="00BA33ED">
        <w:t xml:space="preserve"> and examined the number in conditioned vs. unconditioned space</w:t>
      </w:r>
      <w:r>
        <w:t xml:space="preserve">. As shown in </w:t>
      </w:r>
      <w:r>
        <w:fldChar w:fldCharType="begin"/>
      </w:r>
      <w:r>
        <w:instrText xml:space="preserve"> REF _Ref462349245 \h </w:instrText>
      </w:r>
      <w:r>
        <w:fldChar w:fldCharType="separate"/>
      </w:r>
      <w:r w:rsidR="00114B17">
        <w:t xml:space="preserve">Table </w:t>
      </w:r>
      <w:r w:rsidR="00114B17">
        <w:rPr>
          <w:noProof/>
        </w:rPr>
        <w:t>8</w:t>
      </w:r>
      <w:r>
        <w:fldChar w:fldCharType="end"/>
      </w:r>
      <w:r>
        <w:t xml:space="preserve">, </w:t>
      </w:r>
      <w:r w:rsidR="00186B31">
        <w:t>when look</w:t>
      </w:r>
      <w:r w:rsidR="00553257">
        <w:t>ing</w:t>
      </w:r>
      <w:r w:rsidR="00186B31">
        <w:t xml:space="preserve"> at all dryers</w:t>
      </w:r>
      <w:r w:rsidR="00553257">
        <w:t>,</w:t>
      </w:r>
      <w:r w:rsidR="00186B31">
        <w:t xml:space="preserve"> </w:t>
      </w:r>
      <w:r w:rsidR="00DA16C4">
        <w:lastRenderedPageBreak/>
        <w:t>th</w:t>
      </w:r>
      <w:r w:rsidR="00186B31">
        <w:t>ere appears</w:t>
      </w:r>
      <w:r w:rsidR="00DA16C4">
        <w:t xml:space="preserve"> to be minimal differences between electric and gas clothes dryers being placed in conditioned spac</w:t>
      </w:r>
      <w:r w:rsidR="003C4609">
        <w:t>e (68.2</w:t>
      </w:r>
      <w:r w:rsidR="00BD07A6">
        <w:t>% of electric dryers and 63</w:t>
      </w:r>
      <w:r w:rsidR="003C4609">
        <w:t>.6</w:t>
      </w:r>
      <w:r w:rsidR="00DA16C4">
        <w:t xml:space="preserve">% of gas dryers). </w:t>
      </w:r>
      <w:r w:rsidR="00AA40DD">
        <w:t>Overall, 66.1% of dryers were installed in conditioned space.</w:t>
      </w:r>
      <w:r w:rsidR="00AA40DD">
        <w:rPr>
          <w:rStyle w:val="FootnoteReference"/>
        </w:rPr>
        <w:footnoteReference w:id="17"/>
      </w:r>
    </w:p>
    <w:p w14:paraId="28E59A07" w14:textId="3CED2230" w:rsidR="00B83DE8" w:rsidRDefault="00B83DE8" w:rsidP="0072479E">
      <w:pPr>
        <w:pStyle w:val="Caption"/>
      </w:pPr>
      <w:bookmarkStart w:id="19" w:name="_Ref462349245"/>
      <w:r>
        <w:t xml:space="preserve">Table </w:t>
      </w:r>
      <w:fldSimple w:instr=" SEQ Table \* ARABIC ">
        <w:r w:rsidR="00114B17">
          <w:rPr>
            <w:noProof/>
          </w:rPr>
          <w:t>8</w:t>
        </w:r>
      </w:fldSimple>
      <w:bookmarkEnd w:id="19"/>
      <w:r>
        <w:t xml:space="preserve">. Breakdown of </w:t>
      </w:r>
      <w:r w:rsidR="00660296">
        <w:t>All</w:t>
      </w:r>
      <w:r w:rsidR="005970BF">
        <w:t xml:space="preserve"> Clothes Dryers i</w:t>
      </w:r>
      <w:r>
        <w:t>n Conditioned vs. Unconditioned Space</w:t>
      </w:r>
      <w:r w:rsidR="0031162F">
        <w:t xml:space="preserve"> by </w:t>
      </w:r>
      <w:r w:rsidR="00760CC8">
        <w:t>Type</w:t>
      </w:r>
    </w:p>
    <w:tbl>
      <w:tblPr>
        <w:tblStyle w:val="EMITable"/>
        <w:tblW w:w="5000" w:type="pct"/>
        <w:tblLook w:val="04A0" w:firstRow="1" w:lastRow="0" w:firstColumn="1" w:lastColumn="0" w:noHBand="0" w:noVBand="1"/>
      </w:tblPr>
      <w:tblGrid>
        <w:gridCol w:w="1180"/>
        <w:gridCol w:w="898"/>
        <w:gridCol w:w="967"/>
        <w:gridCol w:w="1021"/>
        <w:gridCol w:w="1151"/>
        <w:gridCol w:w="931"/>
        <w:gridCol w:w="1295"/>
        <w:gridCol w:w="1036"/>
        <w:gridCol w:w="1097"/>
      </w:tblGrid>
      <w:tr w:rsidR="00A716F8" w:rsidRPr="00ED4979" w14:paraId="3071B8D6" w14:textId="77777777" w:rsidTr="003A4AF5">
        <w:trPr>
          <w:cnfStyle w:val="100000000000" w:firstRow="1" w:lastRow="0" w:firstColumn="0" w:lastColumn="0" w:oddVBand="0" w:evenVBand="0" w:oddHBand="0" w:evenHBand="0" w:firstRowFirstColumn="0" w:firstRowLastColumn="0" w:lastRowFirstColumn="0" w:lastRowLastColumn="0"/>
          <w:trHeight w:val="340"/>
        </w:trPr>
        <w:tc>
          <w:tcPr>
            <w:cnfStyle w:val="001000000100" w:firstRow="0" w:lastRow="0" w:firstColumn="1" w:lastColumn="0" w:oddVBand="0" w:evenVBand="0" w:oddHBand="0" w:evenHBand="0" w:firstRowFirstColumn="1" w:firstRowLastColumn="0" w:lastRowFirstColumn="0" w:lastRowLastColumn="0"/>
            <w:tcW w:w="616" w:type="pct"/>
            <w:vMerge w:val="restart"/>
            <w:noWrap/>
            <w:hideMark/>
          </w:tcPr>
          <w:p w14:paraId="22D310AF" w14:textId="77777777" w:rsidR="00ED4979" w:rsidRPr="00ED4979" w:rsidRDefault="00ED4979" w:rsidP="0072479E">
            <w:pPr>
              <w:spacing w:line="240" w:lineRule="auto"/>
              <w:rPr>
                <w:rFonts w:ascii="Proxima Nova Semibold" w:eastAsia="Times New Roman" w:hAnsi="Proxima Nova Semibold"/>
                <w:color w:val="000000"/>
                <w:sz w:val="18"/>
              </w:rPr>
            </w:pPr>
            <w:bookmarkStart w:id="20" w:name="_Ref462589462"/>
            <w:r w:rsidRPr="00ED4979">
              <w:rPr>
                <w:rFonts w:ascii="Proxima Nova Semibold" w:eastAsia="Times New Roman" w:hAnsi="Proxima Nova Semibold"/>
                <w:color w:val="000000"/>
                <w:sz w:val="18"/>
              </w:rPr>
              <w:t>Fuel Source</w:t>
            </w:r>
          </w:p>
        </w:tc>
        <w:tc>
          <w:tcPr>
            <w:tcW w:w="469" w:type="pct"/>
            <w:vMerge w:val="restart"/>
            <w:noWrap/>
            <w:hideMark/>
          </w:tcPr>
          <w:p w14:paraId="1633D195" w14:textId="77777777" w:rsidR="00ED4979" w:rsidRPr="00ED4979" w:rsidRDefault="00ED4979" w:rsidP="0072479E">
            <w:pPr>
              <w:spacing w:line="240" w:lineRule="auto"/>
              <w:cnfStyle w:val="100000000000" w:firstRow="1" w:lastRow="0" w:firstColumn="0" w:lastColumn="0" w:oddVBand="0" w:evenVBand="0" w:oddHBand="0" w:evenHBand="0" w:firstRowFirstColumn="0" w:firstRowLastColumn="0" w:lastRowFirstColumn="0" w:lastRowLastColumn="0"/>
              <w:rPr>
                <w:rFonts w:ascii="Proxima Nova Semibold" w:eastAsia="Times New Roman" w:hAnsi="Proxima Nova Semibold"/>
                <w:color w:val="000000"/>
                <w:sz w:val="18"/>
              </w:rPr>
            </w:pPr>
            <w:r w:rsidRPr="00ED4979">
              <w:rPr>
                <w:rFonts w:ascii="Proxima Nova Semibold" w:eastAsia="Times New Roman" w:hAnsi="Proxima Nova Semibold"/>
                <w:color w:val="000000"/>
                <w:sz w:val="18"/>
              </w:rPr>
              <w:t>Type</w:t>
            </w:r>
          </w:p>
        </w:tc>
        <w:tc>
          <w:tcPr>
            <w:tcW w:w="505" w:type="pct"/>
            <w:vMerge w:val="restart"/>
            <w:tcBorders>
              <w:right w:val="triple" w:sz="4" w:space="0" w:color="D9D9D9" w:themeColor="background1" w:themeShade="D9"/>
            </w:tcBorders>
            <w:noWrap/>
            <w:hideMark/>
          </w:tcPr>
          <w:p w14:paraId="5CFC09F5" w14:textId="77777777" w:rsidR="00ED4979" w:rsidRPr="00ED4979" w:rsidRDefault="00ED4979" w:rsidP="0072479E">
            <w:pPr>
              <w:spacing w:line="240" w:lineRule="auto"/>
              <w:cnfStyle w:val="100000000000" w:firstRow="1" w:lastRow="0" w:firstColumn="0" w:lastColumn="0" w:oddVBand="0" w:evenVBand="0" w:oddHBand="0" w:evenHBand="0" w:firstRowFirstColumn="0" w:firstRowLastColumn="0" w:lastRowFirstColumn="0" w:lastRowLastColumn="0"/>
              <w:rPr>
                <w:rFonts w:ascii="Proxima Nova Semibold" w:eastAsia="Times New Roman" w:hAnsi="Proxima Nova Semibold"/>
                <w:color w:val="000000"/>
                <w:sz w:val="18"/>
              </w:rPr>
            </w:pPr>
            <w:r w:rsidRPr="00ED4979">
              <w:rPr>
                <w:rFonts w:ascii="Proxima Nova Semibold" w:eastAsia="Times New Roman" w:hAnsi="Proxima Nova Semibold"/>
                <w:color w:val="000000"/>
                <w:sz w:val="18"/>
              </w:rPr>
              <w:t>Size</w:t>
            </w:r>
          </w:p>
        </w:tc>
        <w:tc>
          <w:tcPr>
            <w:tcW w:w="1134" w:type="pct"/>
            <w:gridSpan w:val="2"/>
            <w:tcBorders>
              <w:left w:val="triple" w:sz="4" w:space="0" w:color="D9D9D9" w:themeColor="background1" w:themeShade="D9"/>
            </w:tcBorders>
            <w:noWrap/>
            <w:hideMark/>
          </w:tcPr>
          <w:p w14:paraId="4C16EB1F" w14:textId="77777777" w:rsidR="00ED4979" w:rsidRPr="00ED4979" w:rsidRDefault="00ED4979" w:rsidP="0072479E">
            <w:pPr>
              <w:spacing w:line="240" w:lineRule="auto"/>
              <w:cnfStyle w:val="100000000000" w:firstRow="1" w:lastRow="0" w:firstColumn="0" w:lastColumn="0" w:oddVBand="0" w:evenVBand="0" w:oddHBand="0" w:evenHBand="0" w:firstRowFirstColumn="0" w:firstRowLastColumn="0" w:lastRowFirstColumn="0" w:lastRowLastColumn="0"/>
              <w:rPr>
                <w:rFonts w:ascii="Proxima Nova Semibold" w:eastAsia="Times New Roman" w:hAnsi="Proxima Nova Semibold"/>
                <w:color w:val="000000"/>
                <w:sz w:val="18"/>
              </w:rPr>
            </w:pPr>
            <w:r w:rsidRPr="00ED4979">
              <w:rPr>
                <w:rFonts w:ascii="Proxima Nova Semibold" w:eastAsia="Times New Roman" w:hAnsi="Proxima Nova Semibold"/>
                <w:color w:val="000000"/>
                <w:sz w:val="18"/>
              </w:rPr>
              <w:t>Conditioned</w:t>
            </w:r>
          </w:p>
        </w:tc>
        <w:tc>
          <w:tcPr>
            <w:tcW w:w="1162" w:type="pct"/>
            <w:gridSpan w:val="2"/>
            <w:tcBorders>
              <w:right w:val="triple" w:sz="4" w:space="0" w:color="D9D9D9" w:themeColor="background1" w:themeShade="D9"/>
            </w:tcBorders>
            <w:noWrap/>
            <w:hideMark/>
          </w:tcPr>
          <w:p w14:paraId="2646EC6A" w14:textId="77777777" w:rsidR="00ED4979" w:rsidRPr="00ED4979" w:rsidRDefault="00ED4979" w:rsidP="0072479E">
            <w:pPr>
              <w:spacing w:line="240" w:lineRule="auto"/>
              <w:cnfStyle w:val="100000000000" w:firstRow="1" w:lastRow="0" w:firstColumn="0" w:lastColumn="0" w:oddVBand="0" w:evenVBand="0" w:oddHBand="0" w:evenHBand="0" w:firstRowFirstColumn="0" w:firstRowLastColumn="0" w:lastRowFirstColumn="0" w:lastRowLastColumn="0"/>
              <w:rPr>
                <w:rFonts w:ascii="Proxima Nova Semibold" w:eastAsia="Times New Roman" w:hAnsi="Proxima Nova Semibold"/>
                <w:color w:val="000000"/>
                <w:sz w:val="18"/>
              </w:rPr>
            </w:pPr>
            <w:r w:rsidRPr="00ED4979">
              <w:rPr>
                <w:rFonts w:ascii="Proxima Nova Semibold" w:eastAsia="Times New Roman" w:hAnsi="Proxima Nova Semibold"/>
                <w:color w:val="000000"/>
                <w:sz w:val="18"/>
              </w:rPr>
              <w:t>Unconditioned</w:t>
            </w:r>
          </w:p>
        </w:tc>
        <w:tc>
          <w:tcPr>
            <w:tcW w:w="541" w:type="pct"/>
            <w:tcBorders>
              <w:left w:val="triple" w:sz="4" w:space="0" w:color="D9D9D9" w:themeColor="background1" w:themeShade="D9"/>
            </w:tcBorders>
            <w:noWrap/>
            <w:hideMark/>
          </w:tcPr>
          <w:p w14:paraId="09E8646B" w14:textId="77777777" w:rsidR="00ED4979" w:rsidRPr="00ED4979" w:rsidRDefault="00ED4979" w:rsidP="0072479E">
            <w:pPr>
              <w:spacing w:line="240" w:lineRule="auto"/>
              <w:cnfStyle w:val="100000000000" w:firstRow="1" w:lastRow="0" w:firstColumn="0" w:lastColumn="0" w:oddVBand="0" w:evenVBand="0" w:oddHBand="0" w:evenHBand="0" w:firstRowFirstColumn="0" w:firstRowLastColumn="0" w:lastRowFirstColumn="0" w:lastRowLastColumn="0"/>
              <w:rPr>
                <w:rFonts w:ascii="Proxima Nova Semibold" w:eastAsia="Times New Roman" w:hAnsi="Proxima Nova Semibold"/>
                <w:color w:val="000000"/>
                <w:sz w:val="18"/>
              </w:rPr>
            </w:pPr>
            <w:r w:rsidRPr="00ED4979">
              <w:rPr>
                <w:rFonts w:ascii="Proxima Nova Semibold" w:eastAsia="Times New Roman" w:hAnsi="Proxima Nova Semibold"/>
                <w:color w:val="000000"/>
                <w:sz w:val="18"/>
              </w:rPr>
              <w:t>Unknown</w:t>
            </w:r>
          </w:p>
        </w:tc>
        <w:tc>
          <w:tcPr>
            <w:tcW w:w="573" w:type="pct"/>
            <w:noWrap/>
            <w:hideMark/>
          </w:tcPr>
          <w:p w14:paraId="33612268" w14:textId="77777777" w:rsidR="00ED4979" w:rsidRPr="00ED4979" w:rsidRDefault="00ED4979" w:rsidP="0072479E">
            <w:pPr>
              <w:spacing w:line="240" w:lineRule="auto"/>
              <w:cnfStyle w:val="100000000000" w:firstRow="1" w:lastRow="0" w:firstColumn="0" w:lastColumn="0" w:oddVBand="0" w:evenVBand="0" w:oddHBand="0" w:evenHBand="0" w:firstRowFirstColumn="0" w:firstRowLastColumn="0" w:lastRowFirstColumn="0" w:lastRowLastColumn="0"/>
              <w:rPr>
                <w:rFonts w:ascii="Proxima Nova Semibold" w:eastAsia="Times New Roman" w:hAnsi="Proxima Nova Semibold"/>
                <w:color w:val="000000"/>
                <w:sz w:val="18"/>
              </w:rPr>
            </w:pPr>
            <w:r w:rsidRPr="00ED4979">
              <w:rPr>
                <w:rFonts w:ascii="Proxima Nova Semibold" w:eastAsia="Times New Roman" w:hAnsi="Proxima Nova Semibold"/>
                <w:color w:val="000000"/>
                <w:sz w:val="18"/>
              </w:rPr>
              <w:t>Total</w:t>
            </w:r>
          </w:p>
        </w:tc>
      </w:tr>
      <w:tr w:rsidR="00A716F8" w:rsidRPr="00ED4979" w14:paraId="18914BA9" w14:textId="77777777" w:rsidTr="003A4AF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hideMark/>
          </w:tcPr>
          <w:p w14:paraId="15CCC768" w14:textId="77777777" w:rsidR="00ED4979" w:rsidRPr="00ED4979" w:rsidRDefault="00ED4979" w:rsidP="0072479E">
            <w:pPr>
              <w:spacing w:line="240" w:lineRule="auto"/>
              <w:rPr>
                <w:rFonts w:ascii="Proxima Nova Semibold" w:eastAsia="Times New Roman" w:hAnsi="Proxima Nova Semibold"/>
                <w:color w:val="000000"/>
                <w:sz w:val="18"/>
              </w:rPr>
            </w:pPr>
          </w:p>
        </w:tc>
        <w:tc>
          <w:tcPr>
            <w:tcW w:w="469" w:type="pct"/>
            <w:vMerge/>
            <w:hideMark/>
          </w:tcPr>
          <w:p w14:paraId="6C0A9634" w14:textId="77777777" w:rsidR="00ED4979" w:rsidRPr="00ED4979" w:rsidRDefault="00ED4979" w:rsidP="0072479E">
            <w:pPr>
              <w:spacing w:line="240" w:lineRule="auto"/>
              <w:cnfStyle w:val="000000100000" w:firstRow="0" w:lastRow="0" w:firstColumn="0" w:lastColumn="0" w:oddVBand="0" w:evenVBand="0" w:oddHBand="1" w:evenHBand="0" w:firstRowFirstColumn="0" w:firstRowLastColumn="0" w:lastRowFirstColumn="0" w:lastRowLastColumn="0"/>
              <w:rPr>
                <w:rFonts w:ascii="Proxima Nova Semibold" w:eastAsia="Times New Roman" w:hAnsi="Proxima Nova Semibold"/>
                <w:color w:val="000000"/>
                <w:sz w:val="18"/>
              </w:rPr>
            </w:pPr>
          </w:p>
        </w:tc>
        <w:tc>
          <w:tcPr>
            <w:tcW w:w="505" w:type="pct"/>
            <w:vMerge/>
            <w:tcBorders>
              <w:right w:val="triple" w:sz="4" w:space="0" w:color="D9D9D9" w:themeColor="background1" w:themeShade="D9"/>
            </w:tcBorders>
            <w:hideMark/>
          </w:tcPr>
          <w:p w14:paraId="6D313649" w14:textId="77777777" w:rsidR="00ED4979" w:rsidRPr="00ED4979" w:rsidRDefault="00ED4979" w:rsidP="0072479E">
            <w:pPr>
              <w:spacing w:line="240" w:lineRule="auto"/>
              <w:cnfStyle w:val="000000100000" w:firstRow="0" w:lastRow="0" w:firstColumn="0" w:lastColumn="0" w:oddVBand="0" w:evenVBand="0" w:oddHBand="1" w:evenHBand="0" w:firstRowFirstColumn="0" w:firstRowLastColumn="0" w:lastRowFirstColumn="0" w:lastRowLastColumn="0"/>
              <w:rPr>
                <w:rFonts w:ascii="Proxima Nova Semibold" w:eastAsia="Times New Roman" w:hAnsi="Proxima Nova Semibold"/>
                <w:color w:val="000000"/>
                <w:sz w:val="18"/>
              </w:rPr>
            </w:pPr>
          </w:p>
        </w:tc>
        <w:tc>
          <w:tcPr>
            <w:tcW w:w="533" w:type="pct"/>
            <w:tcBorders>
              <w:left w:val="triple" w:sz="4" w:space="0" w:color="D9D9D9" w:themeColor="background1" w:themeShade="D9"/>
            </w:tcBorders>
            <w:noWrap/>
            <w:hideMark/>
          </w:tcPr>
          <w:p w14:paraId="13FC6FDB"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N</w:t>
            </w:r>
          </w:p>
        </w:tc>
        <w:tc>
          <w:tcPr>
            <w:tcW w:w="601" w:type="pct"/>
            <w:hideMark/>
          </w:tcPr>
          <w:p w14:paraId="565BD63C"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Percentage</w:t>
            </w:r>
          </w:p>
        </w:tc>
        <w:tc>
          <w:tcPr>
            <w:tcW w:w="486" w:type="pct"/>
            <w:noWrap/>
            <w:hideMark/>
          </w:tcPr>
          <w:p w14:paraId="1C36A60C"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N</w:t>
            </w:r>
          </w:p>
        </w:tc>
        <w:tc>
          <w:tcPr>
            <w:tcW w:w="676" w:type="pct"/>
            <w:tcBorders>
              <w:right w:val="triple" w:sz="4" w:space="0" w:color="D9D9D9" w:themeColor="background1" w:themeShade="D9"/>
            </w:tcBorders>
            <w:hideMark/>
          </w:tcPr>
          <w:p w14:paraId="778CE390"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Percentage</w:t>
            </w:r>
          </w:p>
        </w:tc>
        <w:tc>
          <w:tcPr>
            <w:tcW w:w="541" w:type="pct"/>
            <w:tcBorders>
              <w:left w:val="triple" w:sz="4" w:space="0" w:color="D9D9D9" w:themeColor="background1" w:themeShade="D9"/>
            </w:tcBorders>
            <w:noWrap/>
            <w:hideMark/>
          </w:tcPr>
          <w:p w14:paraId="7302F6E8"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N</w:t>
            </w:r>
          </w:p>
        </w:tc>
        <w:tc>
          <w:tcPr>
            <w:tcW w:w="573" w:type="pct"/>
            <w:hideMark/>
          </w:tcPr>
          <w:p w14:paraId="53C71C30"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N</w:t>
            </w:r>
          </w:p>
        </w:tc>
      </w:tr>
      <w:tr w:rsidR="00A716F8" w:rsidRPr="00ED4979" w14:paraId="0164CD81" w14:textId="77777777" w:rsidTr="003A4AF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val="restart"/>
            <w:noWrap/>
            <w:hideMark/>
          </w:tcPr>
          <w:p w14:paraId="19104D4A" w14:textId="77777777" w:rsidR="00ED4979" w:rsidRPr="00ED4979" w:rsidRDefault="00ED4979" w:rsidP="0072479E">
            <w:pPr>
              <w:spacing w:line="240" w:lineRule="auto"/>
              <w:jc w:val="center"/>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Electric</w:t>
            </w:r>
          </w:p>
        </w:tc>
        <w:tc>
          <w:tcPr>
            <w:tcW w:w="469" w:type="pct"/>
            <w:vMerge w:val="restart"/>
            <w:noWrap/>
            <w:hideMark/>
          </w:tcPr>
          <w:p w14:paraId="2171E0E2"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Vented</w:t>
            </w:r>
          </w:p>
        </w:tc>
        <w:tc>
          <w:tcPr>
            <w:tcW w:w="505" w:type="pct"/>
            <w:tcBorders>
              <w:right w:val="triple" w:sz="4" w:space="0" w:color="D9D9D9" w:themeColor="background1" w:themeShade="D9"/>
            </w:tcBorders>
            <w:noWrap/>
            <w:hideMark/>
          </w:tcPr>
          <w:p w14:paraId="28CCFF24"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Compact</w:t>
            </w:r>
          </w:p>
        </w:tc>
        <w:tc>
          <w:tcPr>
            <w:tcW w:w="533" w:type="pct"/>
            <w:tcBorders>
              <w:left w:val="triple" w:sz="4" w:space="0" w:color="D9D9D9" w:themeColor="background1" w:themeShade="D9"/>
            </w:tcBorders>
            <w:noWrap/>
            <w:hideMark/>
          </w:tcPr>
          <w:p w14:paraId="5B64D507"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17</w:t>
            </w:r>
          </w:p>
        </w:tc>
        <w:tc>
          <w:tcPr>
            <w:tcW w:w="601" w:type="pct"/>
            <w:noWrap/>
            <w:hideMark/>
          </w:tcPr>
          <w:p w14:paraId="464D5C49"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85.0%</w:t>
            </w:r>
          </w:p>
        </w:tc>
        <w:tc>
          <w:tcPr>
            <w:tcW w:w="486" w:type="pct"/>
            <w:noWrap/>
            <w:hideMark/>
          </w:tcPr>
          <w:p w14:paraId="20DA4832"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3</w:t>
            </w:r>
          </w:p>
        </w:tc>
        <w:tc>
          <w:tcPr>
            <w:tcW w:w="676" w:type="pct"/>
            <w:tcBorders>
              <w:right w:val="triple" w:sz="4" w:space="0" w:color="D9D9D9" w:themeColor="background1" w:themeShade="D9"/>
            </w:tcBorders>
            <w:noWrap/>
            <w:hideMark/>
          </w:tcPr>
          <w:p w14:paraId="71105A50"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15.0%</w:t>
            </w:r>
          </w:p>
        </w:tc>
        <w:tc>
          <w:tcPr>
            <w:tcW w:w="541" w:type="pct"/>
            <w:tcBorders>
              <w:left w:val="triple" w:sz="4" w:space="0" w:color="D9D9D9" w:themeColor="background1" w:themeShade="D9"/>
            </w:tcBorders>
            <w:noWrap/>
            <w:hideMark/>
          </w:tcPr>
          <w:p w14:paraId="1B659917"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w:t>
            </w:r>
          </w:p>
        </w:tc>
        <w:tc>
          <w:tcPr>
            <w:tcW w:w="573" w:type="pct"/>
            <w:noWrap/>
            <w:hideMark/>
          </w:tcPr>
          <w:p w14:paraId="23AEBBBB"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20</w:t>
            </w:r>
          </w:p>
        </w:tc>
      </w:tr>
      <w:tr w:rsidR="00A716F8" w:rsidRPr="00ED4979" w14:paraId="54A92A8A" w14:textId="77777777" w:rsidTr="003A4AF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hideMark/>
          </w:tcPr>
          <w:p w14:paraId="132C75CE" w14:textId="77777777" w:rsidR="00ED4979" w:rsidRPr="00ED4979" w:rsidRDefault="00ED4979" w:rsidP="0072479E">
            <w:pPr>
              <w:spacing w:line="240" w:lineRule="auto"/>
              <w:rPr>
                <w:rFonts w:ascii="Proxima Nova Regular" w:eastAsia="Times New Roman" w:hAnsi="Proxima Nova Regular"/>
                <w:color w:val="000000"/>
                <w:sz w:val="18"/>
              </w:rPr>
            </w:pPr>
          </w:p>
        </w:tc>
        <w:tc>
          <w:tcPr>
            <w:tcW w:w="469" w:type="pct"/>
            <w:vMerge/>
            <w:hideMark/>
          </w:tcPr>
          <w:p w14:paraId="2BB00C32" w14:textId="77777777" w:rsidR="00ED4979" w:rsidRPr="00ED4979" w:rsidRDefault="00ED4979" w:rsidP="0072479E">
            <w:pPr>
              <w:spacing w:line="240" w:lineRule="auto"/>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505" w:type="pct"/>
            <w:tcBorders>
              <w:right w:val="triple" w:sz="4" w:space="0" w:color="D9D9D9" w:themeColor="background1" w:themeShade="D9"/>
            </w:tcBorders>
            <w:noWrap/>
            <w:hideMark/>
          </w:tcPr>
          <w:p w14:paraId="1BD0AD86"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Standard</w:t>
            </w:r>
          </w:p>
        </w:tc>
        <w:tc>
          <w:tcPr>
            <w:tcW w:w="533" w:type="pct"/>
            <w:tcBorders>
              <w:left w:val="triple" w:sz="4" w:space="0" w:color="D9D9D9" w:themeColor="background1" w:themeShade="D9"/>
            </w:tcBorders>
            <w:noWrap/>
            <w:hideMark/>
          </w:tcPr>
          <w:p w14:paraId="2F9DB739"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208</w:t>
            </w:r>
          </w:p>
        </w:tc>
        <w:tc>
          <w:tcPr>
            <w:tcW w:w="601" w:type="pct"/>
            <w:noWrap/>
            <w:hideMark/>
          </w:tcPr>
          <w:p w14:paraId="508AD71E"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67.3%</w:t>
            </w:r>
          </w:p>
        </w:tc>
        <w:tc>
          <w:tcPr>
            <w:tcW w:w="486" w:type="pct"/>
            <w:noWrap/>
            <w:hideMark/>
          </w:tcPr>
          <w:p w14:paraId="796B6E14"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101</w:t>
            </w:r>
          </w:p>
        </w:tc>
        <w:tc>
          <w:tcPr>
            <w:tcW w:w="676" w:type="pct"/>
            <w:tcBorders>
              <w:right w:val="triple" w:sz="4" w:space="0" w:color="D9D9D9" w:themeColor="background1" w:themeShade="D9"/>
            </w:tcBorders>
            <w:noWrap/>
            <w:hideMark/>
          </w:tcPr>
          <w:p w14:paraId="296AE50F"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32.7%</w:t>
            </w:r>
          </w:p>
        </w:tc>
        <w:tc>
          <w:tcPr>
            <w:tcW w:w="541" w:type="pct"/>
            <w:tcBorders>
              <w:left w:val="triple" w:sz="4" w:space="0" w:color="D9D9D9" w:themeColor="background1" w:themeShade="D9"/>
            </w:tcBorders>
            <w:noWrap/>
            <w:hideMark/>
          </w:tcPr>
          <w:p w14:paraId="04E24A98"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7</w:t>
            </w:r>
          </w:p>
        </w:tc>
        <w:tc>
          <w:tcPr>
            <w:tcW w:w="573" w:type="pct"/>
            <w:noWrap/>
            <w:hideMark/>
          </w:tcPr>
          <w:p w14:paraId="78544A09"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316</w:t>
            </w:r>
          </w:p>
        </w:tc>
      </w:tr>
      <w:tr w:rsidR="00A716F8" w:rsidRPr="00ED4979" w14:paraId="0563F1CE" w14:textId="77777777" w:rsidTr="003A4AF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hideMark/>
          </w:tcPr>
          <w:p w14:paraId="78D1BFEE" w14:textId="77777777" w:rsidR="00ED4979" w:rsidRPr="00ED4979" w:rsidRDefault="00ED4979" w:rsidP="0072479E">
            <w:pPr>
              <w:spacing w:line="240" w:lineRule="auto"/>
              <w:rPr>
                <w:rFonts w:ascii="Proxima Nova Regular" w:eastAsia="Times New Roman" w:hAnsi="Proxima Nova Regular"/>
                <w:color w:val="000000"/>
                <w:sz w:val="18"/>
              </w:rPr>
            </w:pPr>
          </w:p>
        </w:tc>
        <w:tc>
          <w:tcPr>
            <w:tcW w:w="469" w:type="pct"/>
            <w:vMerge/>
            <w:hideMark/>
          </w:tcPr>
          <w:p w14:paraId="21BCF876" w14:textId="77777777" w:rsidR="00ED4979" w:rsidRPr="00ED4979" w:rsidRDefault="00ED4979" w:rsidP="0072479E">
            <w:pPr>
              <w:spacing w:line="240" w:lineRule="auto"/>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505" w:type="pct"/>
            <w:tcBorders>
              <w:right w:val="triple" w:sz="4" w:space="0" w:color="D9D9D9" w:themeColor="background1" w:themeShade="D9"/>
            </w:tcBorders>
            <w:noWrap/>
            <w:hideMark/>
          </w:tcPr>
          <w:p w14:paraId="69948907"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Unknown</w:t>
            </w:r>
          </w:p>
        </w:tc>
        <w:tc>
          <w:tcPr>
            <w:tcW w:w="533" w:type="pct"/>
            <w:tcBorders>
              <w:left w:val="triple" w:sz="4" w:space="0" w:color="D9D9D9" w:themeColor="background1" w:themeShade="D9"/>
            </w:tcBorders>
            <w:noWrap/>
            <w:hideMark/>
          </w:tcPr>
          <w:p w14:paraId="0259BA4C"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2</w:t>
            </w:r>
          </w:p>
        </w:tc>
        <w:tc>
          <w:tcPr>
            <w:tcW w:w="601" w:type="pct"/>
            <w:noWrap/>
            <w:hideMark/>
          </w:tcPr>
          <w:p w14:paraId="474CA68A"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66.7%</w:t>
            </w:r>
          </w:p>
        </w:tc>
        <w:tc>
          <w:tcPr>
            <w:tcW w:w="486" w:type="pct"/>
            <w:noWrap/>
            <w:hideMark/>
          </w:tcPr>
          <w:p w14:paraId="629DC710"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w:t>
            </w:r>
          </w:p>
        </w:tc>
        <w:tc>
          <w:tcPr>
            <w:tcW w:w="676" w:type="pct"/>
            <w:tcBorders>
              <w:right w:val="triple" w:sz="4" w:space="0" w:color="D9D9D9" w:themeColor="background1" w:themeShade="D9"/>
            </w:tcBorders>
            <w:noWrap/>
            <w:hideMark/>
          </w:tcPr>
          <w:p w14:paraId="59EA93DE"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33.3%</w:t>
            </w:r>
          </w:p>
        </w:tc>
        <w:tc>
          <w:tcPr>
            <w:tcW w:w="541" w:type="pct"/>
            <w:tcBorders>
              <w:left w:val="triple" w:sz="4" w:space="0" w:color="D9D9D9" w:themeColor="background1" w:themeShade="D9"/>
            </w:tcBorders>
            <w:noWrap/>
            <w:hideMark/>
          </w:tcPr>
          <w:p w14:paraId="17378A6F"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w:t>
            </w:r>
          </w:p>
        </w:tc>
        <w:tc>
          <w:tcPr>
            <w:tcW w:w="573" w:type="pct"/>
            <w:noWrap/>
            <w:hideMark/>
          </w:tcPr>
          <w:p w14:paraId="48C6958C"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3</w:t>
            </w:r>
          </w:p>
        </w:tc>
      </w:tr>
      <w:tr w:rsidR="00A716F8" w:rsidRPr="00ED4979" w14:paraId="74EFD416" w14:textId="77777777" w:rsidTr="003A4AF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hideMark/>
          </w:tcPr>
          <w:p w14:paraId="66402C6C" w14:textId="77777777" w:rsidR="00ED4979" w:rsidRPr="00ED4979" w:rsidRDefault="00ED4979" w:rsidP="0072479E">
            <w:pPr>
              <w:spacing w:line="240" w:lineRule="auto"/>
              <w:rPr>
                <w:rFonts w:ascii="Proxima Nova Regular" w:eastAsia="Times New Roman" w:hAnsi="Proxima Nova Regular"/>
                <w:color w:val="000000"/>
                <w:sz w:val="18"/>
              </w:rPr>
            </w:pPr>
          </w:p>
        </w:tc>
        <w:tc>
          <w:tcPr>
            <w:tcW w:w="469" w:type="pct"/>
            <w:vMerge w:val="restart"/>
            <w:noWrap/>
            <w:hideMark/>
          </w:tcPr>
          <w:p w14:paraId="46F51B1A"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Ventless</w:t>
            </w:r>
          </w:p>
        </w:tc>
        <w:tc>
          <w:tcPr>
            <w:tcW w:w="505" w:type="pct"/>
            <w:tcBorders>
              <w:right w:val="triple" w:sz="4" w:space="0" w:color="D9D9D9" w:themeColor="background1" w:themeShade="D9"/>
            </w:tcBorders>
            <w:noWrap/>
            <w:hideMark/>
          </w:tcPr>
          <w:p w14:paraId="441D958D"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Compact</w:t>
            </w:r>
          </w:p>
        </w:tc>
        <w:tc>
          <w:tcPr>
            <w:tcW w:w="533" w:type="pct"/>
            <w:tcBorders>
              <w:left w:val="triple" w:sz="4" w:space="0" w:color="D9D9D9" w:themeColor="background1" w:themeShade="D9"/>
            </w:tcBorders>
            <w:noWrap/>
            <w:hideMark/>
          </w:tcPr>
          <w:p w14:paraId="3DFF2BA6"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2</w:t>
            </w:r>
          </w:p>
        </w:tc>
        <w:tc>
          <w:tcPr>
            <w:tcW w:w="601" w:type="pct"/>
            <w:noWrap/>
            <w:hideMark/>
          </w:tcPr>
          <w:p w14:paraId="013A4897"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50.0%</w:t>
            </w:r>
          </w:p>
        </w:tc>
        <w:tc>
          <w:tcPr>
            <w:tcW w:w="486" w:type="pct"/>
            <w:noWrap/>
            <w:hideMark/>
          </w:tcPr>
          <w:p w14:paraId="33FF6EB2"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2</w:t>
            </w:r>
          </w:p>
        </w:tc>
        <w:tc>
          <w:tcPr>
            <w:tcW w:w="676" w:type="pct"/>
            <w:tcBorders>
              <w:right w:val="triple" w:sz="4" w:space="0" w:color="D9D9D9" w:themeColor="background1" w:themeShade="D9"/>
            </w:tcBorders>
            <w:noWrap/>
            <w:hideMark/>
          </w:tcPr>
          <w:p w14:paraId="69467216"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50.0%</w:t>
            </w:r>
          </w:p>
        </w:tc>
        <w:tc>
          <w:tcPr>
            <w:tcW w:w="541" w:type="pct"/>
            <w:tcBorders>
              <w:left w:val="triple" w:sz="4" w:space="0" w:color="D9D9D9" w:themeColor="background1" w:themeShade="D9"/>
            </w:tcBorders>
            <w:noWrap/>
            <w:hideMark/>
          </w:tcPr>
          <w:p w14:paraId="4E93B003"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w:t>
            </w:r>
          </w:p>
        </w:tc>
        <w:tc>
          <w:tcPr>
            <w:tcW w:w="573" w:type="pct"/>
            <w:noWrap/>
            <w:hideMark/>
          </w:tcPr>
          <w:p w14:paraId="12D4488C"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4</w:t>
            </w:r>
          </w:p>
        </w:tc>
      </w:tr>
      <w:tr w:rsidR="00A716F8" w:rsidRPr="00ED4979" w14:paraId="7D0E3BB4" w14:textId="77777777" w:rsidTr="003A4AF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hideMark/>
          </w:tcPr>
          <w:p w14:paraId="2FA836CC" w14:textId="77777777" w:rsidR="00ED4979" w:rsidRPr="00ED4979" w:rsidRDefault="00ED4979" w:rsidP="0072479E">
            <w:pPr>
              <w:spacing w:line="240" w:lineRule="auto"/>
              <w:rPr>
                <w:rFonts w:ascii="Proxima Nova Regular" w:eastAsia="Times New Roman" w:hAnsi="Proxima Nova Regular"/>
                <w:color w:val="000000"/>
                <w:sz w:val="18"/>
              </w:rPr>
            </w:pPr>
          </w:p>
        </w:tc>
        <w:tc>
          <w:tcPr>
            <w:tcW w:w="469" w:type="pct"/>
            <w:vMerge/>
            <w:hideMark/>
          </w:tcPr>
          <w:p w14:paraId="634AEBAD" w14:textId="77777777" w:rsidR="00ED4979" w:rsidRPr="00ED4979" w:rsidRDefault="00ED4979" w:rsidP="0072479E">
            <w:pPr>
              <w:spacing w:line="240" w:lineRule="auto"/>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505" w:type="pct"/>
            <w:tcBorders>
              <w:right w:val="triple" w:sz="4" w:space="0" w:color="D9D9D9" w:themeColor="background1" w:themeShade="D9"/>
            </w:tcBorders>
            <w:noWrap/>
            <w:hideMark/>
          </w:tcPr>
          <w:p w14:paraId="4C403532"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Standard</w:t>
            </w:r>
          </w:p>
        </w:tc>
        <w:tc>
          <w:tcPr>
            <w:tcW w:w="533" w:type="pct"/>
            <w:tcBorders>
              <w:left w:val="triple" w:sz="4" w:space="0" w:color="D9D9D9" w:themeColor="background1" w:themeShade="D9"/>
            </w:tcBorders>
            <w:noWrap/>
            <w:hideMark/>
          </w:tcPr>
          <w:p w14:paraId="5645A7D6"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w:t>
            </w:r>
          </w:p>
        </w:tc>
        <w:tc>
          <w:tcPr>
            <w:tcW w:w="601" w:type="pct"/>
            <w:noWrap/>
            <w:hideMark/>
          </w:tcPr>
          <w:p w14:paraId="4944B36E" w14:textId="2E36E592" w:rsidR="00ED4979" w:rsidRPr="00ED4979" w:rsidRDefault="00F026F8"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100%</w:t>
            </w:r>
            <w:r w:rsidR="00ED4979" w:rsidRPr="00ED4979">
              <w:rPr>
                <w:rFonts w:ascii="Proxima Nova Regular" w:eastAsia="Times New Roman" w:hAnsi="Proxima Nova Regular"/>
                <w:color w:val="000000"/>
                <w:sz w:val="18"/>
              </w:rPr>
              <w:t> </w:t>
            </w:r>
          </w:p>
        </w:tc>
        <w:tc>
          <w:tcPr>
            <w:tcW w:w="486" w:type="pct"/>
            <w:noWrap/>
            <w:hideMark/>
          </w:tcPr>
          <w:p w14:paraId="6BA45202"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w:t>
            </w:r>
          </w:p>
        </w:tc>
        <w:tc>
          <w:tcPr>
            <w:tcW w:w="676" w:type="pct"/>
            <w:tcBorders>
              <w:right w:val="triple" w:sz="4" w:space="0" w:color="D9D9D9" w:themeColor="background1" w:themeShade="D9"/>
            </w:tcBorders>
            <w:noWrap/>
            <w:hideMark/>
          </w:tcPr>
          <w:p w14:paraId="19EB08C5" w14:textId="0B11D840" w:rsidR="00ED4979" w:rsidRPr="00ED4979" w:rsidRDefault="00F026F8"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0%</w:t>
            </w:r>
            <w:r w:rsidR="00ED4979" w:rsidRPr="00ED4979">
              <w:rPr>
                <w:rFonts w:ascii="Proxima Nova Regular" w:eastAsia="Times New Roman" w:hAnsi="Proxima Nova Regular"/>
                <w:color w:val="000000"/>
                <w:sz w:val="18"/>
              </w:rPr>
              <w:t> </w:t>
            </w:r>
          </w:p>
        </w:tc>
        <w:tc>
          <w:tcPr>
            <w:tcW w:w="541" w:type="pct"/>
            <w:tcBorders>
              <w:left w:val="triple" w:sz="4" w:space="0" w:color="D9D9D9" w:themeColor="background1" w:themeShade="D9"/>
            </w:tcBorders>
            <w:noWrap/>
            <w:hideMark/>
          </w:tcPr>
          <w:p w14:paraId="68BC32B9"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w:t>
            </w:r>
          </w:p>
        </w:tc>
        <w:tc>
          <w:tcPr>
            <w:tcW w:w="573" w:type="pct"/>
            <w:noWrap/>
            <w:hideMark/>
          </w:tcPr>
          <w:p w14:paraId="16F2D626"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w:t>
            </w:r>
          </w:p>
        </w:tc>
      </w:tr>
      <w:tr w:rsidR="00A716F8" w:rsidRPr="00ED4979" w14:paraId="3176B647" w14:textId="77777777" w:rsidTr="003A4AF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hideMark/>
          </w:tcPr>
          <w:p w14:paraId="261568AB" w14:textId="77777777" w:rsidR="00ED4979" w:rsidRPr="00ED4979" w:rsidRDefault="00ED4979" w:rsidP="0072479E">
            <w:pPr>
              <w:spacing w:line="240" w:lineRule="auto"/>
              <w:rPr>
                <w:rFonts w:ascii="Proxima Nova Regular" w:eastAsia="Times New Roman" w:hAnsi="Proxima Nova Regular"/>
                <w:color w:val="000000"/>
                <w:sz w:val="18"/>
              </w:rPr>
            </w:pPr>
          </w:p>
        </w:tc>
        <w:tc>
          <w:tcPr>
            <w:tcW w:w="469" w:type="pct"/>
            <w:vMerge/>
            <w:hideMark/>
          </w:tcPr>
          <w:p w14:paraId="1E5D40C3" w14:textId="77777777" w:rsidR="00ED4979" w:rsidRPr="00ED4979" w:rsidRDefault="00ED4979" w:rsidP="0072479E">
            <w:pPr>
              <w:spacing w:line="240" w:lineRule="auto"/>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505" w:type="pct"/>
            <w:tcBorders>
              <w:right w:val="triple" w:sz="4" w:space="0" w:color="D9D9D9" w:themeColor="background1" w:themeShade="D9"/>
            </w:tcBorders>
            <w:noWrap/>
            <w:hideMark/>
          </w:tcPr>
          <w:p w14:paraId="7A8A4E1B"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Unknown</w:t>
            </w:r>
          </w:p>
        </w:tc>
        <w:tc>
          <w:tcPr>
            <w:tcW w:w="533" w:type="pct"/>
            <w:tcBorders>
              <w:left w:val="triple" w:sz="4" w:space="0" w:color="D9D9D9" w:themeColor="background1" w:themeShade="D9"/>
            </w:tcBorders>
            <w:noWrap/>
            <w:hideMark/>
          </w:tcPr>
          <w:p w14:paraId="26E356C6"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w:t>
            </w:r>
          </w:p>
        </w:tc>
        <w:tc>
          <w:tcPr>
            <w:tcW w:w="601" w:type="pct"/>
            <w:noWrap/>
            <w:hideMark/>
          </w:tcPr>
          <w:p w14:paraId="7A84B23B"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 </w:t>
            </w:r>
          </w:p>
        </w:tc>
        <w:tc>
          <w:tcPr>
            <w:tcW w:w="486" w:type="pct"/>
            <w:noWrap/>
            <w:hideMark/>
          </w:tcPr>
          <w:p w14:paraId="4FB68C80"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w:t>
            </w:r>
          </w:p>
        </w:tc>
        <w:tc>
          <w:tcPr>
            <w:tcW w:w="676" w:type="pct"/>
            <w:tcBorders>
              <w:right w:val="triple" w:sz="4" w:space="0" w:color="D9D9D9" w:themeColor="background1" w:themeShade="D9"/>
            </w:tcBorders>
            <w:noWrap/>
            <w:hideMark/>
          </w:tcPr>
          <w:p w14:paraId="2938E923"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 </w:t>
            </w:r>
          </w:p>
        </w:tc>
        <w:tc>
          <w:tcPr>
            <w:tcW w:w="541" w:type="pct"/>
            <w:tcBorders>
              <w:left w:val="triple" w:sz="4" w:space="0" w:color="D9D9D9" w:themeColor="background1" w:themeShade="D9"/>
            </w:tcBorders>
            <w:noWrap/>
            <w:hideMark/>
          </w:tcPr>
          <w:p w14:paraId="0754A701"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w:t>
            </w:r>
          </w:p>
        </w:tc>
        <w:tc>
          <w:tcPr>
            <w:tcW w:w="573" w:type="pct"/>
            <w:noWrap/>
            <w:hideMark/>
          </w:tcPr>
          <w:p w14:paraId="5597892F"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0</w:t>
            </w:r>
          </w:p>
        </w:tc>
      </w:tr>
      <w:tr w:rsidR="00A716F8" w:rsidRPr="00ED4979" w14:paraId="24E6E1B8" w14:textId="77777777" w:rsidTr="003A4AF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val="restart"/>
            <w:noWrap/>
            <w:hideMark/>
          </w:tcPr>
          <w:p w14:paraId="323B9258" w14:textId="77777777" w:rsidR="00ED4979" w:rsidRPr="00ED4979" w:rsidRDefault="00ED4979" w:rsidP="0072479E">
            <w:pPr>
              <w:spacing w:line="240" w:lineRule="auto"/>
              <w:jc w:val="center"/>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Gas</w:t>
            </w:r>
          </w:p>
        </w:tc>
        <w:tc>
          <w:tcPr>
            <w:tcW w:w="469" w:type="pct"/>
            <w:vMerge w:val="restart"/>
            <w:noWrap/>
            <w:hideMark/>
          </w:tcPr>
          <w:p w14:paraId="3269F790"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Vented</w:t>
            </w:r>
          </w:p>
        </w:tc>
        <w:tc>
          <w:tcPr>
            <w:tcW w:w="505" w:type="pct"/>
            <w:tcBorders>
              <w:right w:val="triple" w:sz="4" w:space="0" w:color="D9D9D9" w:themeColor="background1" w:themeShade="D9"/>
            </w:tcBorders>
            <w:noWrap/>
            <w:hideMark/>
          </w:tcPr>
          <w:p w14:paraId="264B0EA1"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Compact</w:t>
            </w:r>
          </w:p>
        </w:tc>
        <w:tc>
          <w:tcPr>
            <w:tcW w:w="533" w:type="pct"/>
            <w:tcBorders>
              <w:left w:val="triple" w:sz="4" w:space="0" w:color="D9D9D9" w:themeColor="background1" w:themeShade="D9"/>
            </w:tcBorders>
            <w:noWrap/>
            <w:hideMark/>
          </w:tcPr>
          <w:p w14:paraId="287CFC9F"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4</w:t>
            </w:r>
          </w:p>
        </w:tc>
        <w:tc>
          <w:tcPr>
            <w:tcW w:w="601" w:type="pct"/>
            <w:noWrap/>
            <w:hideMark/>
          </w:tcPr>
          <w:p w14:paraId="5DF43A33"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 </w:t>
            </w:r>
          </w:p>
        </w:tc>
        <w:tc>
          <w:tcPr>
            <w:tcW w:w="486" w:type="pct"/>
            <w:noWrap/>
            <w:hideMark/>
          </w:tcPr>
          <w:p w14:paraId="7D699994"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w:t>
            </w:r>
          </w:p>
        </w:tc>
        <w:tc>
          <w:tcPr>
            <w:tcW w:w="676" w:type="pct"/>
            <w:tcBorders>
              <w:right w:val="triple" w:sz="4" w:space="0" w:color="D9D9D9" w:themeColor="background1" w:themeShade="D9"/>
            </w:tcBorders>
            <w:noWrap/>
            <w:hideMark/>
          </w:tcPr>
          <w:p w14:paraId="5735C7EA"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 </w:t>
            </w:r>
          </w:p>
        </w:tc>
        <w:tc>
          <w:tcPr>
            <w:tcW w:w="541" w:type="pct"/>
            <w:tcBorders>
              <w:left w:val="triple" w:sz="4" w:space="0" w:color="D9D9D9" w:themeColor="background1" w:themeShade="D9"/>
            </w:tcBorders>
            <w:noWrap/>
            <w:hideMark/>
          </w:tcPr>
          <w:p w14:paraId="45432D4E"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w:t>
            </w:r>
          </w:p>
        </w:tc>
        <w:tc>
          <w:tcPr>
            <w:tcW w:w="573" w:type="pct"/>
            <w:noWrap/>
            <w:hideMark/>
          </w:tcPr>
          <w:p w14:paraId="3D2DE63F"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5</w:t>
            </w:r>
          </w:p>
        </w:tc>
      </w:tr>
      <w:tr w:rsidR="00A716F8" w:rsidRPr="00ED4979" w14:paraId="238F55BC" w14:textId="77777777" w:rsidTr="003A4AF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hideMark/>
          </w:tcPr>
          <w:p w14:paraId="486E19B9" w14:textId="77777777" w:rsidR="00ED4979" w:rsidRPr="00ED4979" w:rsidRDefault="00ED4979" w:rsidP="0072479E">
            <w:pPr>
              <w:spacing w:line="240" w:lineRule="auto"/>
              <w:rPr>
                <w:rFonts w:ascii="Proxima Nova Regular" w:eastAsia="Times New Roman" w:hAnsi="Proxima Nova Regular"/>
                <w:color w:val="000000"/>
                <w:sz w:val="18"/>
              </w:rPr>
            </w:pPr>
          </w:p>
        </w:tc>
        <w:tc>
          <w:tcPr>
            <w:tcW w:w="469" w:type="pct"/>
            <w:vMerge/>
            <w:hideMark/>
          </w:tcPr>
          <w:p w14:paraId="42DDABCB" w14:textId="77777777" w:rsidR="00ED4979" w:rsidRPr="00ED4979" w:rsidRDefault="00ED4979" w:rsidP="0072479E">
            <w:pPr>
              <w:spacing w:line="240" w:lineRule="auto"/>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p>
        </w:tc>
        <w:tc>
          <w:tcPr>
            <w:tcW w:w="505" w:type="pct"/>
            <w:tcBorders>
              <w:right w:val="triple" w:sz="4" w:space="0" w:color="D9D9D9" w:themeColor="background1" w:themeShade="D9"/>
            </w:tcBorders>
            <w:noWrap/>
            <w:hideMark/>
          </w:tcPr>
          <w:p w14:paraId="4D145F90"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Standard</w:t>
            </w:r>
          </w:p>
        </w:tc>
        <w:tc>
          <w:tcPr>
            <w:tcW w:w="533" w:type="pct"/>
            <w:tcBorders>
              <w:left w:val="triple" w:sz="4" w:space="0" w:color="D9D9D9" w:themeColor="background1" w:themeShade="D9"/>
            </w:tcBorders>
            <w:noWrap/>
            <w:hideMark/>
          </w:tcPr>
          <w:p w14:paraId="21A308D5"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181</w:t>
            </w:r>
          </w:p>
        </w:tc>
        <w:tc>
          <w:tcPr>
            <w:tcW w:w="601" w:type="pct"/>
            <w:noWrap/>
            <w:hideMark/>
          </w:tcPr>
          <w:p w14:paraId="06968DFA"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63.1%</w:t>
            </w:r>
          </w:p>
        </w:tc>
        <w:tc>
          <w:tcPr>
            <w:tcW w:w="486" w:type="pct"/>
            <w:noWrap/>
            <w:hideMark/>
          </w:tcPr>
          <w:p w14:paraId="58D164F1"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106</w:t>
            </w:r>
          </w:p>
        </w:tc>
        <w:tc>
          <w:tcPr>
            <w:tcW w:w="676" w:type="pct"/>
            <w:tcBorders>
              <w:right w:val="triple" w:sz="4" w:space="0" w:color="D9D9D9" w:themeColor="background1" w:themeShade="D9"/>
            </w:tcBorders>
            <w:noWrap/>
            <w:hideMark/>
          </w:tcPr>
          <w:p w14:paraId="741A696F"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36.9%</w:t>
            </w:r>
          </w:p>
        </w:tc>
        <w:tc>
          <w:tcPr>
            <w:tcW w:w="541" w:type="pct"/>
            <w:tcBorders>
              <w:left w:val="triple" w:sz="4" w:space="0" w:color="D9D9D9" w:themeColor="background1" w:themeShade="D9"/>
            </w:tcBorders>
            <w:noWrap/>
            <w:hideMark/>
          </w:tcPr>
          <w:p w14:paraId="344BB924"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3</w:t>
            </w:r>
          </w:p>
        </w:tc>
        <w:tc>
          <w:tcPr>
            <w:tcW w:w="573" w:type="pct"/>
            <w:noWrap/>
            <w:hideMark/>
          </w:tcPr>
          <w:p w14:paraId="580A709F" w14:textId="77777777" w:rsidR="00ED4979" w:rsidRPr="00ED4979" w:rsidRDefault="00ED4979" w:rsidP="0072479E">
            <w:pPr>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290</w:t>
            </w:r>
          </w:p>
        </w:tc>
      </w:tr>
      <w:tr w:rsidR="00A716F8" w:rsidRPr="00ED4979" w14:paraId="0BF0C566" w14:textId="77777777" w:rsidTr="003A4AF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16" w:type="pct"/>
            <w:vMerge/>
            <w:hideMark/>
          </w:tcPr>
          <w:p w14:paraId="4CD8DC32" w14:textId="77777777" w:rsidR="00ED4979" w:rsidRPr="00ED4979" w:rsidRDefault="00ED4979" w:rsidP="0072479E">
            <w:pPr>
              <w:spacing w:line="240" w:lineRule="auto"/>
              <w:rPr>
                <w:rFonts w:ascii="Proxima Nova Regular" w:eastAsia="Times New Roman" w:hAnsi="Proxima Nova Regular"/>
                <w:color w:val="000000"/>
                <w:sz w:val="18"/>
              </w:rPr>
            </w:pPr>
          </w:p>
        </w:tc>
        <w:tc>
          <w:tcPr>
            <w:tcW w:w="469" w:type="pct"/>
            <w:vMerge/>
            <w:hideMark/>
          </w:tcPr>
          <w:p w14:paraId="36844E45" w14:textId="77777777" w:rsidR="00ED4979" w:rsidRPr="00ED4979" w:rsidRDefault="00ED4979" w:rsidP="0072479E">
            <w:pPr>
              <w:spacing w:line="240" w:lineRule="auto"/>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p>
        </w:tc>
        <w:tc>
          <w:tcPr>
            <w:tcW w:w="505" w:type="pct"/>
            <w:tcBorders>
              <w:right w:val="triple" w:sz="4" w:space="0" w:color="D9D9D9" w:themeColor="background1" w:themeShade="D9"/>
            </w:tcBorders>
            <w:noWrap/>
            <w:hideMark/>
          </w:tcPr>
          <w:p w14:paraId="0CBB7A52"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Unknown</w:t>
            </w:r>
          </w:p>
        </w:tc>
        <w:tc>
          <w:tcPr>
            <w:tcW w:w="533" w:type="pct"/>
            <w:tcBorders>
              <w:left w:val="triple" w:sz="4" w:space="0" w:color="D9D9D9" w:themeColor="background1" w:themeShade="D9"/>
            </w:tcBorders>
            <w:noWrap/>
            <w:hideMark/>
          </w:tcPr>
          <w:p w14:paraId="0F5059AF"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4</w:t>
            </w:r>
          </w:p>
        </w:tc>
        <w:tc>
          <w:tcPr>
            <w:tcW w:w="601" w:type="pct"/>
            <w:noWrap/>
            <w:hideMark/>
          </w:tcPr>
          <w:p w14:paraId="188D4367"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66.7%</w:t>
            </w:r>
          </w:p>
        </w:tc>
        <w:tc>
          <w:tcPr>
            <w:tcW w:w="486" w:type="pct"/>
            <w:noWrap/>
            <w:hideMark/>
          </w:tcPr>
          <w:p w14:paraId="7E5F7C10"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2</w:t>
            </w:r>
          </w:p>
        </w:tc>
        <w:tc>
          <w:tcPr>
            <w:tcW w:w="676" w:type="pct"/>
            <w:tcBorders>
              <w:right w:val="triple" w:sz="4" w:space="0" w:color="D9D9D9" w:themeColor="background1" w:themeShade="D9"/>
            </w:tcBorders>
            <w:noWrap/>
            <w:hideMark/>
          </w:tcPr>
          <w:p w14:paraId="3027741D"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33.3%</w:t>
            </w:r>
          </w:p>
        </w:tc>
        <w:tc>
          <w:tcPr>
            <w:tcW w:w="541" w:type="pct"/>
            <w:tcBorders>
              <w:left w:val="triple" w:sz="4" w:space="0" w:color="D9D9D9" w:themeColor="background1" w:themeShade="D9"/>
            </w:tcBorders>
            <w:noWrap/>
            <w:hideMark/>
          </w:tcPr>
          <w:p w14:paraId="749E5193"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1</w:t>
            </w:r>
          </w:p>
        </w:tc>
        <w:tc>
          <w:tcPr>
            <w:tcW w:w="573" w:type="pct"/>
            <w:noWrap/>
            <w:hideMark/>
          </w:tcPr>
          <w:p w14:paraId="78AC7AD2" w14:textId="77777777" w:rsidR="00ED4979" w:rsidRPr="00ED4979" w:rsidRDefault="00ED4979" w:rsidP="0072479E">
            <w:pPr>
              <w:spacing w:line="240" w:lineRule="auto"/>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7</w:t>
            </w:r>
          </w:p>
        </w:tc>
      </w:tr>
      <w:tr w:rsidR="00A716F8" w:rsidRPr="00ED4979" w14:paraId="15851057" w14:textId="77777777" w:rsidTr="003A4AF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590" w:type="pct"/>
            <w:gridSpan w:val="3"/>
            <w:tcBorders>
              <w:right w:val="triple" w:sz="4" w:space="0" w:color="D9D9D9" w:themeColor="background1" w:themeShade="D9"/>
            </w:tcBorders>
            <w:noWrap/>
            <w:hideMark/>
          </w:tcPr>
          <w:p w14:paraId="2ED19E51" w14:textId="77777777" w:rsidR="00ED4979" w:rsidRPr="00ED4979" w:rsidRDefault="00ED4979" w:rsidP="0072479E">
            <w:pPr>
              <w:keepNext w:val="0"/>
              <w:spacing w:line="240" w:lineRule="auto"/>
              <w:jc w:val="center"/>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Total</w:t>
            </w:r>
          </w:p>
        </w:tc>
        <w:tc>
          <w:tcPr>
            <w:tcW w:w="533" w:type="pct"/>
            <w:tcBorders>
              <w:left w:val="triple" w:sz="4" w:space="0" w:color="D9D9D9" w:themeColor="background1" w:themeShade="D9"/>
            </w:tcBorders>
            <w:noWrap/>
            <w:hideMark/>
          </w:tcPr>
          <w:p w14:paraId="3AB34F1C" w14:textId="77777777" w:rsidR="00ED4979" w:rsidRPr="00ED4979" w:rsidRDefault="00ED4979" w:rsidP="0072479E">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419</w:t>
            </w:r>
          </w:p>
        </w:tc>
        <w:tc>
          <w:tcPr>
            <w:tcW w:w="601" w:type="pct"/>
            <w:noWrap/>
            <w:hideMark/>
          </w:tcPr>
          <w:p w14:paraId="0BEEBC2B" w14:textId="77777777" w:rsidR="00ED4979" w:rsidRPr="00ED4979" w:rsidRDefault="00ED4979" w:rsidP="0072479E">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66.1%</w:t>
            </w:r>
          </w:p>
        </w:tc>
        <w:tc>
          <w:tcPr>
            <w:tcW w:w="486" w:type="pct"/>
            <w:noWrap/>
            <w:hideMark/>
          </w:tcPr>
          <w:p w14:paraId="60B56CAD" w14:textId="77777777" w:rsidR="00ED4979" w:rsidRPr="00ED4979" w:rsidRDefault="00ED4979" w:rsidP="0072479E">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215</w:t>
            </w:r>
          </w:p>
        </w:tc>
        <w:tc>
          <w:tcPr>
            <w:tcW w:w="676" w:type="pct"/>
            <w:tcBorders>
              <w:right w:val="triple" w:sz="4" w:space="0" w:color="D9D9D9" w:themeColor="background1" w:themeShade="D9"/>
            </w:tcBorders>
            <w:noWrap/>
            <w:hideMark/>
          </w:tcPr>
          <w:p w14:paraId="2B170563" w14:textId="77777777" w:rsidR="00ED4979" w:rsidRPr="00ED4979" w:rsidRDefault="00ED4979" w:rsidP="0072479E">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sidRPr="00ED4979">
              <w:rPr>
                <w:rFonts w:ascii="Proxima Nova Regular" w:eastAsia="Times New Roman" w:hAnsi="Proxima Nova Regular"/>
                <w:color w:val="000000"/>
                <w:sz w:val="18"/>
              </w:rPr>
              <w:t>33.9%</w:t>
            </w:r>
          </w:p>
        </w:tc>
        <w:tc>
          <w:tcPr>
            <w:tcW w:w="541" w:type="pct"/>
            <w:tcBorders>
              <w:left w:val="triple" w:sz="4" w:space="0" w:color="D9D9D9" w:themeColor="background1" w:themeShade="D9"/>
            </w:tcBorders>
            <w:noWrap/>
            <w:hideMark/>
          </w:tcPr>
          <w:p w14:paraId="2D3666F5" w14:textId="77777777" w:rsidR="00ED4979" w:rsidRPr="00ED4979" w:rsidRDefault="00ED4979" w:rsidP="0072479E">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12</w:t>
            </w:r>
          </w:p>
        </w:tc>
        <w:tc>
          <w:tcPr>
            <w:tcW w:w="573" w:type="pct"/>
            <w:noWrap/>
            <w:hideMark/>
          </w:tcPr>
          <w:p w14:paraId="1B187D21" w14:textId="77777777" w:rsidR="00ED4979" w:rsidRPr="00ED4979" w:rsidRDefault="00ED4979" w:rsidP="0072479E">
            <w:pPr>
              <w:keepNext w:val="0"/>
              <w:spacing w:line="240" w:lineRule="auto"/>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sidRPr="00ED4979">
              <w:rPr>
                <w:rFonts w:ascii="Proxima Nova Regular" w:eastAsia="Times New Roman" w:hAnsi="Proxima Nova Regular"/>
                <w:b/>
                <w:bCs/>
                <w:color w:val="000000"/>
                <w:sz w:val="18"/>
              </w:rPr>
              <w:t>646</w:t>
            </w:r>
          </w:p>
        </w:tc>
      </w:tr>
    </w:tbl>
    <w:p w14:paraId="7BED1465" w14:textId="6CF94750" w:rsidR="004A49E4" w:rsidRPr="0072479E" w:rsidRDefault="0072479E" w:rsidP="00602106">
      <w:pPr>
        <w:pStyle w:val="Caption"/>
        <w:rPr>
          <w:b w:val="0"/>
        </w:rPr>
      </w:pPr>
      <w:r w:rsidRPr="0072479E">
        <w:rPr>
          <w:b w:val="0"/>
        </w:rPr>
        <w:t>When looking only at ENERGY STAR dryers (</w:t>
      </w:r>
      <w:r w:rsidRPr="0072479E">
        <w:rPr>
          <w:b w:val="0"/>
        </w:rPr>
        <w:fldChar w:fldCharType="begin"/>
      </w:r>
      <w:r w:rsidRPr="0072479E">
        <w:rPr>
          <w:b w:val="0"/>
        </w:rPr>
        <w:instrText xml:space="preserve"> REF _Ref466558346 \h </w:instrText>
      </w:r>
      <w:r>
        <w:rPr>
          <w:b w:val="0"/>
        </w:rPr>
        <w:instrText xml:space="preserve"> \* MERGEFORMAT </w:instrText>
      </w:r>
      <w:r w:rsidRPr="0072479E">
        <w:rPr>
          <w:b w:val="0"/>
        </w:rPr>
      </w:r>
      <w:r w:rsidRPr="0072479E">
        <w:rPr>
          <w:b w:val="0"/>
        </w:rPr>
        <w:fldChar w:fldCharType="separate"/>
      </w:r>
      <w:r w:rsidRPr="0072479E">
        <w:rPr>
          <w:b w:val="0"/>
        </w:rPr>
        <w:t xml:space="preserve">Table </w:t>
      </w:r>
      <w:r w:rsidRPr="0072479E">
        <w:rPr>
          <w:b w:val="0"/>
          <w:noProof/>
        </w:rPr>
        <w:t>9</w:t>
      </w:r>
      <w:r w:rsidRPr="0072479E">
        <w:rPr>
          <w:b w:val="0"/>
        </w:rPr>
        <w:fldChar w:fldCharType="end"/>
      </w:r>
      <w:r w:rsidRPr="0072479E">
        <w:rPr>
          <w:b w:val="0"/>
        </w:rPr>
        <w:t>), we see that a slightly higher percentage of electric dryers are installed in conditioned spaces (72.4%) compared to gas dryers (53.3%).</w:t>
      </w:r>
    </w:p>
    <w:p w14:paraId="5C586C99" w14:textId="548D7092" w:rsidR="00663871" w:rsidRDefault="0031162F" w:rsidP="00602106">
      <w:pPr>
        <w:pStyle w:val="Caption"/>
      </w:pPr>
      <w:bookmarkStart w:id="21" w:name="_Ref466558346"/>
      <w:r>
        <w:t xml:space="preserve">Table </w:t>
      </w:r>
      <w:fldSimple w:instr=" SEQ Table \* ARABIC ">
        <w:r w:rsidR="00114B17">
          <w:rPr>
            <w:noProof/>
          </w:rPr>
          <w:t>9</w:t>
        </w:r>
      </w:fldSimple>
      <w:bookmarkEnd w:id="20"/>
      <w:bookmarkEnd w:id="21"/>
      <w:r>
        <w:t xml:space="preserve">. Breakdown of </w:t>
      </w:r>
      <w:r w:rsidR="00064B53">
        <w:t>ENERGY STAR</w:t>
      </w:r>
      <w:r>
        <w:t xml:space="preserve"> Clothes Dryers in Conditioned vs. Unconditioned Space by Type</w:t>
      </w:r>
    </w:p>
    <w:tbl>
      <w:tblPr>
        <w:tblStyle w:val="EMITable"/>
        <w:tblW w:w="5000" w:type="pct"/>
        <w:tblLayout w:type="fixed"/>
        <w:tblLook w:val="04A0" w:firstRow="1" w:lastRow="0" w:firstColumn="1" w:lastColumn="0" w:noHBand="0" w:noVBand="1"/>
      </w:tblPr>
      <w:tblGrid>
        <w:gridCol w:w="1140"/>
        <w:gridCol w:w="1934"/>
        <w:gridCol w:w="994"/>
        <w:gridCol w:w="1170"/>
        <w:gridCol w:w="900"/>
        <w:gridCol w:w="1297"/>
        <w:gridCol w:w="1044"/>
        <w:gridCol w:w="1097"/>
      </w:tblGrid>
      <w:tr w:rsidR="00A716F8" w:rsidRPr="00C067CE" w14:paraId="66B0C50F" w14:textId="77777777" w:rsidTr="00DA1D88">
        <w:trPr>
          <w:cnfStyle w:val="100000000000" w:firstRow="1" w:lastRow="0" w:firstColumn="0" w:lastColumn="0" w:oddVBand="0" w:evenVBand="0" w:oddHBand="0" w:evenHBand="0" w:firstRowFirstColumn="0" w:firstRowLastColumn="0" w:lastRowFirstColumn="0" w:lastRowLastColumn="0"/>
          <w:trHeight w:val="340"/>
        </w:trPr>
        <w:tc>
          <w:tcPr>
            <w:cnfStyle w:val="001000000100" w:firstRow="0" w:lastRow="0" w:firstColumn="1" w:lastColumn="0" w:oddVBand="0" w:evenVBand="0" w:oddHBand="0" w:evenHBand="0" w:firstRowFirstColumn="1" w:firstRowLastColumn="0" w:lastRowFirstColumn="0" w:lastRowLastColumn="0"/>
            <w:tcW w:w="595" w:type="pct"/>
            <w:vMerge w:val="restart"/>
            <w:noWrap/>
            <w:hideMark/>
          </w:tcPr>
          <w:p w14:paraId="7329422E" w14:textId="7FB36748" w:rsidR="007738DC" w:rsidRPr="00C067CE" w:rsidRDefault="007738DC" w:rsidP="002232B1">
            <w:pPr>
              <w:rPr>
                <w:rFonts w:asciiTheme="majorHAnsi" w:eastAsia="Times New Roman" w:hAnsiTheme="majorHAnsi"/>
                <w:b w:val="0"/>
                <w:bCs/>
                <w:color w:val="000000"/>
                <w:sz w:val="18"/>
              </w:rPr>
            </w:pPr>
            <w:r>
              <w:rPr>
                <w:rFonts w:asciiTheme="majorHAnsi" w:eastAsia="Times New Roman" w:hAnsiTheme="majorHAnsi"/>
                <w:b w:val="0"/>
                <w:bCs/>
                <w:color w:val="000000"/>
                <w:sz w:val="18"/>
              </w:rPr>
              <w:t>ES Dryer?</w:t>
            </w:r>
          </w:p>
        </w:tc>
        <w:tc>
          <w:tcPr>
            <w:tcW w:w="1010" w:type="pct"/>
            <w:vMerge w:val="restart"/>
            <w:tcBorders>
              <w:right w:val="triple" w:sz="4" w:space="0" w:color="D9D9D9" w:themeColor="background1" w:themeShade="D9"/>
            </w:tcBorders>
            <w:noWrap/>
            <w:hideMark/>
          </w:tcPr>
          <w:p w14:paraId="10DCD301" w14:textId="2D82D913" w:rsidR="007738DC" w:rsidRPr="00C067CE" w:rsidRDefault="007738DC" w:rsidP="002232B1">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color w:val="000000"/>
                <w:sz w:val="18"/>
              </w:rPr>
            </w:pPr>
            <w:r>
              <w:rPr>
                <w:rFonts w:asciiTheme="majorHAnsi" w:eastAsia="Times New Roman" w:hAnsiTheme="majorHAnsi"/>
                <w:b w:val="0"/>
                <w:bCs/>
                <w:color w:val="000000"/>
                <w:sz w:val="18"/>
              </w:rPr>
              <w:t>Fuel Source</w:t>
            </w:r>
          </w:p>
        </w:tc>
        <w:tc>
          <w:tcPr>
            <w:tcW w:w="1130" w:type="pct"/>
            <w:gridSpan w:val="2"/>
            <w:tcBorders>
              <w:left w:val="triple" w:sz="4" w:space="0" w:color="D9D9D9" w:themeColor="background1" w:themeShade="D9"/>
            </w:tcBorders>
            <w:noWrap/>
            <w:hideMark/>
          </w:tcPr>
          <w:p w14:paraId="02977D3F" w14:textId="77777777" w:rsidR="007738DC" w:rsidRPr="00C067CE" w:rsidRDefault="007738DC" w:rsidP="002232B1">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color w:val="000000"/>
                <w:sz w:val="18"/>
              </w:rPr>
            </w:pPr>
            <w:r w:rsidRPr="00C067CE">
              <w:rPr>
                <w:rFonts w:asciiTheme="majorHAnsi" w:eastAsia="Times New Roman" w:hAnsiTheme="majorHAnsi"/>
                <w:b w:val="0"/>
                <w:bCs/>
                <w:color w:val="000000"/>
                <w:sz w:val="18"/>
              </w:rPr>
              <w:t>Conditioned</w:t>
            </w:r>
          </w:p>
        </w:tc>
        <w:tc>
          <w:tcPr>
            <w:tcW w:w="1147" w:type="pct"/>
            <w:gridSpan w:val="2"/>
            <w:tcBorders>
              <w:right w:val="triple" w:sz="4" w:space="0" w:color="D9D9D9" w:themeColor="background1" w:themeShade="D9"/>
            </w:tcBorders>
            <w:noWrap/>
            <w:hideMark/>
          </w:tcPr>
          <w:p w14:paraId="08AC8FFD" w14:textId="77777777" w:rsidR="007738DC" w:rsidRPr="00C067CE" w:rsidRDefault="007738DC" w:rsidP="002232B1">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color w:val="000000"/>
                <w:sz w:val="18"/>
              </w:rPr>
            </w:pPr>
            <w:r w:rsidRPr="00C067CE">
              <w:rPr>
                <w:rFonts w:asciiTheme="majorHAnsi" w:eastAsia="Times New Roman" w:hAnsiTheme="majorHAnsi"/>
                <w:b w:val="0"/>
                <w:bCs/>
                <w:color w:val="000000"/>
                <w:sz w:val="18"/>
              </w:rPr>
              <w:t>Unconditioned</w:t>
            </w:r>
          </w:p>
        </w:tc>
        <w:tc>
          <w:tcPr>
            <w:tcW w:w="545" w:type="pct"/>
            <w:tcBorders>
              <w:left w:val="triple" w:sz="4" w:space="0" w:color="D9D9D9" w:themeColor="background1" w:themeShade="D9"/>
            </w:tcBorders>
            <w:noWrap/>
            <w:hideMark/>
          </w:tcPr>
          <w:p w14:paraId="3A87843B" w14:textId="77777777" w:rsidR="007738DC" w:rsidRPr="00C067CE" w:rsidRDefault="007738DC" w:rsidP="002232B1">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Cs/>
                <w:color w:val="000000"/>
                <w:sz w:val="18"/>
              </w:rPr>
            </w:pPr>
            <w:r w:rsidRPr="00C067CE">
              <w:rPr>
                <w:rFonts w:asciiTheme="majorHAnsi" w:eastAsia="Times New Roman" w:hAnsiTheme="majorHAnsi"/>
                <w:b w:val="0"/>
                <w:bCs/>
                <w:color w:val="000000"/>
                <w:sz w:val="18"/>
              </w:rPr>
              <w:t>Unknown</w:t>
            </w:r>
          </w:p>
        </w:tc>
        <w:tc>
          <w:tcPr>
            <w:tcW w:w="573" w:type="pct"/>
          </w:tcPr>
          <w:p w14:paraId="5F1C95EE" w14:textId="7BE8A738" w:rsidR="007738DC" w:rsidRPr="00C067CE" w:rsidRDefault="007738DC" w:rsidP="002232B1">
            <w:pP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color w:val="000000"/>
                <w:sz w:val="18"/>
              </w:rPr>
            </w:pPr>
            <w:r>
              <w:rPr>
                <w:rFonts w:asciiTheme="majorHAnsi" w:eastAsia="Times New Roman" w:hAnsiTheme="majorHAnsi"/>
                <w:b w:val="0"/>
                <w:bCs/>
                <w:color w:val="000000"/>
                <w:sz w:val="18"/>
              </w:rPr>
              <w:t>Total</w:t>
            </w:r>
          </w:p>
        </w:tc>
      </w:tr>
      <w:tr w:rsidR="00A716F8" w14:paraId="4369C138" w14:textId="77777777" w:rsidTr="00DA1D8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95" w:type="pct"/>
            <w:vMerge/>
            <w:hideMark/>
          </w:tcPr>
          <w:p w14:paraId="4CD8AFC9" w14:textId="77777777" w:rsidR="007738DC" w:rsidRDefault="007738DC" w:rsidP="002232B1">
            <w:pPr>
              <w:rPr>
                <w:rFonts w:ascii="Proxima Nova Regular" w:eastAsia="Times New Roman" w:hAnsi="Proxima Nova Regular"/>
                <w:b/>
                <w:bCs/>
                <w:color w:val="000000"/>
                <w:sz w:val="18"/>
              </w:rPr>
            </w:pPr>
          </w:p>
        </w:tc>
        <w:tc>
          <w:tcPr>
            <w:tcW w:w="1010" w:type="pct"/>
            <w:vMerge/>
            <w:tcBorders>
              <w:right w:val="triple" w:sz="4" w:space="0" w:color="D9D9D9" w:themeColor="background1" w:themeShade="D9"/>
            </w:tcBorders>
            <w:hideMark/>
          </w:tcPr>
          <w:p w14:paraId="2FDC8258" w14:textId="77777777" w:rsidR="007738DC" w:rsidRDefault="007738DC" w:rsidP="002232B1">
            <w:pP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p>
        </w:tc>
        <w:tc>
          <w:tcPr>
            <w:tcW w:w="519" w:type="pct"/>
            <w:tcBorders>
              <w:left w:val="triple" w:sz="4" w:space="0" w:color="D9D9D9" w:themeColor="background1" w:themeShade="D9"/>
            </w:tcBorders>
            <w:noWrap/>
            <w:hideMark/>
          </w:tcPr>
          <w:p w14:paraId="39813905" w14:textId="77777777"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Pr>
                <w:rFonts w:ascii="Proxima Nova Regular" w:eastAsia="Times New Roman" w:hAnsi="Proxima Nova Regular"/>
                <w:b/>
                <w:bCs/>
                <w:color w:val="000000"/>
                <w:sz w:val="18"/>
              </w:rPr>
              <w:t>N</w:t>
            </w:r>
          </w:p>
        </w:tc>
        <w:tc>
          <w:tcPr>
            <w:tcW w:w="611" w:type="pct"/>
            <w:hideMark/>
          </w:tcPr>
          <w:p w14:paraId="2D75407F" w14:textId="77777777"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Pr>
                <w:rFonts w:ascii="Proxima Nova Regular" w:eastAsia="Times New Roman" w:hAnsi="Proxima Nova Regular"/>
                <w:b/>
                <w:bCs/>
                <w:color w:val="000000"/>
                <w:sz w:val="18"/>
              </w:rPr>
              <w:t>Percentage</w:t>
            </w:r>
          </w:p>
        </w:tc>
        <w:tc>
          <w:tcPr>
            <w:tcW w:w="470" w:type="pct"/>
            <w:noWrap/>
            <w:hideMark/>
          </w:tcPr>
          <w:p w14:paraId="06380D26" w14:textId="77777777"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Pr>
                <w:rFonts w:ascii="Proxima Nova Regular" w:eastAsia="Times New Roman" w:hAnsi="Proxima Nova Regular"/>
                <w:b/>
                <w:bCs/>
                <w:color w:val="000000"/>
                <w:sz w:val="18"/>
              </w:rPr>
              <w:t>N</w:t>
            </w:r>
          </w:p>
        </w:tc>
        <w:tc>
          <w:tcPr>
            <w:tcW w:w="677" w:type="pct"/>
            <w:tcBorders>
              <w:right w:val="triple" w:sz="4" w:space="0" w:color="D9D9D9" w:themeColor="background1" w:themeShade="D9"/>
            </w:tcBorders>
            <w:hideMark/>
          </w:tcPr>
          <w:p w14:paraId="2F5D2972" w14:textId="77777777"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Pr>
                <w:rFonts w:ascii="Proxima Nova Regular" w:eastAsia="Times New Roman" w:hAnsi="Proxima Nova Regular"/>
                <w:b/>
                <w:bCs/>
                <w:color w:val="000000"/>
                <w:sz w:val="18"/>
              </w:rPr>
              <w:t>Percentage</w:t>
            </w:r>
          </w:p>
        </w:tc>
        <w:tc>
          <w:tcPr>
            <w:tcW w:w="545" w:type="pct"/>
            <w:tcBorders>
              <w:left w:val="triple" w:sz="4" w:space="0" w:color="D9D9D9" w:themeColor="background1" w:themeShade="D9"/>
            </w:tcBorders>
            <w:noWrap/>
            <w:hideMark/>
          </w:tcPr>
          <w:p w14:paraId="240BCE90" w14:textId="77777777"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Pr>
                <w:rFonts w:ascii="Proxima Nova Regular" w:eastAsia="Times New Roman" w:hAnsi="Proxima Nova Regular"/>
                <w:b/>
                <w:bCs/>
                <w:color w:val="000000"/>
                <w:sz w:val="18"/>
              </w:rPr>
              <w:t>N</w:t>
            </w:r>
          </w:p>
        </w:tc>
        <w:tc>
          <w:tcPr>
            <w:tcW w:w="573" w:type="pct"/>
            <w:hideMark/>
          </w:tcPr>
          <w:p w14:paraId="74001D1C" w14:textId="21D45DAE" w:rsidR="007738DC" w:rsidRDefault="008C7D5D"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bCs/>
                <w:color w:val="000000"/>
                <w:sz w:val="18"/>
              </w:rPr>
            </w:pPr>
            <w:r>
              <w:rPr>
                <w:rFonts w:ascii="Proxima Nova Regular" w:eastAsia="Times New Roman" w:hAnsi="Proxima Nova Regular"/>
                <w:b/>
                <w:bCs/>
                <w:color w:val="000000"/>
                <w:sz w:val="18"/>
              </w:rPr>
              <w:t>N</w:t>
            </w:r>
          </w:p>
        </w:tc>
      </w:tr>
      <w:tr w:rsidR="00A716F8" w14:paraId="5663EFE8" w14:textId="77777777" w:rsidTr="00DA1D88">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95" w:type="pct"/>
            <w:vMerge w:val="restart"/>
            <w:noWrap/>
            <w:hideMark/>
          </w:tcPr>
          <w:p w14:paraId="1945AE98" w14:textId="0851B6D0" w:rsidR="007738DC" w:rsidRDefault="007738DC" w:rsidP="002232B1">
            <w:pPr>
              <w:jc w:val="center"/>
              <w:rPr>
                <w:rFonts w:ascii="Proxima Nova Regular" w:eastAsia="Times New Roman" w:hAnsi="Proxima Nova Regular"/>
                <w:color w:val="000000"/>
                <w:sz w:val="18"/>
              </w:rPr>
            </w:pPr>
            <w:r>
              <w:rPr>
                <w:rFonts w:ascii="Proxima Nova Regular" w:eastAsia="Times New Roman" w:hAnsi="Proxima Nova Regular"/>
                <w:color w:val="000000"/>
                <w:sz w:val="18"/>
              </w:rPr>
              <w:t>Yes</w:t>
            </w:r>
          </w:p>
        </w:tc>
        <w:tc>
          <w:tcPr>
            <w:tcW w:w="1010" w:type="pct"/>
            <w:tcBorders>
              <w:right w:val="triple" w:sz="4" w:space="0" w:color="D9D9D9" w:themeColor="background1" w:themeShade="D9"/>
            </w:tcBorders>
            <w:noWrap/>
            <w:hideMark/>
          </w:tcPr>
          <w:p w14:paraId="2147BE2F" w14:textId="5FBCE787"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Electric</w:t>
            </w:r>
          </w:p>
        </w:tc>
        <w:tc>
          <w:tcPr>
            <w:tcW w:w="519" w:type="pct"/>
            <w:tcBorders>
              <w:left w:val="triple" w:sz="4" w:space="0" w:color="D9D9D9" w:themeColor="background1" w:themeShade="D9"/>
            </w:tcBorders>
            <w:noWrap/>
          </w:tcPr>
          <w:p w14:paraId="5857D70E" w14:textId="0B6E5EF1"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21</w:t>
            </w:r>
          </w:p>
        </w:tc>
        <w:tc>
          <w:tcPr>
            <w:tcW w:w="611" w:type="pct"/>
            <w:noWrap/>
          </w:tcPr>
          <w:p w14:paraId="3CE226F4" w14:textId="11EF9ACC"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72</w:t>
            </w:r>
            <w:r w:rsidR="003C4609">
              <w:rPr>
                <w:rFonts w:ascii="Proxima Nova Regular" w:eastAsia="Times New Roman" w:hAnsi="Proxima Nova Regular"/>
                <w:color w:val="000000"/>
                <w:sz w:val="18"/>
              </w:rPr>
              <w:t>.4</w:t>
            </w:r>
            <w:r>
              <w:rPr>
                <w:rFonts w:ascii="Proxima Nova Regular" w:eastAsia="Times New Roman" w:hAnsi="Proxima Nova Regular"/>
                <w:color w:val="000000"/>
                <w:sz w:val="18"/>
              </w:rPr>
              <w:t>%</w:t>
            </w:r>
          </w:p>
        </w:tc>
        <w:tc>
          <w:tcPr>
            <w:tcW w:w="470" w:type="pct"/>
            <w:noWrap/>
          </w:tcPr>
          <w:p w14:paraId="4AFD2393" w14:textId="4E8B4A5E"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8</w:t>
            </w:r>
          </w:p>
        </w:tc>
        <w:tc>
          <w:tcPr>
            <w:tcW w:w="677" w:type="pct"/>
            <w:tcBorders>
              <w:right w:val="triple" w:sz="4" w:space="0" w:color="D9D9D9" w:themeColor="background1" w:themeShade="D9"/>
            </w:tcBorders>
            <w:noWrap/>
          </w:tcPr>
          <w:p w14:paraId="6C4A9C6F" w14:textId="466F8137" w:rsidR="007738DC" w:rsidRDefault="003C4609"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27.6</w:t>
            </w:r>
            <w:r w:rsidR="007738DC">
              <w:rPr>
                <w:rFonts w:ascii="Proxima Nova Regular" w:eastAsia="Times New Roman" w:hAnsi="Proxima Nova Regular"/>
                <w:color w:val="000000"/>
                <w:sz w:val="18"/>
              </w:rPr>
              <w:t>%</w:t>
            </w:r>
          </w:p>
        </w:tc>
        <w:tc>
          <w:tcPr>
            <w:tcW w:w="545" w:type="pct"/>
            <w:tcBorders>
              <w:left w:val="triple" w:sz="4" w:space="0" w:color="D9D9D9" w:themeColor="background1" w:themeShade="D9"/>
            </w:tcBorders>
            <w:noWrap/>
            <w:hideMark/>
          </w:tcPr>
          <w:p w14:paraId="05604CF5" w14:textId="1E173486"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2</w:t>
            </w:r>
          </w:p>
        </w:tc>
        <w:tc>
          <w:tcPr>
            <w:tcW w:w="573" w:type="pct"/>
            <w:noWrap/>
            <w:hideMark/>
          </w:tcPr>
          <w:p w14:paraId="5A750594" w14:textId="0F931C58"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31</w:t>
            </w:r>
          </w:p>
        </w:tc>
      </w:tr>
      <w:tr w:rsidR="00A716F8" w14:paraId="15B0247A" w14:textId="77777777" w:rsidTr="00DA1D8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95" w:type="pct"/>
            <w:vMerge/>
            <w:hideMark/>
          </w:tcPr>
          <w:p w14:paraId="7B53B191" w14:textId="77777777" w:rsidR="007738DC" w:rsidRDefault="007738DC" w:rsidP="002232B1">
            <w:pPr>
              <w:rPr>
                <w:rFonts w:ascii="Proxima Nova Regular" w:eastAsia="Times New Roman" w:hAnsi="Proxima Nova Regular"/>
                <w:color w:val="000000"/>
                <w:sz w:val="18"/>
              </w:rPr>
            </w:pPr>
          </w:p>
        </w:tc>
        <w:tc>
          <w:tcPr>
            <w:tcW w:w="1010" w:type="pct"/>
            <w:tcBorders>
              <w:right w:val="triple" w:sz="4" w:space="0" w:color="D9D9D9" w:themeColor="background1" w:themeShade="D9"/>
            </w:tcBorders>
            <w:noWrap/>
            <w:hideMark/>
          </w:tcPr>
          <w:p w14:paraId="54CFFDB0" w14:textId="5E1AC3D4"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Gas</w:t>
            </w:r>
          </w:p>
        </w:tc>
        <w:tc>
          <w:tcPr>
            <w:tcW w:w="519" w:type="pct"/>
            <w:tcBorders>
              <w:left w:val="triple" w:sz="4" w:space="0" w:color="D9D9D9" w:themeColor="background1" w:themeShade="D9"/>
            </w:tcBorders>
            <w:noWrap/>
          </w:tcPr>
          <w:p w14:paraId="4A442613" w14:textId="243CFA53"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8</w:t>
            </w:r>
          </w:p>
        </w:tc>
        <w:tc>
          <w:tcPr>
            <w:tcW w:w="611" w:type="pct"/>
            <w:noWrap/>
          </w:tcPr>
          <w:p w14:paraId="33757847" w14:textId="3EBCF69E"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53</w:t>
            </w:r>
            <w:r w:rsidR="003C4609">
              <w:rPr>
                <w:rFonts w:ascii="Proxima Nova Regular" w:eastAsia="Times New Roman" w:hAnsi="Proxima Nova Regular"/>
                <w:color w:val="000000"/>
                <w:sz w:val="18"/>
              </w:rPr>
              <w:t>.3</w:t>
            </w:r>
            <w:r>
              <w:rPr>
                <w:rFonts w:ascii="Proxima Nova Regular" w:eastAsia="Times New Roman" w:hAnsi="Proxima Nova Regular"/>
                <w:color w:val="000000"/>
                <w:sz w:val="18"/>
              </w:rPr>
              <w:t>%</w:t>
            </w:r>
          </w:p>
        </w:tc>
        <w:tc>
          <w:tcPr>
            <w:tcW w:w="470" w:type="pct"/>
            <w:noWrap/>
          </w:tcPr>
          <w:p w14:paraId="3C93F94F" w14:textId="50B0DEE0"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7</w:t>
            </w:r>
          </w:p>
        </w:tc>
        <w:tc>
          <w:tcPr>
            <w:tcW w:w="677" w:type="pct"/>
            <w:tcBorders>
              <w:right w:val="triple" w:sz="4" w:space="0" w:color="D9D9D9" w:themeColor="background1" w:themeShade="D9"/>
            </w:tcBorders>
            <w:noWrap/>
          </w:tcPr>
          <w:p w14:paraId="13D02A69" w14:textId="3237BD22" w:rsidR="007738DC" w:rsidRDefault="003C4609"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46.7</w:t>
            </w:r>
            <w:r w:rsidR="007738DC">
              <w:rPr>
                <w:rFonts w:ascii="Proxima Nova Regular" w:eastAsia="Times New Roman" w:hAnsi="Proxima Nova Regular"/>
                <w:color w:val="000000"/>
                <w:sz w:val="18"/>
              </w:rPr>
              <w:t>%</w:t>
            </w:r>
          </w:p>
        </w:tc>
        <w:tc>
          <w:tcPr>
            <w:tcW w:w="545" w:type="pct"/>
            <w:tcBorders>
              <w:left w:val="triple" w:sz="4" w:space="0" w:color="D9D9D9" w:themeColor="background1" w:themeShade="D9"/>
            </w:tcBorders>
            <w:noWrap/>
            <w:hideMark/>
          </w:tcPr>
          <w:p w14:paraId="33F7C866" w14:textId="60CBB1C3"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573" w:type="pct"/>
            <w:noWrap/>
            <w:hideMark/>
          </w:tcPr>
          <w:p w14:paraId="43CFCB1E" w14:textId="0744647E" w:rsid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15</w:t>
            </w:r>
          </w:p>
        </w:tc>
      </w:tr>
      <w:tr w:rsidR="00A716F8" w14:paraId="38CEFA6B" w14:textId="77777777" w:rsidTr="00DA1D88">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95" w:type="pct"/>
            <w:vMerge/>
            <w:hideMark/>
          </w:tcPr>
          <w:p w14:paraId="00630AAF" w14:textId="77777777" w:rsidR="007738DC" w:rsidRDefault="007738DC" w:rsidP="002232B1">
            <w:pPr>
              <w:rPr>
                <w:rFonts w:ascii="Proxima Nova Regular" w:eastAsia="Times New Roman" w:hAnsi="Proxima Nova Regular"/>
                <w:color w:val="000000"/>
                <w:sz w:val="18"/>
              </w:rPr>
            </w:pPr>
          </w:p>
        </w:tc>
        <w:tc>
          <w:tcPr>
            <w:tcW w:w="1010" w:type="pct"/>
            <w:tcBorders>
              <w:right w:val="triple" w:sz="4" w:space="0" w:color="D9D9D9" w:themeColor="background1" w:themeShade="D9"/>
            </w:tcBorders>
            <w:noWrap/>
            <w:hideMark/>
          </w:tcPr>
          <w:p w14:paraId="729D9CC2" w14:textId="5744F4C0"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Don’t know</w:t>
            </w:r>
          </w:p>
        </w:tc>
        <w:tc>
          <w:tcPr>
            <w:tcW w:w="519" w:type="pct"/>
            <w:tcBorders>
              <w:left w:val="triple" w:sz="4" w:space="0" w:color="D9D9D9" w:themeColor="background1" w:themeShade="D9"/>
            </w:tcBorders>
            <w:noWrap/>
          </w:tcPr>
          <w:p w14:paraId="2393BFBB" w14:textId="525C1386"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611" w:type="pct"/>
            <w:noWrap/>
          </w:tcPr>
          <w:p w14:paraId="762F3788" w14:textId="6D82D0A5"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470" w:type="pct"/>
            <w:noWrap/>
          </w:tcPr>
          <w:p w14:paraId="0C724B01" w14:textId="2C631257"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677" w:type="pct"/>
            <w:tcBorders>
              <w:right w:val="triple" w:sz="4" w:space="0" w:color="D9D9D9" w:themeColor="background1" w:themeShade="D9"/>
            </w:tcBorders>
            <w:noWrap/>
          </w:tcPr>
          <w:p w14:paraId="17B41CBD" w14:textId="6FC35AB6"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545" w:type="pct"/>
            <w:tcBorders>
              <w:left w:val="triple" w:sz="4" w:space="0" w:color="D9D9D9" w:themeColor="background1" w:themeShade="D9"/>
            </w:tcBorders>
            <w:noWrap/>
            <w:hideMark/>
          </w:tcPr>
          <w:p w14:paraId="73BF3B0D" w14:textId="77777777"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c>
          <w:tcPr>
            <w:tcW w:w="573" w:type="pct"/>
            <w:noWrap/>
            <w:hideMark/>
          </w:tcPr>
          <w:p w14:paraId="0A494B00" w14:textId="77777777" w:rsidR="007738DC" w:rsidRDefault="007738DC" w:rsidP="002232B1">
            <w:pPr>
              <w:jc w:val="center"/>
              <w:cnfStyle w:val="000000010000" w:firstRow="0" w:lastRow="0" w:firstColumn="0" w:lastColumn="0" w:oddVBand="0" w:evenVBand="0" w:oddHBand="0" w:evenHBand="1" w:firstRowFirstColumn="0" w:firstRowLastColumn="0" w:lastRowFirstColumn="0" w:lastRowLastColumn="0"/>
              <w:rPr>
                <w:rFonts w:ascii="Proxima Nova Regular" w:eastAsia="Times New Roman" w:hAnsi="Proxima Nova Regular"/>
                <w:color w:val="000000"/>
                <w:sz w:val="18"/>
              </w:rPr>
            </w:pPr>
            <w:r>
              <w:rPr>
                <w:rFonts w:ascii="Proxima Nova Regular" w:eastAsia="Times New Roman" w:hAnsi="Proxima Nova Regular"/>
                <w:color w:val="000000"/>
                <w:sz w:val="18"/>
              </w:rPr>
              <w:t>-</w:t>
            </w:r>
          </w:p>
        </w:tc>
      </w:tr>
      <w:tr w:rsidR="00A716F8" w14:paraId="6AA7C014" w14:textId="77777777" w:rsidTr="00DA1D8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95" w:type="pct"/>
            <w:vMerge/>
          </w:tcPr>
          <w:p w14:paraId="2BB96C6F" w14:textId="77777777" w:rsidR="007738DC" w:rsidRDefault="007738DC" w:rsidP="002232B1">
            <w:pPr>
              <w:rPr>
                <w:rFonts w:ascii="Proxima Nova Regular" w:eastAsia="Times New Roman" w:hAnsi="Proxima Nova Regular"/>
                <w:color w:val="000000"/>
                <w:sz w:val="18"/>
              </w:rPr>
            </w:pPr>
          </w:p>
        </w:tc>
        <w:tc>
          <w:tcPr>
            <w:tcW w:w="1010" w:type="pct"/>
            <w:tcBorders>
              <w:right w:val="triple" w:sz="4" w:space="0" w:color="D9D9D9" w:themeColor="background1" w:themeShade="D9"/>
            </w:tcBorders>
            <w:noWrap/>
          </w:tcPr>
          <w:p w14:paraId="0381B120" w14:textId="6DB7702F" w:rsidR="007738DC" w:rsidRP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color w:val="000000"/>
                <w:sz w:val="18"/>
              </w:rPr>
            </w:pPr>
            <w:r w:rsidRPr="007738DC">
              <w:rPr>
                <w:rFonts w:ascii="Proxima Nova Regular" w:eastAsia="Times New Roman" w:hAnsi="Proxima Nova Regular"/>
                <w:b/>
                <w:color w:val="000000"/>
                <w:sz w:val="18"/>
              </w:rPr>
              <w:t>Total</w:t>
            </w:r>
          </w:p>
        </w:tc>
        <w:tc>
          <w:tcPr>
            <w:tcW w:w="519" w:type="pct"/>
            <w:tcBorders>
              <w:left w:val="triple" w:sz="4" w:space="0" w:color="D9D9D9" w:themeColor="background1" w:themeShade="D9"/>
            </w:tcBorders>
            <w:noWrap/>
          </w:tcPr>
          <w:p w14:paraId="2174C117" w14:textId="3157BE20" w:rsidR="007738DC" w:rsidRP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color w:val="000000"/>
                <w:sz w:val="18"/>
              </w:rPr>
            </w:pPr>
            <w:r w:rsidRPr="007738DC">
              <w:rPr>
                <w:rFonts w:ascii="Proxima Nova Regular" w:eastAsia="Times New Roman" w:hAnsi="Proxima Nova Regular"/>
                <w:b/>
                <w:color w:val="000000"/>
                <w:sz w:val="18"/>
              </w:rPr>
              <w:t>29</w:t>
            </w:r>
          </w:p>
        </w:tc>
        <w:tc>
          <w:tcPr>
            <w:tcW w:w="611" w:type="pct"/>
            <w:noWrap/>
          </w:tcPr>
          <w:p w14:paraId="17204622" w14:textId="54699A56" w:rsidR="007738DC" w:rsidRP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color w:val="000000"/>
                <w:sz w:val="18"/>
              </w:rPr>
            </w:pPr>
            <w:r w:rsidRPr="007738DC">
              <w:rPr>
                <w:rFonts w:ascii="Proxima Nova Regular" w:eastAsia="Times New Roman" w:hAnsi="Proxima Nova Regular"/>
                <w:b/>
                <w:color w:val="000000"/>
                <w:sz w:val="18"/>
              </w:rPr>
              <w:t>-</w:t>
            </w:r>
          </w:p>
        </w:tc>
        <w:tc>
          <w:tcPr>
            <w:tcW w:w="470" w:type="pct"/>
            <w:noWrap/>
          </w:tcPr>
          <w:p w14:paraId="4C2F315C" w14:textId="0E259FA1" w:rsidR="007738DC" w:rsidRP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color w:val="000000"/>
                <w:sz w:val="18"/>
              </w:rPr>
            </w:pPr>
            <w:r w:rsidRPr="007738DC">
              <w:rPr>
                <w:rFonts w:ascii="Proxima Nova Regular" w:eastAsia="Times New Roman" w:hAnsi="Proxima Nova Regular"/>
                <w:b/>
                <w:color w:val="000000"/>
                <w:sz w:val="18"/>
              </w:rPr>
              <w:t>15</w:t>
            </w:r>
          </w:p>
        </w:tc>
        <w:tc>
          <w:tcPr>
            <w:tcW w:w="677" w:type="pct"/>
            <w:tcBorders>
              <w:right w:val="triple" w:sz="4" w:space="0" w:color="D9D9D9" w:themeColor="background1" w:themeShade="D9"/>
            </w:tcBorders>
            <w:noWrap/>
          </w:tcPr>
          <w:p w14:paraId="49857A4D" w14:textId="7252AD94" w:rsidR="007738DC" w:rsidRP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color w:val="000000"/>
                <w:sz w:val="18"/>
              </w:rPr>
            </w:pPr>
            <w:r w:rsidRPr="007738DC">
              <w:rPr>
                <w:rFonts w:ascii="Proxima Nova Regular" w:eastAsia="Times New Roman" w:hAnsi="Proxima Nova Regular"/>
                <w:b/>
                <w:color w:val="000000"/>
                <w:sz w:val="18"/>
              </w:rPr>
              <w:t>-</w:t>
            </w:r>
          </w:p>
        </w:tc>
        <w:tc>
          <w:tcPr>
            <w:tcW w:w="545" w:type="pct"/>
            <w:tcBorders>
              <w:left w:val="triple" w:sz="4" w:space="0" w:color="D9D9D9" w:themeColor="background1" w:themeShade="D9"/>
            </w:tcBorders>
            <w:noWrap/>
          </w:tcPr>
          <w:p w14:paraId="20B1BAAF" w14:textId="68DA0CE3" w:rsidR="007738DC" w:rsidRP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color w:val="000000"/>
                <w:sz w:val="18"/>
              </w:rPr>
            </w:pPr>
            <w:r w:rsidRPr="007738DC">
              <w:rPr>
                <w:rFonts w:ascii="Proxima Nova Regular" w:eastAsia="Times New Roman" w:hAnsi="Proxima Nova Regular"/>
                <w:b/>
                <w:color w:val="000000"/>
                <w:sz w:val="18"/>
              </w:rPr>
              <w:t>2</w:t>
            </w:r>
          </w:p>
        </w:tc>
        <w:tc>
          <w:tcPr>
            <w:tcW w:w="573" w:type="pct"/>
            <w:noWrap/>
          </w:tcPr>
          <w:p w14:paraId="5D5395D4" w14:textId="102D3FB4" w:rsidR="007738DC" w:rsidRPr="007738DC" w:rsidRDefault="007738DC" w:rsidP="002232B1">
            <w:pPr>
              <w:jc w:val="center"/>
              <w:cnfStyle w:val="000000100000" w:firstRow="0" w:lastRow="0" w:firstColumn="0" w:lastColumn="0" w:oddVBand="0" w:evenVBand="0" w:oddHBand="1" w:evenHBand="0" w:firstRowFirstColumn="0" w:firstRowLastColumn="0" w:lastRowFirstColumn="0" w:lastRowLastColumn="0"/>
              <w:rPr>
                <w:rFonts w:ascii="Proxima Nova Regular" w:eastAsia="Times New Roman" w:hAnsi="Proxima Nova Regular"/>
                <w:b/>
                <w:color w:val="000000"/>
                <w:sz w:val="18"/>
              </w:rPr>
            </w:pPr>
            <w:r w:rsidRPr="007738DC">
              <w:rPr>
                <w:rFonts w:ascii="Proxima Nova Regular" w:eastAsia="Times New Roman" w:hAnsi="Proxima Nova Regular"/>
                <w:b/>
                <w:color w:val="000000"/>
                <w:sz w:val="18"/>
              </w:rPr>
              <w:t>46</w:t>
            </w:r>
          </w:p>
        </w:tc>
      </w:tr>
    </w:tbl>
    <w:p w14:paraId="26AA12F7" w14:textId="77777777" w:rsidR="007738DC" w:rsidRDefault="007738DC" w:rsidP="00B83DE8"/>
    <w:p w14:paraId="0421B40F" w14:textId="5FDADD73" w:rsidR="00B83DE8" w:rsidRDefault="00B83DE8" w:rsidP="00B83DE8">
      <w:r>
        <w:t>To</w:t>
      </w:r>
      <w:r w:rsidR="00DC00A2">
        <w:t xml:space="preserve"> answer </w:t>
      </w:r>
      <w:r w:rsidR="00553257">
        <w:t>R</w:t>
      </w:r>
      <w:r w:rsidR="00DC00A2">
        <w:t xml:space="preserve">esearch </w:t>
      </w:r>
      <w:r w:rsidR="00553257">
        <w:t>Q</w:t>
      </w:r>
      <w:r w:rsidR="00DC00A2">
        <w:t>uestions #3 (“W</w:t>
      </w:r>
      <w:r w:rsidRPr="00542D6B">
        <w:t>hat types of washers are pair</w:t>
      </w:r>
      <w:r>
        <w:t>ed with compact dryers, by type</w:t>
      </w:r>
      <w:r w:rsidRPr="00542D6B">
        <w:t>?</w:t>
      </w:r>
      <w:r w:rsidR="00DC00A2">
        <w:t>”</w:t>
      </w:r>
      <w:r>
        <w:t xml:space="preserve">), we looked at the size of clothes washers (compact vs. standard) paired with compact clothes dryers. As shown in </w:t>
      </w:r>
      <w:r>
        <w:fldChar w:fldCharType="begin"/>
      </w:r>
      <w:r>
        <w:instrText xml:space="preserve"> REF _Ref462350595 \h </w:instrText>
      </w:r>
      <w:r>
        <w:fldChar w:fldCharType="separate"/>
      </w:r>
      <w:r w:rsidR="00114B17">
        <w:t xml:space="preserve">Table </w:t>
      </w:r>
      <w:r w:rsidR="00114B17">
        <w:rPr>
          <w:noProof/>
        </w:rPr>
        <w:t>10</w:t>
      </w:r>
      <w:r>
        <w:fldChar w:fldCharType="end"/>
      </w:r>
      <w:r w:rsidR="00A37E29">
        <w:t xml:space="preserve">, </w:t>
      </w:r>
      <w:r w:rsidR="00CC5DFB">
        <w:t>overall 72.4%</w:t>
      </w:r>
      <w:r>
        <w:t xml:space="preserve"> of compact clothes dryers are paired with compact clothes washers.</w:t>
      </w:r>
      <w:r w:rsidR="00DC00A2">
        <w:t xml:space="preserve"> We do not provide this table for ENERGY STAR dryers because the sample sizes are too small to draw meaningful conclusions.</w:t>
      </w:r>
    </w:p>
    <w:p w14:paraId="1C056038" w14:textId="77777777" w:rsidR="00B83DE8" w:rsidRDefault="00B83DE8" w:rsidP="00B83DE8">
      <w:pPr>
        <w:pStyle w:val="Caption"/>
      </w:pPr>
      <w:bookmarkStart w:id="22" w:name="_Ref462350595"/>
      <w:r>
        <w:lastRenderedPageBreak/>
        <w:t xml:space="preserve">Table </w:t>
      </w:r>
      <w:fldSimple w:instr=" SEQ Table \* ARABIC ">
        <w:r w:rsidR="00114B17">
          <w:rPr>
            <w:noProof/>
          </w:rPr>
          <w:t>10</w:t>
        </w:r>
      </w:fldSimple>
      <w:bookmarkEnd w:id="22"/>
      <w:r>
        <w:t>. Pairing of Compact Clothes Dryers with Compact vs. Standard Clothes Washers</w:t>
      </w:r>
    </w:p>
    <w:tbl>
      <w:tblPr>
        <w:tblStyle w:val="EMITable"/>
        <w:tblW w:w="5000" w:type="pct"/>
        <w:tblLook w:val="04A0" w:firstRow="1" w:lastRow="0" w:firstColumn="1" w:lastColumn="0" w:noHBand="0" w:noVBand="1"/>
      </w:tblPr>
      <w:tblGrid>
        <w:gridCol w:w="2469"/>
        <w:gridCol w:w="1088"/>
        <w:gridCol w:w="1120"/>
        <w:gridCol w:w="642"/>
        <w:gridCol w:w="1331"/>
        <w:gridCol w:w="509"/>
        <w:gridCol w:w="1479"/>
        <w:gridCol w:w="938"/>
      </w:tblGrid>
      <w:tr w:rsidR="00A716F8" w:rsidRPr="00483EC8" w14:paraId="4722B668" w14:textId="77777777" w:rsidTr="000F001E">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1289" w:type="pct"/>
            <w:vMerge w:val="restart"/>
            <w:noWrap/>
            <w:hideMark/>
          </w:tcPr>
          <w:p w14:paraId="154903BC" w14:textId="77777777" w:rsidR="000F001E" w:rsidRPr="00483EC8" w:rsidRDefault="000F001E" w:rsidP="000F5285">
            <w:pPr>
              <w:rPr>
                <w:sz w:val="18"/>
              </w:rPr>
            </w:pPr>
            <w:r w:rsidRPr="00483EC8">
              <w:rPr>
                <w:sz w:val="18"/>
              </w:rPr>
              <w:t>Fuel Source</w:t>
            </w:r>
          </w:p>
        </w:tc>
        <w:tc>
          <w:tcPr>
            <w:tcW w:w="568" w:type="pct"/>
            <w:vMerge w:val="restart"/>
            <w:noWrap/>
            <w:hideMark/>
          </w:tcPr>
          <w:p w14:paraId="2D211066" w14:textId="77777777" w:rsidR="000F001E" w:rsidRPr="00483EC8" w:rsidRDefault="000F001E" w:rsidP="000F5285">
            <w:pPr>
              <w:cnfStyle w:val="100000000000" w:firstRow="1" w:lastRow="0" w:firstColumn="0" w:lastColumn="0" w:oddVBand="0" w:evenVBand="0" w:oddHBand="0" w:evenHBand="0" w:firstRowFirstColumn="0" w:firstRowLastColumn="0" w:lastRowFirstColumn="0" w:lastRowLastColumn="0"/>
              <w:rPr>
                <w:sz w:val="18"/>
              </w:rPr>
            </w:pPr>
            <w:r w:rsidRPr="00483EC8">
              <w:rPr>
                <w:sz w:val="18"/>
              </w:rPr>
              <w:t>Type</w:t>
            </w:r>
          </w:p>
        </w:tc>
        <w:tc>
          <w:tcPr>
            <w:tcW w:w="585" w:type="pct"/>
            <w:vMerge w:val="restart"/>
            <w:tcBorders>
              <w:right w:val="triple" w:sz="4" w:space="0" w:color="D9D9D9" w:themeColor="background1" w:themeShade="D9"/>
            </w:tcBorders>
            <w:noWrap/>
            <w:hideMark/>
          </w:tcPr>
          <w:p w14:paraId="687EEF5F" w14:textId="77777777" w:rsidR="000F001E" w:rsidRPr="00483EC8" w:rsidRDefault="000F001E" w:rsidP="000F5285">
            <w:pPr>
              <w:cnfStyle w:val="100000000000" w:firstRow="1" w:lastRow="0" w:firstColumn="0" w:lastColumn="0" w:oddVBand="0" w:evenVBand="0" w:oddHBand="0" w:evenHBand="0" w:firstRowFirstColumn="0" w:firstRowLastColumn="0" w:lastRowFirstColumn="0" w:lastRowLastColumn="0"/>
              <w:rPr>
                <w:sz w:val="18"/>
              </w:rPr>
            </w:pPr>
            <w:r w:rsidRPr="00483EC8">
              <w:rPr>
                <w:sz w:val="18"/>
              </w:rPr>
              <w:t>Size</w:t>
            </w:r>
          </w:p>
        </w:tc>
        <w:tc>
          <w:tcPr>
            <w:tcW w:w="1030" w:type="pct"/>
            <w:gridSpan w:val="2"/>
            <w:tcBorders>
              <w:left w:val="triple" w:sz="4" w:space="0" w:color="D9D9D9" w:themeColor="background1" w:themeShade="D9"/>
              <w:right w:val="single" w:sz="4" w:space="0" w:color="D9D9D9" w:themeColor="background1" w:themeShade="D9"/>
            </w:tcBorders>
            <w:noWrap/>
            <w:hideMark/>
          </w:tcPr>
          <w:p w14:paraId="68B1F2F0" w14:textId="77777777" w:rsidR="000F001E" w:rsidRPr="00483EC8" w:rsidRDefault="000F001E" w:rsidP="000F5285">
            <w:pPr>
              <w:cnfStyle w:val="100000000000" w:firstRow="1" w:lastRow="0" w:firstColumn="0" w:lastColumn="0" w:oddVBand="0" w:evenVBand="0" w:oddHBand="0" w:evenHBand="0" w:firstRowFirstColumn="0" w:firstRowLastColumn="0" w:lastRowFirstColumn="0" w:lastRowLastColumn="0"/>
              <w:rPr>
                <w:sz w:val="18"/>
              </w:rPr>
            </w:pPr>
            <w:r w:rsidRPr="00483EC8">
              <w:rPr>
                <w:sz w:val="18"/>
              </w:rPr>
              <w:t>Compact Washer</w:t>
            </w:r>
          </w:p>
        </w:tc>
        <w:tc>
          <w:tcPr>
            <w:tcW w:w="1038" w:type="pct"/>
            <w:gridSpan w:val="2"/>
            <w:tcBorders>
              <w:left w:val="single" w:sz="4" w:space="0" w:color="D9D9D9" w:themeColor="background1" w:themeShade="D9"/>
              <w:right w:val="triple" w:sz="4" w:space="0" w:color="D9D9D9" w:themeColor="background1" w:themeShade="D9"/>
            </w:tcBorders>
            <w:noWrap/>
            <w:hideMark/>
          </w:tcPr>
          <w:p w14:paraId="0DC1E2D1" w14:textId="77777777" w:rsidR="000F001E" w:rsidRPr="00483EC8" w:rsidRDefault="000F001E" w:rsidP="000F5285">
            <w:pPr>
              <w:cnfStyle w:val="100000000000" w:firstRow="1" w:lastRow="0" w:firstColumn="0" w:lastColumn="0" w:oddVBand="0" w:evenVBand="0" w:oddHBand="0" w:evenHBand="0" w:firstRowFirstColumn="0" w:firstRowLastColumn="0" w:lastRowFirstColumn="0" w:lastRowLastColumn="0"/>
              <w:rPr>
                <w:sz w:val="18"/>
              </w:rPr>
            </w:pPr>
            <w:r w:rsidRPr="00483EC8">
              <w:rPr>
                <w:sz w:val="18"/>
              </w:rPr>
              <w:t>Standard Washer</w:t>
            </w:r>
          </w:p>
        </w:tc>
        <w:tc>
          <w:tcPr>
            <w:tcW w:w="490" w:type="pct"/>
            <w:tcBorders>
              <w:left w:val="triple" w:sz="4" w:space="0" w:color="D9D9D9" w:themeColor="background1" w:themeShade="D9"/>
            </w:tcBorders>
            <w:noWrap/>
            <w:hideMark/>
          </w:tcPr>
          <w:p w14:paraId="6227288A" w14:textId="4CEB6851" w:rsidR="000F001E" w:rsidRPr="00483EC8" w:rsidRDefault="002C26A6" w:rsidP="000F5285">
            <w:pPr>
              <w:cnfStyle w:val="100000000000" w:firstRow="1" w:lastRow="0" w:firstColumn="0" w:lastColumn="0" w:oddVBand="0" w:evenVBand="0" w:oddHBand="0" w:evenHBand="0" w:firstRowFirstColumn="0" w:firstRowLastColumn="0" w:lastRowFirstColumn="0" w:lastRowLastColumn="0"/>
              <w:rPr>
                <w:sz w:val="18"/>
              </w:rPr>
            </w:pPr>
            <w:r>
              <w:rPr>
                <w:sz w:val="18"/>
              </w:rPr>
              <w:t>Total</w:t>
            </w:r>
          </w:p>
        </w:tc>
      </w:tr>
      <w:tr w:rsidR="00A716F8" w:rsidRPr="00483EC8" w14:paraId="3A71456C" w14:textId="77777777" w:rsidTr="000F001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89" w:type="pct"/>
            <w:vMerge/>
            <w:noWrap/>
          </w:tcPr>
          <w:p w14:paraId="1ECA1BF7" w14:textId="77777777" w:rsidR="000F001E" w:rsidRPr="00483EC8" w:rsidRDefault="000F001E" w:rsidP="000F5285">
            <w:pPr>
              <w:jc w:val="center"/>
              <w:rPr>
                <w:sz w:val="18"/>
              </w:rPr>
            </w:pPr>
          </w:p>
        </w:tc>
        <w:tc>
          <w:tcPr>
            <w:tcW w:w="568" w:type="pct"/>
            <w:vMerge/>
            <w:noWrap/>
          </w:tcPr>
          <w:p w14:paraId="4A9F8C93" w14:textId="77777777" w:rsidR="000F001E" w:rsidRPr="00483EC8" w:rsidRDefault="000F001E" w:rsidP="000F5285">
            <w:pPr>
              <w:jc w:val="center"/>
              <w:cnfStyle w:val="000000100000" w:firstRow="0" w:lastRow="0" w:firstColumn="0" w:lastColumn="0" w:oddVBand="0" w:evenVBand="0" w:oddHBand="1" w:evenHBand="0" w:firstRowFirstColumn="0" w:firstRowLastColumn="0" w:lastRowFirstColumn="0" w:lastRowLastColumn="0"/>
              <w:rPr>
                <w:sz w:val="18"/>
              </w:rPr>
            </w:pPr>
          </w:p>
        </w:tc>
        <w:tc>
          <w:tcPr>
            <w:tcW w:w="585" w:type="pct"/>
            <w:vMerge/>
            <w:tcBorders>
              <w:right w:val="triple" w:sz="4" w:space="0" w:color="D9D9D9" w:themeColor="background1" w:themeShade="D9"/>
            </w:tcBorders>
            <w:noWrap/>
          </w:tcPr>
          <w:p w14:paraId="65E0C5EE" w14:textId="77777777" w:rsidR="000F001E" w:rsidRPr="00483EC8" w:rsidRDefault="000F001E" w:rsidP="000F5285">
            <w:pPr>
              <w:jc w:val="center"/>
              <w:cnfStyle w:val="000000100000" w:firstRow="0" w:lastRow="0" w:firstColumn="0" w:lastColumn="0" w:oddVBand="0" w:evenVBand="0" w:oddHBand="1" w:evenHBand="0" w:firstRowFirstColumn="0" w:firstRowLastColumn="0" w:lastRowFirstColumn="0" w:lastRowLastColumn="0"/>
              <w:rPr>
                <w:sz w:val="18"/>
              </w:rPr>
            </w:pPr>
          </w:p>
        </w:tc>
        <w:tc>
          <w:tcPr>
            <w:tcW w:w="335" w:type="pct"/>
            <w:tcBorders>
              <w:left w:val="triple" w:sz="4" w:space="0" w:color="D9D9D9" w:themeColor="background1" w:themeShade="D9"/>
            </w:tcBorders>
            <w:noWrap/>
          </w:tcPr>
          <w:p w14:paraId="7B163631" w14:textId="268107F1" w:rsidR="000F001E" w:rsidRPr="006911FF" w:rsidRDefault="000F001E" w:rsidP="000F5285">
            <w:pPr>
              <w:jc w:val="center"/>
              <w:cnfStyle w:val="000000100000" w:firstRow="0" w:lastRow="0" w:firstColumn="0" w:lastColumn="0" w:oddVBand="0" w:evenVBand="0" w:oddHBand="1" w:evenHBand="0" w:firstRowFirstColumn="0" w:firstRowLastColumn="0" w:lastRowFirstColumn="0" w:lastRowLastColumn="0"/>
              <w:rPr>
                <w:b/>
                <w:sz w:val="18"/>
              </w:rPr>
            </w:pPr>
            <w:r w:rsidRPr="006911FF">
              <w:rPr>
                <w:b/>
                <w:sz w:val="18"/>
              </w:rPr>
              <w:t>N</w:t>
            </w:r>
          </w:p>
        </w:tc>
        <w:tc>
          <w:tcPr>
            <w:tcW w:w="695" w:type="pct"/>
            <w:noWrap/>
          </w:tcPr>
          <w:p w14:paraId="1E29E3DF" w14:textId="3F1A7BDF" w:rsidR="000F001E" w:rsidRPr="006911FF" w:rsidRDefault="000F001E" w:rsidP="000F5285">
            <w:pPr>
              <w:jc w:val="center"/>
              <w:cnfStyle w:val="000000100000" w:firstRow="0" w:lastRow="0" w:firstColumn="0" w:lastColumn="0" w:oddVBand="0" w:evenVBand="0" w:oddHBand="1" w:evenHBand="0" w:firstRowFirstColumn="0" w:firstRowLastColumn="0" w:lastRowFirstColumn="0" w:lastRowLastColumn="0"/>
              <w:rPr>
                <w:b/>
                <w:sz w:val="18"/>
              </w:rPr>
            </w:pPr>
            <w:r w:rsidRPr="006911FF">
              <w:rPr>
                <w:b/>
                <w:sz w:val="18"/>
              </w:rPr>
              <w:t>Percentage</w:t>
            </w:r>
          </w:p>
        </w:tc>
        <w:tc>
          <w:tcPr>
            <w:tcW w:w="266" w:type="pct"/>
            <w:noWrap/>
          </w:tcPr>
          <w:p w14:paraId="4817B568" w14:textId="760EF340" w:rsidR="000F001E" w:rsidRPr="006911FF" w:rsidRDefault="000F001E" w:rsidP="000F5285">
            <w:pPr>
              <w:jc w:val="center"/>
              <w:cnfStyle w:val="000000100000" w:firstRow="0" w:lastRow="0" w:firstColumn="0" w:lastColumn="0" w:oddVBand="0" w:evenVBand="0" w:oddHBand="1" w:evenHBand="0" w:firstRowFirstColumn="0" w:firstRowLastColumn="0" w:lastRowFirstColumn="0" w:lastRowLastColumn="0"/>
              <w:rPr>
                <w:b/>
                <w:sz w:val="18"/>
              </w:rPr>
            </w:pPr>
            <w:r w:rsidRPr="006911FF">
              <w:rPr>
                <w:b/>
                <w:sz w:val="18"/>
              </w:rPr>
              <w:t>N</w:t>
            </w:r>
          </w:p>
        </w:tc>
        <w:tc>
          <w:tcPr>
            <w:tcW w:w="772" w:type="pct"/>
            <w:tcBorders>
              <w:right w:val="triple" w:sz="4" w:space="0" w:color="D9D9D9" w:themeColor="background1" w:themeShade="D9"/>
            </w:tcBorders>
            <w:noWrap/>
          </w:tcPr>
          <w:p w14:paraId="509736FD" w14:textId="3696C4E7" w:rsidR="000F001E" w:rsidRPr="006911FF" w:rsidRDefault="000F001E" w:rsidP="000F5285">
            <w:pPr>
              <w:jc w:val="center"/>
              <w:cnfStyle w:val="000000100000" w:firstRow="0" w:lastRow="0" w:firstColumn="0" w:lastColumn="0" w:oddVBand="0" w:evenVBand="0" w:oddHBand="1" w:evenHBand="0" w:firstRowFirstColumn="0" w:firstRowLastColumn="0" w:lastRowFirstColumn="0" w:lastRowLastColumn="0"/>
              <w:rPr>
                <w:b/>
                <w:sz w:val="18"/>
              </w:rPr>
            </w:pPr>
            <w:r w:rsidRPr="006911FF">
              <w:rPr>
                <w:b/>
                <w:sz w:val="18"/>
              </w:rPr>
              <w:t>Percentage</w:t>
            </w:r>
          </w:p>
        </w:tc>
        <w:tc>
          <w:tcPr>
            <w:tcW w:w="490" w:type="pct"/>
            <w:tcBorders>
              <w:left w:val="triple" w:sz="4" w:space="0" w:color="D9D9D9" w:themeColor="background1" w:themeShade="D9"/>
            </w:tcBorders>
            <w:noWrap/>
          </w:tcPr>
          <w:p w14:paraId="54256A71" w14:textId="510CA610" w:rsidR="000F001E" w:rsidRPr="006911FF" w:rsidRDefault="000F001E" w:rsidP="000F5285">
            <w:pPr>
              <w:jc w:val="center"/>
              <w:cnfStyle w:val="000000100000" w:firstRow="0" w:lastRow="0" w:firstColumn="0" w:lastColumn="0" w:oddVBand="0" w:evenVBand="0" w:oddHBand="1" w:evenHBand="0" w:firstRowFirstColumn="0" w:firstRowLastColumn="0" w:lastRowFirstColumn="0" w:lastRowLastColumn="0"/>
              <w:rPr>
                <w:b/>
                <w:sz w:val="18"/>
              </w:rPr>
            </w:pPr>
            <w:r w:rsidRPr="006911FF">
              <w:rPr>
                <w:b/>
                <w:sz w:val="18"/>
              </w:rPr>
              <w:t>N</w:t>
            </w:r>
          </w:p>
        </w:tc>
      </w:tr>
      <w:tr w:rsidR="00A716F8" w:rsidRPr="00483EC8" w14:paraId="3A693F87" w14:textId="77777777" w:rsidTr="000F001E">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89" w:type="pct"/>
            <w:vMerge w:val="restart"/>
            <w:noWrap/>
            <w:hideMark/>
          </w:tcPr>
          <w:p w14:paraId="19BC895A" w14:textId="77777777" w:rsidR="000F001E" w:rsidRPr="00483EC8" w:rsidRDefault="000F001E" w:rsidP="000F5285">
            <w:pPr>
              <w:jc w:val="center"/>
              <w:rPr>
                <w:sz w:val="18"/>
              </w:rPr>
            </w:pPr>
            <w:r w:rsidRPr="00483EC8">
              <w:rPr>
                <w:sz w:val="18"/>
              </w:rPr>
              <w:t>Electric</w:t>
            </w:r>
          </w:p>
        </w:tc>
        <w:tc>
          <w:tcPr>
            <w:tcW w:w="568" w:type="pct"/>
            <w:noWrap/>
            <w:hideMark/>
          </w:tcPr>
          <w:p w14:paraId="70EE05CD" w14:textId="77777777" w:rsidR="000F001E" w:rsidRPr="00483EC8" w:rsidRDefault="000F001E" w:rsidP="000F5285">
            <w:pPr>
              <w:jc w:val="center"/>
              <w:cnfStyle w:val="000000010000" w:firstRow="0" w:lastRow="0" w:firstColumn="0" w:lastColumn="0" w:oddVBand="0" w:evenVBand="0" w:oddHBand="0" w:evenHBand="1" w:firstRowFirstColumn="0" w:firstRowLastColumn="0" w:lastRowFirstColumn="0" w:lastRowLastColumn="0"/>
              <w:rPr>
                <w:sz w:val="18"/>
              </w:rPr>
            </w:pPr>
            <w:r w:rsidRPr="00483EC8">
              <w:rPr>
                <w:sz w:val="18"/>
              </w:rPr>
              <w:t>Vented</w:t>
            </w:r>
          </w:p>
        </w:tc>
        <w:tc>
          <w:tcPr>
            <w:tcW w:w="585" w:type="pct"/>
            <w:tcBorders>
              <w:right w:val="triple" w:sz="4" w:space="0" w:color="D9D9D9" w:themeColor="background1" w:themeShade="D9"/>
            </w:tcBorders>
            <w:noWrap/>
            <w:hideMark/>
          </w:tcPr>
          <w:p w14:paraId="76618DF1" w14:textId="77777777" w:rsidR="000F001E" w:rsidRPr="00483EC8" w:rsidRDefault="000F001E" w:rsidP="000F5285">
            <w:pPr>
              <w:jc w:val="center"/>
              <w:cnfStyle w:val="000000010000" w:firstRow="0" w:lastRow="0" w:firstColumn="0" w:lastColumn="0" w:oddVBand="0" w:evenVBand="0" w:oddHBand="0" w:evenHBand="1" w:firstRowFirstColumn="0" w:firstRowLastColumn="0" w:lastRowFirstColumn="0" w:lastRowLastColumn="0"/>
              <w:rPr>
                <w:sz w:val="18"/>
              </w:rPr>
            </w:pPr>
            <w:r w:rsidRPr="00483EC8">
              <w:rPr>
                <w:sz w:val="18"/>
              </w:rPr>
              <w:t>Compact</w:t>
            </w:r>
          </w:p>
        </w:tc>
        <w:tc>
          <w:tcPr>
            <w:tcW w:w="335" w:type="pct"/>
            <w:tcBorders>
              <w:left w:val="triple" w:sz="4" w:space="0" w:color="D9D9D9" w:themeColor="background1" w:themeShade="D9"/>
            </w:tcBorders>
            <w:noWrap/>
            <w:hideMark/>
          </w:tcPr>
          <w:p w14:paraId="178F5C27" w14:textId="77777777" w:rsidR="000F001E" w:rsidRPr="00483EC8" w:rsidRDefault="000F001E" w:rsidP="000F5285">
            <w:pPr>
              <w:jc w:val="center"/>
              <w:cnfStyle w:val="000000010000" w:firstRow="0" w:lastRow="0" w:firstColumn="0" w:lastColumn="0" w:oddVBand="0" w:evenVBand="0" w:oddHBand="0" w:evenHBand="1" w:firstRowFirstColumn="0" w:firstRowLastColumn="0" w:lastRowFirstColumn="0" w:lastRowLastColumn="0"/>
              <w:rPr>
                <w:sz w:val="18"/>
              </w:rPr>
            </w:pPr>
            <w:r w:rsidRPr="00483EC8">
              <w:rPr>
                <w:sz w:val="18"/>
              </w:rPr>
              <w:t>14</w:t>
            </w:r>
          </w:p>
        </w:tc>
        <w:tc>
          <w:tcPr>
            <w:tcW w:w="695" w:type="pct"/>
            <w:noWrap/>
            <w:hideMark/>
          </w:tcPr>
          <w:p w14:paraId="71CEF28C" w14:textId="760E2FAB" w:rsidR="000F001E" w:rsidRPr="00483EC8" w:rsidRDefault="000F001E" w:rsidP="000F5285">
            <w:pPr>
              <w:jc w:val="center"/>
              <w:cnfStyle w:val="000000010000" w:firstRow="0" w:lastRow="0" w:firstColumn="0" w:lastColumn="0" w:oddVBand="0" w:evenVBand="0" w:oddHBand="0" w:evenHBand="1" w:firstRowFirstColumn="0" w:firstRowLastColumn="0" w:lastRowFirstColumn="0" w:lastRowLastColumn="0"/>
              <w:rPr>
                <w:sz w:val="18"/>
              </w:rPr>
            </w:pPr>
            <w:r w:rsidRPr="00483EC8">
              <w:rPr>
                <w:sz w:val="18"/>
              </w:rPr>
              <w:t>70</w:t>
            </w:r>
            <w:r>
              <w:rPr>
                <w:sz w:val="18"/>
              </w:rPr>
              <w:t>.0</w:t>
            </w:r>
            <w:r w:rsidRPr="00483EC8">
              <w:rPr>
                <w:sz w:val="18"/>
              </w:rPr>
              <w:t>%</w:t>
            </w:r>
          </w:p>
        </w:tc>
        <w:tc>
          <w:tcPr>
            <w:tcW w:w="266" w:type="pct"/>
            <w:noWrap/>
            <w:hideMark/>
          </w:tcPr>
          <w:p w14:paraId="2B3BCF69" w14:textId="77777777" w:rsidR="000F001E" w:rsidRPr="00483EC8" w:rsidRDefault="000F001E" w:rsidP="000F5285">
            <w:pPr>
              <w:jc w:val="center"/>
              <w:cnfStyle w:val="000000010000" w:firstRow="0" w:lastRow="0" w:firstColumn="0" w:lastColumn="0" w:oddVBand="0" w:evenVBand="0" w:oddHBand="0" w:evenHBand="1" w:firstRowFirstColumn="0" w:firstRowLastColumn="0" w:lastRowFirstColumn="0" w:lastRowLastColumn="0"/>
              <w:rPr>
                <w:sz w:val="18"/>
              </w:rPr>
            </w:pPr>
            <w:r w:rsidRPr="00483EC8">
              <w:rPr>
                <w:sz w:val="18"/>
              </w:rPr>
              <w:t>6</w:t>
            </w:r>
          </w:p>
        </w:tc>
        <w:tc>
          <w:tcPr>
            <w:tcW w:w="772" w:type="pct"/>
            <w:tcBorders>
              <w:right w:val="triple" w:sz="4" w:space="0" w:color="D9D9D9" w:themeColor="background1" w:themeShade="D9"/>
            </w:tcBorders>
            <w:noWrap/>
            <w:hideMark/>
          </w:tcPr>
          <w:p w14:paraId="3090AE03" w14:textId="07FC5324" w:rsidR="000F001E" w:rsidRPr="00483EC8" w:rsidRDefault="000F001E" w:rsidP="000F5285">
            <w:pPr>
              <w:jc w:val="center"/>
              <w:cnfStyle w:val="000000010000" w:firstRow="0" w:lastRow="0" w:firstColumn="0" w:lastColumn="0" w:oddVBand="0" w:evenVBand="0" w:oddHBand="0" w:evenHBand="1" w:firstRowFirstColumn="0" w:firstRowLastColumn="0" w:lastRowFirstColumn="0" w:lastRowLastColumn="0"/>
              <w:rPr>
                <w:sz w:val="18"/>
              </w:rPr>
            </w:pPr>
            <w:r w:rsidRPr="00483EC8">
              <w:rPr>
                <w:sz w:val="18"/>
              </w:rPr>
              <w:t>30</w:t>
            </w:r>
            <w:r>
              <w:rPr>
                <w:sz w:val="18"/>
              </w:rPr>
              <w:t>.0</w:t>
            </w:r>
            <w:r w:rsidRPr="00483EC8">
              <w:rPr>
                <w:sz w:val="18"/>
              </w:rPr>
              <w:t>%</w:t>
            </w:r>
          </w:p>
        </w:tc>
        <w:tc>
          <w:tcPr>
            <w:tcW w:w="490" w:type="pct"/>
            <w:tcBorders>
              <w:left w:val="triple" w:sz="4" w:space="0" w:color="D9D9D9" w:themeColor="background1" w:themeShade="D9"/>
            </w:tcBorders>
            <w:noWrap/>
            <w:hideMark/>
          </w:tcPr>
          <w:p w14:paraId="39706BC7" w14:textId="77777777" w:rsidR="000F001E" w:rsidRPr="00483EC8" w:rsidRDefault="000F001E" w:rsidP="000F5285">
            <w:pPr>
              <w:jc w:val="center"/>
              <w:cnfStyle w:val="000000010000" w:firstRow="0" w:lastRow="0" w:firstColumn="0" w:lastColumn="0" w:oddVBand="0" w:evenVBand="0" w:oddHBand="0" w:evenHBand="1" w:firstRowFirstColumn="0" w:firstRowLastColumn="0" w:lastRowFirstColumn="0" w:lastRowLastColumn="0"/>
              <w:rPr>
                <w:sz w:val="18"/>
              </w:rPr>
            </w:pPr>
            <w:r w:rsidRPr="00483EC8">
              <w:rPr>
                <w:sz w:val="18"/>
              </w:rPr>
              <w:t>20</w:t>
            </w:r>
          </w:p>
        </w:tc>
      </w:tr>
      <w:tr w:rsidR="00A716F8" w:rsidRPr="00483EC8" w14:paraId="4F3EAA0F" w14:textId="77777777" w:rsidTr="000F001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89" w:type="pct"/>
            <w:vMerge/>
            <w:hideMark/>
          </w:tcPr>
          <w:p w14:paraId="72B6EB97" w14:textId="77777777" w:rsidR="000F001E" w:rsidRPr="00483EC8" w:rsidRDefault="000F001E" w:rsidP="000F5285">
            <w:pPr>
              <w:jc w:val="center"/>
              <w:rPr>
                <w:sz w:val="18"/>
              </w:rPr>
            </w:pPr>
          </w:p>
        </w:tc>
        <w:tc>
          <w:tcPr>
            <w:tcW w:w="568" w:type="pct"/>
            <w:noWrap/>
            <w:hideMark/>
          </w:tcPr>
          <w:p w14:paraId="6E78FFFB" w14:textId="77777777" w:rsidR="000F001E" w:rsidRPr="00483EC8" w:rsidRDefault="000F001E" w:rsidP="000F5285">
            <w:pPr>
              <w:jc w:val="center"/>
              <w:cnfStyle w:val="000000100000" w:firstRow="0" w:lastRow="0" w:firstColumn="0" w:lastColumn="0" w:oddVBand="0" w:evenVBand="0" w:oddHBand="1" w:evenHBand="0" w:firstRowFirstColumn="0" w:firstRowLastColumn="0" w:lastRowFirstColumn="0" w:lastRowLastColumn="0"/>
              <w:rPr>
                <w:sz w:val="18"/>
              </w:rPr>
            </w:pPr>
            <w:r w:rsidRPr="00483EC8">
              <w:rPr>
                <w:sz w:val="18"/>
              </w:rPr>
              <w:t>Ventless</w:t>
            </w:r>
          </w:p>
        </w:tc>
        <w:tc>
          <w:tcPr>
            <w:tcW w:w="585" w:type="pct"/>
            <w:tcBorders>
              <w:right w:val="triple" w:sz="4" w:space="0" w:color="D9D9D9" w:themeColor="background1" w:themeShade="D9"/>
            </w:tcBorders>
            <w:noWrap/>
            <w:hideMark/>
          </w:tcPr>
          <w:p w14:paraId="33013167" w14:textId="77777777" w:rsidR="000F001E" w:rsidRPr="00483EC8" w:rsidRDefault="000F001E" w:rsidP="000F5285">
            <w:pPr>
              <w:jc w:val="center"/>
              <w:cnfStyle w:val="000000100000" w:firstRow="0" w:lastRow="0" w:firstColumn="0" w:lastColumn="0" w:oddVBand="0" w:evenVBand="0" w:oddHBand="1" w:evenHBand="0" w:firstRowFirstColumn="0" w:firstRowLastColumn="0" w:lastRowFirstColumn="0" w:lastRowLastColumn="0"/>
              <w:rPr>
                <w:sz w:val="18"/>
              </w:rPr>
            </w:pPr>
            <w:r w:rsidRPr="00483EC8">
              <w:rPr>
                <w:sz w:val="18"/>
              </w:rPr>
              <w:t>Compact</w:t>
            </w:r>
          </w:p>
        </w:tc>
        <w:tc>
          <w:tcPr>
            <w:tcW w:w="335" w:type="pct"/>
            <w:tcBorders>
              <w:left w:val="triple" w:sz="4" w:space="0" w:color="D9D9D9" w:themeColor="background1" w:themeShade="D9"/>
            </w:tcBorders>
            <w:noWrap/>
            <w:hideMark/>
          </w:tcPr>
          <w:p w14:paraId="4FD10193" w14:textId="77777777" w:rsidR="000F001E" w:rsidRPr="00483EC8" w:rsidRDefault="000F001E" w:rsidP="000F5285">
            <w:pPr>
              <w:jc w:val="center"/>
              <w:cnfStyle w:val="000000100000" w:firstRow="0" w:lastRow="0" w:firstColumn="0" w:lastColumn="0" w:oddVBand="0" w:evenVBand="0" w:oddHBand="1" w:evenHBand="0" w:firstRowFirstColumn="0" w:firstRowLastColumn="0" w:lastRowFirstColumn="0" w:lastRowLastColumn="0"/>
              <w:rPr>
                <w:sz w:val="18"/>
              </w:rPr>
            </w:pPr>
            <w:r w:rsidRPr="00483EC8">
              <w:rPr>
                <w:sz w:val="18"/>
              </w:rPr>
              <w:t>2</w:t>
            </w:r>
          </w:p>
        </w:tc>
        <w:tc>
          <w:tcPr>
            <w:tcW w:w="695" w:type="pct"/>
            <w:noWrap/>
            <w:hideMark/>
          </w:tcPr>
          <w:p w14:paraId="20365758" w14:textId="5A628698" w:rsidR="000F001E" w:rsidRPr="00483EC8" w:rsidRDefault="000F001E" w:rsidP="000F5285">
            <w:pPr>
              <w:jc w:val="center"/>
              <w:cnfStyle w:val="000000100000" w:firstRow="0" w:lastRow="0" w:firstColumn="0" w:lastColumn="0" w:oddVBand="0" w:evenVBand="0" w:oddHBand="1" w:evenHBand="0" w:firstRowFirstColumn="0" w:firstRowLastColumn="0" w:lastRowFirstColumn="0" w:lastRowLastColumn="0"/>
              <w:rPr>
                <w:sz w:val="18"/>
              </w:rPr>
            </w:pPr>
            <w:r>
              <w:rPr>
                <w:sz w:val="18"/>
              </w:rPr>
              <w:t>50.0</w:t>
            </w:r>
            <w:r w:rsidRPr="00483EC8">
              <w:rPr>
                <w:sz w:val="18"/>
              </w:rPr>
              <w:t>%</w:t>
            </w:r>
          </w:p>
        </w:tc>
        <w:tc>
          <w:tcPr>
            <w:tcW w:w="266" w:type="pct"/>
            <w:noWrap/>
            <w:hideMark/>
          </w:tcPr>
          <w:p w14:paraId="5FC196DF" w14:textId="625DFC66" w:rsidR="000F001E" w:rsidRPr="00483EC8" w:rsidRDefault="000F001E" w:rsidP="000F5285">
            <w:pPr>
              <w:jc w:val="center"/>
              <w:cnfStyle w:val="000000100000" w:firstRow="0" w:lastRow="0" w:firstColumn="0" w:lastColumn="0" w:oddVBand="0" w:evenVBand="0" w:oddHBand="1" w:evenHBand="0" w:firstRowFirstColumn="0" w:firstRowLastColumn="0" w:lastRowFirstColumn="0" w:lastRowLastColumn="0"/>
              <w:rPr>
                <w:sz w:val="18"/>
              </w:rPr>
            </w:pPr>
            <w:r>
              <w:rPr>
                <w:sz w:val="18"/>
              </w:rPr>
              <w:t>2</w:t>
            </w:r>
          </w:p>
        </w:tc>
        <w:tc>
          <w:tcPr>
            <w:tcW w:w="772" w:type="pct"/>
            <w:tcBorders>
              <w:right w:val="triple" w:sz="4" w:space="0" w:color="D9D9D9" w:themeColor="background1" w:themeShade="D9"/>
            </w:tcBorders>
            <w:noWrap/>
            <w:hideMark/>
          </w:tcPr>
          <w:p w14:paraId="20C5C2EE" w14:textId="73A7D0A6" w:rsidR="000F001E" w:rsidRPr="00483EC8" w:rsidRDefault="000F001E" w:rsidP="000F5285">
            <w:pPr>
              <w:jc w:val="center"/>
              <w:cnfStyle w:val="000000100000" w:firstRow="0" w:lastRow="0" w:firstColumn="0" w:lastColumn="0" w:oddVBand="0" w:evenVBand="0" w:oddHBand="1" w:evenHBand="0" w:firstRowFirstColumn="0" w:firstRowLastColumn="0" w:lastRowFirstColumn="0" w:lastRowLastColumn="0"/>
              <w:rPr>
                <w:sz w:val="18"/>
              </w:rPr>
            </w:pPr>
            <w:r>
              <w:rPr>
                <w:sz w:val="18"/>
              </w:rPr>
              <w:t>50.0</w:t>
            </w:r>
            <w:r w:rsidRPr="00483EC8">
              <w:rPr>
                <w:sz w:val="18"/>
              </w:rPr>
              <w:t>%</w:t>
            </w:r>
          </w:p>
        </w:tc>
        <w:tc>
          <w:tcPr>
            <w:tcW w:w="490" w:type="pct"/>
            <w:tcBorders>
              <w:left w:val="triple" w:sz="4" w:space="0" w:color="D9D9D9" w:themeColor="background1" w:themeShade="D9"/>
            </w:tcBorders>
            <w:noWrap/>
            <w:hideMark/>
          </w:tcPr>
          <w:p w14:paraId="5DD3D6BD" w14:textId="44225742" w:rsidR="000F001E" w:rsidRPr="00483EC8" w:rsidRDefault="000F001E" w:rsidP="000F5285">
            <w:pPr>
              <w:jc w:val="center"/>
              <w:cnfStyle w:val="000000100000" w:firstRow="0" w:lastRow="0" w:firstColumn="0" w:lastColumn="0" w:oddVBand="0" w:evenVBand="0" w:oddHBand="1" w:evenHBand="0" w:firstRowFirstColumn="0" w:firstRowLastColumn="0" w:lastRowFirstColumn="0" w:lastRowLastColumn="0"/>
              <w:rPr>
                <w:sz w:val="18"/>
              </w:rPr>
            </w:pPr>
            <w:r>
              <w:rPr>
                <w:sz w:val="18"/>
              </w:rPr>
              <w:t>4</w:t>
            </w:r>
          </w:p>
        </w:tc>
      </w:tr>
      <w:tr w:rsidR="00A716F8" w:rsidRPr="00483EC8" w14:paraId="1C8DB636" w14:textId="77777777" w:rsidTr="000F001E">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89" w:type="pct"/>
          </w:tcPr>
          <w:p w14:paraId="159EA306" w14:textId="3F00D7CE" w:rsidR="007118FF" w:rsidRPr="00483EC8" w:rsidRDefault="007118FF" w:rsidP="000F5285">
            <w:pPr>
              <w:jc w:val="center"/>
              <w:rPr>
                <w:sz w:val="18"/>
              </w:rPr>
            </w:pPr>
            <w:r>
              <w:rPr>
                <w:sz w:val="18"/>
              </w:rPr>
              <w:t>Gas</w:t>
            </w:r>
          </w:p>
        </w:tc>
        <w:tc>
          <w:tcPr>
            <w:tcW w:w="568" w:type="pct"/>
            <w:noWrap/>
          </w:tcPr>
          <w:p w14:paraId="01E0CCD7" w14:textId="1E63D075" w:rsidR="007118FF" w:rsidRPr="00483EC8" w:rsidRDefault="007118FF" w:rsidP="000F5285">
            <w:pPr>
              <w:jc w:val="center"/>
              <w:cnfStyle w:val="000000010000" w:firstRow="0" w:lastRow="0" w:firstColumn="0" w:lastColumn="0" w:oddVBand="0" w:evenVBand="0" w:oddHBand="0" w:evenHBand="1" w:firstRowFirstColumn="0" w:firstRowLastColumn="0" w:lastRowFirstColumn="0" w:lastRowLastColumn="0"/>
              <w:rPr>
                <w:sz w:val="18"/>
              </w:rPr>
            </w:pPr>
            <w:r>
              <w:rPr>
                <w:sz w:val="18"/>
              </w:rPr>
              <w:t>Vented</w:t>
            </w:r>
          </w:p>
        </w:tc>
        <w:tc>
          <w:tcPr>
            <w:tcW w:w="585" w:type="pct"/>
            <w:tcBorders>
              <w:right w:val="triple" w:sz="4" w:space="0" w:color="D9D9D9" w:themeColor="background1" w:themeShade="D9"/>
            </w:tcBorders>
            <w:noWrap/>
          </w:tcPr>
          <w:p w14:paraId="281EF54D" w14:textId="7640CB14" w:rsidR="007118FF" w:rsidRPr="00483EC8" w:rsidRDefault="007118FF" w:rsidP="000F5285">
            <w:pPr>
              <w:jc w:val="center"/>
              <w:cnfStyle w:val="000000010000" w:firstRow="0" w:lastRow="0" w:firstColumn="0" w:lastColumn="0" w:oddVBand="0" w:evenVBand="0" w:oddHBand="0" w:evenHBand="1" w:firstRowFirstColumn="0" w:firstRowLastColumn="0" w:lastRowFirstColumn="0" w:lastRowLastColumn="0"/>
              <w:rPr>
                <w:sz w:val="18"/>
              </w:rPr>
            </w:pPr>
            <w:r>
              <w:rPr>
                <w:sz w:val="18"/>
              </w:rPr>
              <w:t>Compact</w:t>
            </w:r>
          </w:p>
        </w:tc>
        <w:tc>
          <w:tcPr>
            <w:tcW w:w="335" w:type="pct"/>
            <w:tcBorders>
              <w:left w:val="triple" w:sz="4" w:space="0" w:color="D9D9D9" w:themeColor="background1" w:themeShade="D9"/>
            </w:tcBorders>
            <w:noWrap/>
          </w:tcPr>
          <w:p w14:paraId="46B5505C" w14:textId="4F1940C5" w:rsidR="007118FF" w:rsidRPr="00483EC8" w:rsidRDefault="00CA3260" w:rsidP="000F5285">
            <w:pPr>
              <w:jc w:val="center"/>
              <w:cnfStyle w:val="000000010000" w:firstRow="0" w:lastRow="0" w:firstColumn="0" w:lastColumn="0" w:oddVBand="0" w:evenVBand="0" w:oddHBand="0" w:evenHBand="1" w:firstRowFirstColumn="0" w:firstRowLastColumn="0" w:lastRowFirstColumn="0" w:lastRowLastColumn="0"/>
              <w:rPr>
                <w:sz w:val="18"/>
              </w:rPr>
            </w:pPr>
            <w:r>
              <w:rPr>
                <w:sz w:val="18"/>
              </w:rPr>
              <w:t>5</w:t>
            </w:r>
          </w:p>
        </w:tc>
        <w:tc>
          <w:tcPr>
            <w:tcW w:w="695" w:type="pct"/>
            <w:tcBorders>
              <w:right w:val="single" w:sz="4" w:space="0" w:color="D9D9D9" w:themeColor="background1" w:themeShade="D9"/>
            </w:tcBorders>
            <w:noWrap/>
          </w:tcPr>
          <w:p w14:paraId="34D8AB8B" w14:textId="438B807F" w:rsidR="007118FF" w:rsidRDefault="00CA3260" w:rsidP="000F5285">
            <w:pPr>
              <w:jc w:val="center"/>
              <w:cnfStyle w:val="000000010000" w:firstRow="0" w:lastRow="0" w:firstColumn="0" w:lastColumn="0" w:oddVBand="0" w:evenVBand="0" w:oddHBand="0" w:evenHBand="1" w:firstRowFirstColumn="0" w:firstRowLastColumn="0" w:lastRowFirstColumn="0" w:lastRowLastColumn="0"/>
              <w:rPr>
                <w:sz w:val="18"/>
              </w:rPr>
            </w:pPr>
            <w:r>
              <w:rPr>
                <w:sz w:val="18"/>
              </w:rPr>
              <w:t>100.0%</w:t>
            </w:r>
          </w:p>
        </w:tc>
        <w:tc>
          <w:tcPr>
            <w:tcW w:w="266" w:type="pct"/>
            <w:tcBorders>
              <w:left w:val="single" w:sz="4" w:space="0" w:color="D9D9D9" w:themeColor="background1" w:themeShade="D9"/>
            </w:tcBorders>
            <w:noWrap/>
          </w:tcPr>
          <w:p w14:paraId="7739D054" w14:textId="16D6A52E" w:rsidR="007118FF" w:rsidRDefault="00CA3260" w:rsidP="000F5285">
            <w:pPr>
              <w:jc w:val="center"/>
              <w:cnfStyle w:val="000000010000" w:firstRow="0" w:lastRow="0" w:firstColumn="0" w:lastColumn="0" w:oddVBand="0" w:evenVBand="0" w:oddHBand="0" w:evenHBand="1" w:firstRowFirstColumn="0" w:firstRowLastColumn="0" w:lastRowFirstColumn="0" w:lastRowLastColumn="0"/>
              <w:rPr>
                <w:sz w:val="18"/>
              </w:rPr>
            </w:pPr>
            <w:r>
              <w:rPr>
                <w:sz w:val="18"/>
              </w:rPr>
              <w:t>0</w:t>
            </w:r>
          </w:p>
        </w:tc>
        <w:tc>
          <w:tcPr>
            <w:tcW w:w="772" w:type="pct"/>
            <w:tcBorders>
              <w:right w:val="triple" w:sz="4" w:space="0" w:color="D9D9D9" w:themeColor="background1" w:themeShade="D9"/>
            </w:tcBorders>
            <w:noWrap/>
          </w:tcPr>
          <w:p w14:paraId="7FFA28BD" w14:textId="59CD571C" w:rsidR="007118FF" w:rsidRDefault="00CA3260" w:rsidP="000F5285">
            <w:pPr>
              <w:jc w:val="center"/>
              <w:cnfStyle w:val="000000010000" w:firstRow="0" w:lastRow="0" w:firstColumn="0" w:lastColumn="0" w:oddVBand="0" w:evenVBand="0" w:oddHBand="0" w:evenHBand="1" w:firstRowFirstColumn="0" w:firstRowLastColumn="0" w:lastRowFirstColumn="0" w:lastRowLastColumn="0"/>
              <w:rPr>
                <w:sz w:val="18"/>
              </w:rPr>
            </w:pPr>
            <w:r>
              <w:rPr>
                <w:sz w:val="18"/>
              </w:rPr>
              <w:t>-</w:t>
            </w:r>
          </w:p>
        </w:tc>
        <w:tc>
          <w:tcPr>
            <w:tcW w:w="490" w:type="pct"/>
            <w:tcBorders>
              <w:left w:val="triple" w:sz="4" w:space="0" w:color="D9D9D9" w:themeColor="background1" w:themeShade="D9"/>
            </w:tcBorders>
            <w:noWrap/>
          </w:tcPr>
          <w:p w14:paraId="3AF9CF2D" w14:textId="3593B83F" w:rsidR="007118FF" w:rsidRDefault="00CA3260" w:rsidP="000F5285">
            <w:pPr>
              <w:jc w:val="center"/>
              <w:cnfStyle w:val="000000010000" w:firstRow="0" w:lastRow="0" w:firstColumn="0" w:lastColumn="0" w:oddVBand="0" w:evenVBand="0" w:oddHBand="0" w:evenHBand="1" w:firstRowFirstColumn="0" w:firstRowLastColumn="0" w:lastRowFirstColumn="0" w:lastRowLastColumn="0"/>
              <w:rPr>
                <w:sz w:val="18"/>
              </w:rPr>
            </w:pPr>
            <w:r>
              <w:rPr>
                <w:sz w:val="18"/>
              </w:rPr>
              <w:t>5</w:t>
            </w:r>
          </w:p>
        </w:tc>
      </w:tr>
      <w:tr w:rsidR="00A716F8" w:rsidRPr="00483EC8" w14:paraId="5BD51D1F" w14:textId="77777777" w:rsidTr="000F001E">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442" w:type="pct"/>
            <w:gridSpan w:val="3"/>
            <w:tcBorders>
              <w:right w:val="triple" w:sz="4" w:space="0" w:color="D9D9D9" w:themeColor="background1" w:themeShade="D9"/>
            </w:tcBorders>
          </w:tcPr>
          <w:p w14:paraId="24E7DC1B" w14:textId="59B7AB29" w:rsidR="000F001E" w:rsidRPr="000F001E" w:rsidRDefault="000F001E" w:rsidP="000F5285">
            <w:pPr>
              <w:jc w:val="center"/>
              <w:rPr>
                <w:b/>
                <w:sz w:val="18"/>
              </w:rPr>
            </w:pPr>
            <w:r w:rsidRPr="000F001E">
              <w:rPr>
                <w:b/>
                <w:sz w:val="18"/>
              </w:rPr>
              <w:t>Total</w:t>
            </w:r>
          </w:p>
        </w:tc>
        <w:tc>
          <w:tcPr>
            <w:tcW w:w="335" w:type="pct"/>
            <w:tcBorders>
              <w:left w:val="triple" w:sz="4" w:space="0" w:color="D9D9D9" w:themeColor="background1" w:themeShade="D9"/>
            </w:tcBorders>
            <w:noWrap/>
          </w:tcPr>
          <w:p w14:paraId="6DF3ABBC" w14:textId="26900815" w:rsidR="000F001E" w:rsidRPr="000F001E" w:rsidRDefault="00CA3260" w:rsidP="000F5285">
            <w:pPr>
              <w:jc w:val="center"/>
              <w:cnfStyle w:val="000000100000" w:firstRow="0" w:lastRow="0" w:firstColumn="0" w:lastColumn="0" w:oddVBand="0" w:evenVBand="0" w:oddHBand="1" w:evenHBand="0" w:firstRowFirstColumn="0" w:firstRowLastColumn="0" w:lastRowFirstColumn="0" w:lastRowLastColumn="0"/>
              <w:rPr>
                <w:b/>
                <w:sz w:val="18"/>
              </w:rPr>
            </w:pPr>
            <w:r>
              <w:rPr>
                <w:b/>
                <w:sz w:val="18"/>
              </w:rPr>
              <w:t>21</w:t>
            </w:r>
          </w:p>
        </w:tc>
        <w:tc>
          <w:tcPr>
            <w:tcW w:w="695" w:type="pct"/>
            <w:noWrap/>
          </w:tcPr>
          <w:p w14:paraId="38102BEB" w14:textId="436ED006" w:rsidR="000F001E" w:rsidRPr="000F001E" w:rsidRDefault="00AB1848" w:rsidP="000F5285">
            <w:pPr>
              <w:jc w:val="center"/>
              <w:cnfStyle w:val="000000100000" w:firstRow="0" w:lastRow="0" w:firstColumn="0" w:lastColumn="0" w:oddVBand="0" w:evenVBand="0" w:oddHBand="1" w:evenHBand="0" w:firstRowFirstColumn="0" w:firstRowLastColumn="0" w:lastRowFirstColumn="0" w:lastRowLastColumn="0"/>
              <w:rPr>
                <w:b/>
                <w:sz w:val="18"/>
              </w:rPr>
            </w:pPr>
            <w:r>
              <w:rPr>
                <w:b/>
                <w:sz w:val="18"/>
              </w:rPr>
              <w:t>72.4%</w:t>
            </w:r>
          </w:p>
        </w:tc>
        <w:tc>
          <w:tcPr>
            <w:tcW w:w="266" w:type="pct"/>
            <w:noWrap/>
          </w:tcPr>
          <w:p w14:paraId="5F71A5B8" w14:textId="7E92E55E" w:rsidR="000F001E" w:rsidRPr="000F001E" w:rsidRDefault="00CA3260" w:rsidP="000F5285">
            <w:pPr>
              <w:jc w:val="center"/>
              <w:cnfStyle w:val="000000100000" w:firstRow="0" w:lastRow="0" w:firstColumn="0" w:lastColumn="0" w:oddVBand="0" w:evenVBand="0" w:oddHBand="1" w:evenHBand="0" w:firstRowFirstColumn="0" w:firstRowLastColumn="0" w:lastRowFirstColumn="0" w:lastRowLastColumn="0"/>
              <w:rPr>
                <w:b/>
                <w:sz w:val="18"/>
              </w:rPr>
            </w:pPr>
            <w:r>
              <w:rPr>
                <w:b/>
                <w:sz w:val="18"/>
              </w:rPr>
              <w:t>8</w:t>
            </w:r>
          </w:p>
        </w:tc>
        <w:tc>
          <w:tcPr>
            <w:tcW w:w="772" w:type="pct"/>
            <w:tcBorders>
              <w:right w:val="triple" w:sz="4" w:space="0" w:color="D9D9D9" w:themeColor="background1" w:themeShade="D9"/>
            </w:tcBorders>
            <w:noWrap/>
          </w:tcPr>
          <w:p w14:paraId="25EF6B66" w14:textId="0D2F58A4" w:rsidR="000F001E" w:rsidRPr="000F001E" w:rsidRDefault="00AB1848" w:rsidP="000F5285">
            <w:pPr>
              <w:jc w:val="center"/>
              <w:cnfStyle w:val="000000100000" w:firstRow="0" w:lastRow="0" w:firstColumn="0" w:lastColumn="0" w:oddVBand="0" w:evenVBand="0" w:oddHBand="1" w:evenHBand="0" w:firstRowFirstColumn="0" w:firstRowLastColumn="0" w:lastRowFirstColumn="0" w:lastRowLastColumn="0"/>
              <w:rPr>
                <w:b/>
                <w:sz w:val="18"/>
              </w:rPr>
            </w:pPr>
            <w:r>
              <w:rPr>
                <w:b/>
                <w:sz w:val="18"/>
              </w:rPr>
              <w:t>27.6%</w:t>
            </w:r>
          </w:p>
        </w:tc>
        <w:tc>
          <w:tcPr>
            <w:tcW w:w="490" w:type="pct"/>
            <w:tcBorders>
              <w:left w:val="triple" w:sz="4" w:space="0" w:color="D9D9D9" w:themeColor="background1" w:themeShade="D9"/>
            </w:tcBorders>
            <w:noWrap/>
          </w:tcPr>
          <w:p w14:paraId="6CF7DC94" w14:textId="7F101203" w:rsidR="000F001E" w:rsidRPr="000F001E" w:rsidRDefault="00CA3260" w:rsidP="000F5285">
            <w:pPr>
              <w:jc w:val="center"/>
              <w:cnfStyle w:val="000000100000" w:firstRow="0" w:lastRow="0" w:firstColumn="0" w:lastColumn="0" w:oddVBand="0" w:evenVBand="0" w:oddHBand="1" w:evenHBand="0" w:firstRowFirstColumn="0" w:firstRowLastColumn="0" w:lastRowFirstColumn="0" w:lastRowLastColumn="0"/>
              <w:rPr>
                <w:b/>
                <w:sz w:val="18"/>
              </w:rPr>
            </w:pPr>
            <w:r>
              <w:rPr>
                <w:b/>
                <w:sz w:val="18"/>
              </w:rPr>
              <w:t>29</w:t>
            </w:r>
          </w:p>
        </w:tc>
      </w:tr>
    </w:tbl>
    <w:p w14:paraId="736FAC4B" w14:textId="0F4EC715" w:rsidR="00B83DE8" w:rsidRDefault="00B83DE8" w:rsidP="00980924"/>
    <w:p w14:paraId="7B53A00E" w14:textId="66D61933" w:rsidR="00B02803" w:rsidRDefault="00CA64CE" w:rsidP="0072479E">
      <w:pPr>
        <w:keepNext/>
      </w:pPr>
      <w:r>
        <w:t>We also examined the extent to which clothes dryers and clothes washers are purchased together.</w:t>
      </w:r>
      <w:r w:rsidR="00B02803">
        <w:t xml:space="preserve"> As shown in </w:t>
      </w:r>
      <w:r w:rsidR="00B02803">
        <w:fldChar w:fldCharType="begin"/>
      </w:r>
      <w:r w:rsidR="00B02803">
        <w:instrText xml:space="preserve"> REF _Ref464242346 \h </w:instrText>
      </w:r>
      <w:r w:rsidR="00B02803">
        <w:fldChar w:fldCharType="separate"/>
      </w:r>
      <w:r w:rsidR="00114B17">
        <w:t xml:space="preserve">Table </w:t>
      </w:r>
      <w:r w:rsidR="00114B17">
        <w:rPr>
          <w:noProof/>
        </w:rPr>
        <w:t>11</w:t>
      </w:r>
      <w:r w:rsidR="00B02803">
        <w:fldChar w:fldCharType="end"/>
      </w:r>
      <w:r w:rsidR="00B02803">
        <w:t xml:space="preserve">, across all dryer types, two-thirds (67%) of clothes dryers were purchased at the same time as the clothes washers </w:t>
      </w:r>
      <w:r w:rsidR="00852E90">
        <w:t>with which they were paired</w:t>
      </w:r>
      <w:r w:rsidR="00B02803">
        <w:t>.</w:t>
      </w:r>
    </w:p>
    <w:p w14:paraId="1EF3A2F8" w14:textId="4391FE83" w:rsidR="00CA64CE" w:rsidRDefault="00B02803" w:rsidP="0072479E">
      <w:pPr>
        <w:pStyle w:val="Caption"/>
      </w:pPr>
      <w:bookmarkStart w:id="23" w:name="_Ref464242346"/>
      <w:r>
        <w:t xml:space="preserve">Table </w:t>
      </w:r>
      <w:fldSimple w:instr=" SEQ Table \* ARABIC ">
        <w:r w:rsidR="00114B17">
          <w:rPr>
            <w:noProof/>
          </w:rPr>
          <w:t>11</w:t>
        </w:r>
      </w:fldSimple>
      <w:bookmarkEnd w:id="23"/>
      <w:r>
        <w:t>. Clothes Dryers Purchased as Pair with Clothes Washers by Dryer Type</w:t>
      </w:r>
    </w:p>
    <w:tbl>
      <w:tblPr>
        <w:tblStyle w:val="EMITable"/>
        <w:tblW w:w="5000" w:type="pct"/>
        <w:tblLayout w:type="fixed"/>
        <w:tblLook w:val="04A0" w:firstRow="1" w:lastRow="0" w:firstColumn="1" w:lastColumn="0" w:noHBand="0" w:noVBand="1"/>
      </w:tblPr>
      <w:tblGrid>
        <w:gridCol w:w="911"/>
        <w:gridCol w:w="1013"/>
        <w:gridCol w:w="1297"/>
        <w:gridCol w:w="670"/>
        <w:gridCol w:w="1634"/>
        <w:gridCol w:w="705"/>
        <w:gridCol w:w="1333"/>
        <w:gridCol w:w="1191"/>
        <w:gridCol w:w="822"/>
      </w:tblGrid>
      <w:tr w:rsidR="00162A6C" w:rsidRPr="00104EBC" w14:paraId="22C77EF4" w14:textId="77777777" w:rsidTr="00162A6C">
        <w:trPr>
          <w:cnfStyle w:val="100000000000" w:firstRow="1" w:lastRow="0" w:firstColumn="0" w:lastColumn="0" w:oddVBand="0" w:evenVBand="0" w:oddHBand="0" w:evenHBand="0" w:firstRowFirstColumn="0" w:firstRowLastColumn="0" w:lastRowFirstColumn="0" w:lastRowLastColumn="0"/>
          <w:trHeight w:val="320"/>
        </w:trPr>
        <w:tc>
          <w:tcPr>
            <w:cnfStyle w:val="001000000100" w:firstRow="0" w:lastRow="0" w:firstColumn="1" w:lastColumn="0" w:oddVBand="0" w:evenVBand="0" w:oddHBand="0" w:evenHBand="0" w:firstRowFirstColumn="1" w:firstRowLastColumn="0" w:lastRowFirstColumn="0" w:lastRowLastColumn="0"/>
            <w:tcW w:w="476" w:type="pct"/>
            <w:vMerge w:val="restart"/>
            <w:noWrap/>
            <w:hideMark/>
          </w:tcPr>
          <w:p w14:paraId="28EDCF22" w14:textId="77777777" w:rsidR="0082774C" w:rsidRPr="00602106" w:rsidRDefault="0082774C" w:rsidP="0072479E">
            <w:pPr>
              <w:rPr>
                <w:rFonts w:eastAsia="Times New Roman"/>
                <w:bCs/>
                <w:color w:val="000000"/>
                <w:sz w:val="18"/>
              </w:rPr>
            </w:pPr>
            <w:r w:rsidRPr="00602106">
              <w:rPr>
                <w:rFonts w:eastAsia="Times New Roman"/>
                <w:bCs/>
                <w:color w:val="000000"/>
                <w:sz w:val="18"/>
              </w:rPr>
              <w:t>Fuel Source</w:t>
            </w:r>
          </w:p>
        </w:tc>
        <w:tc>
          <w:tcPr>
            <w:tcW w:w="529" w:type="pct"/>
            <w:vMerge w:val="restart"/>
            <w:noWrap/>
            <w:hideMark/>
          </w:tcPr>
          <w:p w14:paraId="46300199" w14:textId="77777777" w:rsidR="0082774C" w:rsidRPr="00602106" w:rsidRDefault="0082774C" w:rsidP="0072479E">
            <w:pPr>
              <w:cnfStyle w:val="100000000000" w:firstRow="1" w:lastRow="0" w:firstColumn="0" w:lastColumn="0" w:oddVBand="0" w:evenVBand="0" w:oddHBand="0" w:evenHBand="0" w:firstRowFirstColumn="0" w:firstRowLastColumn="0" w:lastRowFirstColumn="0" w:lastRowLastColumn="0"/>
              <w:rPr>
                <w:rFonts w:eastAsia="Times New Roman"/>
                <w:bCs/>
                <w:color w:val="000000"/>
                <w:sz w:val="18"/>
              </w:rPr>
            </w:pPr>
            <w:r w:rsidRPr="00602106">
              <w:rPr>
                <w:rFonts w:eastAsia="Times New Roman"/>
                <w:bCs/>
                <w:color w:val="000000"/>
                <w:sz w:val="18"/>
              </w:rPr>
              <w:t>Type</w:t>
            </w:r>
          </w:p>
        </w:tc>
        <w:tc>
          <w:tcPr>
            <w:tcW w:w="677" w:type="pct"/>
            <w:vMerge w:val="restart"/>
            <w:tcBorders>
              <w:right w:val="triple" w:sz="4" w:space="0" w:color="D9D9D9" w:themeColor="background1" w:themeShade="D9"/>
            </w:tcBorders>
            <w:noWrap/>
            <w:hideMark/>
          </w:tcPr>
          <w:p w14:paraId="3ABA37E7" w14:textId="77777777" w:rsidR="0082774C" w:rsidRPr="00602106" w:rsidRDefault="0082774C" w:rsidP="0072479E">
            <w:pPr>
              <w:cnfStyle w:val="100000000000" w:firstRow="1" w:lastRow="0" w:firstColumn="0" w:lastColumn="0" w:oddVBand="0" w:evenVBand="0" w:oddHBand="0" w:evenHBand="0" w:firstRowFirstColumn="0" w:firstRowLastColumn="0" w:lastRowFirstColumn="0" w:lastRowLastColumn="0"/>
              <w:rPr>
                <w:rFonts w:eastAsia="Times New Roman"/>
                <w:bCs/>
                <w:color w:val="000000"/>
                <w:sz w:val="18"/>
              </w:rPr>
            </w:pPr>
            <w:r w:rsidRPr="00602106">
              <w:rPr>
                <w:rFonts w:eastAsia="Times New Roman"/>
                <w:bCs/>
                <w:color w:val="000000"/>
                <w:sz w:val="18"/>
              </w:rPr>
              <w:t>Size</w:t>
            </w:r>
          </w:p>
        </w:tc>
        <w:tc>
          <w:tcPr>
            <w:tcW w:w="1203" w:type="pct"/>
            <w:gridSpan w:val="2"/>
            <w:tcBorders>
              <w:left w:val="triple" w:sz="4" w:space="0" w:color="D9D9D9" w:themeColor="background1" w:themeShade="D9"/>
              <w:right w:val="single" w:sz="4" w:space="0" w:color="D9D9D9" w:themeColor="background1" w:themeShade="D9"/>
            </w:tcBorders>
            <w:noWrap/>
            <w:hideMark/>
          </w:tcPr>
          <w:p w14:paraId="14FF7349" w14:textId="2EEFAD06" w:rsidR="0082774C" w:rsidRPr="00602106" w:rsidRDefault="0082774C" w:rsidP="0072479E">
            <w:pPr>
              <w:cnfStyle w:val="100000000000" w:firstRow="1" w:lastRow="0" w:firstColumn="0" w:lastColumn="0" w:oddVBand="0" w:evenVBand="0" w:oddHBand="0" w:evenHBand="0" w:firstRowFirstColumn="0" w:firstRowLastColumn="0" w:lastRowFirstColumn="0" w:lastRowLastColumn="0"/>
              <w:rPr>
                <w:rFonts w:eastAsia="Times New Roman"/>
                <w:bCs/>
                <w:color w:val="000000"/>
                <w:sz w:val="18"/>
              </w:rPr>
            </w:pPr>
            <w:r>
              <w:rPr>
                <w:rFonts w:eastAsia="Times New Roman"/>
                <w:bCs/>
                <w:color w:val="000000"/>
                <w:sz w:val="18"/>
              </w:rPr>
              <w:t>Purchased as Pair</w:t>
            </w:r>
          </w:p>
        </w:tc>
        <w:tc>
          <w:tcPr>
            <w:tcW w:w="1064" w:type="pct"/>
            <w:gridSpan w:val="2"/>
            <w:tcBorders>
              <w:left w:val="single" w:sz="4" w:space="0" w:color="D9D9D9" w:themeColor="background1" w:themeShade="D9"/>
              <w:right w:val="triple" w:sz="4" w:space="0" w:color="D9D9D9" w:themeColor="background1" w:themeShade="D9"/>
            </w:tcBorders>
            <w:noWrap/>
            <w:hideMark/>
          </w:tcPr>
          <w:p w14:paraId="26F66D3F" w14:textId="56EA83B7" w:rsidR="0082774C" w:rsidRPr="00602106" w:rsidRDefault="0082774C" w:rsidP="0072479E">
            <w:pPr>
              <w:cnfStyle w:val="100000000000" w:firstRow="1" w:lastRow="0" w:firstColumn="0" w:lastColumn="0" w:oddVBand="0" w:evenVBand="0" w:oddHBand="0" w:evenHBand="0" w:firstRowFirstColumn="0" w:firstRowLastColumn="0" w:lastRowFirstColumn="0" w:lastRowLastColumn="0"/>
              <w:rPr>
                <w:rFonts w:eastAsia="Times New Roman"/>
                <w:bCs/>
                <w:color w:val="000000"/>
                <w:sz w:val="18"/>
              </w:rPr>
            </w:pPr>
            <w:r w:rsidRPr="00162A6C">
              <w:rPr>
                <w:rFonts w:eastAsia="Times New Roman"/>
                <w:bCs/>
                <w:color w:val="000000"/>
                <w:sz w:val="18"/>
                <w:u w:val="single"/>
              </w:rPr>
              <w:t>Not</w:t>
            </w:r>
            <w:r>
              <w:rPr>
                <w:rFonts w:eastAsia="Times New Roman"/>
                <w:bCs/>
                <w:color w:val="000000"/>
                <w:sz w:val="18"/>
              </w:rPr>
              <w:t xml:space="preserve"> Purchased as Pair</w:t>
            </w:r>
          </w:p>
        </w:tc>
        <w:tc>
          <w:tcPr>
            <w:tcW w:w="622" w:type="pct"/>
            <w:tcBorders>
              <w:right w:val="triple" w:sz="4" w:space="0" w:color="D9D9D9" w:themeColor="background1" w:themeShade="D9"/>
            </w:tcBorders>
            <w:noWrap/>
            <w:hideMark/>
          </w:tcPr>
          <w:p w14:paraId="15CE3AD0" w14:textId="0B2F6E48" w:rsidR="0082774C" w:rsidRPr="00602106" w:rsidRDefault="0082774C" w:rsidP="0072479E">
            <w:pPr>
              <w:cnfStyle w:val="100000000000" w:firstRow="1" w:lastRow="0" w:firstColumn="0" w:lastColumn="0" w:oddVBand="0" w:evenVBand="0" w:oddHBand="0" w:evenHBand="0" w:firstRowFirstColumn="0" w:firstRowLastColumn="0" w:lastRowFirstColumn="0" w:lastRowLastColumn="0"/>
              <w:rPr>
                <w:rFonts w:eastAsia="Times New Roman"/>
                <w:bCs/>
                <w:color w:val="000000"/>
                <w:sz w:val="18"/>
              </w:rPr>
            </w:pPr>
            <w:r>
              <w:rPr>
                <w:rFonts w:eastAsia="Times New Roman"/>
                <w:bCs/>
                <w:color w:val="000000"/>
                <w:sz w:val="18"/>
              </w:rPr>
              <w:t>Unknown Purchase</w:t>
            </w:r>
            <w:r w:rsidR="002C26A6">
              <w:rPr>
                <w:rFonts w:eastAsia="Times New Roman"/>
                <w:bCs/>
                <w:color w:val="000000"/>
                <w:sz w:val="18"/>
              </w:rPr>
              <w:t xml:space="preserve"> </w:t>
            </w:r>
            <w:r>
              <w:rPr>
                <w:rFonts w:eastAsia="Times New Roman"/>
                <w:bCs/>
                <w:color w:val="000000"/>
                <w:sz w:val="18"/>
              </w:rPr>
              <w:t>Status</w:t>
            </w:r>
          </w:p>
        </w:tc>
        <w:tc>
          <w:tcPr>
            <w:tcW w:w="429" w:type="pct"/>
            <w:tcBorders>
              <w:left w:val="triple" w:sz="4" w:space="0" w:color="D9D9D9" w:themeColor="background1" w:themeShade="D9"/>
            </w:tcBorders>
            <w:noWrap/>
            <w:hideMark/>
          </w:tcPr>
          <w:p w14:paraId="23B2F0AA" w14:textId="5088034B" w:rsidR="0082774C" w:rsidRPr="00602106" w:rsidRDefault="0082774C" w:rsidP="0072479E">
            <w:pPr>
              <w:cnfStyle w:val="100000000000" w:firstRow="1" w:lastRow="0" w:firstColumn="0" w:lastColumn="0" w:oddVBand="0" w:evenVBand="0" w:oddHBand="0" w:evenHBand="0" w:firstRowFirstColumn="0" w:firstRowLastColumn="0" w:lastRowFirstColumn="0" w:lastRowLastColumn="0"/>
              <w:rPr>
                <w:rFonts w:eastAsia="Times New Roman"/>
                <w:bCs/>
                <w:color w:val="000000"/>
                <w:sz w:val="18"/>
              </w:rPr>
            </w:pPr>
            <w:r>
              <w:rPr>
                <w:rFonts w:eastAsia="Times New Roman"/>
                <w:bCs/>
                <w:color w:val="000000"/>
                <w:sz w:val="18"/>
              </w:rPr>
              <w:t>Total</w:t>
            </w:r>
          </w:p>
        </w:tc>
      </w:tr>
      <w:tr w:rsidR="00162A6C" w:rsidRPr="00104EBC" w14:paraId="4F373C53" w14:textId="77777777" w:rsidTr="00162A6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6" w:type="pct"/>
            <w:vMerge/>
            <w:noWrap/>
          </w:tcPr>
          <w:p w14:paraId="1466DB09" w14:textId="77777777" w:rsidR="0082774C" w:rsidRPr="00602106" w:rsidRDefault="0082774C" w:rsidP="0072479E">
            <w:pPr>
              <w:jc w:val="center"/>
              <w:rPr>
                <w:rFonts w:eastAsia="Times New Roman"/>
                <w:color w:val="000000"/>
                <w:sz w:val="18"/>
              </w:rPr>
            </w:pPr>
          </w:p>
        </w:tc>
        <w:tc>
          <w:tcPr>
            <w:tcW w:w="529" w:type="pct"/>
            <w:vMerge/>
            <w:noWrap/>
          </w:tcPr>
          <w:p w14:paraId="48EDA4E3" w14:textId="77777777" w:rsidR="0082774C" w:rsidRPr="00602106" w:rsidRDefault="0082774C"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p>
        </w:tc>
        <w:tc>
          <w:tcPr>
            <w:tcW w:w="677" w:type="pct"/>
            <w:vMerge/>
            <w:tcBorders>
              <w:right w:val="triple" w:sz="4" w:space="0" w:color="D9D9D9" w:themeColor="background1" w:themeShade="D9"/>
            </w:tcBorders>
            <w:noWrap/>
          </w:tcPr>
          <w:p w14:paraId="5FDB7DEF" w14:textId="77777777" w:rsidR="0082774C" w:rsidRPr="00602106" w:rsidRDefault="0082774C"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p>
        </w:tc>
        <w:tc>
          <w:tcPr>
            <w:tcW w:w="350" w:type="pct"/>
            <w:tcBorders>
              <w:left w:val="triple" w:sz="4" w:space="0" w:color="D9D9D9" w:themeColor="background1" w:themeShade="D9"/>
            </w:tcBorders>
            <w:noWrap/>
          </w:tcPr>
          <w:p w14:paraId="027B2FEA" w14:textId="15122EB8" w:rsidR="0082774C" w:rsidRPr="0082774C" w:rsidRDefault="0082774C"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b/>
                <w:color w:val="000000"/>
                <w:sz w:val="18"/>
              </w:rPr>
            </w:pPr>
            <w:r w:rsidRPr="0082774C">
              <w:rPr>
                <w:rFonts w:eastAsia="Times New Roman"/>
                <w:b/>
                <w:color w:val="000000"/>
                <w:sz w:val="18"/>
              </w:rPr>
              <w:t>N</w:t>
            </w:r>
          </w:p>
        </w:tc>
        <w:tc>
          <w:tcPr>
            <w:tcW w:w="853" w:type="pct"/>
            <w:noWrap/>
          </w:tcPr>
          <w:p w14:paraId="4AE9E1AC" w14:textId="72BB0436" w:rsidR="0082774C" w:rsidRPr="0082774C" w:rsidRDefault="0082774C"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b/>
                <w:color w:val="000000"/>
                <w:sz w:val="18"/>
              </w:rPr>
            </w:pPr>
            <w:r w:rsidRPr="0082774C">
              <w:rPr>
                <w:rFonts w:eastAsia="Times New Roman"/>
                <w:b/>
                <w:color w:val="000000"/>
                <w:sz w:val="18"/>
              </w:rPr>
              <w:t>Perc</w:t>
            </w:r>
            <w:r w:rsidR="00AF0372">
              <w:rPr>
                <w:rFonts w:eastAsia="Times New Roman"/>
                <w:b/>
                <w:color w:val="000000"/>
                <w:sz w:val="18"/>
              </w:rPr>
              <w:t>entage</w:t>
            </w:r>
          </w:p>
        </w:tc>
        <w:tc>
          <w:tcPr>
            <w:tcW w:w="368" w:type="pct"/>
            <w:noWrap/>
          </w:tcPr>
          <w:p w14:paraId="09837023" w14:textId="408AD739" w:rsidR="0082774C" w:rsidRPr="0082774C" w:rsidRDefault="0082774C"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b/>
                <w:color w:val="000000"/>
                <w:sz w:val="18"/>
              </w:rPr>
            </w:pPr>
            <w:r w:rsidRPr="0082774C">
              <w:rPr>
                <w:rFonts w:eastAsia="Times New Roman"/>
                <w:b/>
                <w:color w:val="000000"/>
                <w:sz w:val="18"/>
              </w:rPr>
              <w:t>N</w:t>
            </w:r>
          </w:p>
        </w:tc>
        <w:tc>
          <w:tcPr>
            <w:tcW w:w="696" w:type="pct"/>
            <w:tcBorders>
              <w:right w:val="triple" w:sz="4" w:space="0" w:color="D9D9D9" w:themeColor="background1" w:themeShade="D9"/>
            </w:tcBorders>
            <w:noWrap/>
          </w:tcPr>
          <w:p w14:paraId="1271A15F" w14:textId="37123D24" w:rsidR="0082774C" w:rsidRPr="0082774C" w:rsidRDefault="0082774C"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b/>
                <w:color w:val="000000"/>
                <w:sz w:val="18"/>
              </w:rPr>
            </w:pPr>
            <w:r w:rsidRPr="0082774C">
              <w:rPr>
                <w:rFonts w:eastAsia="Times New Roman"/>
                <w:b/>
                <w:color w:val="000000"/>
                <w:sz w:val="18"/>
              </w:rPr>
              <w:t>Perc</w:t>
            </w:r>
            <w:r w:rsidR="00AF0372">
              <w:rPr>
                <w:rFonts w:eastAsia="Times New Roman"/>
                <w:b/>
                <w:color w:val="000000"/>
                <w:sz w:val="18"/>
              </w:rPr>
              <w:t>entage</w:t>
            </w:r>
          </w:p>
        </w:tc>
        <w:tc>
          <w:tcPr>
            <w:tcW w:w="622" w:type="pct"/>
            <w:tcBorders>
              <w:right w:val="triple" w:sz="4" w:space="0" w:color="D9D9D9" w:themeColor="background1" w:themeShade="D9"/>
            </w:tcBorders>
            <w:noWrap/>
          </w:tcPr>
          <w:p w14:paraId="2C4864E6" w14:textId="3509F4B5" w:rsidR="0082774C" w:rsidRPr="0082774C" w:rsidRDefault="0082774C"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b/>
                <w:color w:val="000000"/>
                <w:sz w:val="18"/>
              </w:rPr>
            </w:pPr>
            <w:r w:rsidRPr="0082774C">
              <w:rPr>
                <w:rFonts w:eastAsia="Times New Roman"/>
                <w:b/>
                <w:color w:val="000000"/>
                <w:sz w:val="18"/>
              </w:rPr>
              <w:t>N</w:t>
            </w:r>
          </w:p>
        </w:tc>
        <w:tc>
          <w:tcPr>
            <w:tcW w:w="429" w:type="pct"/>
            <w:tcBorders>
              <w:left w:val="triple" w:sz="4" w:space="0" w:color="D9D9D9" w:themeColor="background1" w:themeShade="D9"/>
              <w:right w:val="single" w:sz="2" w:space="0" w:color="D9D9D9" w:themeColor="background1" w:themeShade="D9"/>
            </w:tcBorders>
            <w:noWrap/>
          </w:tcPr>
          <w:p w14:paraId="7053858C" w14:textId="59FD822B" w:rsidR="0082774C" w:rsidRPr="0082774C" w:rsidRDefault="0082774C"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b/>
                <w:color w:val="000000"/>
                <w:sz w:val="18"/>
              </w:rPr>
            </w:pPr>
            <w:r w:rsidRPr="0082774C">
              <w:rPr>
                <w:rFonts w:eastAsia="Times New Roman"/>
                <w:b/>
                <w:color w:val="000000"/>
                <w:sz w:val="18"/>
              </w:rPr>
              <w:t>N</w:t>
            </w:r>
          </w:p>
        </w:tc>
      </w:tr>
      <w:tr w:rsidR="00162A6C" w:rsidRPr="00104EBC" w14:paraId="3ADE5608" w14:textId="77777777" w:rsidTr="00162A6C">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6" w:type="pct"/>
            <w:vMerge w:val="restart"/>
            <w:noWrap/>
            <w:hideMark/>
          </w:tcPr>
          <w:p w14:paraId="67BC2FC8" w14:textId="5AC3B67E" w:rsidR="007B1AB1" w:rsidRPr="00602106" w:rsidRDefault="007B1AB1" w:rsidP="0072479E">
            <w:pPr>
              <w:jc w:val="center"/>
              <w:rPr>
                <w:rFonts w:eastAsia="Times New Roman"/>
                <w:color w:val="000000"/>
                <w:sz w:val="18"/>
              </w:rPr>
            </w:pPr>
            <w:r w:rsidRPr="00602106">
              <w:rPr>
                <w:rFonts w:eastAsia="Times New Roman"/>
                <w:color w:val="000000"/>
                <w:sz w:val="18"/>
              </w:rPr>
              <w:t>Electric</w:t>
            </w:r>
          </w:p>
        </w:tc>
        <w:tc>
          <w:tcPr>
            <w:tcW w:w="529" w:type="pct"/>
            <w:vMerge w:val="restart"/>
            <w:noWrap/>
            <w:hideMark/>
          </w:tcPr>
          <w:p w14:paraId="3981E905" w14:textId="77777777"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602106">
              <w:rPr>
                <w:rFonts w:eastAsia="Times New Roman"/>
                <w:color w:val="000000"/>
                <w:sz w:val="18"/>
              </w:rPr>
              <w:t>Vented</w:t>
            </w:r>
          </w:p>
        </w:tc>
        <w:tc>
          <w:tcPr>
            <w:tcW w:w="677" w:type="pct"/>
            <w:tcBorders>
              <w:right w:val="triple" w:sz="4" w:space="0" w:color="D9D9D9" w:themeColor="background1" w:themeShade="D9"/>
            </w:tcBorders>
            <w:noWrap/>
            <w:hideMark/>
          </w:tcPr>
          <w:p w14:paraId="47D524BB" w14:textId="77777777"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602106">
              <w:rPr>
                <w:rFonts w:eastAsia="Times New Roman"/>
                <w:color w:val="000000"/>
                <w:sz w:val="18"/>
              </w:rPr>
              <w:t>Compact</w:t>
            </w:r>
          </w:p>
        </w:tc>
        <w:tc>
          <w:tcPr>
            <w:tcW w:w="350" w:type="pct"/>
            <w:tcBorders>
              <w:left w:val="triple" w:sz="4" w:space="0" w:color="D9D9D9" w:themeColor="background1" w:themeShade="D9"/>
            </w:tcBorders>
            <w:noWrap/>
          </w:tcPr>
          <w:p w14:paraId="56EEF173" w14:textId="290206BE"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17</w:t>
            </w:r>
          </w:p>
        </w:tc>
        <w:tc>
          <w:tcPr>
            <w:tcW w:w="853" w:type="pct"/>
            <w:noWrap/>
          </w:tcPr>
          <w:p w14:paraId="27B1A89D" w14:textId="05F742FE"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89.5%</w:t>
            </w:r>
          </w:p>
        </w:tc>
        <w:tc>
          <w:tcPr>
            <w:tcW w:w="368" w:type="pct"/>
            <w:noWrap/>
          </w:tcPr>
          <w:p w14:paraId="659E4EB9" w14:textId="4DC95CD2"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2</w:t>
            </w:r>
          </w:p>
        </w:tc>
        <w:tc>
          <w:tcPr>
            <w:tcW w:w="696" w:type="pct"/>
            <w:tcBorders>
              <w:right w:val="triple" w:sz="4" w:space="0" w:color="D9D9D9" w:themeColor="background1" w:themeShade="D9"/>
            </w:tcBorders>
            <w:noWrap/>
          </w:tcPr>
          <w:p w14:paraId="053EF82F" w14:textId="71D32515"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10.5%</w:t>
            </w:r>
          </w:p>
        </w:tc>
        <w:tc>
          <w:tcPr>
            <w:tcW w:w="622" w:type="pct"/>
            <w:tcBorders>
              <w:right w:val="triple" w:sz="4" w:space="0" w:color="D9D9D9" w:themeColor="background1" w:themeShade="D9"/>
            </w:tcBorders>
            <w:noWrap/>
          </w:tcPr>
          <w:p w14:paraId="05CAF137" w14:textId="40FACE2A"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1</w:t>
            </w:r>
          </w:p>
        </w:tc>
        <w:tc>
          <w:tcPr>
            <w:tcW w:w="429" w:type="pct"/>
            <w:tcBorders>
              <w:left w:val="triple" w:sz="4" w:space="0" w:color="D9D9D9" w:themeColor="background1" w:themeShade="D9"/>
            </w:tcBorders>
            <w:noWrap/>
          </w:tcPr>
          <w:p w14:paraId="559471CB" w14:textId="6ACC411A" w:rsidR="007B1AB1" w:rsidRPr="0082774C"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82774C">
              <w:rPr>
                <w:rFonts w:eastAsia="Times New Roman"/>
                <w:color w:val="000000"/>
                <w:sz w:val="18"/>
              </w:rPr>
              <w:t>20</w:t>
            </w:r>
          </w:p>
        </w:tc>
      </w:tr>
      <w:tr w:rsidR="00162A6C" w:rsidRPr="00104EBC" w14:paraId="15B636BE" w14:textId="77777777" w:rsidTr="00162A6C">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76" w:type="pct"/>
            <w:vMerge/>
            <w:hideMark/>
          </w:tcPr>
          <w:p w14:paraId="0DED299F" w14:textId="77777777" w:rsidR="007B1AB1" w:rsidRPr="00602106" w:rsidRDefault="007B1AB1" w:rsidP="0072479E">
            <w:pPr>
              <w:rPr>
                <w:rFonts w:eastAsia="Times New Roman"/>
                <w:color w:val="000000"/>
                <w:sz w:val="18"/>
              </w:rPr>
            </w:pPr>
          </w:p>
        </w:tc>
        <w:tc>
          <w:tcPr>
            <w:tcW w:w="529" w:type="pct"/>
            <w:vMerge/>
            <w:hideMark/>
          </w:tcPr>
          <w:p w14:paraId="5E6271EE" w14:textId="77777777" w:rsidR="007B1AB1" w:rsidRPr="00602106" w:rsidRDefault="007B1AB1" w:rsidP="0072479E">
            <w:pP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p>
        </w:tc>
        <w:tc>
          <w:tcPr>
            <w:tcW w:w="677" w:type="pct"/>
            <w:tcBorders>
              <w:right w:val="triple" w:sz="4" w:space="0" w:color="D9D9D9" w:themeColor="background1" w:themeShade="D9"/>
            </w:tcBorders>
            <w:noWrap/>
            <w:hideMark/>
          </w:tcPr>
          <w:p w14:paraId="01B9A802" w14:textId="77777777"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602106">
              <w:rPr>
                <w:rFonts w:eastAsia="Times New Roman"/>
                <w:color w:val="000000"/>
                <w:sz w:val="18"/>
              </w:rPr>
              <w:t>Standard</w:t>
            </w:r>
          </w:p>
        </w:tc>
        <w:tc>
          <w:tcPr>
            <w:tcW w:w="350" w:type="pct"/>
            <w:tcBorders>
              <w:left w:val="triple" w:sz="4" w:space="0" w:color="D9D9D9" w:themeColor="background1" w:themeShade="D9"/>
            </w:tcBorders>
            <w:noWrap/>
          </w:tcPr>
          <w:p w14:paraId="4A6F0175" w14:textId="70C3EDFB"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212</w:t>
            </w:r>
          </w:p>
        </w:tc>
        <w:tc>
          <w:tcPr>
            <w:tcW w:w="853" w:type="pct"/>
            <w:noWrap/>
          </w:tcPr>
          <w:p w14:paraId="1F97D035" w14:textId="7E9CFE17"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68.8%</w:t>
            </w:r>
          </w:p>
        </w:tc>
        <w:tc>
          <w:tcPr>
            <w:tcW w:w="368" w:type="pct"/>
            <w:noWrap/>
          </w:tcPr>
          <w:p w14:paraId="1E1B3E8C" w14:textId="278DB663"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96</w:t>
            </w:r>
          </w:p>
        </w:tc>
        <w:tc>
          <w:tcPr>
            <w:tcW w:w="696" w:type="pct"/>
            <w:tcBorders>
              <w:right w:val="triple" w:sz="4" w:space="0" w:color="D9D9D9" w:themeColor="background1" w:themeShade="D9"/>
            </w:tcBorders>
            <w:noWrap/>
          </w:tcPr>
          <w:p w14:paraId="163B4AAB" w14:textId="3084A7DB"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31.2%</w:t>
            </w:r>
          </w:p>
        </w:tc>
        <w:tc>
          <w:tcPr>
            <w:tcW w:w="622" w:type="pct"/>
            <w:tcBorders>
              <w:right w:val="triple" w:sz="4" w:space="0" w:color="D9D9D9" w:themeColor="background1" w:themeShade="D9"/>
            </w:tcBorders>
            <w:noWrap/>
          </w:tcPr>
          <w:p w14:paraId="181565D1" w14:textId="029AC5B7"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8</w:t>
            </w:r>
          </w:p>
        </w:tc>
        <w:tc>
          <w:tcPr>
            <w:tcW w:w="429" w:type="pct"/>
            <w:tcBorders>
              <w:left w:val="triple" w:sz="4" w:space="0" w:color="D9D9D9" w:themeColor="background1" w:themeShade="D9"/>
            </w:tcBorders>
            <w:noWrap/>
          </w:tcPr>
          <w:p w14:paraId="07EFCDC8" w14:textId="5C6619EC" w:rsidR="007B1AB1" w:rsidRPr="0082774C"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82774C">
              <w:rPr>
                <w:rFonts w:eastAsia="Times New Roman"/>
                <w:color w:val="000000"/>
                <w:sz w:val="18"/>
              </w:rPr>
              <w:t>316</w:t>
            </w:r>
          </w:p>
        </w:tc>
      </w:tr>
      <w:tr w:rsidR="00162A6C" w:rsidRPr="00104EBC" w14:paraId="4E3C390C" w14:textId="77777777" w:rsidTr="00162A6C">
        <w:trPr>
          <w:cnfStyle w:val="000000010000" w:firstRow="0" w:lastRow="0" w:firstColumn="0" w:lastColumn="0" w:oddVBand="0" w:evenVBand="0" w:oddHBand="0" w:evenHBand="1"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476" w:type="pct"/>
            <w:vMerge/>
          </w:tcPr>
          <w:p w14:paraId="46075583" w14:textId="77777777" w:rsidR="007B1AB1" w:rsidRPr="00602106" w:rsidRDefault="007B1AB1" w:rsidP="0072479E">
            <w:pPr>
              <w:rPr>
                <w:rFonts w:eastAsia="Times New Roman"/>
                <w:color w:val="000000"/>
                <w:sz w:val="18"/>
              </w:rPr>
            </w:pPr>
          </w:p>
        </w:tc>
        <w:tc>
          <w:tcPr>
            <w:tcW w:w="529" w:type="pct"/>
            <w:vMerge/>
          </w:tcPr>
          <w:p w14:paraId="22685696" w14:textId="77777777" w:rsidR="007B1AB1" w:rsidRPr="00602106" w:rsidRDefault="007B1AB1" w:rsidP="0072479E">
            <w:pP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677" w:type="pct"/>
            <w:tcBorders>
              <w:right w:val="triple" w:sz="4" w:space="0" w:color="D9D9D9" w:themeColor="background1" w:themeShade="D9"/>
            </w:tcBorders>
            <w:noWrap/>
          </w:tcPr>
          <w:p w14:paraId="17CE83B9" w14:textId="21BB2204"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D</w:t>
            </w:r>
            <w:r w:rsidR="00162A6C">
              <w:rPr>
                <w:rFonts w:eastAsia="Times New Roman"/>
                <w:color w:val="000000"/>
                <w:sz w:val="18"/>
              </w:rPr>
              <w:t>on’t Know</w:t>
            </w:r>
          </w:p>
        </w:tc>
        <w:tc>
          <w:tcPr>
            <w:tcW w:w="350" w:type="pct"/>
            <w:tcBorders>
              <w:left w:val="triple" w:sz="4" w:space="0" w:color="D9D9D9" w:themeColor="background1" w:themeShade="D9"/>
            </w:tcBorders>
            <w:noWrap/>
          </w:tcPr>
          <w:p w14:paraId="68A011C4" w14:textId="4A7D2323" w:rsidR="007B1AB1"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1</w:t>
            </w:r>
          </w:p>
        </w:tc>
        <w:tc>
          <w:tcPr>
            <w:tcW w:w="853" w:type="pct"/>
            <w:noWrap/>
          </w:tcPr>
          <w:p w14:paraId="5FD689EE" w14:textId="34219413"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50.0%</w:t>
            </w:r>
          </w:p>
        </w:tc>
        <w:tc>
          <w:tcPr>
            <w:tcW w:w="368" w:type="pct"/>
            <w:noWrap/>
          </w:tcPr>
          <w:p w14:paraId="447667B9" w14:textId="3DB9CFDB" w:rsidR="007B1AB1"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1</w:t>
            </w:r>
          </w:p>
        </w:tc>
        <w:tc>
          <w:tcPr>
            <w:tcW w:w="696" w:type="pct"/>
            <w:tcBorders>
              <w:right w:val="triple" w:sz="4" w:space="0" w:color="D9D9D9" w:themeColor="background1" w:themeShade="D9"/>
            </w:tcBorders>
            <w:noWrap/>
          </w:tcPr>
          <w:p w14:paraId="0D75EC24" w14:textId="605C91AF"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50.0%</w:t>
            </w:r>
          </w:p>
        </w:tc>
        <w:tc>
          <w:tcPr>
            <w:tcW w:w="622" w:type="pct"/>
            <w:tcBorders>
              <w:right w:val="triple" w:sz="4" w:space="0" w:color="D9D9D9" w:themeColor="background1" w:themeShade="D9"/>
            </w:tcBorders>
            <w:noWrap/>
          </w:tcPr>
          <w:p w14:paraId="573F046D" w14:textId="1C67CBBE" w:rsidR="007B1AB1"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1</w:t>
            </w:r>
          </w:p>
        </w:tc>
        <w:tc>
          <w:tcPr>
            <w:tcW w:w="429" w:type="pct"/>
            <w:tcBorders>
              <w:left w:val="triple" w:sz="4" w:space="0" w:color="D9D9D9" w:themeColor="background1" w:themeShade="D9"/>
            </w:tcBorders>
            <w:noWrap/>
          </w:tcPr>
          <w:p w14:paraId="2799B186" w14:textId="3082732F" w:rsidR="007B1AB1" w:rsidRPr="0082774C"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82774C">
              <w:rPr>
                <w:rFonts w:eastAsia="Times New Roman"/>
                <w:color w:val="000000"/>
                <w:sz w:val="18"/>
              </w:rPr>
              <w:t>3</w:t>
            </w:r>
          </w:p>
        </w:tc>
      </w:tr>
      <w:tr w:rsidR="00162A6C" w:rsidRPr="00104EBC" w14:paraId="4A5DDC6D" w14:textId="77777777" w:rsidTr="00162A6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6" w:type="pct"/>
            <w:vMerge/>
            <w:hideMark/>
          </w:tcPr>
          <w:p w14:paraId="744302DF" w14:textId="77777777" w:rsidR="007B1AB1" w:rsidRPr="00602106" w:rsidRDefault="007B1AB1" w:rsidP="0072479E">
            <w:pPr>
              <w:rPr>
                <w:rFonts w:eastAsia="Times New Roman"/>
                <w:color w:val="000000"/>
                <w:sz w:val="18"/>
              </w:rPr>
            </w:pPr>
          </w:p>
        </w:tc>
        <w:tc>
          <w:tcPr>
            <w:tcW w:w="529" w:type="pct"/>
            <w:vMerge w:val="restart"/>
            <w:noWrap/>
            <w:hideMark/>
          </w:tcPr>
          <w:p w14:paraId="49D224EA" w14:textId="77777777"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602106">
              <w:rPr>
                <w:rFonts w:eastAsia="Times New Roman"/>
                <w:color w:val="000000"/>
                <w:sz w:val="18"/>
              </w:rPr>
              <w:t>Ventless</w:t>
            </w:r>
          </w:p>
        </w:tc>
        <w:tc>
          <w:tcPr>
            <w:tcW w:w="677" w:type="pct"/>
            <w:tcBorders>
              <w:right w:val="triple" w:sz="4" w:space="0" w:color="D9D9D9" w:themeColor="background1" w:themeShade="D9"/>
            </w:tcBorders>
            <w:noWrap/>
            <w:hideMark/>
          </w:tcPr>
          <w:p w14:paraId="1DDF013F" w14:textId="77777777"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602106">
              <w:rPr>
                <w:rFonts w:eastAsia="Times New Roman"/>
                <w:color w:val="000000"/>
                <w:sz w:val="18"/>
              </w:rPr>
              <w:t>Compact</w:t>
            </w:r>
          </w:p>
        </w:tc>
        <w:tc>
          <w:tcPr>
            <w:tcW w:w="350" w:type="pct"/>
            <w:tcBorders>
              <w:left w:val="triple" w:sz="4" w:space="0" w:color="D9D9D9" w:themeColor="background1" w:themeShade="D9"/>
            </w:tcBorders>
            <w:noWrap/>
          </w:tcPr>
          <w:p w14:paraId="0F3F985E" w14:textId="069FB77B"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1</w:t>
            </w:r>
          </w:p>
        </w:tc>
        <w:tc>
          <w:tcPr>
            <w:tcW w:w="853" w:type="pct"/>
            <w:noWrap/>
          </w:tcPr>
          <w:p w14:paraId="15C516C2" w14:textId="69D8BDF6"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25.0%</w:t>
            </w:r>
          </w:p>
        </w:tc>
        <w:tc>
          <w:tcPr>
            <w:tcW w:w="368" w:type="pct"/>
            <w:noWrap/>
          </w:tcPr>
          <w:p w14:paraId="4506C454" w14:textId="384E8D6D"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3</w:t>
            </w:r>
          </w:p>
        </w:tc>
        <w:tc>
          <w:tcPr>
            <w:tcW w:w="696" w:type="pct"/>
            <w:tcBorders>
              <w:right w:val="triple" w:sz="4" w:space="0" w:color="D9D9D9" w:themeColor="background1" w:themeShade="D9"/>
            </w:tcBorders>
            <w:noWrap/>
          </w:tcPr>
          <w:p w14:paraId="2FA698AB" w14:textId="78030453"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75.0%</w:t>
            </w:r>
          </w:p>
        </w:tc>
        <w:tc>
          <w:tcPr>
            <w:tcW w:w="622" w:type="pct"/>
            <w:tcBorders>
              <w:right w:val="triple" w:sz="4" w:space="0" w:color="D9D9D9" w:themeColor="background1" w:themeShade="D9"/>
            </w:tcBorders>
            <w:noWrap/>
          </w:tcPr>
          <w:p w14:paraId="7AFF4060" w14:textId="1CE05D3B"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0</w:t>
            </w:r>
          </w:p>
        </w:tc>
        <w:tc>
          <w:tcPr>
            <w:tcW w:w="429" w:type="pct"/>
            <w:tcBorders>
              <w:left w:val="triple" w:sz="4" w:space="0" w:color="D9D9D9" w:themeColor="background1" w:themeShade="D9"/>
            </w:tcBorders>
            <w:noWrap/>
          </w:tcPr>
          <w:p w14:paraId="2D55A9BF" w14:textId="60C30382" w:rsidR="007B1AB1" w:rsidRPr="0082774C"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82774C">
              <w:rPr>
                <w:rFonts w:eastAsia="Times New Roman"/>
                <w:color w:val="000000"/>
                <w:sz w:val="18"/>
              </w:rPr>
              <w:t>4</w:t>
            </w:r>
          </w:p>
        </w:tc>
      </w:tr>
      <w:tr w:rsidR="00162A6C" w:rsidRPr="00104EBC" w14:paraId="40554AE4" w14:textId="77777777" w:rsidTr="00162A6C">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6" w:type="pct"/>
            <w:vMerge/>
            <w:hideMark/>
          </w:tcPr>
          <w:p w14:paraId="1F44ED0A" w14:textId="77777777" w:rsidR="007B1AB1" w:rsidRPr="00602106" w:rsidRDefault="007B1AB1" w:rsidP="0072479E">
            <w:pPr>
              <w:rPr>
                <w:rFonts w:eastAsia="Times New Roman"/>
                <w:color w:val="000000"/>
                <w:sz w:val="18"/>
              </w:rPr>
            </w:pPr>
          </w:p>
        </w:tc>
        <w:tc>
          <w:tcPr>
            <w:tcW w:w="529" w:type="pct"/>
            <w:vMerge/>
            <w:hideMark/>
          </w:tcPr>
          <w:p w14:paraId="32465DDE" w14:textId="77777777" w:rsidR="007B1AB1" w:rsidRPr="00602106" w:rsidRDefault="007B1AB1" w:rsidP="0072479E">
            <w:pP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677" w:type="pct"/>
            <w:tcBorders>
              <w:right w:val="triple" w:sz="4" w:space="0" w:color="D9D9D9" w:themeColor="background1" w:themeShade="D9"/>
            </w:tcBorders>
            <w:noWrap/>
            <w:hideMark/>
          </w:tcPr>
          <w:p w14:paraId="508BE131" w14:textId="77777777"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602106">
              <w:rPr>
                <w:rFonts w:eastAsia="Times New Roman"/>
                <w:color w:val="000000"/>
                <w:sz w:val="18"/>
              </w:rPr>
              <w:t>Standard</w:t>
            </w:r>
          </w:p>
        </w:tc>
        <w:tc>
          <w:tcPr>
            <w:tcW w:w="350" w:type="pct"/>
            <w:tcBorders>
              <w:left w:val="triple" w:sz="4" w:space="0" w:color="D9D9D9" w:themeColor="background1" w:themeShade="D9"/>
            </w:tcBorders>
            <w:noWrap/>
          </w:tcPr>
          <w:p w14:paraId="214B02F3" w14:textId="389471B8"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1</w:t>
            </w:r>
          </w:p>
        </w:tc>
        <w:tc>
          <w:tcPr>
            <w:tcW w:w="853" w:type="pct"/>
            <w:noWrap/>
          </w:tcPr>
          <w:p w14:paraId="55BCD834" w14:textId="7F6DFE23"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100.0%</w:t>
            </w:r>
          </w:p>
        </w:tc>
        <w:tc>
          <w:tcPr>
            <w:tcW w:w="368" w:type="pct"/>
            <w:noWrap/>
          </w:tcPr>
          <w:p w14:paraId="48BF1802" w14:textId="315A3AE5"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0</w:t>
            </w:r>
          </w:p>
        </w:tc>
        <w:tc>
          <w:tcPr>
            <w:tcW w:w="696" w:type="pct"/>
            <w:tcBorders>
              <w:right w:val="triple" w:sz="4" w:space="0" w:color="D9D9D9" w:themeColor="background1" w:themeShade="D9"/>
            </w:tcBorders>
            <w:noWrap/>
          </w:tcPr>
          <w:p w14:paraId="6608EBC0" w14:textId="2BAEB8C5"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0.0%</w:t>
            </w:r>
          </w:p>
        </w:tc>
        <w:tc>
          <w:tcPr>
            <w:tcW w:w="622" w:type="pct"/>
            <w:tcBorders>
              <w:right w:val="triple" w:sz="4" w:space="0" w:color="D9D9D9" w:themeColor="background1" w:themeShade="D9"/>
            </w:tcBorders>
            <w:noWrap/>
          </w:tcPr>
          <w:p w14:paraId="32B4267B" w14:textId="6D9233F6"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0</w:t>
            </w:r>
          </w:p>
        </w:tc>
        <w:tc>
          <w:tcPr>
            <w:tcW w:w="429" w:type="pct"/>
            <w:tcBorders>
              <w:left w:val="triple" w:sz="4" w:space="0" w:color="D9D9D9" w:themeColor="background1" w:themeShade="D9"/>
            </w:tcBorders>
            <w:noWrap/>
          </w:tcPr>
          <w:p w14:paraId="44350032" w14:textId="346A6E04" w:rsidR="007B1AB1" w:rsidRPr="0082774C"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82774C">
              <w:rPr>
                <w:rFonts w:eastAsia="Times New Roman"/>
                <w:color w:val="000000"/>
                <w:sz w:val="18"/>
              </w:rPr>
              <w:t>1</w:t>
            </w:r>
          </w:p>
        </w:tc>
      </w:tr>
      <w:tr w:rsidR="00162A6C" w:rsidRPr="00104EBC" w14:paraId="4CD12E6E" w14:textId="77777777" w:rsidTr="00162A6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6" w:type="pct"/>
            <w:vMerge w:val="restart"/>
            <w:noWrap/>
          </w:tcPr>
          <w:p w14:paraId="434AB890" w14:textId="39FF1489" w:rsidR="007B1AB1" w:rsidRPr="00602106" w:rsidRDefault="007B1AB1" w:rsidP="0072479E">
            <w:pPr>
              <w:jc w:val="center"/>
              <w:rPr>
                <w:rFonts w:eastAsia="Times New Roman"/>
                <w:color w:val="000000"/>
                <w:sz w:val="18"/>
              </w:rPr>
            </w:pPr>
            <w:r w:rsidRPr="00602106">
              <w:rPr>
                <w:rFonts w:eastAsia="Times New Roman"/>
                <w:color w:val="000000"/>
                <w:sz w:val="18"/>
              </w:rPr>
              <w:t>Gas</w:t>
            </w:r>
          </w:p>
        </w:tc>
        <w:tc>
          <w:tcPr>
            <w:tcW w:w="529" w:type="pct"/>
            <w:vMerge w:val="restart"/>
            <w:noWrap/>
          </w:tcPr>
          <w:p w14:paraId="24973D2A" w14:textId="674BD381"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602106">
              <w:rPr>
                <w:rFonts w:eastAsia="Times New Roman"/>
                <w:color w:val="000000"/>
                <w:sz w:val="18"/>
              </w:rPr>
              <w:t>Vented</w:t>
            </w:r>
          </w:p>
        </w:tc>
        <w:tc>
          <w:tcPr>
            <w:tcW w:w="677" w:type="pct"/>
            <w:tcBorders>
              <w:bottom w:val="single" w:sz="4" w:space="0" w:color="BFBFBF" w:themeColor="background1" w:themeShade="BF"/>
              <w:right w:val="triple" w:sz="4" w:space="0" w:color="D9D9D9" w:themeColor="background1" w:themeShade="D9"/>
            </w:tcBorders>
            <w:noWrap/>
          </w:tcPr>
          <w:p w14:paraId="5912275C" w14:textId="0FEF1731" w:rsidR="007B1AB1"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Compact</w:t>
            </w:r>
          </w:p>
        </w:tc>
        <w:tc>
          <w:tcPr>
            <w:tcW w:w="350" w:type="pct"/>
            <w:tcBorders>
              <w:left w:val="triple" w:sz="4" w:space="0" w:color="D9D9D9" w:themeColor="background1" w:themeShade="D9"/>
              <w:bottom w:val="single" w:sz="4" w:space="0" w:color="BFBFBF" w:themeColor="background1" w:themeShade="BF"/>
            </w:tcBorders>
            <w:noWrap/>
          </w:tcPr>
          <w:p w14:paraId="287CC99E" w14:textId="440813F6" w:rsidR="007B1AB1"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4</w:t>
            </w:r>
          </w:p>
        </w:tc>
        <w:tc>
          <w:tcPr>
            <w:tcW w:w="853" w:type="pct"/>
            <w:tcBorders>
              <w:bottom w:val="single" w:sz="4" w:space="0" w:color="BFBFBF" w:themeColor="background1" w:themeShade="BF"/>
            </w:tcBorders>
            <w:noWrap/>
          </w:tcPr>
          <w:p w14:paraId="564F7A07" w14:textId="69FB1C49"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100.0%</w:t>
            </w:r>
          </w:p>
        </w:tc>
        <w:tc>
          <w:tcPr>
            <w:tcW w:w="368" w:type="pct"/>
            <w:tcBorders>
              <w:bottom w:val="single" w:sz="4" w:space="0" w:color="BFBFBF" w:themeColor="background1" w:themeShade="BF"/>
            </w:tcBorders>
            <w:noWrap/>
          </w:tcPr>
          <w:p w14:paraId="42095142" w14:textId="04F2A866" w:rsidR="007B1AB1"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0</w:t>
            </w:r>
          </w:p>
        </w:tc>
        <w:tc>
          <w:tcPr>
            <w:tcW w:w="696" w:type="pct"/>
            <w:tcBorders>
              <w:bottom w:val="single" w:sz="4" w:space="0" w:color="BFBFBF" w:themeColor="background1" w:themeShade="BF"/>
              <w:right w:val="triple" w:sz="4" w:space="0" w:color="D9D9D9" w:themeColor="background1" w:themeShade="D9"/>
            </w:tcBorders>
            <w:noWrap/>
          </w:tcPr>
          <w:p w14:paraId="7A7F2E55" w14:textId="54C40C69"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0.0%</w:t>
            </w:r>
          </w:p>
        </w:tc>
        <w:tc>
          <w:tcPr>
            <w:tcW w:w="622" w:type="pct"/>
            <w:tcBorders>
              <w:right w:val="triple" w:sz="4" w:space="0" w:color="D9D9D9" w:themeColor="background1" w:themeShade="D9"/>
            </w:tcBorders>
            <w:noWrap/>
          </w:tcPr>
          <w:p w14:paraId="2C25E8E9" w14:textId="6C331756" w:rsidR="007B1AB1"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1</w:t>
            </w:r>
          </w:p>
        </w:tc>
        <w:tc>
          <w:tcPr>
            <w:tcW w:w="429" w:type="pct"/>
            <w:tcBorders>
              <w:left w:val="triple" w:sz="4" w:space="0" w:color="D9D9D9" w:themeColor="background1" w:themeShade="D9"/>
            </w:tcBorders>
            <w:noWrap/>
          </w:tcPr>
          <w:p w14:paraId="4564F328" w14:textId="720B567B" w:rsidR="007B1AB1" w:rsidRPr="0082774C"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82774C">
              <w:rPr>
                <w:rFonts w:eastAsia="Times New Roman"/>
                <w:color w:val="000000"/>
                <w:sz w:val="18"/>
              </w:rPr>
              <w:t>5</w:t>
            </w:r>
          </w:p>
        </w:tc>
      </w:tr>
      <w:tr w:rsidR="00162A6C" w:rsidRPr="00104EBC" w14:paraId="7BFA951A" w14:textId="77777777" w:rsidTr="00162A6C">
        <w:trPr>
          <w:cnfStyle w:val="000000010000" w:firstRow="0" w:lastRow="0" w:firstColumn="0" w:lastColumn="0" w:oddVBand="0" w:evenVBand="0" w:oddHBand="0" w:evenHBand="1"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6" w:type="pct"/>
            <w:vMerge/>
            <w:noWrap/>
            <w:hideMark/>
          </w:tcPr>
          <w:p w14:paraId="266BFFCB" w14:textId="0594D6BF" w:rsidR="007B1AB1" w:rsidRPr="00602106" w:rsidRDefault="007B1AB1" w:rsidP="0072479E">
            <w:pPr>
              <w:jc w:val="center"/>
              <w:rPr>
                <w:rFonts w:eastAsia="Times New Roman"/>
                <w:color w:val="000000"/>
                <w:sz w:val="18"/>
              </w:rPr>
            </w:pPr>
          </w:p>
        </w:tc>
        <w:tc>
          <w:tcPr>
            <w:tcW w:w="529" w:type="pct"/>
            <w:vMerge/>
            <w:noWrap/>
            <w:hideMark/>
          </w:tcPr>
          <w:p w14:paraId="1840E823" w14:textId="0390DBC5"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p>
        </w:tc>
        <w:tc>
          <w:tcPr>
            <w:tcW w:w="677" w:type="pct"/>
            <w:tcBorders>
              <w:bottom w:val="single" w:sz="4" w:space="0" w:color="BFBFBF" w:themeColor="background1" w:themeShade="BF"/>
              <w:right w:val="triple" w:sz="4" w:space="0" w:color="D9D9D9" w:themeColor="background1" w:themeShade="D9"/>
            </w:tcBorders>
            <w:noWrap/>
            <w:hideMark/>
          </w:tcPr>
          <w:p w14:paraId="0D1654F2" w14:textId="77777777"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Standard</w:t>
            </w:r>
          </w:p>
        </w:tc>
        <w:tc>
          <w:tcPr>
            <w:tcW w:w="350" w:type="pct"/>
            <w:tcBorders>
              <w:left w:val="triple" w:sz="4" w:space="0" w:color="D9D9D9" w:themeColor="background1" w:themeShade="D9"/>
              <w:bottom w:val="single" w:sz="4" w:space="0" w:color="BFBFBF" w:themeColor="background1" w:themeShade="BF"/>
            </w:tcBorders>
            <w:noWrap/>
          </w:tcPr>
          <w:p w14:paraId="2CC56D4E" w14:textId="31DB7650"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182</w:t>
            </w:r>
          </w:p>
        </w:tc>
        <w:tc>
          <w:tcPr>
            <w:tcW w:w="853" w:type="pct"/>
            <w:tcBorders>
              <w:bottom w:val="single" w:sz="4" w:space="0" w:color="BFBFBF" w:themeColor="background1" w:themeShade="BF"/>
            </w:tcBorders>
            <w:noWrap/>
          </w:tcPr>
          <w:p w14:paraId="2CFF1551" w14:textId="7C027163"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64.8%</w:t>
            </w:r>
          </w:p>
        </w:tc>
        <w:tc>
          <w:tcPr>
            <w:tcW w:w="368" w:type="pct"/>
            <w:tcBorders>
              <w:bottom w:val="single" w:sz="4" w:space="0" w:color="BFBFBF" w:themeColor="background1" w:themeShade="BF"/>
            </w:tcBorders>
            <w:noWrap/>
          </w:tcPr>
          <w:p w14:paraId="50E17EF2" w14:textId="4B56A611"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99</w:t>
            </w:r>
          </w:p>
        </w:tc>
        <w:tc>
          <w:tcPr>
            <w:tcW w:w="696" w:type="pct"/>
            <w:tcBorders>
              <w:bottom w:val="single" w:sz="4" w:space="0" w:color="BFBFBF" w:themeColor="background1" w:themeShade="BF"/>
              <w:right w:val="triple" w:sz="4" w:space="0" w:color="D9D9D9" w:themeColor="background1" w:themeShade="D9"/>
            </w:tcBorders>
            <w:noWrap/>
          </w:tcPr>
          <w:p w14:paraId="75CFDE6E" w14:textId="72FA7104"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35.2%</w:t>
            </w:r>
          </w:p>
        </w:tc>
        <w:tc>
          <w:tcPr>
            <w:tcW w:w="622" w:type="pct"/>
            <w:tcBorders>
              <w:right w:val="triple" w:sz="4" w:space="0" w:color="D9D9D9" w:themeColor="background1" w:themeShade="D9"/>
            </w:tcBorders>
            <w:noWrap/>
          </w:tcPr>
          <w:p w14:paraId="6DAB7E3F" w14:textId="562DAD32" w:rsidR="007B1AB1" w:rsidRPr="00602106"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Pr>
                <w:rFonts w:eastAsia="Times New Roman"/>
                <w:color w:val="000000"/>
                <w:sz w:val="18"/>
              </w:rPr>
              <w:t>8</w:t>
            </w:r>
          </w:p>
        </w:tc>
        <w:tc>
          <w:tcPr>
            <w:tcW w:w="429" w:type="pct"/>
            <w:tcBorders>
              <w:left w:val="triple" w:sz="4" w:space="0" w:color="D9D9D9" w:themeColor="background1" w:themeShade="D9"/>
            </w:tcBorders>
            <w:noWrap/>
          </w:tcPr>
          <w:p w14:paraId="671717D8" w14:textId="3801B461" w:rsidR="007B1AB1" w:rsidRPr="0082774C" w:rsidRDefault="007B1AB1" w:rsidP="0072479E">
            <w:pPr>
              <w:jc w:val="center"/>
              <w:cnfStyle w:val="000000010000" w:firstRow="0" w:lastRow="0" w:firstColumn="0" w:lastColumn="0" w:oddVBand="0" w:evenVBand="0" w:oddHBand="0" w:evenHBand="1" w:firstRowFirstColumn="0" w:firstRowLastColumn="0" w:lastRowFirstColumn="0" w:lastRowLastColumn="0"/>
              <w:rPr>
                <w:rFonts w:eastAsia="Times New Roman"/>
                <w:color w:val="000000"/>
                <w:sz w:val="18"/>
              </w:rPr>
            </w:pPr>
            <w:r w:rsidRPr="0082774C">
              <w:rPr>
                <w:rFonts w:eastAsia="Times New Roman"/>
                <w:color w:val="000000"/>
                <w:sz w:val="18"/>
              </w:rPr>
              <w:t>289</w:t>
            </w:r>
          </w:p>
        </w:tc>
      </w:tr>
      <w:tr w:rsidR="00162A6C" w:rsidRPr="00104EBC" w14:paraId="1DFDB21B" w14:textId="77777777" w:rsidTr="00162A6C">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476" w:type="pct"/>
            <w:vMerge/>
            <w:tcBorders>
              <w:bottom w:val="single" w:sz="4" w:space="0" w:color="BFBFBF" w:themeColor="background1" w:themeShade="BF"/>
            </w:tcBorders>
            <w:noWrap/>
          </w:tcPr>
          <w:p w14:paraId="129AECB7" w14:textId="77777777" w:rsidR="007B1AB1" w:rsidRPr="00602106" w:rsidRDefault="007B1AB1" w:rsidP="0072479E">
            <w:pPr>
              <w:jc w:val="center"/>
              <w:rPr>
                <w:rFonts w:eastAsia="Times New Roman"/>
                <w:color w:val="000000"/>
                <w:sz w:val="18"/>
              </w:rPr>
            </w:pPr>
          </w:p>
        </w:tc>
        <w:tc>
          <w:tcPr>
            <w:tcW w:w="529" w:type="pct"/>
            <w:vMerge/>
            <w:tcBorders>
              <w:bottom w:val="single" w:sz="4" w:space="0" w:color="BFBFBF" w:themeColor="background1" w:themeShade="BF"/>
            </w:tcBorders>
            <w:noWrap/>
          </w:tcPr>
          <w:p w14:paraId="5C77E2D9" w14:textId="77777777"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p>
        </w:tc>
        <w:tc>
          <w:tcPr>
            <w:tcW w:w="677" w:type="pct"/>
            <w:tcBorders>
              <w:bottom w:val="single" w:sz="4" w:space="0" w:color="BFBFBF" w:themeColor="background1" w:themeShade="BF"/>
              <w:right w:val="triple" w:sz="4" w:space="0" w:color="D9D9D9" w:themeColor="background1" w:themeShade="D9"/>
            </w:tcBorders>
            <w:noWrap/>
          </w:tcPr>
          <w:p w14:paraId="7E468BC6" w14:textId="4699B1DD" w:rsidR="007B1AB1"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D</w:t>
            </w:r>
            <w:r w:rsidR="00162A6C">
              <w:rPr>
                <w:rFonts w:eastAsia="Times New Roman"/>
                <w:color w:val="000000"/>
                <w:sz w:val="18"/>
              </w:rPr>
              <w:t xml:space="preserve">on’t </w:t>
            </w:r>
            <w:r>
              <w:rPr>
                <w:rFonts w:eastAsia="Times New Roman"/>
                <w:color w:val="000000"/>
                <w:sz w:val="18"/>
              </w:rPr>
              <w:t>K</w:t>
            </w:r>
            <w:r w:rsidR="00162A6C">
              <w:rPr>
                <w:rFonts w:eastAsia="Times New Roman"/>
                <w:color w:val="000000"/>
                <w:sz w:val="18"/>
              </w:rPr>
              <w:t xml:space="preserve">now </w:t>
            </w:r>
          </w:p>
        </w:tc>
        <w:tc>
          <w:tcPr>
            <w:tcW w:w="350" w:type="pct"/>
            <w:tcBorders>
              <w:left w:val="triple" w:sz="4" w:space="0" w:color="D9D9D9" w:themeColor="background1" w:themeShade="D9"/>
              <w:bottom w:val="single" w:sz="4" w:space="0" w:color="BFBFBF" w:themeColor="background1" w:themeShade="BF"/>
            </w:tcBorders>
            <w:noWrap/>
          </w:tcPr>
          <w:p w14:paraId="736D2F2D" w14:textId="7608603B" w:rsidR="007B1AB1"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2</w:t>
            </w:r>
          </w:p>
        </w:tc>
        <w:tc>
          <w:tcPr>
            <w:tcW w:w="853" w:type="pct"/>
            <w:tcBorders>
              <w:bottom w:val="single" w:sz="4" w:space="0" w:color="BFBFBF" w:themeColor="background1" w:themeShade="BF"/>
            </w:tcBorders>
            <w:noWrap/>
          </w:tcPr>
          <w:p w14:paraId="3EB7C21D" w14:textId="105A19A6"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40.0%</w:t>
            </w:r>
          </w:p>
        </w:tc>
        <w:tc>
          <w:tcPr>
            <w:tcW w:w="368" w:type="pct"/>
            <w:tcBorders>
              <w:bottom w:val="single" w:sz="4" w:space="0" w:color="BFBFBF" w:themeColor="background1" w:themeShade="BF"/>
            </w:tcBorders>
            <w:noWrap/>
          </w:tcPr>
          <w:p w14:paraId="2A9EBA9D" w14:textId="3A60B4F0" w:rsidR="007B1AB1"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3</w:t>
            </w:r>
          </w:p>
        </w:tc>
        <w:tc>
          <w:tcPr>
            <w:tcW w:w="696" w:type="pct"/>
            <w:tcBorders>
              <w:bottom w:val="single" w:sz="4" w:space="0" w:color="BFBFBF" w:themeColor="background1" w:themeShade="BF"/>
              <w:right w:val="triple" w:sz="4" w:space="0" w:color="D9D9D9" w:themeColor="background1" w:themeShade="D9"/>
            </w:tcBorders>
            <w:noWrap/>
          </w:tcPr>
          <w:p w14:paraId="2669D7FA" w14:textId="6D248EE0" w:rsidR="007B1AB1" w:rsidRPr="00602106"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ascii="Proxima Nova Rg" w:eastAsia="Times New Roman" w:hAnsi="Proxima Nova Rg"/>
                <w:color w:val="000000"/>
                <w:sz w:val="18"/>
              </w:rPr>
              <w:t>60.0%</w:t>
            </w:r>
          </w:p>
        </w:tc>
        <w:tc>
          <w:tcPr>
            <w:tcW w:w="622" w:type="pct"/>
            <w:tcBorders>
              <w:right w:val="triple" w:sz="4" w:space="0" w:color="D9D9D9" w:themeColor="background1" w:themeShade="D9"/>
            </w:tcBorders>
            <w:noWrap/>
          </w:tcPr>
          <w:p w14:paraId="27B52001" w14:textId="2B0A3E9E" w:rsidR="007B1AB1"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Pr>
                <w:rFonts w:eastAsia="Times New Roman"/>
                <w:color w:val="000000"/>
                <w:sz w:val="18"/>
              </w:rPr>
              <w:t>1</w:t>
            </w:r>
          </w:p>
        </w:tc>
        <w:tc>
          <w:tcPr>
            <w:tcW w:w="429" w:type="pct"/>
            <w:tcBorders>
              <w:left w:val="triple" w:sz="4" w:space="0" w:color="D9D9D9" w:themeColor="background1" w:themeShade="D9"/>
            </w:tcBorders>
            <w:noWrap/>
          </w:tcPr>
          <w:p w14:paraId="6A99812E" w14:textId="3471C548" w:rsidR="007B1AB1" w:rsidRPr="0082774C" w:rsidRDefault="007B1AB1" w:rsidP="0072479E">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sz w:val="18"/>
              </w:rPr>
            </w:pPr>
            <w:r w:rsidRPr="0082774C">
              <w:rPr>
                <w:rFonts w:eastAsia="Times New Roman"/>
                <w:color w:val="000000"/>
                <w:sz w:val="18"/>
              </w:rPr>
              <w:t>6</w:t>
            </w:r>
          </w:p>
        </w:tc>
      </w:tr>
      <w:tr w:rsidR="00162A6C" w:rsidRPr="00104EBC" w14:paraId="6C2483A1" w14:textId="77777777" w:rsidTr="00162A6C">
        <w:trPr>
          <w:cnfStyle w:val="000000010000" w:firstRow="0" w:lastRow="0" w:firstColumn="0" w:lastColumn="0" w:oddVBand="0" w:evenVBand="0" w:oddHBand="0" w:evenHBand="1"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682" w:type="pct"/>
            <w:gridSpan w:val="3"/>
            <w:tcBorders>
              <w:right w:val="triple" w:sz="4" w:space="0" w:color="D9D9D9" w:themeColor="background1" w:themeShade="D9"/>
            </w:tcBorders>
            <w:noWrap/>
          </w:tcPr>
          <w:p w14:paraId="4769FDEF" w14:textId="38A237BA" w:rsidR="007B1AB1" w:rsidRPr="00FD7712" w:rsidRDefault="007B1AB1" w:rsidP="0072479E">
            <w:pPr>
              <w:keepNext w:val="0"/>
              <w:jc w:val="center"/>
              <w:rPr>
                <w:rFonts w:eastAsia="Times New Roman"/>
                <w:b/>
                <w:color w:val="000000"/>
                <w:sz w:val="18"/>
              </w:rPr>
            </w:pPr>
            <w:r>
              <w:rPr>
                <w:rFonts w:eastAsia="Times New Roman"/>
                <w:b/>
                <w:color w:val="000000"/>
                <w:sz w:val="18"/>
              </w:rPr>
              <w:t>Total</w:t>
            </w:r>
          </w:p>
        </w:tc>
        <w:tc>
          <w:tcPr>
            <w:tcW w:w="350" w:type="pct"/>
            <w:tcBorders>
              <w:left w:val="triple" w:sz="4" w:space="0" w:color="D9D9D9" w:themeColor="background1" w:themeShade="D9"/>
            </w:tcBorders>
            <w:noWrap/>
          </w:tcPr>
          <w:p w14:paraId="483F977C" w14:textId="655B44AC" w:rsidR="007B1AB1" w:rsidRPr="00A53866" w:rsidRDefault="007B1AB1" w:rsidP="0072479E">
            <w:pPr>
              <w:keepNext w:val="0"/>
              <w:jc w:val="center"/>
              <w:cnfStyle w:val="000000010000" w:firstRow="0" w:lastRow="0" w:firstColumn="0" w:lastColumn="0" w:oddVBand="0" w:evenVBand="0" w:oddHBand="0" w:evenHBand="1" w:firstRowFirstColumn="0" w:firstRowLastColumn="0" w:lastRowFirstColumn="0" w:lastRowLastColumn="0"/>
              <w:rPr>
                <w:rFonts w:eastAsia="Times New Roman"/>
                <w:b/>
                <w:color w:val="000000"/>
                <w:sz w:val="18"/>
              </w:rPr>
            </w:pPr>
            <w:r w:rsidRPr="00A53866">
              <w:rPr>
                <w:rFonts w:eastAsia="Times New Roman"/>
                <w:b/>
                <w:color w:val="000000"/>
                <w:sz w:val="18"/>
              </w:rPr>
              <w:t>421</w:t>
            </w:r>
          </w:p>
        </w:tc>
        <w:tc>
          <w:tcPr>
            <w:tcW w:w="853" w:type="pct"/>
            <w:noWrap/>
          </w:tcPr>
          <w:p w14:paraId="4AA34BD5" w14:textId="5F631F20" w:rsidR="007B1AB1" w:rsidRPr="00A53866" w:rsidRDefault="007B1AB1" w:rsidP="0072479E">
            <w:pPr>
              <w:keepNext w:val="0"/>
              <w:jc w:val="center"/>
              <w:cnfStyle w:val="000000010000" w:firstRow="0" w:lastRow="0" w:firstColumn="0" w:lastColumn="0" w:oddVBand="0" w:evenVBand="0" w:oddHBand="0" w:evenHBand="1" w:firstRowFirstColumn="0" w:firstRowLastColumn="0" w:lastRowFirstColumn="0" w:lastRowLastColumn="0"/>
              <w:rPr>
                <w:rFonts w:eastAsia="Times New Roman"/>
                <w:b/>
                <w:color w:val="000000"/>
                <w:sz w:val="18"/>
              </w:rPr>
            </w:pPr>
            <w:r w:rsidRPr="00A53866">
              <w:rPr>
                <w:rFonts w:eastAsia="Times New Roman"/>
                <w:b/>
                <w:color w:val="000000"/>
                <w:sz w:val="18"/>
              </w:rPr>
              <w:t>67</w:t>
            </w:r>
            <w:r w:rsidR="00CC5DFB">
              <w:rPr>
                <w:rFonts w:eastAsia="Times New Roman"/>
                <w:b/>
                <w:color w:val="000000"/>
                <w:sz w:val="18"/>
              </w:rPr>
              <w:t>.4</w:t>
            </w:r>
            <w:r w:rsidRPr="00A53866">
              <w:rPr>
                <w:rFonts w:eastAsia="Times New Roman"/>
                <w:b/>
                <w:color w:val="000000"/>
                <w:sz w:val="18"/>
              </w:rPr>
              <w:t>%</w:t>
            </w:r>
          </w:p>
        </w:tc>
        <w:tc>
          <w:tcPr>
            <w:tcW w:w="368" w:type="pct"/>
            <w:noWrap/>
          </w:tcPr>
          <w:p w14:paraId="75A117C5" w14:textId="4FF1841C" w:rsidR="007B1AB1" w:rsidRPr="00A53866" w:rsidRDefault="007B1AB1" w:rsidP="0072479E">
            <w:pPr>
              <w:keepNext w:val="0"/>
              <w:jc w:val="center"/>
              <w:cnfStyle w:val="000000010000" w:firstRow="0" w:lastRow="0" w:firstColumn="0" w:lastColumn="0" w:oddVBand="0" w:evenVBand="0" w:oddHBand="0" w:evenHBand="1" w:firstRowFirstColumn="0" w:firstRowLastColumn="0" w:lastRowFirstColumn="0" w:lastRowLastColumn="0"/>
              <w:rPr>
                <w:rFonts w:eastAsia="Times New Roman"/>
                <w:b/>
                <w:color w:val="000000"/>
                <w:sz w:val="18"/>
              </w:rPr>
            </w:pPr>
            <w:r w:rsidRPr="00A53866">
              <w:rPr>
                <w:rFonts w:eastAsia="Times New Roman"/>
                <w:b/>
                <w:color w:val="000000"/>
                <w:sz w:val="18"/>
              </w:rPr>
              <w:t>204</w:t>
            </w:r>
          </w:p>
        </w:tc>
        <w:tc>
          <w:tcPr>
            <w:tcW w:w="696" w:type="pct"/>
            <w:tcBorders>
              <w:right w:val="triple" w:sz="4" w:space="0" w:color="D9D9D9" w:themeColor="background1" w:themeShade="D9"/>
            </w:tcBorders>
            <w:noWrap/>
          </w:tcPr>
          <w:p w14:paraId="4019E843" w14:textId="2AF6CB7E" w:rsidR="007B1AB1" w:rsidRPr="00452758" w:rsidRDefault="00452758" w:rsidP="0072479E">
            <w:pPr>
              <w:keepNext w:val="0"/>
              <w:jc w:val="center"/>
              <w:cnfStyle w:val="000000010000" w:firstRow="0" w:lastRow="0" w:firstColumn="0" w:lastColumn="0" w:oddVBand="0" w:evenVBand="0" w:oddHBand="0" w:evenHBand="1" w:firstRowFirstColumn="0" w:firstRowLastColumn="0" w:lastRowFirstColumn="0" w:lastRowLastColumn="0"/>
              <w:rPr>
                <w:rFonts w:eastAsia="Times New Roman"/>
                <w:b/>
                <w:color w:val="000000"/>
                <w:sz w:val="18"/>
              </w:rPr>
            </w:pPr>
            <w:r>
              <w:rPr>
                <w:rFonts w:ascii="Proxima Nova Rg" w:eastAsia="Times New Roman" w:hAnsi="Proxima Nova Rg"/>
                <w:b/>
                <w:color w:val="000000"/>
                <w:sz w:val="18"/>
              </w:rPr>
              <w:t>32.6</w:t>
            </w:r>
            <w:r w:rsidR="007B1AB1" w:rsidRPr="00452758">
              <w:rPr>
                <w:rFonts w:ascii="Proxima Nova Rg" w:eastAsia="Times New Roman" w:hAnsi="Proxima Nova Rg"/>
                <w:b/>
                <w:color w:val="000000"/>
                <w:sz w:val="18"/>
              </w:rPr>
              <w:t>%</w:t>
            </w:r>
          </w:p>
        </w:tc>
        <w:tc>
          <w:tcPr>
            <w:tcW w:w="622" w:type="pct"/>
            <w:tcBorders>
              <w:right w:val="triple" w:sz="4" w:space="0" w:color="D9D9D9" w:themeColor="background1" w:themeShade="D9"/>
            </w:tcBorders>
            <w:noWrap/>
          </w:tcPr>
          <w:p w14:paraId="6496B57C" w14:textId="658FD900" w:rsidR="007B1AB1" w:rsidRPr="00A53866" w:rsidRDefault="007B1AB1" w:rsidP="0072479E">
            <w:pPr>
              <w:keepNext w:val="0"/>
              <w:jc w:val="center"/>
              <w:cnfStyle w:val="000000010000" w:firstRow="0" w:lastRow="0" w:firstColumn="0" w:lastColumn="0" w:oddVBand="0" w:evenVBand="0" w:oddHBand="0" w:evenHBand="1" w:firstRowFirstColumn="0" w:firstRowLastColumn="0" w:lastRowFirstColumn="0" w:lastRowLastColumn="0"/>
              <w:rPr>
                <w:rFonts w:eastAsia="Times New Roman"/>
                <w:b/>
                <w:color w:val="000000"/>
                <w:sz w:val="18"/>
              </w:rPr>
            </w:pPr>
            <w:r w:rsidRPr="00A53866">
              <w:rPr>
                <w:rFonts w:eastAsia="Times New Roman"/>
                <w:b/>
                <w:color w:val="000000"/>
                <w:sz w:val="18"/>
              </w:rPr>
              <w:t>20</w:t>
            </w:r>
          </w:p>
        </w:tc>
        <w:tc>
          <w:tcPr>
            <w:tcW w:w="429" w:type="pct"/>
            <w:tcBorders>
              <w:left w:val="triple" w:sz="4" w:space="0" w:color="D9D9D9" w:themeColor="background1" w:themeShade="D9"/>
            </w:tcBorders>
            <w:noWrap/>
          </w:tcPr>
          <w:p w14:paraId="04BD459E" w14:textId="011538DF" w:rsidR="007B1AB1" w:rsidRDefault="007B1AB1" w:rsidP="0072479E">
            <w:pPr>
              <w:keepNext w:val="0"/>
              <w:jc w:val="center"/>
              <w:cnfStyle w:val="000000010000" w:firstRow="0" w:lastRow="0" w:firstColumn="0" w:lastColumn="0" w:oddVBand="0" w:evenVBand="0" w:oddHBand="0" w:evenHBand="1" w:firstRowFirstColumn="0" w:firstRowLastColumn="0" w:lastRowFirstColumn="0" w:lastRowLastColumn="0"/>
              <w:rPr>
                <w:rFonts w:eastAsia="Times New Roman"/>
                <w:b/>
                <w:color w:val="000000"/>
                <w:sz w:val="18"/>
              </w:rPr>
            </w:pPr>
            <w:r>
              <w:rPr>
                <w:rFonts w:ascii="Proxima Nova Rg" w:eastAsia="Times New Roman" w:hAnsi="Proxima Nova Rg"/>
                <w:color w:val="000000"/>
                <w:sz w:val="18"/>
              </w:rPr>
              <w:t>32.6%</w:t>
            </w:r>
          </w:p>
        </w:tc>
      </w:tr>
    </w:tbl>
    <w:p w14:paraId="7019E95E" w14:textId="2AAF0723" w:rsidR="00CA64CE" w:rsidRDefault="00E14A4E" w:rsidP="0072479E">
      <w:pPr>
        <w:pStyle w:val="TableFootnote"/>
      </w:pPr>
      <w:r w:rsidRPr="00E14A4E">
        <w:rPr>
          <w:vertAlign w:val="superscript"/>
        </w:rPr>
        <w:t>a</w:t>
      </w:r>
      <w:r>
        <w:t xml:space="preserve"> Two respondents had clothes dryers only and </w:t>
      </w:r>
      <w:r w:rsidR="005E1039">
        <w:t>were not included in this table.</w:t>
      </w:r>
    </w:p>
    <w:p w14:paraId="48B4D8C8" w14:textId="4D689268" w:rsidR="0014634C" w:rsidRPr="00146DB5" w:rsidRDefault="0014634C" w:rsidP="0014634C">
      <w:pPr>
        <w:pStyle w:val="Heading3"/>
      </w:pPr>
      <w:r w:rsidRPr="00146DB5">
        <w:t xml:space="preserve">Impact </w:t>
      </w:r>
      <w:r w:rsidR="003D2A49" w:rsidRPr="00146DB5">
        <w:t xml:space="preserve">of Results </w:t>
      </w:r>
      <w:r w:rsidRPr="00146DB5">
        <w:t xml:space="preserve">on </w:t>
      </w:r>
      <w:r w:rsidR="003D2A49" w:rsidRPr="00146DB5">
        <w:t xml:space="preserve">RPP </w:t>
      </w:r>
      <w:r w:rsidRPr="00146DB5">
        <w:t>Workpaper</w:t>
      </w:r>
    </w:p>
    <w:p w14:paraId="07A15490" w14:textId="77777777" w:rsidR="007B5B13" w:rsidRDefault="007B5B13" w:rsidP="00CC10F4">
      <w:pPr>
        <w:pStyle w:val="EMIBulletSpacingL1"/>
        <w:numPr>
          <w:ilvl w:val="0"/>
          <w:numId w:val="0"/>
        </w:numPr>
      </w:pPr>
      <w:r>
        <w:t>At a high level, this effort has the following impacts on the workpaper:</w:t>
      </w:r>
    </w:p>
    <w:p w14:paraId="4D335455" w14:textId="21BB4294" w:rsidR="007B5B13" w:rsidRDefault="007B5B13" w:rsidP="00D028A1">
      <w:pPr>
        <w:pStyle w:val="EMIBulletSpacingL1"/>
        <w:numPr>
          <w:ilvl w:val="0"/>
          <w:numId w:val="17"/>
        </w:numPr>
      </w:pPr>
      <w:r>
        <w:t>The workpaper assumption that all dryers are paired with ENERGY STAR washers is reasonable given the finding that 100% of ENERGY STAR dryers were paired with ENERGY STAR washers and 71% of all dryers were paired with ENERGY STAR washers.</w:t>
      </w:r>
      <w:r w:rsidR="00D028A1">
        <w:t xml:space="preserve"> This is also confirmed by the finding that 67%</w:t>
      </w:r>
      <w:r w:rsidR="00D028A1" w:rsidRPr="00D028A1">
        <w:t xml:space="preserve"> of clothes dryers were purchased at the same time as the clothes washers with which they were paired</w:t>
      </w:r>
      <w:r w:rsidR="00D028A1">
        <w:t xml:space="preserve"> (i.e. new ENERGY STAR dryers are likely to be purchased along with ENERGY STAR washers).</w:t>
      </w:r>
    </w:p>
    <w:p w14:paraId="29B10E5F" w14:textId="1973B79E" w:rsidR="000D04C9" w:rsidRDefault="0071791F" w:rsidP="007B5B13">
      <w:pPr>
        <w:pStyle w:val="EMIBulletSpacingL1"/>
        <w:numPr>
          <w:ilvl w:val="0"/>
          <w:numId w:val="17"/>
        </w:numPr>
      </w:pPr>
      <w:r>
        <w:t>To determine</w:t>
      </w:r>
      <w:r w:rsidR="00461EC9">
        <w:t xml:space="preserve"> the appropriate remaining moisture content </w:t>
      </w:r>
      <w:r w:rsidR="000A4875">
        <w:t xml:space="preserve">(RMC) </w:t>
      </w:r>
      <w:r w:rsidR="00461EC9">
        <w:t>at the beginning of the drying cycle, t</w:t>
      </w:r>
      <w:r w:rsidR="000D04C9">
        <w:t xml:space="preserve">he workpaper currently assumes </w:t>
      </w:r>
      <w:r w:rsidR="00461EC9">
        <w:t xml:space="preserve">that all dryers, including compact dryers, are paired with standard-sized </w:t>
      </w:r>
      <w:r w:rsidR="000A4875">
        <w:t xml:space="preserve">ENERGY STAR </w:t>
      </w:r>
      <w:r w:rsidR="00461EC9">
        <w:t>washers.</w:t>
      </w:r>
      <w:r w:rsidR="000A4875">
        <w:t xml:space="preserve"> </w:t>
      </w:r>
      <w:r w:rsidR="00CF7DA5">
        <w:t>The finding that 72% of compact dryers are paired with compact washers should be used to develop a weighted UES for compact dryers</w:t>
      </w:r>
      <w:r w:rsidR="0044297A">
        <w:t>.</w:t>
      </w:r>
      <w:r w:rsidR="00461EC9">
        <w:t xml:space="preserve"> </w:t>
      </w:r>
    </w:p>
    <w:p w14:paraId="784665C6" w14:textId="79626CDF" w:rsidR="00CE6FF8" w:rsidRDefault="00CE6FF8" w:rsidP="00CE6FF8">
      <w:pPr>
        <w:pStyle w:val="EMIBulletSpacingL1"/>
        <w:numPr>
          <w:ilvl w:val="0"/>
          <w:numId w:val="17"/>
        </w:numPr>
      </w:pPr>
      <w:r>
        <w:lastRenderedPageBreak/>
        <w:t>We recommend that the finding that 66% of dryers are in conditioned space be used to refine the application of interactive effects.</w:t>
      </w:r>
    </w:p>
    <w:p w14:paraId="529B4D42" w14:textId="77777777" w:rsidR="007B5B13" w:rsidRDefault="007B5B13" w:rsidP="00CC10F4">
      <w:pPr>
        <w:pStyle w:val="EMIBulletSpacingL1"/>
        <w:numPr>
          <w:ilvl w:val="0"/>
          <w:numId w:val="0"/>
        </w:numPr>
      </w:pPr>
    </w:p>
    <w:p w14:paraId="71AF5B72" w14:textId="2E427982" w:rsidR="007B5B13" w:rsidRDefault="007B5B13" w:rsidP="00CC10F4">
      <w:pPr>
        <w:pStyle w:val="EMIBulletSpacingL1"/>
        <w:numPr>
          <w:ilvl w:val="0"/>
          <w:numId w:val="0"/>
        </w:numPr>
      </w:pPr>
      <w:r>
        <w:t xml:space="preserve">These </w:t>
      </w:r>
      <w:r w:rsidR="00D028A1">
        <w:t xml:space="preserve">impacts </w:t>
      </w:r>
      <w:r>
        <w:t xml:space="preserve">are discussed more in depth below. </w:t>
      </w:r>
    </w:p>
    <w:p w14:paraId="07085603" w14:textId="77777777" w:rsidR="007B5B13" w:rsidRDefault="007B5B13" w:rsidP="00CC10F4">
      <w:pPr>
        <w:pStyle w:val="EMIBulletSpacingL1"/>
        <w:numPr>
          <w:ilvl w:val="0"/>
          <w:numId w:val="0"/>
        </w:numPr>
      </w:pPr>
    </w:p>
    <w:p w14:paraId="6AF7FEE8" w14:textId="1A42D723" w:rsidR="00D30861" w:rsidRDefault="00701313" w:rsidP="00CC10F4">
      <w:pPr>
        <w:pStyle w:val="EMIBulletSpacingL1"/>
        <w:numPr>
          <w:ilvl w:val="0"/>
          <w:numId w:val="0"/>
        </w:numPr>
        <w:rPr>
          <w:b/>
        </w:rPr>
      </w:pPr>
      <w:r>
        <w:t xml:space="preserve">Currently, the RPP workpaper </w:t>
      </w:r>
      <w:r w:rsidRPr="00701313">
        <w:t>assumes</w:t>
      </w:r>
      <w:r>
        <w:t xml:space="preserve"> </w:t>
      </w:r>
      <w:r w:rsidR="00146DB5" w:rsidRPr="00CC10F4">
        <w:t>all dryers are paired with ENERGY STAR washers</w:t>
      </w:r>
      <w:r w:rsidR="00CC10F4">
        <w:t xml:space="preserve"> (both baseline and measure-case)</w:t>
      </w:r>
      <w:r>
        <w:t xml:space="preserve">. This </w:t>
      </w:r>
      <w:r w:rsidR="00D30861">
        <w:t xml:space="preserve">has an effect on the UES because ENERGY STAR washers are designed to extract more water from laundered clothes than less efficient models. Consequently, dryers paired with ENERGY STAR washers </w:t>
      </w:r>
      <w:r w:rsidR="00CC10F4">
        <w:t>expend less energy drying</w:t>
      </w:r>
      <w:r w:rsidR="00D30861">
        <w:t xml:space="preserve"> clothes than dryers paired with less efficient models. This is </w:t>
      </w:r>
      <w:r w:rsidR="00CC10F4">
        <w:t xml:space="preserve">currently </w:t>
      </w:r>
      <w:r w:rsidR="00D30861">
        <w:t xml:space="preserve">accounted for </w:t>
      </w:r>
      <w:r w:rsidR="00CC10F4">
        <w:t xml:space="preserve">in the workpaper </w:t>
      </w:r>
      <w:r w:rsidR="00D30861">
        <w:t xml:space="preserve">by </w:t>
      </w:r>
      <w:r w:rsidR="00CC10F4">
        <w:t>applying a factor to the UES that reflects the fact that clothes entering the d</w:t>
      </w:r>
      <w:r w:rsidR="007B5B13">
        <w:t>r</w:t>
      </w:r>
      <w:r w:rsidR="00CC10F4">
        <w:t>yer after being washed in ENERGY STAR washers have a lower remaining moisture content (RMC) than clothes washed in less efficient washers. The results of this survey indicate that across all dryer types, 71% of dryers are paired with ENERGY STAR washers</w:t>
      </w:r>
      <w:r w:rsidR="007B5B13">
        <w:t xml:space="preserve"> and</w:t>
      </w:r>
      <w:r w:rsidR="00CC10F4">
        <w:t xml:space="preserve"> 100% of ENERGY STAR dryers were paired with ENERGY STAR washers. </w:t>
      </w:r>
      <w:r w:rsidR="00D028A1">
        <w:t>In addition, 67%</w:t>
      </w:r>
      <w:r w:rsidR="00D028A1" w:rsidRPr="00D028A1">
        <w:t xml:space="preserve"> of clothes dryers were purchased at the same time as the clothes washers with which they were paired</w:t>
      </w:r>
      <w:r w:rsidR="00D028A1">
        <w:t xml:space="preserve">, meaning that new ENERGY STAR dryers are likely to be purchased along with </w:t>
      </w:r>
      <w:r w:rsidR="000161D6">
        <w:t xml:space="preserve">new </w:t>
      </w:r>
      <w:r w:rsidR="00D028A1">
        <w:t xml:space="preserve">ENERGY STAR washers. </w:t>
      </w:r>
      <w:r w:rsidR="007B5B13">
        <w:t xml:space="preserve">That said, </w:t>
      </w:r>
      <w:r w:rsidR="007B5B13" w:rsidRPr="007B5B13">
        <w:rPr>
          <w:b/>
        </w:rPr>
        <w:t>the workpaper assumption that all dryers are paired with ENERGY STAR washers is a reasonable approach.</w:t>
      </w:r>
    </w:p>
    <w:p w14:paraId="6A92E8C6" w14:textId="77777777" w:rsidR="0044297A" w:rsidRDefault="0044297A" w:rsidP="00CC10F4">
      <w:pPr>
        <w:pStyle w:val="EMIBulletSpacingL1"/>
        <w:numPr>
          <w:ilvl w:val="0"/>
          <w:numId w:val="0"/>
        </w:numPr>
        <w:rPr>
          <w:b/>
        </w:rPr>
      </w:pPr>
    </w:p>
    <w:p w14:paraId="4F66306B" w14:textId="42233AD0" w:rsidR="0044297A" w:rsidRPr="00226D34" w:rsidRDefault="0044297A" w:rsidP="00CC10F4">
      <w:pPr>
        <w:pStyle w:val="EMIBulletSpacingL1"/>
        <w:numPr>
          <w:ilvl w:val="0"/>
          <w:numId w:val="0"/>
        </w:numPr>
      </w:pPr>
      <w:r w:rsidRPr="00226D34">
        <w:t>In the current RPP workpaper, both standard-sized and compact dryers are assumed to be paired with standard-sized washers. The initial remaining moisture c</w:t>
      </w:r>
      <w:r w:rsidR="00226D34">
        <w:t>ontent used in the calculations</w:t>
      </w:r>
      <w:r w:rsidRPr="00226D34">
        <w:t xml:space="preserve"> is </w:t>
      </w:r>
      <w:r w:rsidR="00226D34">
        <w:t xml:space="preserve">for standard-sized washers. Given the survey finding that 72.4% of compact clothes dryers are paired with compact washers, </w:t>
      </w:r>
      <w:r w:rsidR="00226D34" w:rsidRPr="00226D34">
        <w:rPr>
          <w:b/>
        </w:rPr>
        <w:t>it would be more accurate to develop a weighted UES for compact dryers where an initial RMC of 45% (for compact ENERGY STAR washers, taken from the 2012 DOE Technical Support Document) is applied to 72.4% of the value and an initial RMC of 35% (for standard-sized ENERGY STAR washers, taken from the 2012 DOE Technical Support Document) is applied to the remaining 27.6%</w:t>
      </w:r>
    </w:p>
    <w:p w14:paraId="5C94080B" w14:textId="77777777" w:rsidR="00226D34" w:rsidRDefault="00226D34" w:rsidP="00D028A1">
      <w:pPr>
        <w:pStyle w:val="EMIBulletSpacingL1"/>
        <w:numPr>
          <w:ilvl w:val="0"/>
          <w:numId w:val="0"/>
        </w:numPr>
        <w:rPr>
          <w:b/>
        </w:rPr>
      </w:pPr>
    </w:p>
    <w:p w14:paraId="473A1FD6" w14:textId="5DE48A9C" w:rsidR="0086378C" w:rsidRPr="0014634C" w:rsidRDefault="007B5B13" w:rsidP="00D028A1">
      <w:pPr>
        <w:pStyle w:val="EMIBulletSpacingL1"/>
        <w:numPr>
          <w:ilvl w:val="0"/>
          <w:numId w:val="0"/>
        </w:numPr>
      </w:pPr>
      <w:r w:rsidRPr="007B5B13">
        <w:t xml:space="preserve">The workpaper currently applies interactive effects to </w:t>
      </w:r>
      <w:r>
        <w:t>100% of the energy used by ventless dryers and 20%</w:t>
      </w:r>
      <w:r>
        <w:rPr>
          <w:rStyle w:val="FootnoteReference"/>
        </w:rPr>
        <w:footnoteReference w:id="18"/>
      </w:r>
      <w:r>
        <w:t xml:space="preserve"> of the energy used by vented dryers.</w:t>
      </w:r>
      <w:r w:rsidR="00495271">
        <w:t xml:space="preserve"> Given the survey finding that 66.1% of dryers </w:t>
      </w:r>
      <w:r w:rsidR="00D028A1">
        <w:t>are in</w:t>
      </w:r>
      <w:r w:rsidR="00495271">
        <w:t xml:space="preserve"> conditioned space, </w:t>
      </w:r>
      <w:r w:rsidR="00495271" w:rsidRPr="0043141B">
        <w:rPr>
          <w:b/>
        </w:rPr>
        <w:t xml:space="preserve">it would be more accurate to develop weighted UESs for each dryer type where interactive effects are applied to </w:t>
      </w:r>
      <w:r w:rsidR="0043141B" w:rsidRPr="0043141B">
        <w:rPr>
          <w:b/>
        </w:rPr>
        <w:t>66.1% of the value and no interactive effects are applied to the remaining 33.9%.</w:t>
      </w:r>
    </w:p>
    <w:sectPr w:rsidR="0086378C" w:rsidRPr="0014634C" w:rsidSect="008D277C">
      <w:headerReference w:type="even" r:id="rId14"/>
      <w:headerReference w:type="default" r:id="rId15"/>
      <w:footerReference w:type="even" r:id="rId16"/>
      <w:footerReference w:type="default" r:id="rId17"/>
      <w:footerReference w:type="first" r:id="rId18"/>
      <w:pgSz w:w="12240" w:h="15840"/>
      <w:pgMar w:top="1440" w:right="1440" w:bottom="1440" w:left="1440" w:header="720" w:footer="720" w:gutter="0"/>
      <w:pgNumType w:start="1"/>
      <w:cols w:space="720"/>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FB75F5" w15:done="0"/>
  <w15:commentEx w15:paraId="60DC69F8" w15:paraIdParent="0DFB75F5" w15:done="0"/>
  <w15:commentEx w15:paraId="505783F3" w15:done="0"/>
  <w15:commentEx w15:paraId="37B205FB" w15:paraIdParent="505783F3" w15:done="0"/>
  <w15:commentEx w15:paraId="2B77689E" w15:paraIdParent="505783F3" w15:done="0"/>
  <w15:commentEx w15:paraId="5FA70F8E" w15:done="0"/>
  <w15:commentEx w15:paraId="26497EFB" w15:paraIdParent="5FA70F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3E749" w14:textId="77777777" w:rsidR="00FC1853" w:rsidRDefault="00FC1853" w:rsidP="00A2690C">
      <w:r>
        <w:separator/>
      </w:r>
    </w:p>
    <w:p w14:paraId="546CA8D8" w14:textId="77777777" w:rsidR="00FC1853" w:rsidRDefault="00FC1853"/>
  </w:endnote>
  <w:endnote w:type="continuationSeparator" w:id="0">
    <w:p w14:paraId="0CC8CA5F" w14:textId="77777777" w:rsidR="00FC1853" w:rsidRDefault="00FC1853" w:rsidP="00A2690C">
      <w:r>
        <w:continuationSeparator/>
      </w:r>
    </w:p>
    <w:p w14:paraId="0E08548A" w14:textId="77777777" w:rsidR="00FC1853" w:rsidRDefault="00FC1853"/>
  </w:endnote>
  <w:endnote w:type="continuationNotice" w:id="1">
    <w:p w14:paraId="4101C5CD" w14:textId="77777777" w:rsidR="00FC1853" w:rsidRDefault="00FC18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Regular">
    <w:altName w:val="Times New Roman"/>
    <w:charset w:val="00"/>
    <w:family w:val="auto"/>
    <w:pitch w:val="variable"/>
    <w:sig w:usb0="00000001" w:usb1="5000E0FB" w:usb2="00000000" w:usb3="00000000" w:csb0="0000019B" w:csb1="00000000"/>
  </w:font>
  <w:font w:name="MS PMincho">
    <w:panose1 w:val="02020600040205080304"/>
    <w:charset w:val="80"/>
    <w:family w:val="roman"/>
    <w:pitch w:val="variable"/>
    <w:sig w:usb0="E00002FF" w:usb1="6AC7FDFB" w:usb2="00000012" w:usb3="00000000" w:csb0="0002009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0000012" w:usb3="00000000" w:csb0="0002009F" w:csb1="00000000"/>
  </w:font>
  <w:font w:name="Proxima Nova Semibold">
    <w:altName w:val="Candara"/>
    <w:charset w:val="00"/>
    <w:family w:val="auto"/>
    <w:pitch w:val="variable"/>
    <w:sig w:usb0="00000001" w:usb1="5000E0FB" w:usb2="00000000" w:usb3="00000000" w:csb0="0000019B" w:csb1="00000000"/>
  </w:font>
  <w:font w:name="Lucida Grande">
    <w:altName w:val="Arial"/>
    <w:charset w:val="00"/>
    <w:family w:val="auto"/>
    <w:pitch w:val="variable"/>
    <w:sig w:usb0="00000000" w:usb1="5000A1FF" w:usb2="00000000" w:usb3="00000000" w:csb0="000001BF" w:csb1="00000000"/>
  </w:font>
  <w:font w:name="Helvetica Light">
    <w:charset w:val="00"/>
    <w:family w:val="auto"/>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roxima Nova Rg">
    <w:altName w:val="Times New Roman"/>
    <w:charset w:val="00"/>
    <w:family w:val="auto"/>
    <w:pitch w:val="variable"/>
    <w:sig w:usb0="00000001" w:usb1="5000E0FB" w:usb2="00000000" w:usb3="00000000" w:csb0="000001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17579" w14:textId="77777777" w:rsidR="000D04C9" w:rsidRPr="00C635DA" w:rsidRDefault="000D04C9" w:rsidP="00C23FB5">
    <w:pPr>
      <w:pStyle w:val="Footer"/>
      <w:pBdr>
        <w:top w:val="none" w:sz="0" w:space="0" w:color="auto"/>
      </w:pBdr>
      <w:tabs>
        <w:tab w:val="right" w:pos="9360"/>
      </w:tabs>
      <w:rPr>
        <w:szCs w:val="18"/>
      </w:rPr>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Pr>
        <w:rStyle w:val="PageNumber"/>
        <w:rFonts w:asciiTheme="minorHAnsi" w:hAnsiTheme="minorHAnsi"/>
        <w:noProof/>
      </w:rPr>
      <w:t>2</w:t>
    </w:r>
    <w:r w:rsidRPr="004C69F2">
      <w:rPr>
        <w:rStyle w:val="PageNumber"/>
        <w:rFonts w:asciiTheme="minorHAnsi" w:hAnsiTheme="minorHAnsi"/>
      </w:rPr>
      <w:fldChar w:fldCharType="end"/>
    </w:r>
    <w:r>
      <w:rPr>
        <w:rStyle w:val="PageNumber"/>
      </w:rPr>
      <w:tab/>
    </w:r>
    <w:r>
      <w:rPr>
        <w:rFonts w:asciiTheme="majorHAnsi" w:hAnsiTheme="majorHAnsi"/>
        <w:b/>
        <w:noProof/>
        <w:color w:val="D9D9D9" w:themeColor="background1" w:themeShade="D9"/>
        <w:sz w:val="18"/>
        <w:szCs w:val="18"/>
      </w:rPr>
      <w:drawing>
        <wp:anchor distT="0" distB="0" distL="114300" distR="114300" simplePos="0" relativeHeight="251739136" behindDoc="0" locked="0" layoutInCell="1" allowOverlap="1" wp14:anchorId="6E5BEFD1" wp14:editId="580C0D26">
          <wp:simplePos x="0" y="0"/>
          <wp:positionH relativeFrom="column">
            <wp:posOffset>2633345</wp:posOffset>
          </wp:positionH>
          <wp:positionV relativeFrom="page">
            <wp:posOffset>9482455</wp:posOffset>
          </wp:positionV>
          <wp:extent cx="685800" cy="30670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88293" w14:textId="77777777" w:rsidR="000D04C9" w:rsidRPr="004C69F2" w:rsidRDefault="000D04C9" w:rsidP="00F44652">
    <w:pPr>
      <w:pStyle w:val="Footer"/>
      <w:pBdr>
        <w:top w:val="none" w:sz="0" w:space="0" w:color="auto"/>
      </w:pBdr>
      <w:tabs>
        <w:tab w:val="left" w:pos="900"/>
        <w:tab w:val="right" w:pos="9360"/>
      </w:tabs>
      <w:jc w:val="right"/>
      <w:rPr>
        <w:sz w:val="20"/>
        <w:szCs w:val="20"/>
      </w:rPr>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sidR="00F118EE">
      <w:rPr>
        <w:rStyle w:val="PageNumber"/>
        <w:rFonts w:asciiTheme="minorHAnsi" w:hAnsiTheme="minorHAnsi"/>
        <w:noProof/>
      </w:rPr>
      <w:t>12</w:t>
    </w:r>
    <w:r w:rsidRPr="004C69F2">
      <w:rPr>
        <w:rStyle w:val="PageNumber"/>
        <w:rFonts w:asciiTheme="minorHAnsi" w:hAnsiTheme="minorHAnsi"/>
      </w:rPr>
      <w:fldChar w:fldCharType="end"/>
    </w:r>
    <w:r>
      <w:rPr>
        <w:rFonts w:asciiTheme="majorHAnsi" w:hAnsiTheme="majorHAnsi"/>
        <w:b/>
        <w:noProof/>
        <w:color w:val="D9D9D9" w:themeColor="background1" w:themeShade="D9"/>
        <w:sz w:val="18"/>
        <w:szCs w:val="18"/>
      </w:rPr>
      <w:drawing>
        <wp:anchor distT="0" distB="0" distL="114300" distR="114300" simplePos="0" relativeHeight="251737088" behindDoc="0" locked="0" layoutInCell="1" allowOverlap="1" wp14:anchorId="61615E1E" wp14:editId="6F6493A4">
          <wp:simplePos x="0" y="0"/>
          <wp:positionH relativeFrom="column">
            <wp:posOffset>2633345</wp:posOffset>
          </wp:positionH>
          <wp:positionV relativeFrom="page">
            <wp:posOffset>9399905</wp:posOffset>
          </wp:positionV>
          <wp:extent cx="685800" cy="30670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D03C1C" w14:textId="77777777" w:rsidR="000D04C9" w:rsidRDefault="000D04C9" w:rsidP="00F44652">
    <w:pPr>
      <w:pStyle w:val="Footer"/>
      <w:pBdr>
        <w:top w:val="none" w:sz="0" w:space="0" w:color="auto"/>
      </w:pBdr>
      <w:jc w:val="right"/>
    </w:pPr>
    <w:r w:rsidRPr="004C69F2">
      <w:rPr>
        <w:rStyle w:val="PageNumber"/>
        <w:rFonts w:asciiTheme="minorHAnsi" w:hAnsiTheme="minorHAnsi"/>
      </w:rPr>
      <w:fldChar w:fldCharType="begin"/>
    </w:r>
    <w:r w:rsidRPr="004C69F2">
      <w:rPr>
        <w:rStyle w:val="PageNumber"/>
        <w:rFonts w:asciiTheme="minorHAnsi" w:hAnsiTheme="minorHAnsi"/>
      </w:rPr>
      <w:instrText xml:space="preserve"> PAGE </w:instrText>
    </w:r>
    <w:r w:rsidRPr="004C69F2">
      <w:rPr>
        <w:rStyle w:val="PageNumber"/>
        <w:rFonts w:asciiTheme="minorHAnsi" w:hAnsiTheme="minorHAnsi"/>
      </w:rPr>
      <w:fldChar w:fldCharType="separate"/>
    </w:r>
    <w:r w:rsidR="00F118EE">
      <w:rPr>
        <w:rStyle w:val="PageNumber"/>
        <w:rFonts w:asciiTheme="minorHAnsi" w:hAnsiTheme="minorHAnsi"/>
        <w:noProof/>
      </w:rPr>
      <w:t>1</w:t>
    </w:r>
    <w:r w:rsidRPr="004C69F2">
      <w:rPr>
        <w:rStyle w:val="PageNumber"/>
        <w:rFonts w:asciiTheme="minorHAnsi" w:hAnsiTheme="minorHAnsi"/>
      </w:rPr>
      <w:fldChar w:fldCharType="end"/>
    </w:r>
    <w:r>
      <w:rPr>
        <w:rFonts w:asciiTheme="majorHAnsi" w:hAnsiTheme="majorHAnsi"/>
        <w:b/>
        <w:noProof/>
        <w:color w:val="D9D9D9" w:themeColor="background1" w:themeShade="D9"/>
        <w:sz w:val="18"/>
        <w:szCs w:val="18"/>
      </w:rPr>
      <w:drawing>
        <wp:anchor distT="0" distB="0" distL="114300" distR="114300" simplePos="0" relativeHeight="251741184" behindDoc="0" locked="0" layoutInCell="1" allowOverlap="1" wp14:anchorId="5867FD3C" wp14:editId="286ACE33">
          <wp:simplePos x="0" y="0"/>
          <wp:positionH relativeFrom="column">
            <wp:posOffset>2633345</wp:posOffset>
          </wp:positionH>
          <wp:positionV relativeFrom="page">
            <wp:posOffset>9399905</wp:posOffset>
          </wp:positionV>
          <wp:extent cx="685800" cy="306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I_CMYK.emf"/>
                  <pic:cNvPicPr/>
                </pic:nvPicPr>
                <pic:blipFill>
                  <a:blip r:embed="rId1">
                    <a:extLst>
                      <a:ext uri="{28A0092B-C50C-407E-A947-70E740481C1C}">
                        <a14:useLocalDpi xmlns:a14="http://schemas.microsoft.com/office/drawing/2010/main" val="0"/>
                      </a:ext>
                    </a:extLst>
                  </a:blip>
                  <a:stretch>
                    <a:fillRect/>
                  </a:stretch>
                </pic:blipFill>
                <pic:spPr>
                  <a:xfrm>
                    <a:off x="0" y="0"/>
                    <a:ext cx="685800" cy="30670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92406" w14:textId="77777777" w:rsidR="00FC1853" w:rsidRDefault="00FC1853" w:rsidP="00A2690C">
      <w:r>
        <w:separator/>
      </w:r>
    </w:p>
    <w:p w14:paraId="0A67E614" w14:textId="77777777" w:rsidR="00FC1853" w:rsidRDefault="00FC1853"/>
  </w:footnote>
  <w:footnote w:type="continuationSeparator" w:id="0">
    <w:p w14:paraId="41E66573" w14:textId="77777777" w:rsidR="00FC1853" w:rsidRDefault="00FC1853" w:rsidP="00A2690C">
      <w:r>
        <w:continuationSeparator/>
      </w:r>
    </w:p>
    <w:p w14:paraId="3ECEC891" w14:textId="77777777" w:rsidR="00FC1853" w:rsidRDefault="00FC1853"/>
  </w:footnote>
  <w:footnote w:type="continuationNotice" w:id="1">
    <w:p w14:paraId="47D9E616" w14:textId="77777777" w:rsidR="00FC1853" w:rsidRDefault="00FC1853">
      <w:pPr>
        <w:spacing w:line="240" w:lineRule="auto"/>
      </w:pPr>
    </w:p>
  </w:footnote>
  <w:footnote w:id="2">
    <w:p w14:paraId="2475477B" w14:textId="753F5A08" w:rsidR="000D04C9" w:rsidRDefault="000D04C9" w:rsidP="00B83DE8">
      <w:pPr>
        <w:pStyle w:val="FootnoteText"/>
      </w:pPr>
      <w:r>
        <w:rPr>
          <w:rStyle w:val="FootnoteReference"/>
        </w:rPr>
        <w:footnoteRef/>
      </w:r>
      <w:r>
        <w:t xml:space="preserve"> In its disposition letter, the CPUC-ED also requested additional research on air cleaners, soundbars, and research into product-specific market barriers preventing increased adoption of RPP measures. This memo only covers the clothes dryer research.</w:t>
      </w:r>
    </w:p>
  </w:footnote>
  <w:footnote w:id="3">
    <w:p w14:paraId="3DBF5034" w14:textId="77777777" w:rsidR="000D04C9" w:rsidRDefault="000D04C9" w:rsidP="00B549DD">
      <w:pPr>
        <w:pStyle w:val="FootnoteText"/>
      </w:pPr>
      <w:r>
        <w:rPr>
          <w:rStyle w:val="FootnoteReference"/>
        </w:rPr>
        <w:footnoteRef/>
      </w:r>
      <w:r>
        <w:t xml:space="preserve"> Note that research questions are different from survey questions. Survey questions were developed with the goal of obtaining the desired information from respondents given their understanding (or lack thereof), perceptions, attitudes, and awareness of the products and programs in question.</w:t>
      </w:r>
    </w:p>
  </w:footnote>
  <w:footnote w:id="4">
    <w:p w14:paraId="799ACCD2" w14:textId="050930C6" w:rsidR="000D04C9" w:rsidRDefault="000D04C9">
      <w:pPr>
        <w:pStyle w:val="FootnoteText"/>
      </w:pPr>
      <w:r>
        <w:rPr>
          <w:rStyle w:val="FootnoteReference"/>
        </w:rPr>
        <w:footnoteRef/>
      </w:r>
      <w:r>
        <w:t xml:space="preserve"> The reduction from ALL twelve possible pairing/purchasing scenarios to the two noted in the table above that are relevant to the RPP program is outlined in the </w:t>
      </w:r>
      <w:r w:rsidRPr="00E47FCE">
        <w:rPr>
          <w:i/>
        </w:rPr>
        <w:t>March 31, 2016 Pacific Gas and Electric Company Retail Product Platform Clothes Dryer Research Plan</w:t>
      </w:r>
      <w:r>
        <w:t xml:space="preserve">. </w:t>
      </w:r>
    </w:p>
  </w:footnote>
  <w:footnote w:id="5">
    <w:p w14:paraId="21986389" w14:textId="3EB6293C" w:rsidR="000D04C9" w:rsidRDefault="000D04C9">
      <w:pPr>
        <w:pStyle w:val="FootnoteText"/>
      </w:pPr>
      <w:r>
        <w:rPr>
          <w:rStyle w:val="FootnoteReference"/>
        </w:rPr>
        <w:footnoteRef/>
      </w:r>
      <w:r>
        <w:t xml:space="preserve"> For instance: Evergreen Economics, Inc. (2016). </w:t>
      </w:r>
      <w:r w:rsidRPr="00DA4A43">
        <w:rPr>
          <w:i/>
        </w:rPr>
        <w:t>Characterization of the Super-Efficient Dryer Market.</w:t>
      </w:r>
      <w:r>
        <w:t xml:space="preserve"> Available: </w:t>
      </w:r>
      <w:hyperlink r:id="rId1" w:history="1">
        <w:r w:rsidRPr="009E7610">
          <w:rPr>
            <w:rStyle w:val="Hyperlink"/>
            <w:color w:val="F19F2A" w:themeColor="accent5"/>
          </w:rPr>
          <w:t>https://neea.org/docs/default-source/reports/characterization-of-the-super-efficient-dryer-market.pdf?sfvrsn=6</w:t>
        </w:r>
      </w:hyperlink>
    </w:p>
  </w:footnote>
  <w:footnote w:id="6">
    <w:p w14:paraId="70BEB2A0" w14:textId="4C19B731" w:rsidR="000D04C9" w:rsidRDefault="000D04C9">
      <w:pPr>
        <w:pStyle w:val="FootnoteText"/>
      </w:pPr>
      <w:r>
        <w:rPr>
          <w:rStyle w:val="FootnoteReference"/>
        </w:rPr>
        <w:footnoteRef/>
      </w:r>
      <w:r>
        <w:t xml:space="preserve"> </w:t>
      </w:r>
      <w:r w:rsidRPr="004B4E07">
        <w:rPr>
          <w:shd w:val="clear" w:color="auto" w:fill="FFFFFF"/>
        </w:rPr>
        <w:t>Tomlinson, J., &amp; Rizy, T. (1998). </w:t>
      </w:r>
      <w:r w:rsidRPr="004B4E07">
        <w:rPr>
          <w:i/>
          <w:iCs/>
          <w:shd w:val="clear" w:color="auto" w:fill="FFFFFF"/>
        </w:rPr>
        <w:t>Measured impacts of high efficiency domestic clothes washers in a community</w:t>
      </w:r>
      <w:r w:rsidRPr="004B4E07">
        <w:rPr>
          <w:shd w:val="clear" w:color="auto" w:fill="FFFFFF"/>
        </w:rPr>
        <w:t> (No. ORNL/CP--98781; CONF-980815--). Oak Ridge National Lab., Energy Div., TN (United States).</w:t>
      </w:r>
      <w:r>
        <w:rPr>
          <w:shd w:val="clear" w:color="auto" w:fill="FFFFFF"/>
        </w:rPr>
        <w:t xml:space="preserve"> Available: </w:t>
      </w:r>
      <w:hyperlink r:id="rId2" w:history="1">
        <w:r w:rsidRPr="009E7610">
          <w:rPr>
            <w:rStyle w:val="Hyperlink"/>
            <w:color w:val="F19F2A" w:themeColor="accent5"/>
            <w:shd w:val="clear" w:color="auto" w:fill="FFFFFF"/>
          </w:rPr>
          <w:t>http://aceee.org/files/proceedings/1998/data/papers/1007.PDF</w:t>
        </w:r>
      </w:hyperlink>
    </w:p>
  </w:footnote>
  <w:footnote w:id="7">
    <w:p w14:paraId="7BC4A83A" w14:textId="4D14E8B6" w:rsidR="000D04C9" w:rsidRDefault="000D04C9">
      <w:pPr>
        <w:pStyle w:val="FootnoteText"/>
      </w:pPr>
      <w:r>
        <w:rPr>
          <w:rStyle w:val="FootnoteReference"/>
        </w:rPr>
        <w:footnoteRef/>
      </w:r>
      <w:r>
        <w:t xml:space="preserve"> Western Policy Research (2014). BMP Cost and Savings Study Update. California Urban Water Conservation Council. Available: </w:t>
      </w:r>
      <w:hyperlink r:id="rId3" w:history="1">
        <w:r w:rsidRPr="009E7610">
          <w:rPr>
            <w:rStyle w:val="Hyperlink"/>
            <w:color w:val="F19F2A" w:themeColor="accent5"/>
          </w:rPr>
          <w:t>http://cuwcc.org/Portals/0/Document Library/Resources/Publications/Cost and Savings Studies/BMP Cost and Savings Report Update 2014 -  Phase 1.pdf?timestamp=1427997149163</w:t>
        </w:r>
      </w:hyperlink>
    </w:p>
  </w:footnote>
  <w:footnote w:id="8">
    <w:p w14:paraId="70956E8F" w14:textId="7DBCB4C9" w:rsidR="000D04C9" w:rsidRDefault="000D04C9" w:rsidP="00B83DE8">
      <w:pPr>
        <w:pStyle w:val="FootnoteText"/>
      </w:pPr>
      <w:r>
        <w:rPr>
          <w:rStyle w:val="FootnoteReference"/>
        </w:rPr>
        <w:footnoteRef/>
      </w:r>
      <w:r>
        <w:t xml:space="preserve"> This might include respondents who mistakenly thought their dryer was a certain type (e.g., electric vented) but was actually a different type (e.g., electric ventless) or missing data.</w:t>
      </w:r>
    </w:p>
  </w:footnote>
  <w:footnote w:id="9">
    <w:p w14:paraId="2BBF6F7A" w14:textId="77777777" w:rsidR="000D04C9" w:rsidRDefault="000D04C9" w:rsidP="009F01FC">
      <w:pPr>
        <w:pStyle w:val="FootnoteText"/>
      </w:pPr>
      <w:r>
        <w:rPr>
          <w:rStyle w:val="FootnoteReference"/>
        </w:rPr>
        <w:footnoteRef/>
      </w:r>
      <w:r>
        <w:t xml:space="preserve"> Note that the first ENERGY STAR specification for clothes dryers went into effect January 1, 2015, so owners of ENERGY STAR clothes dryers will have purchased them relatively recently.</w:t>
      </w:r>
    </w:p>
  </w:footnote>
  <w:footnote w:id="10">
    <w:p w14:paraId="4277856F" w14:textId="44339BB8" w:rsidR="000D04C9" w:rsidRDefault="000D04C9">
      <w:pPr>
        <w:pStyle w:val="FootnoteText"/>
      </w:pPr>
      <w:r>
        <w:rPr>
          <w:rStyle w:val="FootnoteReference"/>
        </w:rPr>
        <w:footnoteRef/>
      </w:r>
      <w:r>
        <w:t xml:space="preserve"> 2015 ENERGY STAR shipment data estimated sales penetration to be 15%-17% for qualified clothes dryers. Assuming that 10% of the residential clothes dryer stock turns over each year, and given that ENERGY STAR dryers have only been available since 2015, this corresponds to: </w:t>
      </w:r>
      <w:r w:rsidRPr="00F43C13">
        <w:t>roughly 2 years</w:t>
      </w:r>
      <w:r>
        <w:t xml:space="preserve"> since introduction of ENERGY STAR dryers * 10%/year * 16% (mean sales penetration) </w:t>
      </w:r>
      <w:r>
        <w:sym w:font="Symbol" w:char="F0BB"/>
      </w:r>
      <w:r>
        <w:t xml:space="preserve"> 3% market saturation in the residential installed base.</w:t>
      </w:r>
    </w:p>
  </w:footnote>
  <w:footnote w:id="11">
    <w:p w14:paraId="01CDD1E4" w14:textId="2B912EBA" w:rsidR="000D04C9" w:rsidRDefault="000D04C9">
      <w:pPr>
        <w:pStyle w:val="FootnoteText"/>
      </w:pPr>
      <w:r>
        <w:rPr>
          <w:rStyle w:val="FootnoteReference"/>
        </w:rPr>
        <w:footnoteRef/>
      </w:r>
      <w:r>
        <w:t xml:space="preserve"> KEMA, Inc. (2012). </w:t>
      </w:r>
      <w:r w:rsidRPr="003225F1">
        <w:rPr>
          <w:i/>
        </w:rPr>
        <w:t>WO21: Residential On-site Study: California Lighting and Appliance Saturation Study.</w:t>
      </w:r>
      <w:r>
        <w:rPr>
          <w:i/>
        </w:rPr>
        <w:t xml:space="preserve"> </w:t>
      </w:r>
      <w:r>
        <w:t xml:space="preserve">Available: </w:t>
      </w:r>
      <w:hyperlink r:id="rId4" w:history="1">
        <w:r w:rsidRPr="009E7610">
          <w:rPr>
            <w:rStyle w:val="Hyperlink"/>
            <w:color w:val="F19F2A" w:themeColor="accent5"/>
          </w:rPr>
          <w:t>http://www.calmac.org/publications/2014.11_24_WO21_CLASS_Final_Report_Clean.pdf</w:t>
        </w:r>
      </w:hyperlink>
    </w:p>
  </w:footnote>
  <w:footnote w:id="12">
    <w:p w14:paraId="601D7338" w14:textId="1A0A1C0B" w:rsidR="000D04C9" w:rsidRDefault="000D04C9">
      <w:pPr>
        <w:pStyle w:val="FootnoteText"/>
      </w:pPr>
      <w:r>
        <w:rPr>
          <w:rStyle w:val="FootnoteReference"/>
        </w:rPr>
        <w:footnoteRef/>
      </w:r>
      <w:r>
        <w:t xml:space="preserve"> D&amp;R International (2008). ENERGY STAR Clothes Washer Product Snapshot. Available: </w:t>
      </w:r>
      <w:hyperlink r:id="rId5" w:history="1">
        <w:r w:rsidRPr="009E7610">
          <w:rPr>
            <w:rStyle w:val="Hyperlink"/>
            <w:color w:val="F19F2A" w:themeColor="accent5"/>
          </w:rPr>
          <w:t>https://www.energystar.gov/ia/partners/reps/pt_reps_res_retail/files/CW_ProductSnapshot_May08.pdf</w:t>
        </w:r>
      </w:hyperlink>
    </w:p>
  </w:footnote>
  <w:footnote w:id="13">
    <w:p w14:paraId="205D5458" w14:textId="77777777" w:rsidR="000D04C9" w:rsidRDefault="000D04C9" w:rsidP="00182432">
      <w:pPr>
        <w:pStyle w:val="FootnoteText"/>
      </w:pPr>
      <w:r>
        <w:rPr>
          <w:rStyle w:val="FootnoteReference"/>
        </w:rPr>
        <w:footnoteRef/>
      </w:r>
      <w:r>
        <w:t xml:space="preserve"> The research team was unable to find any other, more recent data on the California market.</w:t>
      </w:r>
    </w:p>
  </w:footnote>
  <w:footnote w:id="14">
    <w:p w14:paraId="0994839F" w14:textId="67E25AE1" w:rsidR="000D04C9" w:rsidRPr="00067025" w:rsidRDefault="000D04C9" w:rsidP="00067025">
      <w:pPr>
        <w:spacing w:line="240" w:lineRule="auto"/>
        <w:rPr>
          <w:rFonts w:ascii="Times New Roman" w:eastAsia="Times New Roman" w:hAnsi="Times New Roman"/>
          <w:sz w:val="24"/>
        </w:rPr>
      </w:pPr>
      <w:r>
        <w:rPr>
          <w:rStyle w:val="FootnoteReference"/>
        </w:rPr>
        <w:footnoteRef/>
      </w:r>
      <w:r>
        <w:t xml:space="preserve"> </w:t>
      </w:r>
      <w:r w:rsidRPr="00457A57">
        <w:rPr>
          <w:sz w:val="18"/>
        </w:rPr>
        <w:t>E</w:t>
      </w:r>
      <w:r>
        <w:rPr>
          <w:sz w:val="18"/>
        </w:rPr>
        <w:t>NERGYSTAR.GOV (2016). E</w:t>
      </w:r>
      <w:r w:rsidRPr="00457A57">
        <w:rPr>
          <w:sz w:val="18"/>
        </w:rPr>
        <w:t>NERGY STAR® Unit Shipment and Market Penetration Report Calendar Year 2015 Summary</w:t>
      </w:r>
      <w:r>
        <w:rPr>
          <w:sz w:val="18"/>
        </w:rPr>
        <w:t xml:space="preserve">. Available: </w:t>
      </w:r>
      <w:hyperlink r:id="rId6" w:history="1">
        <w:r w:rsidRPr="009E7610">
          <w:rPr>
            <w:rStyle w:val="Hyperlink"/>
            <w:color w:val="F19F2A" w:themeColor="accent5"/>
            <w:sz w:val="18"/>
          </w:rPr>
          <w:t>https://www.energystar.gov/ia/partners/downloads/unit_shipment_data/2015_USD_Summary_Report.pdf?5f2b-363b</w:t>
        </w:r>
      </w:hyperlink>
    </w:p>
  </w:footnote>
  <w:footnote w:id="15">
    <w:p w14:paraId="711BAA21" w14:textId="39C23A91" w:rsidR="000D04C9" w:rsidRDefault="000D04C9" w:rsidP="00182432">
      <w:pPr>
        <w:pStyle w:val="FootnoteText"/>
      </w:pPr>
      <w:r>
        <w:rPr>
          <w:rStyle w:val="FootnoteReference"/>
        </w:rPr>
        <w:footnoteRef/>
      </w:r>
      <w:r>
        <w:t xml:space="preserve"> For more information, see: </w:t>
      </w:r>
      <w:hyperlink r:id="rId7" w:history="1">
        <w:r w:rsidRPr="009E7610">
          <w:rPr>
            <w:rStyle w:val="Hyperlink"/>
            <w:color w:val="F19F2A" w:themeColor="accent5"/>
          </w:rPr>
          <w:t>http://aceee.org/files/proceedings/2008/data/papers/6_262.pdf</w:t>
        </w:r>
      </w:hyperlink>
    </w:p>
  </w:footnote>
  <w:footnote w:id="16">
    <w:p w14:paraId="7F46F25E" w14:textId="2E0623AB" w:rsidR="000D04C9" w:rsidRDefault="000D04C9">
      <w:pPr>
        <w:pStyle w:val="FootnoteText"/>
      </w:pPr>
      <w:r>
        <w:rPr>
          <w:rStyle w:val="FootnoteReference"/>
        </w:rPr>
        <w:footnoteRef/>
      </w:r>
      <w:r>
        <w:t xml:space="preserve"> The 9% per year figure is generally consistent with the DEER effective useful life (EUL) assumption of 11 years for clothes washers used in single-family homes.</w:t>
      </w:r>
    </w:p>
  </w:footnote>
  <w:footnote w:id="17">
    <w:p w14:paraId="2629840F" w14:textId="49BEEE85" w:rsidR="000D04C9" w:rsidRDefault="000D04C9" w:rsidP="00AA40DD">
      <w:pPr>
        <w:pStyle w:val="FootnoteText"/>
      </w:pPr>
      <w:r>
        <w:rPr>
          <w:rStyle w:val="FootnoteReference"/>
        </w:rPr>
        <w:footnoteRef/>
      </w:r>
      <w:r>
        <w:t xml:space="preserve"> In this </w:t>
      </w:r>
      <w:r w:rsidR="0071791F">
        <w:t>survey,</w:t>
      </w:r>
      <w:r>
        <w:t xml:space="preserve"> we found that 66.1% of all dryers </w:t>
      </w:r>
      <w:r w:rsidR="0071791F">
        <w:t>are in</w:t>
      </w:r>
      <w:r>
        <w:t xml:space="preserve"> conditioned space. This is lower than the value of 89% from the NEEA study from the Pacific Northwest discussed previously. However, this may not be surprising given the difference in weather patterns between California (generally warmer and sunnier) and the Pacific Northwest (generally colder and wetter).</w:t>
      </w:r>
    </w:p>
  </w:footnote>
  <w:footnote w:id="18">
    <w:p w14:paraId="48A52E38" w14:textId="5222971F" w:rsidR="000D04C9" w:rsidRDefault="000D04C9">
      <w:pPr>
        <w:pStyle w:val="FootnoteText"/>
      </w:pPr>
      <w:r>
        <w:rPr>
          <w:rStyle w:val="FootnoteReference"/>
        </w:rPr>
        <w:footnoteRef/>
      </w:r>
      <w:r>
        <w:t xml:space="preserve"> The 20% factor</w:t>
      </w:r>
      <w:r w:rsidRPr="007B5B13">
        <w:t xml:space="preserve"> is taken from the </w:t>
      </w:r>
      <w:r w:rsidRPr="007B5B13">
        <w:rPr>
          <w:bCs/>
        </w:rPr>
        <w:t>DEER values for the internal gain fractions for residential appliances.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D6DBA" w14:textId="77777777" w:rsidR="000D04C9" w:rsidRPr="00C635DA" w:rsidRDefault="000D04C9" w:rsidP="00227BDD">
    <w:pPr>
      <w:pStyle w:val="Footer"/>
      <w:pBdr>
        <w:top w:val="none" w:sz="0" w:space="0" w:color="auto"/>
      </w:pBdr>
      <w:tabs>
        <w:tab w:val="right" w:pos="9360"/>
      </w:tabs>
      <w:rPr>
        <w:szCs w:val="18"/>
      </w:rPr>
    </w:pPr>
    <w:r w:rsidRPr="00C23FB5">
      <w:rPr>
        <w:color w:val="8B8B8B" w:themeColor="text1" w:themeTint="80"/>
        <w:sz w:val="18"/>
        <w:szCs w:val="18"/>
      </w:rPr>
      <w:fldChar w:fldCharType="begin"/>
    </w:r>
    <w:r w:rsidRPr="00C23FB5">
      <w:rPr>
        <w:color w:val="8B8B8B" w:themeColor="text1" w:themeTint="80"/>
        <w:sz w:val="18"/>
        <w:szCs w:val="18"/>
      </w:rPr>
      <w:instrText xml:space="preserve"> TITLE  \* MERGEFORMAT </w:instrText>
    </w:r>
    <w:r w:rsidRPr="00C23FB5">
      <w:rPr>
        <w:color w:val="8B8B8B" w:themeColor="text1" w:themeTint="80"/>
        <w:sz w:val="18"/>
        <w:szCs w:val="18"/>
      </w:rPr>
      <w:fldChar w:fldCharType="separate"/>
    </w:r>
    <w:r>
      <w:rPr>
        <w:color w:val="8B8B8B" w:themeColor="text1" w:themeTint="80"/>
        <w:sz w:val="18"/>
        <w:szCs w:val="18"/>
      </w:rPr>
      <w:t>Update Title in File -&gt; Properties</w:t>
    </w:r>
    <w:r w:rsidRPr="00C23FB5">
      <w:rPr>
        <w:color w:val="8B8B8B" w:themeColor="text1" w:themeTint="80"/>
        <w:sz w:val="18"/>
        <w:szCs w:val="18"/>
      </w:rPr>
      <w:fldChar w:fldCharType="end"/>
    </w:r>
  </w:p>
  <w:p w14:paraId="5CD722E7" w14:textId="77777777" w:rsidR="000D04C9" w:rsidRPr="00EF71E9" w:rsidRDefault="000D04C9" w:rsidP="00C23FB5">
    <w:pPr>
      <w:pStyle w:val="Header"/>
      <w:pBdr>
        <w:bottom w:val="none" w:sz="0" w:space="0" w:color="auto"/>
      </w:pBdr>
      <w:tabs>
        <w:tab w:val="clear" w:pos="4320"/>
      </w:tabs>
      <w:jc w:val="right"/>
      <w:rPr>
        <w:rFonts w:asciiTheme="majorHAnsi" w:hAnsiTheme="majorHAnsi"/>
        <w:i/>
        <w:color w:val="8B8B8B" w:themeColor="text1" w:themeTint="80"/>
        <w:sz w:val="18"/>
        <w:szCs w:val="18"/>
      </w:rPr>
    </w:pPr>
    <w:r w:rsidRPr="00EF71E9">
      <w:rPr>
        <w:rFonts w:asciiTheme="majorHAnsi" w:hAnsiTheme="majorHAnsi"/>
        <w:i/>
        <w:color w:val="8B8B8B" w:themeColor="text1" w:themeTint="80"/>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087A3" w14:textId="77777777" w:rsidR="000D04C9" w:rsidRPr="00A32EE5" w:rsidRDefault="000D04C9" w:rsidP="002A5E59">
    <w:pPr>
      <w:pStyle w:val="Footer"/>
      <w:pBdr>
        <w:top w:val="none" w:sz="0" w:space="0" w:color="auto"/>
      </w:pBdr>
      <w:tabs>
        <w:tab w:val="left" w:pos="1260"/>
        <w:tab w:val="right" w:pos="9360"/>
      </w:tabs>
      <w:rPr>
        <w:rFonts w:asciiTheme="majorHAnsi" w:hAnsiTheme="majorHAnsi"/>
        <w:bCs/>
        <w:caps/>
      </w:rPr>
    </w:pPr>
    <w:r>
      <w:rPr>
        <w:color w:val="8B8B8B" w:themeColor="text1" w:themeTint="80"/>
        <w:sz w:val="18"/>
        <w:szCs w:val="18"/>
      </w:rPr>
      <w:t>Memorandum</w:t>
    </w:r>
    <w:r>
      <w:rPr>
        <w:color w:val="8B8B8B" w:themeColor="text1" w:themeTint="80"/>
        <w:sz w:val="18"/>
        <w:szCs w:val="18"/>
      </w:rPr>
      <w:tab/>
    </w:r>
    <w:r w:rsidRPr="00A32EE5">
      <w:rPr>
        <w:rFonts w:asciiTheme="majorHAnsi" w:hAnsiTheme="majorHAnsi"/>
        <w:bCs/>
        <w:caps/>
        <w:color w:val="8B8B8B" w:themeColor="text1" w:themeTint="80"/>
        <w:sz w:val="18"/>
        <w:szCs w:val="18"/>
      </w:rPr>
      <w:fldChar w:fldCharType="begin"/>
    </w:r>
    <w:r w:rsidRPr="00A32EE5">
      <w:rPr>
        <w:rFonts w:asciiTheme="majorHAnsi" w:hAnsiTheme="majorHAnsi"/>
        <w:bCs/>
        <w:caps/>
        <w:color w:val="8B8B8B" w:themeColor="text1" w:themeTint="80"/>
        <w:sz w:val="18"/>
        <w:szCs w:val="18"/>
      </w:rPr>
      <w:instrText xml:space="preserve"> TITLE  \* MERGEFORMAT </w:instrText>
    </w:r>
    <w:r w:rsidRPr="00A32EE5">
      <w:rPr>
        <w:rFonts w:asciiTheme="majorHAnsi" w:hAnsiTheme="majorHAnsi"/>
        <w:bCs/>
        <w:caps/>
        <w:color w:val="8B8B8B" w:themeColor="text1" w:themeTint="80"/>
        <w:sz w:val="18"/>
        <w:szCs w:val="18"/>
      </w:rPr>
      <w:fldChar w:fldCharType="separate"/>
    </w:r>
    <w:r>
      <w:rPr>
        <w:rFonts w:asciiTheme="majorHAnsi" w:hAnsiTheme="majorHAnsi"/>
        <w:bCs/>
        <w:caps/>
        <w:color w:val="8B8B8B" w:themeColor="text1" w:themeTint="80"/>
        <w:sz w:val="18"/>
        <w:szCs w:val="18"/>
      </w:rPr>
      <w:t xml:space="preserve">2016 PG&amp;E RETAIL PRODUCTS PLATFORM CLOTHES DRYER RESEARCH STATUS UPDATE </w:t>
    </w:r>
    <w:r w:rsidRPr="00A32EE5">
      <w:rPr>
        <w:rFonts w:asciiTheme="majorHAnsi" w:hAnsiTheme="majorHAnsi"/>
        <w:bCs/>
        <w:caps/>
        <w:color w:val="8B8B8B" w:themeColor="text1" w:themeTint="80"/>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064F4F"/>
    <w:multiLevelType w:val="multilevel"/>
    <w:tmpl w:val="E1E82E7E"/>
    <w:name w:val="EMIBULLET32"/>
    <w:numStyleLink w:val="EMIBullets"/>
  </w:abstractNum>
  <w:abstractNum w:abstractNumId="2">
    <w:nsid w:val="0C223790"/>
    <w:multiLevelType w:val="multilevel"/>
    <w:tmpl w:val="A7DC1E34"/>
    <w:styleLink w:val="EMINumbers"/>
    <w:lvl w:ilvl="0">
      <w:start w:val="1"/>
      <w:numFmt w:val="decimal"/>
      <w:pStyle w:val="Heading1"/>
      <w:lvlText w:val="%1."/>
      <w:lvlJc w:val="left"/>
      <w:pPr>
        <w:tabs>
          <w:tab w:val="num" w:pos="504"/>
        </w:tabs>
        <w:ind w:left="504" w:hanging="504"/>
      </w:pPr>
      <w:rPr>
        <w:rFonts w:hint="default"/>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
    <w:nsid w:val="0ED819C6"/>
    <w:multiLevelType w:val="multilevel"/>
    <w:tmpl w:val="E1E82E7E"/>
    <w:styleLink w:val="EMIBullets"/>
    <w:lvl w:ilvl="0">
      <w:start w:val="1"/>
      <w:numFmt w:val="bullet"/>
      <w:pStyle w:val="EMIBulletSpacingL1"/>
      <w:lvlText w:val=""/>
      <w:lvlJc w:val="left"/>
      <w:pPr>
        <w:tabs>
          <w:tab w:val="num" w:pos="792"/>
        </w:tabs>
        <w:ind w:left="792" w:hanging="288"/>
      </w:pPr>
      <w:rPr>
        <w:rFonts w:ascii="Symbol" w:hAnsi="Symbol" w:hint="default"/>
        <w:color w:val="696969" w:themeColor="text1" w:themeTint="A6"/>
      </w:rPr>
    </w:lvl>
    <w:lvl w:ilvl="1">
      <w:start w:val="1"/>
      <w:numFmt w:val="bullet"/>
      <w:pStyle w:val="EMIBulletSpacingL2"/>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C36827"/>
    <w:multiLevelType w:val="multilevel"/>
    <w:tmpl w:val="A7DC1E34"/>
    <w:numStyleLink w:val="EMINumbers"/>
  </w:abstractNum>
  <w:abstractNum w:abstractNumId="5">
    <w:nsid w:val="256664A7"/>
    <w:multiLevelType w:val="hybridMultilevel"/>
    <w:tmpl w:val="63787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C54234"/>
    <w:multiLevelType w:val="hybridMultilevel"/>
    <w:tmpl w:val="08C6D87E"/>
    <w:lvl w:ilvl="0" w:tplc="F9721A52">
      <w:start w:val="1"/>
      <w:numFmt w:val="decimal"/>
      <w:lvlText w:val="%1."/>
      <w:lvlJc w:val="left"/>
      <w:pPr>
        <w:tabs>
          <w:tab w:val="num" w:pos="720"/>
        </w:tabs>
        <w:ind w:left="720" w:hanging="360"/>
      </w:pPr>
    </w:lvl>
    <w:lvl w:ilvl="1" w:tplc="1F601756" w:tentative="1">
      <w:start w:val="1"/>
      <w:numFmt w:val="decimal"/>
      <w:lvlText w:val="%2."/>
      <w:lvlJc w:val="left"/>
      <w:pPr>
        <w:tabs>
          <w:tab w:val="num" w:pos="1440"/>
        </w:tabs>
        <w:ind w:left="1440" w:hanging="360"/>
      </w:pPr>
    </w:lvl>
    <w:lvl w:ilvl="2" w:tplc="9D36B33C" w:tentative="1">
      <w:start w:val="1"/>
      <w:numFmt w:val="decimal"/>
      <w:lvlText w:val="%3."/>
      <w:lvlJc w:val="left"/>
      <w:pPr>
        <w:tabs>
          <w:tab w:val="num" w:pos="2160"/>
        </w:tabs>
        <w:ind w:left="2160" w:hanging="360"/>
      </w:pPr>
    </w:lvl>
    <w:lvl w:ilvl="3" w:tplc="B5A6235A" w:tentative="1">
      <w:start w:val="1"/>
      <w:numFmt w:val="decimal"/>
      <w:lvlText w:val="%4."/>
      <w:lvlJc w:val="left"/>
      <w:pPr>
        <w:tabs>
          <w:tab w:val="num" w:pos="2880"/>
        </w:tabs>
        <w:ind w:left="2880" w:hanging="360"/>
      </w:pPr>
    </w:lvl>
    <w:lvl w:ilvl="4" w:tplc="9536D71A" w:tentative="1">
      <w:start w:val="1"/>
      <w:numFmt w:val="decimal"/>
      <w:lvlText w:val="%5."/>
      <w:lvlJc w:val="left"/>
      <w:pPr>
        <w:tabs>
          <w:tab w:val="num" w:pos="3600"/>
        </w:tabs>
        <w:ind w:left="3600" w:hanging="360"/>
      </w:pPr>
    </w:lvl>
    <w:lvl w:ilvl="5" w:tplc="8F6E1572" w:tentative="1">
      <w:start w:val="1"/>
      <w:numFmt w:val="decimal"/>
      <w:lvlText w:val="%6."/>
      <w:lvlJc w:val="left"/>
      <w:pPr>
        <w:tabs>
          <w:tab w:val="num" w:pos="4320"/>
        </w:tabs>
        <w:ind w:left="4320" w:hanging="360"/>
      </w:pPr>
    </w:lvl>
    <w:lvl w:ilvl="6" w:tplc="0DFCF904" w:tentative="1">
      <w:start w:val="1"/>
      <w:numFmt w:val="decimal"/>
      <w:lvlText w:val="%7."/>
      <w:lvlJc w:val="left"/>
      <w:pPr>
        <w:tabs>
          <w:tab w:val="num" w:pos="5040"/>
        </w:tabs>
        <w:ind w:left="5040" w:hanging="360"/>
      </w:pPr>
    </w:lvl>
    <w:lvl w:ilvl="7" w:tplc="9092BC84" w:tentative="1">
      <w:start w:val="1"/>
      <w:numFmt w:val="decimal"/>
      <w:lvlText w:val="%8."/>
      <w:lvlJc w:val="left"/>
      <w:pPr>
        <w:tabs>
          <w:tab w:val="num" w:pos="5760"/>
        </w:tabs>
        <w:ind w:left="5760" w:hanging="360"/>
      </w:pPr>
    </w:lvl>
    <w:lvl w:ilvl="8" w:tplc="C750D3F2" w:tentative="1">
      <w:start w:val="1"/>
      <w:numFmt w:val="decimal"/>
      <w:lvlText w:val="%9."/>
      <w:lvlJc w:val="left"/>
      <w:pPr>
        <w:tabs>
          <w:tab w:val="num" w:pos="6480"/>
        </w:tabs>
        <w:ind w:left="6480" w:hanging="360"/>
      </w:pPr>
    </w:lvl>
  </w:abstractNum>
  <w:abstractNum w:abstractNumId="7">
    <w:nsid w:val="37673717"/>
    <w:multiLevelType w:val="multilevel"/>
    <w:tmpl w:val="25189148"/>
    <w:styleLink w:val="AppendixNumbering"/>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8">
    <w:nsid w:val="3F3D4419"/>
    <w:multiLevelType w:val="hybridMultilevel"/>
    <w:tmpl w:val="83606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367046"/>
    <w:multiLevelType w:val="hybridMultilevel"/>
    <w:tmpl w:val="163AE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380444"/>
    <w:multiLevelType w:val="multilevel"/>
    <w:tmpl w:val="33021C06"/>
    <w:styleLink w:val="EMINumberedList"/>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EE028F3"/>
    <w:multiLevelType w:val="hybridMultilevel"/>
    <w:tmpl w:val="458C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8562A0"/>
    <w:multiLevelType w:val="multilevel"/>
    <w:tmpl w:val="E1E82E7E"/>
    <w:numStyleLink w:val="EMIBullets"/>
  </w:abstractNum>
  <w:abstractNum w:abstractNumId="13">
    <w:nsid w:val="5555661F"/>
    <w:multiLevelType w:val="multilevel"/>
    <w:tmpl w:val="AD508350"/>
    <w:styleLink w:val="EMITableFootnoteList"/>
    <w:lvl w:ilvl="0">
      <w:start w:val="1"/>
      <w:numFmt w:val="lowerLetter"/>
      <w:lvlText w:val="%1."/>
      <w:lvlJc w:val="left"/>
      <w:pPr>
        <w:tabs>
          <w:tab w:val="num" w:pos="259"/>
        </w:tabs>
        <w:ind w:left="259" w:hanging="23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BC3522"/>
    <w:multiLevelType w:val="hybridMultilevel"/>
    <w:tmpl w:val="4C4094A6"/>
    <w:lvl w:ilvl="0" w:tplc="AE207386">
      <w:start w:val="1"/>
      <w:numFmt w:val="decimal"/>
      <w:lvlText w:val="%1."/>
      <w:lvlJc w:val="left"/>
      <w:pPr>
        <w:ind w:left="720" w:hanging="360"/>
      </w:pPr>
      <w:rPr>
        <w:rFonts w:hint="default"/>
        <w:b/>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8F5076"/>
    <w:multiLevelType w:val="hybridMultilevel"/>
    <w:tmpl w:val="08C6D87E"/>
    <w:lvl w:ilvl="0" w:tplc="F9721A52">
      <w:start w:val="1"/>
      <w:numFmt w:val="decimal"/>
      <w:lvlText w:val="%1."/>
      <w:lvlJc w:val="left"/>
      <w:pPr>
        <w:tabs>
          <w:tab w:val="num" w:pos="720"/>
        </w:tabs>
        <w:ind w:left="720" w:hanging="360"/>
      </w:pPr>
    </w:lvl>
    <w:lvl w:ilvl="1" w:tplc="1F601756" w:tentative="1">
      <w:start w:val="1"/>
      <w:numFmt w:val="decimal"/>
      <w:lvlText w:val="%2."/>
      <w:lvlJc w:val="left"/>
      <w:pPr>
        <w:tabs>
          <w:tab w:val="num" w:pos="1440"/>
        </w:tabs>
        <w:ind w:left="1440" w:hanging="360"/>
      </w:pPr>
    </w:lvl>
    <w:lvl w:ilvl="2" w:tplc="9D36B33C" w:tentative="1">
      <w:start w:val="1"/>
      <w:numFmt w:val="decimal"/>
      <w:lvlText w:val="%3."/>
      <w:lvlJc w:val="left"/>
      <w:pPr>
        <w:tabs>
          <w:tab w:val="num" w:pos="2160"/>
        </w:tabs>
        <w:ind w:left="2160" w:hanging="360"/>
      </w:pPr>
    </w:lvl>
    <w:lvl w:ilvl="3" w:tplc="B5A6235A" w:tentative="1">
      <w:start w:val="1"/>
      <w:numFmt w:val="decimal"/>
      <w:lvlText w:val="%4."/>
      <w:lvlJc w:val="left"/>
      <w:pPr>
        <w:tabs>
          <w:tab w:val="num" w:pos="2880"/>
        </w:tabs>
        <w:ind w:left="2880" w:hanging="360"/>
      </w:pPr>
    </w:lvl>
    <w:lvl w:ilvl="4" w:tplc="9536D71A" w:tentative="1">
      <w:start w:val="1"/>
      <w:numFmt w:val="decimal"/>
      <w:lvlText w:val="%5."/>
      <w:lvlJc w:val="left"/>
      <w:pPr>
        <w:tabs>
          <w:tab w:val="num" w:pos="3600"/>
        </w:tabs>
        <w:ind w:left="3600" w:hanging="360"/>
      </w:pPr>
    </w:lvl>
    <w:lvl w:ilvl="5" w:tplc="8F6E1572" w:tentative="1">
      <w:start w:val="1"/>
      <w:numFmt w:val="decimal"/>
      <w:lvlText w:val="%6."/>
      <w:lvlJc w:val="left"/>
      <w:pPr>
        <w:tabs>
          <w:tab w:val="num" w:pos="4320"/>
        </w:tabs>
        <w:ind w:left="4320" w:hanging="360"/>
      </w:pPr>
    </w:lvl>
    <w:lvl w:ilvl="6" w:tplc="0DFCF904" w:tentative="1">
      <w:start w:val="1"/>
      <w:numFmt w:val="decimal"/>
      <w:lvlText w:val="%7."/>
      <w:lvlJc w:val="left"/>
      <w:pPr>
        <w:tabs>
          <w:tab w:val="num" w:pos="5040"/>
        </w:tabs>
        <w:ind w:left="5040" w:hanging="360"/>
      </w:pPr>
    </w:lvl>
    <w:lvl w:ilvl="7" w:tplc="9092BC84" w:tentative="1">
      <w:start w:val="1"/>
      <w:numFmt w:val="decimal"/>
      <w:lvlText w:val="%8."/>
      <w:lvlJc w:val="left"/>
      <w:pPr>
        <w:tabs>
          <w:tab w:val="num" w:pos="5760"/>
        </w:tabs>
        <w:ind w:left="5760" w:hanging="360"/>
      </w:pPr>
    </w:lvl>
    <w:lvl w:ilvl="8" w:tplc="C750D3F2" w:tentative="1">
      <w:start w:val="1"/>
      <w:numFmt w:val="decimal"/>
      <w:lvlText w:val="%9."/>
      <w:lvlJc w:val="left"/>
      <w:pPr>
        <w:tabs>
          <w:tab w:val="num" w:pos="6480"/>
        </w:tabs>
        <w:ind w:left="6480" w:hanging="360"/>
      </w:pPr>
    </w:lvl>
  </w:abstractNum>
  <w:abstractNum w:abstractNumId="16">
    <w:nsid w:val="6C501570"/>
    <w:multiLevelType w:val="multilevel"/>
    <w:tmpl w:val="45982E3A"/>
    <w:lvl w:ilvl="0">
      <w:start w:val="1"/>
      <w:numFmt w:val="bullet"/>
      <w:lvlText w:val=""/>
      <w:lvlJc w:val="left"/>
      <w:pPr>
        <w:tabs>
          <w:tab w:val="num" w:pos="792"/>
        </w:tabs>
        <w:ind w:left="792" w:hanging="288"/>
      </w:pPr>
      <w:rPr>
        <w:rFonts w:ascii="Symbol" w:hAnsi="Symbol" w:hint="default"/>
        <w:color w:val="8B8B8B" w:themeColor="text1" w:themeTint="80"/>
      </w:rPr>
    </w:lvl>
    <w:lvl w:ilvl="1">
      <w:start w:val="1"/>
      <w:numFmt w:val="bullet"/>
      <w:lvlText w:val="o"/>
      <w:lvlJc w:val="left"/>
      <w:pPr>
        <w:tabs>
          <w:tab w:val="num" w:pos="1080"/>
        </w:tabs>
        <w:ind w:left="1440" w:hanging="360"/>
      </w:pPr>
      <w:rPr>
        <w:rFonts w:ascii="Courier New" w:hAnsi="Courier New" w:hint="default"/>
        <w:sz w:val="16"/>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6CE144D5"/>
    <w:multiLevelType w:val="multilevel"/>
    <w:tmpl w:val="E1E82E7E"/>
    <w:name w:val="EMIBULLET2"/>
    <w:numStyleLink w:val="EMIBullets"/>
  </w:abstractNum>
  <w:num w:numId="1">
    <w:abstractNumId w:val="2"/>
  </w:num>
  <w:num w:numId="2">
    <w:abstractNumId w:val="3"/>
  </w:num>
  <w:num w:numId="3">
    <w:abstractNumId w:val="10"/>
  </w:num>
  <w:num w:numId="4">
    <w:abstractNumId w:val="16"/>
  </w:num>
  <w:num w:numId="5">
    <w:abstractNumId w:val="4"/>
  </w:num>
  <w:num w:numId="6">
    <w:abstractNumId w:val="7"/>
  </w:num>
  <w:num w:numId="7">
    <w:abstractNumId w:val="7"/>
  </w:num>
  <w:num w:numId="8">
    <w:abstractNumId w:val="12"/>
  </w:num>
  <w:num w:numId="9">
    <w:abstractNumId w:val="13"/>
  </w:num>
  <w:num w:numId="10">
    <w:abstractNumId w:val="14"/>
  </w:num>
  <w:num w:numId="11">
    <w:abstractNumId w:val="6"/>
  </w:num>
  <w:num w:numId="12">
    <w:abstractNumId w:val="15"/>
  </w:num>
  <w:num w:numId="13">
    <w:abstractNumId w:val="8"/>
  </w:num>
  <w:num w:numId="14">
    <w:abstractNumId w:val="5"/>
  </w:num>
  <w:num w:numId="15">
    <w:abstractNumId w:val="0"/>
  </w:num>
  <w:num w:numId="16">
    <w:abstractNumId w:val="11"/>
  </w:num>
  <w:num w:numId="17">
    <w:abstractNumId w:val="9"/>
  </w:num>
  <w:numIdMacAtCleanup w:val="13"/>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a Salazar">
    <w15:presenceInfo w15:providerId="None" w15:userId="Andrea Salaz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DE8"/>
    <w:rsid w:val="00005B06"/>
    <w:rsid w:val="000063B0"/>
    <w:rsid w:val="000064CA"/>
    <w:rsid w:val="00014B6C"/>
    <w:rsid w:val="000161D6"/>
    <w:rsid w:val="00016928"/>
    <w:rsid w:val="000251CD"/>
    <w:rsid w:val="00031184"/>
    <w:rsid w:val="00037A06"/>
    <w:rsid w:val="00046927"/>
    <w:rsid w:val="00047124"/>
    <w:rsid w:val="00052C95"/>
    <w:rsid w:val="0005728A"/>
    <w:rsid w:val="00061E4F"/>
    <w:rsid w:val="00064B53"/>
    <w:rsid w:val="00067025"/>
    <w:rsid w:val="000841AA"/>
    <w:rsid w:val="0008717B"/>
    <w:rsid w:val="00087ADC"/>
    <w:rsid w:val="000910B7"/>
    <w:rsid w:val="00091581"/>
    <w:rsid w:val="000932E9"/>
    <w:rsid w:val="0009368E"/>
    <w:rsid w:val="00096485"/>
    <w:rsid w:val="000A4875"/>
    <w:rsid w:val="000A48E5"/>
    <w:rsid w:val="000A66B7"/>
    <w:rsid w:val="000A7058"/>
    <w:rsid w:val="000B3122"/>
    <w:rsid w:val="000B6CF7"/>
    <w:rsid w:val="000C0B9D"/>
    <w:rsid w:val="000C72C1"/>
    <w:rsid w:val="000D0417"/>
    <w:rsid w:val="000D04C9"/>
    <w:rsid w:val="000D3F75"/>
    <w:rsid w:val="000E0689"/>
    <w:rsid w:val="000E2D4D"/>
    <w:rsid w:val="000E4740"/>
    <w:rsid w:val="000F001E"/>
    <w:rsid w:val="000F0946"/>
    <w:rsid w:val="000F1152"/>
    <w:rsid w:val="000F3AC4"/>
    <w:rsid w:val="000F5285"/>
    <w:rsid w:val="000F5AD3"/>
    <w:rsid w:val="0010132D"/>
    <w:rsid w:val="00103399"/>
    <w:rsid w:val="00104933"/>
    <w:rsid w:val="00104EBC"/>
    <w:rsid w:val="00111F9C"/>
    <w:rsid w:val="00112DAC"/>
    <w:rsid w:val="00113822"/>
    <w:rsid w:val="00114B17"/>
    <w:rsid w:val="00115159"/>
    <w:rsid w:val="00117AC9"/>
    <w:rsid w:val="001217DF"/>
    <w:rsid w:val="00123C82"/>
    <w:rsid w:val="00124BFE"/>
    <w:rsid w:val="00126809"/>
    <w:rsid w:val="00127E7B"/>
    <w:rsid w:val="00131C5A"/>
    <w:rsid w:val="00135E22"/>
    <w:rsid w:val="0014634C"/>
    <w:rsid w:val="00146DB5"/>
    <w:rsid w:val="00151B9F"/>
    <w:rsid w:val="001564FC"/>
    <w:rsid w:val="00161DF1"/>
    <w:rsid w:val="00161F6F"/>
    <w:rsid w:val="00162A6C"/>
    <w:rsid w:val="00166EC3"/>
    <w:rsid w:val="001674D2"/>
    <w:rsid w:val="001676F2"/>
    <w:rsid w:val="00167D5C"/>
    <w:rsid w:val="00181672"/>
    <w:rsid w:val="00182432"/>
    <w:rsid w:val="00186B31"/>
    <w:rsid w:val="00186E86"/>
    <w:rsid w:val="00190D17"/>
    <w:rsid w:val="00191190"/>
    <w:rsid w:val="00192835"/>
    <w:rsid w:val="00194C34"/>
    <w:rsid w:val="001A3346"/>
    <w:rsid w:val="001A3948"/>
    <w:rsid w:val="001A4BE1"/>
    <w:rsid w:val="001B1D23"/>
    <w:rsid w:val="001B5883"/>
    <w:rsid w:val="001C02D3"/>
    <w:rsid w:val="001C2ACE"/>
    <w:rsid w:val="001C749E"/>
    <w:rsid w:val="001C7930"/>
    <w:rsid w:val="001D488B"/>
    <w:rsid w:val="001D62B8"/>
    <w:rsid w:val="001E19A3"/>
    <w:rsid w:val="001E1A89"/>
    <w:rsid w:val="001E6451"/>
    <w:rsid w:val="001E7879"/>
    <w:rsid w:val="001F0A73"/>
    <w:rsid w:val="001F395D"/>
    <w:rsid w:val="001F47F0"/>
    <w:rsid w:val="00202BC5"/>
    <w:rsid w:val="00203580"/>
    <w:rsid w:val="00205BAF"/>
    <w:rsid w:val="00207F85"/>
    <w:rsid w:val="0021116A"/>
    <w:rsid w:val="00211C7F"/>
    <w:rsid w:val="0021226A"/>
    <w:rsid w:val="00216411"/>
    <w:rsid w:val="00222803"/>
    <w:rsid w:val="002232B1"/>
    <w:rsid w:val="00225142"/>
    <w:rsid w:val="002263B5"/>
    <w:rsid w:val="00226D34"/>
    <w:rsid w:val="00227BDD"/>
    <w:rsid w:val="00230B87"/>
    <w:rsid w:val="002318A4"/>
    <w:rsid w:val="002335FF"/>
    <w:rsid w:val="00233D87"/>
    <w:rsid w:val="002351B4"/>
    <w:rsid w:val="0023666C"/>
    <w:rsid w:val="00253A47"/>
    <w:rsid w:val="002613D3"/>
    <w:rsid w:val="002626A1"/>
    <w:rsid w:val="002819CA"/>
    <w:rsid w:val="002841A8"/>
    <w:rsid w:val="00284281"/>
    <w:rsid w:val="002901E1"/>
    <w:rsid w:val="00291F48"/>
    <w:rsid w:val="00294B1F"/>
    <w:rsid w:val="0029781E"/>
    <w:rsid w:val="002A2A94"/>
    <w:rsid w:val="002A599D"/>
    <w:rsid w:val="002A5E59"/>
    <w:rsid w:val="002B107C"/>
    <w:rsid w:val="002B1300"/>
    <w:rsid w:val="002B3BF4"/>
    <w:rsid w:val="002B56FF"/>
    <w:rsid w:val="002B6CBB"/>
    <w:rsid w:val="002C06FC"/>
    <w:rsid w:val="002C26A6"/>
    <w:rsid w:val="002C35E0"/>
    <w:rsid w:val="002D3652"/>
    <w:rsid w:val="002D40EE"/>
    <w:rsid w:val="002D4993"/>
    <w:rsid w:val="002D6007"/>
    <w:rsid w:val="002E0248"/>
    <w:rsid w:val="002E711A"/>
    <w:rsid w:val="002F52B5"/>
    <w:rsid w:val="00302A82"/>
    <w:rsid w:val="00303975"/>
    <w:rsid w:val="003103FB"/>
    <w:rsid w:val="0031162F"/>
    <w:rsid w:val="00312A9B"/>
    <w:rsid w:val="00313E1D"/>
    <w:rsid w:val="00316245"/>
    <w:rsid w:val="0032098F"/>
    <w:rsid w:val="003225F1"/>
    <w:rsid w:val="0032603B"/>
    <w:rsid w:val="00327E8E"/>
    <w:rsid w:val="0033375D"/>
    <w:rsid w:val="00333809"/>
    <w:rsid w:val="0033393C"/>
    <w:rsid w:val="00336754"/>
    <w:rsid w:val="00337D1D"/>
    <w:rsid w:val="003426F7"/>
    <w:rsid w:val="00345614"/>
    <w:rsid w:val="0035060F"/>
    <w:rsid w:val="00351F09"/>
    <w:rsid w:val="00352B7F"/>
    <w:rsid w:val="003635D3"/>
    <w:rsid w:val="003664A7"/>
    <w:rsid w:val="00366FD3"/>
    <w:rsid w:val="0037008E"/>
    <w:rsid w:val="003737FD"/>
    <w:rsid w:val="00376626"/>
    <w:rsid w:val="00377B9B"/>
    <w:rsid w:val="0038019C"/>
    <w:rsid w:val="00383F1B"/>
    <w:rsid w:val="00384823"/>
    <w:rsid w:val="00385069"/>
    <w:rsid w:val="003855B4"/>
    <w:rsid w:val="003906CC"/>
    <w:rsid w:val="00392097"/>
    <w:rsid w:val="003969DF"/>
    <w:rsid w:val="00396BD2"/>
    <w:rsid w:val="003A34DF"/>
    <w:rsid w:val="003A4AF5"/>
    <w:rsid w:val="003B25A1"/>
    <w:rsid w:val="003B33D0"/>
    <w:rsid w:val="003B5575"/>
    <w:rsid w:val="003B6BA3"/>
    <w:rsid w:val="003C4609"/>
    <w:rsid w:val="003C5D83"/>
    <w:rsid w:val="003C7721"/>
    <w:rsid w:val="003D2A49"/>
    <w:rsid w:val="003D61FD"/>
    <w:rsid w:val="003E3E11"/>
    <w:rsid w:val="003F4E93"/>
    <w:rsid w:val="003F5093"/>
    <w:rsid w:val="003F65F3"/>
    <w:rsid w:val="004046FF"/>
    <w:rsid w:val="00410790"/>
    <w:rsid w:val="00412286"/>
    <w:rsid w:val="004133BB"/>
    <w:rsid w:val="00413925"/>
    <w:rsid w:val="00421920"/>
    <w:rsid w:val="004249A0"/>
    <w:rsid w:val="00425AA1"/>
    <w:rsid w:val="0043141B"/>
    <w:rsid w:val="00432D49"/>
    <w:rsid w:val="00433E8F"/>
    <w:rsid w:val="0044297A"/>
    <w:rsid w:val="00450F3E"/>
    <w:rsid w:val="00452156"/>
    <w:rsid w:val="00452758"/>
    <w:rsid w:val="004544D7"/>
    <w:rsid w:val="00454976"/>
    <w:rsid w:val="00457A57"/>
    <w:rsid w:val="004614D0"/>
    <w:rsid w:val="00461AE3"/>
    <w:rsid w:val="00461D03"/>
    <w:rsid w:val="00461EC9"/>
    <w:rsid w:val="00463883"/>
    <w:rsid w:val="00464A63"/>
    <w:rsid w:val="00465EDD"/>
    <w:rsid w:val="00466DD6"/>
    <w:rsid w:val="0047194D"/>
    <w:rsid w:val="00472A48"/>
    <w:rsid w:val="00475A47"/>
    <w:rsid w:val="0047654D"/>
    <w:rsid w:val="00476AF8"/>
    <w:rsid w:val="00483EC8"/>
    <w:rsid w:val="00484401"/>
    <w:rsid w:val="00484536"/>
    <w:rsid w:val="00490C09"/>
    <w:rsid w:val="00492346"/>
    <w:rsid w:val="00495271"/>
    <w:rsid w:val="00495D92"/>
    <w:rsid w:val="004962F2"/>
    <w:rsid w:val="00496369"/>
    <w:rsid w:val="00496BC1"/>
    <w:rsid w:val="00497289"/>
    <w:rsid w:val="004A2CC6"/>
    <w:rsid w:val="004A2D57"/>
    <w:rsid w:val="004A49E4"/>
    <w:rsid w:val="004A510D"/>
    <w:rsid w:val="004B4E07"/>
    <w:rsid w:val="004B5888"/>
    <w:rsid w:val="004B7730"/>
    <w:rsid w:val="004C0AEE"/>
    <w:rsid w:val="004C2A36"/>
    <w:rsid w:val="004C3663"/>
    <w:rsid w:val="004C4590"/>
    <w:rsid w:val="004C5433"/>
    <w:rsid w:val="004C57EC"/>
    <w:rsid w:val="004C69F2"/>
    <w:rsid w:val="004D1FF9"/>
    <w:rsid w:val="004D3A71"/>
    <w:rsid w:val="004D3CE4"/>
    <w:rsid w:val="004D75B0"/>
    <w:rsid w:val="004D7C7A"/>
    <w:rsid w:val="004E1B37"/>
    <w:rsid w:val="004E1E2E"/>
    <w:rsid w:val="004E28AA"/>
    <w:rsid w:val="004E4D01"/>
    <w:rsid w:val="004E56C9"/>
    <w:rsid w:val="004F09CD"/>
    <w:rsid w:val="004F0BAB"/>
    <w:rsid w:val="00500964"/>
    <w:rsid w:val="005146E6"/>
    <w:rsid w:val="005153BC"/>
    <w:rsid w:val="005221F6"/>
    <w:rsid w:val="00531CFA"/>
    <w:rsid w:val="00532B4A"/>
    <w:rsid w:val="00533708"/>
    <w:rsid w:val="00542D1B"/>
    <w:rsid w:val="005441BF"/>
    <w:rsid w:val="005441E7"/>
    <w:rsid w:val="005449C6"/>
    <w:rsid w:val="005502E9"/>
    <w:rsid w:val="00550BEE"/>
    <w:rsid w:val="00553257"/>
    <w:rsid w:val="00555B47"/>
    <w:rsid w:val="0055697F"/>
    <w:rsid w:val="00561071"/>
    <w:rsid w:val="00567592"/>
    <w:rsid w:val="005720F0"/>
    <w:rsid w:val="005722C6"/>
    <w:rsid w:val="00580FF8"/>
    <w:rsid w:val="00585C8D"/>
    <w:rsid w:val="005862CC"/>
    <w:rsid w:val="00592CBF"/>
    <w:rsid w:val="0059453F"/>
    <w:rsid w:val="00596081"/>
    <w:rsid w:val="005970BF"/>
    <w:rsid w:val="005A3943"/>
    <w:rsid w:val="005A3ECF"/>
    <w:rsid w:val="005A6DB3"/>
    <w:rsid w:val="005B07A5"/>
    <w:rsid w:val="005B23A4"/>
    <w:rsid w:val="005B37E9"/>
    <w:rsid w:val="005B628A"/>
    <w:rsid w:val="005B75CA"/>
    <w:rsid w:val="005C03A9"/>
    <w:rsid w:val="005C3D93"/>
    <w:rsid w:val="005C454A"/>
    <w:rsid w:val="005C5343"/>
    <w:rsid w:val="005C5BC1"/>
    <w:rsid w:val="005C74C9"/>
    <w:rsid w:val="005D1B14"/>
    <w:rsid w:val="005E1039"/>
    <w:rsid w:val="005E1D67"/>
    <w:rsid w:val="005E52AE"/>
    <w:rsid w:val="005E5607"/>
    <w:rsid w:val="005E567C"/>
    <w:rsid w:val="005E621A"/>
    <w:rsid w:val="005F0ACF"/>
    <w:rsid w:val="005F3D10"/>
    <w:rsid w:val="0060076D"/>
    <w:rsid w:val="00602106"/>
    <w:rsid w:val="0060291E"/>
    <w:rsid w:val="00602976"/>
    <w:rsid w:val="00602A36"/>
    <w:rsid w:val="00610C2F"/>
    <w:rsid w:val="0061326B"/>
    <w:rsid w:val="00615848"/>
    <w:rsid w:val="00624BBD"/>
    <w:rsid w:val="00627AC4"/>
    <w:rsid w:val="00636122"/>
    <w:rsid w:val="0063659E"/>
    <w:rsid w:val="00636FB3"/>
    <w:rsid w:val="00637AB8"/>
    <w:rsid w:val="0064370D"/>
    <w:rsid w:val="00646AB8"/>
    <w:rsid w:val="00647BD9"/>
    <w:rsid w:val="00651519"/>
    <w:rsid w:val="00653AAE"/>
    <w:rsid w:val="00660296"/>
    <w:rsid w:val="006624A7"/>
    <w:rsid w:val="00663871"/>
    <w:rsid w:val="00665A4D"/>
    <w:rsid w:val="00666403"/>
    <w:rsid w:val="00672EDC"/>
    <w:rsid w:val="00672F25"/>
    <w:rsid w:val="00686439"/>
    <w:rsid w:val="006911FF"/>
    <w:rsid w:val="0069565D"/>
    <w:rsid w:val="006A0B7B"/>
    <w:rsid w:val="006A0ED1"/>
    <w:rsid w:val="006B31D9"/>
    <w:rsid w:val="006B3B96"/>
    <w:rsid w:val="006B3DE9"/>
    <w:rsid w:val="006B4439"/>
    <w:rsid w:val="006B5942"/>
    <w:rsid w:val="006C07D4"/>
    <w:rsid w:val="006C4CDC"/>
    <w:rsid w:val="006C6B14"/>
    <w:rsid w:val="006D4608"/>
    <w:rsid w:val="006D6281"/>
    <w:rsid w:val="006E3660"/>
    <w:rsid w:val="006E433B"/>
    <w:rsid w:val="006E48F5"/>
    <w:rsid w:val="006E7899"/>
    <w:rsid w:val="006E7C78"/>
    <w:rsid w:val="006F27F4"/>
    <w:rsid w:val="006F2E23"/>
    <w:rsid w:val="006F6082"/>
    <w:rsid w:val="00701313"/>
    <w:rsid w:val="0070657A"/>
    <w:rsid w:val="007065E4"/>
    <w:rsid w:val="007076DA"/>
    <w:rsid w:val="00710D11"/>
    <w:rsid w:val="007118FF"/>
    <w:rsid w:val="00713EB7"/>
    <w:rsid w:val="007150AA"/>
    <w:rsid w:val="0071570C"/>
    <w:rsid w:val="0071791F"/>
    <w:rsid w:val="007207BF"/>
    <w:rsid w:val="0072479E"/>
    <w:rsid w:val="00725CB0"/>
    <w:rsid w:val="0073070D"/>
    <w:rsid w:val="007400AE"/>
    <w:rsid w:val="00741F3E"/>
    <w:rsid w:val="00743AA8"/>
    <w:rsid w:val="00743CB3"/>
    <w:rsid w:val="00746113"/>
    <w:rsid w:val="00757368"/>
    <w:rsid w:val="00757617"/>
    <w:rsid w:val="00760CC8"/>
    <w:rsid w:val="00763149"/>
    <w:rsid w:val="00763B49"/>
    <w:rsid w:val="00765016"/>
    <w:rsid w:val="0077100C"/>
    <w:rsid w:val="007738DC"/>
    <w:rsid w:val="007766E5"/>
    <w:rsid w:val="00776C39"/>
    <w:rsid w:val="007863E4"/>
    <w:rsid w:val="007871A4"/>
    <w:rsid w:val="007900F3"/>
    <w:rsid w:val="00790730"/>
    <w:rsid w:val="0079443A"/>
    <w:rsid w:val="00796F10"/>
    <w:rsid w:val="007A0602"/>
    <w:rsid w:val="007A1299"/>
    <w:rsid w:val="007A6AB5"/>
    <w:rsid w:val="007B1AB1"/>
    <w:rsid w:val="007B3069"/>
    <w:rsid w:val="007B30F2"/>
    <w:rsid w:val="007B377F"/>
    <w:rsid w:val="007B3CDC"/>
    <w:rsid w:val="007B4274"/>
    <w:rsid w:val="007B4C13"/>
    <w:rsid w:val="007B599D"/>
    <w:rsid w:val="007B5B13"/>
    <w:rsid w:val="007C0546"/>
    <w:rsid w:val="007C3721"/>
    <w:rsid w:val="007C5574"/>
    <w:rsid w:val="007D2D80"/>
    <w:rsid w:val="007D3718"/>
    <w:rsid w:val="007D4C67"/>
    <w:rsid w:val="007D59DD"/>
    <w:rsid w:val="007E4C10"/>
    <w:rsid w:val="007E5C51"/>
    <w:rsid w:val="007F0BAA"/>
    <w:rsid w:val="007F1381"/>
    <w:rsid w:val="007F6F5E"/>
    <w:rsid w:val="00800E65"/>
    <w:rsid w:val="0080520B"/>
    <w:rsid w:val="00807D4E"/>
    <w:rsid w:val="008146FD"/>
    <w:rsid w:val="00815ECA"/>
    <w:rsid w:val="00816A33"/>
    <w:rsid w:val="00820402"/>
    <w:rsid w:val="008211BF"/>
    <w:rsid w:val="0082242F"/>
    <w:rsid w:val="00823C11"/>
    <w:rsid w:val="00824372"/>
    <w:rsid w:val="00824F08"/>
    <w:rsid w:val="00826F9D"/>
    <w:rsid w:val="0082774C"/>
    <w:rsid w:val="008310DF"/>
    <w:rsid w:val="00842FAB"/>
    <w:rsid w:val="00844A4B"/>
    <w:rsid w:val="008465AA"/>
    <w:rsid w:val="00847652"/>
    <w:rsid w:val="00851067"/>
    <w:rsid w:val="00852E90"/>
    <w:rsid w:val="00854676"/>
    <w:rsid w:val="00862516"/>
    <w:rsid w:val="0086378C"/>
    <w:rsid w:val="00866F90"/>
    <w:rsid w:val="00867C2A"/>
    <w:rsid w:val="0087610E"/>
    <w:rsid w:val="00881B95"/>
    <w:rsid w:val="00882FFB"/>
    <w:rsid w:val="00886190"/>
    <w:rsid w:val="00894227"/>
    <w:rsid w:val="008960EA"/>
    <w:rsid w:val="00897247"/>
    <w:rsid w:val="00897580"/>
    <w:rsid w:val="008A1699"/>
    <w:rsid w:val="008A3725"/>
    <w:rsid w:val="008A47C1"/>
    <w:rsid w:val="008B08F0"/>
    <w:rsid w:val="008B15DB"/>
    <w:rsid w:val="008B262C"/>
    <w:rsid w:val="008B4062"/>
    <w:rsid w:val="008B47BC"/>
    <w:rsid w:val="008B6459"/>
    <w:rsid w:val="008B7EDD"/>
    <w:rsid w:val="008C1224"/>
    <w:rsid w:val="008C26E9"/>
    <w:rsid w:val="008C774E"/>
    <w:rsid w:val="008C7D5D"/>
    <w:rsid w:val="008D277C"/>
    <w:rsid w:val="008D53AC"/>
    <w:rsid w:val="008D62CA"/>
    <w:rsid w:val="008D6D9D"/>
    <w:rsid w:val="008D75B7"/>
    <w:rsid w:val="008E2C4A"/>
    <w:rsid w:val="008E2FB6"/>
    <w:rsid w:val="008F0C11"/>
    <w:rsid w:val="008F5698"/>
    <w:rsid w:val="008F5929"/>
    <w:rsid w:val="008F639E"/>
    <w:rsid w:val="0090128C"/>
    <w:rsid w:val="00904632"/>
    <w:rsid w:val="00906BF6"/>
    <w:rsid w:val="009079D0"/>
    <w:rsid w:val="00910535"/>
    <w:rsid w:val="00911DE3"/>
    <w:rsid w:val="00912D58"/>
    <w:rsid w:val="00913D0A"/>
    <w:rsid w:val="00917CBB"/>
    <w:rsid w:val="00923EDF"/>
    <w:rsid w:val="00924972"/>
    <w:rsid w:val="00932E1E"/>
    <w:rsid w:val="00934068"/>
    <w:rsid w:val="00935A2A"/>
    <w:rsid w:val="009366BD"/>
    <w:rsid w:val="009375C3"/>
    <w:rsid w:val="00937854"/>
    <w:rsid w:val="00942355"/>
    <w:rsid w:val="00944012"/>
    <w:rsid w:val="009452FA"/>
    <w:rsid w:val="009469E0"/>
    <w:rsid w:val="009547E2"/>
    <w:rsid w:val="00956488"/>
    <w:rsid w:val="009610DC"/>
    <w:rsid w:val="00970711"/>
    <w:rsid w:val="00970897"/>
    <w:rsid w:val="0097154F"/>
    <w:rsid w:val="00980924"/>
    <w:rsid w:val="00980B9F"/>
    <w:rsid w:val="00985996"/>
    <w:rsid w:val="00986978"/>
    <w:rsid w:val="00987C4C"/>
    <w:rsid w:val="0099126B"/>
    <w:rsid w:val="0099563A"/>
    <w:rsid w:val="009A13F4"/>
    <w:rsid w:val="009A44BE"/>
    <w:rsid w:val="009B0513"/>
    <w:rsid w:val="009B4A8B"/>
    <w:rsid w:val="009B5E52"/>
    <w:rsid w:val="009C0660"/>
    <w:rsid w:val="009C2906"/>
    <w:rsid w:val="009C4E14"/>
    <w:rsid w:val="009C50E9"/>
    <w:rsid w:val="009C7314"/>
    <w:rsid w:val="009D1796"/>
    <w:rsid w:val="009D521F"/>
    <w:rsid w:val="009D5D9F"/>
    <w:rsid w:val="009E0119"/>
    <w:rsid w:val="009E0FA2"/>
    <w:rsid w:val="009E21A3"/>
    <w:rsid w:val="009E7610"/>
    <w:rsid w:val="009F01FC"/>
    <w:rsid w:val="009F2157"/>
    <w:rsid w:val="009F57FD"/>
    <w:rsid w:val="009F7F9F"/>
    <w:rsid w:val="00A01E02"/>
    <w:rsid w:val="00A0564A"/>
    <w:rsid w:val="00A07AE1"/>
    <w:rsid w:val="00A10018"/>
    <w:rsid w:val="00A14A28"/>
    <w:rsid w:val="00A167FB"/>
    <w:rsid w:val="00A206D7"/>
    <w:rsid w:val="00A21D02"/>
    <w:rsid w:val="00A23CF6"/>
    <w:rsid w:val="00A24DD5"/>
    <w:rsid w:val="00A250FF"/>
    <w:rsid w:val="00A2690C"/>
    <w:rsid w:val="00A2792F"/>
    <w:rsid w:val="00A30970"/>
    <w:rsid w:val="00A30BE5"/>
    <w:rsid w:val="00A315E4"/>
    <w:rsid w:val="00A31FEE"/>
    <w:rsid w:val="00A32BE7"/>
    <w:rsid w:val="00A32EE5"/>
    <w:rsid w:val="00A33BBD"/>
    <w:rsid w:val="00A36775"/>
    <w:rsid w:val="00A37E29"/>
    <w:rsid w:val="00A37EE1"/>
    <w:rsid w:val="00A42875"/>
    <w:rsid w:val="00A44DC1"/>
    <w:rsid w:val="00A47A98"/>
    <w:rsid w:val="00A52AFC"/>
    <w:rsid w:val="00A53866"/>
    <w:rsid w:val="00A54197"/>
    <w:rsid w:val="00A576ED"/>
    <w:rsid w:val="00A603D4"/>
    <w:rsid w:val="00A641B2"/>
    <w:rsid w:val="00A67CA5"/>
    <w:rsid w:val="00A716F8"/>
    <w:rsid w:val="00A75CCD"/>
    <w:rsid w:val="00A800E9"/>
    <w:rsid w:val="00A80506"/>
    <w:rsid w:val="00A806AE"/>
    <w:rsid w:val="00A8118F"/>
    <w:rsid w:val="00A82F47"/>
    <w:rsid w:val="00A846C2"/>
    <w:rsid w:val="00A84781"/>
    <w:rsid w:val="00A87D19"/>
    <w:rsid w:val="00A92ED5"/>
    <w:rsid w:val="00A9426B"/>
    <w:rsid w:val="00AA25BC"/>
    <w:rsid w:val="00AA3077"/>
    <w:rsid w:val="00AA3F32"/>
    <w:rsid w:val="00AA40DD"/>
    <w:rsid w:val="00AA67CF"/>
    <w:rsid w:val="00AB1848"/>
    <w:rsid w:val="00AB4E9E"/>
    <w:rsid w:val="00AB5B77"/>
    <w:rsid w:val="00AC11D5"/>
    <w:rsid w:val="00AC15E5"/>
    <w:rsid w:val="00AC171C"/>
    <w:rsid w:val="00AC3217"/>
    <w:rsid w:val="00AC4080"/>
    <w:rsid w:val="00AC5A6D"/>
    <w:rsid w:val="00AC73AD"/>
    <w:rsid w:val="00AD1B4E"/>
    <w:rsid w:val="00AD3A1F"/>
    <w:rsid w:val="00AD4263"/>
    <w:rsid w:val="00AD7044"/>
    <w:rsid w:val="00AE30E0"/>
    <w:rsid w:val="00AE609F"/>
    <w:rsid w:val="00AF0372"/>
    <w:rsid w:val="00AF3660"/>
    <w:rsid w:val="00AF7716"/>
    <w:rsid w:val="00B01312"/>
    <w:rsid w:val="00B02803"/>
    <w:rsid w:val="00B02D98"/>
    <w:rsid w:val="00B05D0E"/>
    <w:rsid w:val="00B0662E"/>
    <w:rsid w:val="00B10633"/>
    <w:rsid w:val="00B10E82"/>
    <w:rsid w:val="00B1178C"/>
    <w:rsid w:val="00B1413A"/>
    <w:rsid w:val="00B150A4"/>
    <w:rsid w:val="00B15D2F"/>
    <w:rsid w:val="00B176DD"/>
    <w:rsid w:val="00B2577A"/>
    <w:rsid w:val="00B25AE4"/>
    <w:rsid w:val="00B27311"/>
    <w:rsid w:val="00B31169"/>
    <w:rsid w:val="00B518FF"/>
    <w:rsid w:val="00B536B0"/>
    <w:rsid w:val="00B549DD"/>
    <w:rsid w:val="00B54F17"/>
    <w:rsid w:val="00B562B0"/>
    <w:rsid w:val="00B5666F"/>
    <w:rsid w:val="00B6210E"/>
    <w:rsid w:val="00B632E3"/>
    <w:rsid w:val="00B63684"/>
    <w:rsid w:val="00B64DC8"/>
    <w:rsid w:val="00B72543"/>
    <w:rsid w:val="00B83DE8"/>
    <w:rsid w:val="00B84886"/>
    <w:rsid w:val="00B864B5"/>
    <w:rsid w:val="00B909CE"/>
    <w:rsid w:val="00B91A40"/>
    <w:rsid w:val="00B91DFE"/>
    <w:rsid w:val="00B920AE"/>
    <w:rsid w:val="00B97229"/>
    <w:rsid w:val="00B973B1"/>
    <w:rsid w:val="00BA08A3"/>
    <w:rsid w:val="00BA0948"/>
    <w:rsid w:val="00BA33ED"/>
    <w:rsid w:val="00BA5AB3"/>
    <w:rsid w:val="00BB227E"/>
    <w:rsid w:val="00BB646E"/>
    <w:rsid w:val="00BB7E3D"/>
    <w:rsid w:val="00BC3CD1"/>
    <w:rsid w:val="00BC5F0E"/>
    <w:rsid w:val="00BD07A6"/>
    <w:rsid w:val="00BD0A65"/>
    <w:rsid w:val="00BD2211"/>
    <w:rsid w:val="00BD3E65"/>
    <w:rsid w:val="00BD5107"/>
    <w:rsid w:val="00BD7785"/>
    <w:rsid w:val="00BE09B0"/>
    <w:rsid w:val="00BE47FF"/>
    <w:rsid w:val="00BE7447"/>
    <w:rsid w:val="00BF0041"/>
    <w:rsid w:val="00BF0A68"/>
    <w:rsid w:val="00BF52C4"/>
    <w:rsid w:val="00BF6B48"/>
    <w:rsid w:val="00BF7A97"/>
    <w:rsid w:val="00C006BE"/>
    <w:rsid w:val="00C03413"/>
    <w:rsid w:val="00C04066"/>
    <w:rsid w:val="00C05B8E"/>
    <w:rsid w:val="00C067CE"/>
    <w:rsid w:val="00C1063D"/>
    <w:rsid w:val="00C12703"/>
    <w:rsid w:val="00C15F77"/>
    <w:rsid w:val="00C170C0"/>
    <w:rsid w:val="00C23AF8"/>
    <w:rsid w:val="00C23FB5"/>
    <w:rsid w:val="00C248EB"/>
    <w:rsid w:val="00C24A1A"/>
    <w:rsid w:val="00C31480"/>
    <w:rsid w:val="00C32709"/>
    <w:rsid w:val="00C331BB"/>
    <w:rsid w:val="00C37DD3"/>
    <w:rsid w:val="00C408CA"/>
    <w:rsid w:val="00C468F1"/>
    <w:rsid w:val="00C51BA9"/>
    <w:rsid w:val="00C54B68"/>
    <w:rsid w:val="00C6151E"/>
    <w:rsid w:val="00C635DA"/>
    <w:rsid w:val="00C65C45"/>
    <w:rsid w:val="00C74010"/>
    <w:rsid w:val="00C81A62"/>
    <w:rsid w:val="00C81FBC"/>
    <w:rsid w:val="00C84FDE"/>
    <w:rsid w:val="00C91884"/>
    <w:rsid w:val="00C92BD6"/>
    <w:rsid w:val="00C94C09"/>
    <w:rsid w:val="00C9642E"/>
    <w:rsid w:val="00CA1A54"/>
    <w:rsid w:val="00CA1AAA"/>
    <w:rsid w:val="00CA2797"/>
    <w:rsid w:val="00CA3260"/>
    <w:rsid w:val="00CA64CE"/>
    <w:rsid w:val="00CA7108"/>
    <w:rsid w:val="00CA7992"/>
    <w:rsid w:val="00CB16C5"/>
    <w:rsid w:val="00CB2CE8"/>
    <w:rsid w:val="00CB53E8"/>
    <w:rsid w:val="00CC10F4"/>
    <w:rsid w:val="00CC46B2"/>
    <w:rsid w:val="00CC4AE0"/>
    <w:rsid w:val="00CC51F6"/>
    <w:rsid w:val="00CC5DFB"/>
    <w:rsid w:val="00CD1352"/>
    <w:rsid w:val="00CD2AC3"/>
    <w:rsid w:val="00CD32E2"/>
    <w:rsid w:val="00CD4B0B"/>
    <w:rsid w:val="00CE28A9"/>
    <w:rsid w:val="00CE6FF8"/>
    <w:rsid w:val="00CF0537"/>
    <w:rsid w:val="00CF06EE"/>
    <w:rsid w:val="00CF4937"/>
    <w:rsid w:val="00CF5484"/>
    <w:rsid w:val="00CF7DA5"/>
    <w:rsid w:val="00D0025C"/>
    <w:rsid w:val="00D00EC5"/>
    <w:rsid w:val="00D028A1"/>
    <w:rsid w:val="00D02F80"/>
    <w:rsid w:val="00D04B40"/>
    <w:rsid w:val="00D12172"/>
    <w:rsid w:val="00D17D5F"/>
    <w:rsid w:val="00D26F68"/>
    <w:rsid w:val="00D30861"/>
    <w:rsid w:val="00D3149C"/>
    <w:rsid w:val="00D33DC3"/>
    <w:rsid w:val="00D354A8"/>
    <w:rsid w:val="00D4308F"/>
    <w:rsid w:val="00D43D23"/>
    <w:rsid w:val="00D44AFA"/>
    <w:rsid w:val="00D454F2"/>
    <w:rsid w:val="00D45853"/>
    <w:rsid w:val="00D63011"/>
    <w:rsid w:val="00D72ADE"/>
    <w:rsid w:val="00D72B81"/>
    <w:rsid w:val="00D7537E"/>
    <w:rsid w:val="00D75F72"/>
    <w:rsid w:val="00D76603"/>
    <w:rsid w:val="00D809FC"/>
    <w:rsid w:val="00D81CC4"/>
    <w:rsid w:val="00D84F30"/>
    <w:rsid w:val="00D8632F"/>
    <w:rsid w:val="00D94EE4"/>
    <w:rsid w:val="00D96887"/>
    <w:rsid w:val="00DA16C4"/>
    <w:rsid w:val="00DA1D88"/>
    <w:rsid w:val="00DA4A43"/>
    <w:rsid w:val="00DA7B7A"/>
    <w:rsid w:val="00DB179A"/>
    <w:rsid w:val="00DB2AED"/>
    <w:rsid w:val="00DB3602"/>
    <w:rsid w:val="00DB50DD"/>
    <w:rsid w:val="00DB63DB"/>
    <w:rsid w:val="00DB6441"/>
    <w:rsid w:val="00DB7824"/>
    <w:rsid w:val="00DC00A2"/>
    <w:rsid w:val="00DC7F73"/>
    <w:rsid w:val="00DD26AE"/>
    <w:rsid w:val="00DD2931"/>
    <w:rsid w:val="00DD39CE"/>
    <w:rsid w:val="00DD4A30"/>
    <w:rsid w:val="00DD4EEC"/>
    <w:rsid w:val="00DE191A"/>
    <w:rsid w:val="00DE34EE"/>
    <w:rsid w:val="00DE4C93"/>
    <w:rsid w:val="00DF1535"/>
    <w:rsid w:val="00DF53F5"/>
    <w:rsid w:val="00E01A86"/>
    <w:rsid w:val="00E02E6C"/>
    <w:rsid w:val="00E068D6"/>
    <w:rsid w:val="00E101C3"/>
    <w:rsid w:val="00E10FE8"/>
    <w:rsid w:val="00E135F9"/>
    <w:rsid w:val="00E14A4E"/>
    <w:rsid w:val="00E1787E"/>
    <w:rsid w:val="00E20F77"/>
    <w:rsid w:val="00E22A77"/>
    <w:rsid w:val="00E3016C"/>
    <w:rsid w:val="00E33AE8"/>
    <w:rsid w:val="00E33C10"/>
    <w:rsid w:val="00E4392E"/>
    <w:rsid w:val="00E46B55"/>
    <w:rsid w:val="00E50C83"/>
    <w:rsid w:val="00E54395"/>
    <w:rsid w:val="00E54741"/>
    <w:rsid w:val="00E6453F"/>
    <w:rsid w:val="00E717E8"/>
    <w:rsid w:val="00E72926"/>
    <w:rsid w:val="00E73D81"/>
    <w:rsid w:val="00E748F8"/>
    <w:rsid w:val="00E7564B"/>
    <w:rsid w:val="00E77F6C"/>
    <w:rsid w:val="00E84351"/>
    <w:rsid w:val="00E96529"/>
    <w:rsid w:val="00E96A0E"/>
    <w:rsid w:val="00EA2D3D"/>
    <w:rsid w:val="00EB20F9"/>
    <w:rsid w:val="00EB24EB"/>
    <w:rsid w:val="00EB590E"/>
    <w:rsid w:val="00EB7486"/>
    <w:rsid w:val="00EC1F99"/>
    <w:rsid w:val="00EC35F6"/>
    <w:rsid w:val="00ED07CC"/>
    <w:rsid w:val="00ED379E"/>
    <w:rsid w:val="00ED4979"/>
    <w:rsid w:val="00ED58AC"/>
    <w:rsid w:val="00ED69D8"/>
    <w:rsid w:val="00ED78F9"/>
    <w:rsid w:val="00EE0424"/>
    <w:rsid w:val="00EE04EE"/>
    <w:rsid w:val="00EE4A2B"/>
    <w:rsid w:val="00EE5358"/>
    <w:rsid w:val="00EE6619"/>
    <w:rsid w:val="00EF195B"/>
    <w:rsid w:val="00EF4D26"/>
    <w:rsid w:val="00EF5660"/>
    <w:rsid w:val="00EF56FA"/>
    <w:rsid w:val="00EF71E9"/>
    <w:rsid w:val="00F026F8"/>
    <w:rsid w:val="00F03705"/>
    <w:rsid w:val="00F0384A"/>
    <w:rsid w:val="00F04B07"/>
    <w:rsid w:val="00F05BA8"/>
    <w:rsid w:val="00F05C2C"/>
    <w:rsid w:val="00F064D5"/>
    <w:rsid w:val="00F11349"/>
    <w:rsid w:val="00F118EE"/>
    <w:rsid w:val="00F16B5A"/>
    <w:rsid w:val="00F16F13"/>
    <w:rsid w:val="00F23BD7"/>
    <w:rsid w:val="00F32161"/>
    <w:rsid w:val="00F33BCF"/>
    <w:rsid w:val="00F33E7E"/>
    <w:rsid w:val="00F37D8F"/>
    <w:rsid w:val="00F37ECE"/>
    <w:rsid w:val="00F43C13"/>
    <w:rsid w:val="00F44652"/>
    <w:rsid w:val="00F457DC"/>
    <w:rsid w:val="00F51CBF"/>
    <w:rsid w:val="00F5292C"/>
    <w:rsid w:val="00F545CD"/>
    <w:rsid w:val="00F56D2B"/>
    <w:rsid w:val="00F57D2D"/>
    <w:rsid w:val="00F61666"/>
    <w:rsid w:val="00F617BA"/>
    <w:rsid w:val="00F62A49"/>
    <w:rsid w:val="00F70ED4"/>
    <w:rsid w:val="00F711E1"/>
    <w:rsid w:val="00F72B45"/>
    <w:rsid w:val="00F73B00"/>
    <w:rsid w:val="00F75C42"/>
    <w:rsid w:val="00F75DC2"/>
    <w:rsid w:val="00F77A1A"/>
    <w:rsid w:val="00F85FDC"/>
    <w:rsid w:val="00F90C95"/>
    <w:rsid w:val="00F93C90"/>
    <w:rsid w:val="00F96A39"/>
    <w:rsid w:val="00F97463"/>
    <w:rsid w:val="00FA128E"/>
    <w:rsid w:val="00FA5673"/>
    <w:rsid w:val="00FA5D99"/>
    <w:rsid w:val="00FB057A"/>
    <w:rsid w:val="00FB571F"/>
    <w:rsid w:val="00FC1853"/>
    <w:rsid w:val="00FC7231"/>
    <w:rsid w:val="00FD08C1"/>
    <w:rsid w:val="00FD21CC"/>
    <w:rsid w:val="00FD7712"/>
    <w:rsid w:val="00FE3166"/>
    <w:rsid w:val="00FE37D2"/>
    <w:rsid w:val="00FE3D0C"/>
    <w:rsid w:val="00FE48A9"/>
    <w:rsid w:val="00FF08B7"/>
    <w:rsid w:val="00FF12B8"/>
    <w:rsid w:val="00FF34C7"/>
    <w:rsid w:val="00FF513E"/>
    <w:rsid w:val="00FF521D"/>
    <w:rsid w:val="00FF52E1"/>
    <w:rsid w:val="00FF6BAE"/>
    <w:rsid w:val="00FF7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C0899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List Bullet"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Body"/>
    <w:qFormat/>
    <w:rsid w:val="00383F1B"/>
    <w:pPr>
      <w:spacing w:line="260" w:lineRule="atLeast"/>
    </w:pPr>
    <w:rPr>
      <w:rFonts w:cs="Times New Roman"/>
      <w:sz w:val="22"/>
    </w:rPr>
  </w:style>
  <w:style w:type="paragraph" w:styleId="Heading1">
    <w:name w:val="heading 1"/>
    <w:next w:val="Normal"/>
    <w:link w:val="Heading1Char"/>
    <w:uiPriority w:val="9"/>
    <w:qFormat/>
    <w:rsid w:val="00E96529"/>
    <w:pPr>
      <w:keepNext/>
      <w:keepLines/>
      <w:pageBreakBefore/>
      <w:numPr>
        <w:numId w:val="5"/>
      </w:numPr>
      <w:spacing w:before="240" w:after="280"/>
      <w:outlineLvl w:val="0"/>
    </w:pPr>
    <w:rPr>
      <w:rFonts w:ascii="Proxima Nova Light" w:eastAsiaTheme="majorEastAsia" w:hAnsi="Proxima Nova Light" w:cstheme="majorBidi"/>
      <w:caps/>
      <w:color w:val="FF6D2E" w:themeColor="accent1"/>
      <w:sz w:val="44"/>
      <w:szCs w:val="40"/>
    </w:rPr>
  </w:style>
  <w:style w:type="paragraph" w:styleId="Heading2">
    <w:name w:val="heading 2"/>
    <w:basedOn w:val="Normal"/>
    <w:next w:val="Normal"/>
    <w:link w:val="Heading2Char"/>
    <w:uiPriority w:val="9"/>
    <w:unhideWhenUsed/>
    <w:qFormat/>
    <w:rsid w:val="002D40EE"/>
    <w:pPr>
      <w:keepNext/>
      <w:keepLines/>
      <w:numPr>
        <w:ilvl w:val="1"/>
        <w:numId w:val="5"/>
      </w:numPr>
      <w:spacing w:before="360" w:after="200"/>
      <w:outlineLvl w:val="1"/>
    </w:pPr>
    <w:rPr>
      <w:rFonts w:ascii="Proxima Nova Light" w:eastAsiaTheme="majorEastAsia" w:hAnsi="Proxima Nova Light" w:cstheme="majorBidi"/>
      <w:bCs/>
      <w:color w:val="FF6D2E" w:themeColor="accent1"/>
      <w:sz w:val="32"/>
      <w:szCs w:val="26"/>
    </w:rPr>
  </w:style>
  <w:style w:type="paragraph" w:styleId="Heading3">
    <w:name w:val="heading 3"/>
    <w:aliases w:val="H3"/>
    <w:next w:val="Normal"/>
    <w:link w:val="Heading3Char"/>
    <w:uiPriority w:val="9"/>
    <w:unhideWhenUsed/>
    <w:qFormat/>
    <w:rsid w:val="00216411"/>
    <w:pPr>
      <w:keepNext/>
      <w:keepLines/>
      <w:spacing w:before="360" w:after="180"/>
      <w:outlineLvl w:val="2"/>
    </w:pPr>
    <w:rPr>
      <w:rFonts w:ascii="Proxima Nova Light" w:eastAsiaTheme="majorEastAsia" w:hAnsi="Proxima Nova Light" w:cstheme="majorBidi"/>
      <w:color w:val="FF6D2E" w:themeColor="accent1"/>
      <w:w w:val="102"/>
      <w:sz w:val="28"/>
      <w:szCs w:val="30"/>
    </w:rPr>
  </w:style>
  <w:style w:type="paragraph" w:styleId="Heading4">
    <w:name w:val="heading 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7"/>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7"/>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F62A49"/>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29"/>
    <w:rPr>
      <w:rFonts w:ascii="Proxima Nova Light" w:eastAsiaTheme="majorEastAsia" w:hAnsi="Proxima Nova Light" w:cstheme="majorBidi"/>
      <w:caps/>
      <w:color w:val="FF6D2E" w:themeColor="accent1"/>
      <w:sz w:val="44"/>
      <w:szCs w:val="40"/>
    </w:rPr>
  </w:style>
  <w:style w:type="character" w:customStyle="1" w:styleId="Heading2Char">
    <w:name w:val="Heading 2 Char"/>
    <w:basedOn w:val="DefaultParagraphFont"/>
    <w:link w:val="Heading2"/>
    <w:uiPriority w:val="9"/>
    <w:rsid w:val="002D40EE"/>
    <w:rPr>
      <w:rFonts w:ascii="Proxima Nova Light" w:eastAsiaTheme="majorEastAsia" w:hAnsi="Proxima Nova Light" w:cstheme="majorBidi"/>
      <w:bCs/>
      <w:color w:val="FF6D2E" w:themeColor="accent1"/>
      <w:sz w:val="32"/>
      <w:szCs w:val="26"/>
    </w:rPr>
  </w:style>
  <w:style w:type="paragraph" w:styleId="Title">
    <w:name w:val="Title"/>
    <w:aliases w:val="EMI Title"/>
    <w:next w:val="Normal"/>
    <w:link w:val="TitleChar"/>
    <w:uiPriority w:val="10"/>
    <w:rsid w:val="002E0248"/>
    <w:pPr>
      <w:spacing w:after="20" w:line="600" w:lineRule="exact"/>
      <w:contextualSpacing/>
    </w:pPr>
    <w:rPr>
      <w:rFonts w:ascii="Proxima Nova Light" w:eastAsiaTheme="majorEastAsia" w:hAnsi="Proxima Nova Light" w:cstheme="majorBidi"/>
      <w:color w:val="FF6D2E" w:themeColor="accent1"/>
      <w:spacing w:val="2"/>
      <w:kern w:val="28"/>
      <w:sz w:val="56"/>
      <w:szCs w:val="52"/>
    </w:rPr>
  </w:style>
  <w:style w:type="character" w:customStyle="1" w:styleId="TitleChar">
    <w:name w:val="Title Char"/>
    <w:aliases w:val="EMI Title Char"/>
    <w:basedOn w:val="DefaultParagraphFont"/>
    <w:link w:val="Title"/>
    <w:uiPriority w:val="10"/>
    <w:rsid w:val="002E0248"/>
    <w:rPr>
      <w:rFonts w:ascii="Proxima Nova Light" w:eastAsiaTheme="majorEastAsia" w:hAnsi="Proxima Nova Light" w:cstheme="majorBidi"/>
      <w:color w:val="FF6D2E" w:themeColor="accent1"/>
      <w:spacing w:val="2"/>
      <w:kern w:val="28"/>
      <w:sz w:val="56"/>
      <w:szCs w:val="52"/>
    </w:rPr>
  </w:style>
  <w:style w:type="paragraph" w:styleId="Subtitle">
    <w:name w:val="Subtitle"/>
    <w:aliases w:val="EMI Subtitle"/>
    <w:next w:val="Normal"/>
    <w:link w:val="SubtitleChar"/>
    <w:uiPriority w:val="11"/>
    <w:rsid w:val="00BD7785"/>
    <w:pPr>
      <w:numPr>
        <w:ilvl w:val="1"/>
      </w:numPr>
      <w:spacing w:before="80" w:after="220"/>
    </w:pPr>
    <w:rPr>
      <w:rFonts w:ascii="Proxima Nova Light" w:eastAsiaTheme="majorEastAsia" w:hAnsi="Proxima Nova Light" w:cstheme="majorBidi"/>
      <w:color w:val="808080" w:themeColor="accent3"/>
      <w:spacing w:val="2"/>
      <w:sz w:val="36"/>
      <w:szCs w:val="36"/>
    </w:rPr>
  </w:style>
  <w:style w:type="character" w:customStyle="1" w:styleId="SubtitleChar">
    <w:name w:val="Subtitle Char"/>
    <w:aliases w:val="EMI Subtitle Char"/>
    <w:basedOn w:val="DefaultParagraphFont"/>
    <w:link w:val="Subtitle"/>
    <w:uiPriority w:val="11"/>
    <w:rsid w:val="00BD7785"/>
    <w:rPr>
      <w:rFonts w:ascii="Proxima Nova Light" w:eastAsiaTheme="majorEastAsia" w:hAnsi="Proxima Nova Light" w:cstheme="majorBidi"/>
      <w:color w:val="808080" w:themeColor="accent3"/>
      <w:spacing w:val="2"/>
      <w:sz w:val="36"/>
      <w:szCs w:val="36"/>
    </w:rPr>
  </w:style>
  <w:style w:type="character" w:customStyle="1" w:styleId="Heading3Char">
    <w:name w:val="Heading 3 Char"/>
    <w:aliases w:val="H3 Char"/>
    <w:basedOn w:val="DefaultParagraphFont"/>
    <w:link w:val="Heading3"/>
    <w:uiPriority w:val="9"/>
    <w:rsid w:val="00216411"/>
    <w:rPr>
      <w:rFonts w:ascii="Proxima Nova Light" w:eastAsiaTheme="majorEastAsia" w:hAnsi="Proxima Nova Light" w:cstheme="majorBidi"/>
      <w:color w:val="FF6D2E" w:themeColor="accent1"/>
      <w:w w:val="102"/>
      <w:sz w:val="28"/>
      <w:szCs w:val="30"/>
    </w:rPr>
  </w:style>
  <w:style w:type="character" w:customStyle="1" w:styleId="Heading4Char">
    <w:name w:val="Heading 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numbering" w:customStyle="1" w:styleId="EMINumbers">
    <w:name w:val="EMI Numbers"/>
    <w:uiPriority w:val="99"/>
    <w:rsid w:val="00F62A49"/>
    <w:pPr>
      <w:numPr>
        <w:numId w:val="1"/>
      </w:numPr>
    </w:p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character" w:customStyle="1" w:styleId="Heading5Char">
    <w:name w:val="Heading 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paragraph" w:styleId="TOC1">
    <w:name w:val="toc 1"/>
    <w:next w:val="Normal"/>
    <w:autoRedefine/>
    <w:uiPriority w:val="39"/>
    <w:unhideWhenUsed/>
    <w:rsid w:val="00A80506"/>
    <w:pPr>
      <w:tabs>
        <w:tab w:val="left" w:pos="395"/>
        <w:tab w:val="left" w:pos="426"/>
        <w:tab w:val="right" w:leader="dot" w:pos="9346"/>
      </w:tabs>
      <w:spacing w:before="120"/>
    </w:pPr>
    <w:rPr>
      <w:rFonts w:ascii="Proxima Nova Light" w:hAnsi="Proxima Nova Light"/>
      <w:bCs/>
      <w:color w:val="FF6D2E" w:themeColor="accent1"/>
      <w:sz w:val="22"/>
      <w:szCs w:val="22"/>
    </w:rPr>
  </w:style>
  <w:style w:type="paragraph" w:styleId="TOC2">
    <w:name w:val="toc 2"/>
    <w:basedOn w:val="Normal"/>
    <w:next w:val="Normal"/>
    <w:autoRedefine/>
    <w:uiPriority w:val="39"/>
    <w:unhideWhenUsed/>
    <w:rsid w:val="00F56D2B"/>
    <w:pPr>
      <w:tabs>
        <w:tab w:val="left" w:pos="925"/>
        <w:tab w:val="left" w:pos="997"/>
        <w:tab w:val="right" w:leader="dot" w:pos="9346"/>
      </w:tabs>
      <w:spacing w:before="40"/>
      <w:ind w:left="504"/>
      <w:contextualSpacing/>
    </w:pPr>
  </w:style>
  <w:style w:type="paragraph" w:styleId="TOC3">
    <w:name w:val="toc 3"/>
    <w:basedOn w:val="Normal"/>
    <w:next w:val="Normal"/>
    <w:autoRedefine/>
    <w:uiPriority w:val="39"/>
    <w:unhideWhenUsed/>
    <w:rsid w:val="00A80506"/>
    <w:pPr>
      <w:tabs>
        <w:tab w:val="right" w:leader="dot" w:pos="9346"/>
      </w:tabs>
      <w:spacing w:before="20"/>
      <w:ind w:left="1080"/>
      <w:contextualSpacing/>
    </w:pPr>
    <w:rPr>
      <w:i/>
    </w:rPr>
  </w:style>
  <w:style w:type="paragraph" w:styleId="TOC4">
    <w:name w:val="toc 4"/>
    <w:basedOn w:val="Normal"/>
    <w:next w:val="Normal"/>
    <w:autoRedefine/>
    <w:uiPriority w:val="39"/>
    <w:unhideWhenUsed/>
    <w:rsid w:val="00A80506"/>
    <w:pPr>
      <w:tabs>
        <w:tab w:val="right" w:leader="dot" w:pos="9346"/>
      </w:tabs>
      <w:ind w:left="1296"/>
    </w:pPr>
    <w:rPr>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character" w:styleId="Strong">
    <w:name w:val="Strong"/>
    <w:basedOn w:val="DefaultParagraphFont"/>
    <w:uiPriority w:val="22"/>
    <w:rsid w:val="005C03A9"/>
    <w:rPr>
      <w:b/>
      <w:bCs/>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customStyle="1" w:styleId="ESMemoHeading1">
    <w:name w:val="ES/Memo Heading 1"/>
    <w:aliases w:val="M1"/>
    <w:next w:val="Normal"/>
    <w:qFormat/>
    <w:rsid w:val="00216411"/>
    <w:pPr>
      <w:keepNext/>
      <w:spacing w:before="360" w:after="180"/>
    </w:pPr>
    <w:rPr>
      <w:rFonts w:ascii="Proxima Nova Light" w:hAnsi="Proxima Nova Light"/>
      <w:color w:val="FF6D2E" w:themeColor="accent1"/>
      <w:sz w:val="34"/>
    </w:rPr>
  </w:style>
  <w:style w:type="paragraph" w:customStyle="1" w:styleId="ESMemoHeading2">
    <w:name w:val="ES/Memo Heading 2"/>
    <w:aliases w:val="M2"/>
    <w:next w:val="Normal"/>
    <w:qFormat/>
    <w:rsid w:val="001217DF"/>
    <w:pPr>
      <w:keepNext/>
      <w:spacing w:before="360" w:after="220"/>
    </w:pPr>
    <w:rPr>
      <w:rFonts w:ascii="Proxima Nova Light" w:hAnsi="Proxima Nova Light"/>
      <w:color w:val="8B8B8B" w:themeColor="text1" w:themeTint="80"/>
      <w:sz w:val="30"/>
    </w:rPr>
  </w:style>
  <w:style w:type="paragraph" w:customStyle="1" w:styleId="ESMemoHeading3">
    <w:name w:val="ES/Memo Heading 3"/>
    <w:aliases w:val="M3"/>
    <w:next w:val="Normal"/>
    <w:qFormat/>
    <w:rsid w:val="001217DF"/>
    <w:pPr>
      <w:keepNext/>
      <w:spacing w:before="360" w:after="200"/>
    </w:pPr>
    <w:rPr>
      <w:rFonts w:ascii="Proxima Nova Light" w:hAnsi="Proxima Nova Light"/>
      <w:color w:val="8B8B8B" w:themeColor="text1" w:themeTint="80"/>
    </w:rPr>
  </w:style>
  <w:style w:type="paragraph" w:styleId="ListParagraph">
    <w:name w:val="List Paragraph"/>
    <w:basedOn w:val="Normal"/>
    <w:link w:val="ListParagraphChar"/>
    <w:uiPriority w:val="34"/>
    <w:qFormat/>
    <w:rsid w:val="007E4C10"/>
    <w:pPr>
      <w:ind w:left="720"/>
      <w:contextualSpacing/>
    </w:pPr>
  </w:style>
  <w:style w:type="paragraph" w:styleId="Caption">
    <w:name w:val="caption"/>
    <w:basedOn w:val="Normal"/>
    <w:next w:val="Normal"/>
    <w:uiPriority w:val="35"/>
    <w:unhideWhenUsed/>
    <w:qFormat/>
    <w:rsid w:val="0077100C"/>
    <w:pPr>
      <w:keepNext/>
      <w:spacing w:before="160" w:after="160"/>
    </w:pPr>
    <w:rPr>
      <w:b/>
      <w:bCs/>
      <w:sz w:val="20"/>
      <w:szCs w:val="18"/>
    </w:rPr>
  </w:style>
  <w:style w:type="numbering" w:customStyle="1" w:styleId="EMIBullets">
    <w:name w:val="EMI Bullets"/>
    <w:uiPriority w:val="99"/>
    <w:rsid w:val="004E4D01"/>
    <w:pPr>
      <w:numPr>
        <w:numId w:val="2"/>
      </w:numPr>
    </w:pPr>
  </w:style>
  <w:style w:type="paragraph" w:styleId="BalloonText">
    <w:name w:val="Balloon Text"/>
    <w:basedOn w:val="Normal"/>
    <w:link w:val="BalloonTextChar"/>
    <w:uiPriority w:val="99"/>
    <w:semiHidden/>
    <w:unhideWhenUsed/>
    <w:rsid w:val="00D454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54F2"/>
    <w:rPr>
      <w:rFonts w:ascii="Lucida Grande" w:hAnsi="Lucida Grande" w:cs="Lucida Grande"/>
      <w:sz w:val="18"/>
      <w:szCs w:val="18"/>
    </w:rPr>
  </w:style>
  <w:style w:type="paragraph" w:styleId="FootnoteText">
    <w:name w:val="footnote text"/>
    <w:aliases w:val="EMI Footnote Text"/>
    <w:basedOn w:val="Normal"/>
    <w:link w:val="FootnoteTextChar"/>
    <w:unhideWhenUsed/>
    <w:qFormat/>
    <w:rsid w:val="00F56D2B"/>
    <w:pPr>
      <w:spacing w:line="200" w:lineRule="exact"/>
    </w:pPr>
    <w:rPr>
      <w:sz w:val="18"/>
    </w:rPr>
  </w:style>
  <w:style w:type="numbering" w:customStyle="1" w:styleId="EMINumberedList">
    <w:name w:val="EMI Numbered List"/>
    <w:uiPriority w:val="99"/>
    <w:rsid w:val="00A2690C"/>
    <w:pPr>
      <w:numPr>
        <w:numId w:val="3"/>
      </w:numPr>
    </w:pPr>
  </w:style>
  <w:style w:type="character" w:customStyle="1" w:styleId="FootnoteTextChar">
    <w:name w:val="Footnote Text Char"/>
    <w:aliases w:val="EMI Footnote Text Char"/>
    <w:basedOn w:val="DefaultParagraphFont"/>
    <w:link w:val="FootnoteText"/>
    <w:rsid w:val="00F56D2B"/>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basedOn w:val="Normal"/>
    <w:link w:val="HeaderChar"/>
    <w:uiPriority w:val="99"/>
    <w:unhideWhenUsed/>
    <w:rsid w:val="008D277C"/>
    <w:pPr>
      <w:pBdr>
        <w:bottom w:val="single" w:sz="18" w:space="6" w:color="D9D9D9" w:themeColor="background1" w:themeShade="D9"/>
      </w:pBdr>
      <w:tabs>
        <w:tab w:val="center" w:pos="4320"/>
        <w:tab w:val="right" w:pos="8640"/>
      </w:tabs>
      <w:spacing w:before="120" w:after="600"/>
    </w:pPr>
    <w:rPr>
      <w:spacing w:val="40"/>
      <w:szCs w:val="22"/>
    </w:rPr>
  </w:style>
  <w:style w:type="character" w:customStyle="1" w:styleId="HeaderChar">
    <w:name w:val="Header Char"/>
    <w:basedOn w:val="DefaultParagraphFont"/>
    <w:link w:val="Header"/>
    <w:uiPriority w:val="99"/>
    <w:rsid w:val="008D277C"/>
    <w:rPr>
      <w:spacing w:val="40"/>
      <w:sz w:val="22"/>
      <w:szCs w:val="22"/>
    </w:rPr>
  </w:style>
  <w:style w:type="paragraph" w:styleId="Footer">
    <w:name w:val="footer"/>
    <w:basedOn w:val="Normal"/>
    <w:link w:val="FooterChar"/>
    <w:uiPriority w:val="99"/>
    <w:unhideWhenUsed/>
    <w:rsid w:val="005722C6"/>
    <w:pPr>
      <w:pBdr>
        <w:top w:val="single" w:sz="6" w:space="6" w:color="344D6D" w:themeColor="background2"/>
      </w:pBdr>
      <w:spacing w:before="40"/>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C006BE"/>
    <w:rPr>
      <w:rFonts w:asciiTheme="majorHAnsi" w:hAnsiTheme="majorHAnsi"/>
      <w:b w:val="0"/>
      <w:i w:val="0"/>
      <w:color w:val="808080" w:themeColor="accent3"/>
      <w:sz w:val="18"/>
      <w:bdr w:val="none" w:sz="0" w:space="0" w:color="auto"/>
    </w:rPr>
  </w:style>
  <w:style w:type="paragraph" w:styleId="ListBullet3">
    <w:name w:val="List Bullet 3"/>
    <w:basedOn w:val="Normal"/>
    <w:uiPriority w:val="99"/>
    <w:unhideWhenUsed/>
    <w:rsid w:val="004E4D01"/>
    <w:pPr>
      <w:numPr>
        <w:ilvl w:val="2"/>
        <w:numId w:val="4"/>
      </w:numPr>
      <w:contextualSpacing/>
      <w:outlineLvl w:val="2"/>
    </w:p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ITable">
    <w:name w:val="EMI Table"/>
    <w:basedOn w:val="TableNormal"/>
    <w:uiPriority w:val="99"/>
    <w:rsid w:val="00A80506"/>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40" w:beforeAutospacing="0" w:afterLines="0" w:after="40" w:afterAutospacing="0"/>
        <w:ind w:leftChars="0" w:left="0" w:rightChars="0" w:right="0"/>
        <w:jc w:val="center"/>
      </w:pPr>
      <w:rPr>
        <w:rFonts w:asciiTheme="minorHAnsi" w:hAnsiTheme="minorHAnsi"/>
        <w:b/>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inorHAnsi" w:hAnsiTheme="minorHAnsi"/>
        <w:b/>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paragraph" w:styleId="Date">
    <w:name w:val="Date"/>
    <w:basedOn w:val="Normal"/>
    <w:next w:val="Normal"/>
    <w:link w:val="DateChar"/>
    <w:uiPriority w:val="99"/>
    <w:unhideWhenUsed/>
    <w:rsid w:val="00EE0424"/>
    <w:rPr>
      <w:rFonts w:ascii="Helvetica Light" w:hAnsi="Helvetica Light"/>
      <w:color w:val="8B8B8B" w:themeColor="text1" w:themeTint="80"/>
    </w:rPr>
  </w:style>
  <w:style w:type="character" w:customStyle="1" w:styleId="DateChar">
    <w:name w:val="Date Char"/>
    <w:basedOn w:val="DefaultParagraphFont"/>
    <w:link w:val="Date"/>
    <w:uiPriority w:val="99"/>
    <w:rsid w:val="00EE0424"/>
    <w:rPr>
      <w:rFonts w:ascii="Helvetica Light" w:hAnsi="Helvetica Light"/>
      <w:color w:val="8B8B8B" w:themeColor="text1" w:themeTint="80"/>
      <w:sz w:val="22"/>
    </w:rPr>
  </w:style>
  <w:style w:type="paragraph" w:customStyle="1" w:styleId="TableFootnote">
    <w:name w:val="Table Footnote"/>
    <w:basedOn w:val="Normal"/>
    <w:next w:val="Normal"/>
    <w:qFormat/>
    <w:rsid w:val="00886190"/>
    <w:pPr>
      <w:spacing w:before="140" w:line="200" w:lineRule="atLeast"/>
      <w:contextualSpacing/>
    </w:pPr>
    <w:rPr>
      <w:sz w:val="18"/>
      <w:szCs w:val="18"/>
    </w:rPr>
  </w:style>
  <w:style w:type="paragraph" w:styleId="TOAHeading">
    <w:name w:val="toa heading"/>
    <w:basedOn w:val="Normal"/>
    <w:next w:val="Normal"/>
    <w:uiPriority w:val="99"/>
    <w:unhideWhenUsed/>
    <w:rsid w:val="00B25AE4"/>
    <w:pPr>
      <w:spacing w:before="120" w:after="220"/>
      <w:jc w:val="center"/>
    </w:pPr>
    <w:rPr>
      <w:rFonts w:asciiTheme="majorHAnsi" w:eastAsiaTheme="majorEastAsia" w:hAnsiTheme="majorHAnsi" w:cstheme="majorBidi"/>
      <w:caps/>
      <w:spacing w:val="8"/>
      <w:sz w:val="24"/>
    </w:rPr>
  </w:style>
  <w:style w:type="numbering" w:customStyle="1" w:styleId="AppendixNumbering">
    <w:name w:val="Appendix Numbering"/>
    <w:uiPriority w:val="99"/>
    <w:rsid w:val="00E54395"/>
    <w:pPr>
      <w:numPr>
        <w:numId w:val="6"/>
      </w:numPr>
    </w:pPr>
  </w:style>
  <w:style w:type="paragraph" w:customStyle="1" w:styleId="EMIBulletSpacingL1">
    <w:name w:val="EMI Bullet Spacing L1"/>
    <w:qFormat/>
    <w:rsid w:val="00F56D2B"/>
    <w:pPr>
      <w:numPr>
        <w:numId w:val="8"/>
      </w:numPr>
      <w:spacing w:before="60" w:after="40" w:line="260" w:lineRule="exact"/>
    </w:pPr>
    <w:rPr>
      <w:rFonts w:eastAsia="Times New Roman" w:cs="Times New Roman"/>
      <w:sz w:val="22"/>
    </w:rPr>
  </w:style>
  <w:style w:type="paragraph" w:customStyle="1" w:styleId="EMIBulletSpacingL2">
    <w:name w:val="EMI Bullet Spacing L2"/>
    <w:qFormat/>
    <w:rsid w:val="00E3016C"/>
    <w:pPr>
      <w:numPr>
        <w:ilvl w:val="1"/>
        <w:numId w:val="8"/>
      </w:numPr>
      <w:spacing w:before="40" w:after="40"/>
      <w:outlineLvl w:val="1"/>
    </w:pPr>
    <w:rPr>
      <w:rFonts w:eastAsia="Times New Roman" w:cs="Times New Roman"/>
      <w:sz w:val="22"/>
    </w:rPr>
  </w:style>
  <w:style w:type="numbering" w:customStyle="1" w:styleId="EMITableFootnoteList">
    <w:name w:val="EMI Table Footnote List"/>
    <w:uiPriority w:val="99"/>
    <w:rsid w:val="00937854"/>
    <w:pPr>
      <w:numPr>
        <w:numId w:val="9"/>
      </w:numPr>
    </w:pPr>
  </w:style>
  <w:style w:type="paragraph" w:styleId="DocumentMap">
    <w:name w:val="Document Map"/>
    <w:basedOn w:val="Normal"/>
    <w:link w:val="DocumentMapChar"/>
    <w:uiPriority w:val="99"/>
    <w:semiHidden/>
    <w:unhideWhenUsed/>
    <w:rsid w:val="000063B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63B0"/>
    <w:rPr>
      <w:rFonts w:ascii="Lucida Grande" w:hAnsi="Lucida Grande" w:cs="Lucida Grande"/>
    </w:rPr>
  </w:style>
  <w:style w:type="character" w:customStyle="1" w:styleId="Semibold">
    <w:name w:val="Semibold"/>
    <w:basedOn w:val="DefaultParagraphFont"/>
    <w:uiPriority w:val="1"/>
    <w:qFormat/>
    <w:rsid w:val="002F52B5"/>
    <w:rPr>
      <w:rFonts w:asciiTheme="majorHAnsi" w:hAnsiTheme="majorHAnsi"/>
    </w:rPr>
  </w:style>
  <w:style w:type="character" w:styleId="CommentReference">
    <w:name w:val="annotation reference"/>
    <w:uiPriority w:val="99"/>
    <w:rsid w:val="00B83DE8"/>
    <w:rPr>
      <w:sz w:val="18"/>
    </w:rPr>
  </w:style>
  <w:style w:type="paragraph" w:styleId="CommentText">
    <w:name w:val="annotation text"/>
    <w:basedOn w:val="Normal"/>
    <w:link w:val="CommentTextChar"/>
    <w:uiPriority w:val="99"/>
    <w:rsid w:val="00B83DE8"/>
    <w:pPr>
      <w:widowControl w:val="0"/>
    </w:pPr>
    <w:rPr>
      <w:rFonts w:eastAsia="Times New Roman"/>
    </w:rPr>
  </w:style>
  <w:style w:type="character" w:customStyle="1" w:styleId="CommentTextChar">
    <w:name w:val="Comment Text Char"/>
    <w:basedOn w:val="DefaultParagraphFont"/>
    <w:link w:val="CommentText"/>
    <w:uiPriority w:val="99"/>
    <w:rsid w:val="00B83DE8"/>
    <w:rPr>
      <w:rFonts w:eastAsia="Times New Roman"/>
      <w:sz w:val="22"/>
    </w:rPr>
  </w:style>
  <w:style w:type="character" w:customStyle="1" w:styleId="ListParagraphChar">
    <w:name w:val="List Paragraph Char"/>
    <w:link w:val="ListParagraph"/>
    <w:uiPriority w:val="34"/>
    <w:rsid w:val="00B83DE8"/>
    <w:rPr>
      <w:sz w:val="22"/>
    </w:rPr>
  </w:style>
  <w:style w:type="paragraph" w:styleId="CommentSubject">
    <w:name w:val="annotation subject"/>
    <w:basedOn w:val="CommentText"/>
    <w:next w:val="CommentText"/>
    <w:link w:val="CommentSubjectChar"/>
    <w:uiPriority w:val="99"/>
    <w:semiHidden/>
    <w:unhideWhenUsed/>
    <w:rsid w:val="00115159"/>
    <w:pPr>
      <w:widowControl/>
      <w:spacing w:line="240" w:lineRule="auto"/>
    </w:pPr>
    <w:rPr>
      <w:rFonts w:eastAsiaTheme="minorEastAsia"/>
      <w:b/>
      <w:bCs/>
      <w:sz w:val="20"/>
      <w:szCs w:val="20"/>
    </w:rPr>
  </w:style>
  <w:style w:type="character" w:customStyle="1" w:styleId="CommentSubjectChar">
    <w:name w:val="Comment Subject Char"/>
    <w:basedOn w:val="CommentTextChar"/>
    <w:link w:val="CommentSubject"/>
    <w:uiPriority w:val="99"/>
    <w:semiHidden/>
    <w:rsid w:val="00115159"/>
    <w:rPr>
      <w:rFonts w:eastAsia="Times New Roman"/>
      <w:b/>
      <w:bCs/>
      <w:sz w:val="20"/>
      <w:szCs w:val="20"/>
    </w:rPr>
  </w:style>
  <w:style w:type="paragraph" w:styleId="Revision">
    <w:name w:val="Revision"/>
    <w:hidden/>
    <w:uiPriority w:val="99"/>
    <w:semiHidden/>
    <w:rsid w:val="00F43C13"/>
    <w:rPr>
      <w:rFonts w:cs="Times New Roman"/>
      <w:sz w:val="22"/>
    </w:rPr>
  </w:style>
  <w:style w:type="character" w:styleId="Hyperlink">
    <w:name w:val="Hyperlink"/>
    <w:basedOn w:val="DefaultParagraphFont"/>
    <w:unhideWhenUsed/>
    <w:rsid w:val="00906BF6"/>
    <w:rPr>
      <w:color w:val="F4CE25" w:themeColor="hyperlink"/>
      <w:u w:val="single"/>
    </w:rPr>
  </w:style>
  <w:style w:type="character" w:styleId="FollowedHyperlink">
    <w:name w:val="FollowedHyperlink"/>
    <w:basedOn w:val="DefaultParagraphFont"/>
    <w:uiPriority w:val="99"/>
    <w:semiHidden/>
    <w:unhideWhenUsed/>
    <w:rsid w:val="00C81A62"/>
    <w:rPr>
      <w:color w:val="71903D" w:themeColor="followedHyperlink"/>
      <w:u w:val="single"/>
    </w:rPr>
  </w:style>
  <w:style w:type="paragraph" w:styleId="NormalWeb">
    <w:name w:val="Normal (Web)"/>
    <w:basedOn w:val="Normal"/>
    <w:uiPriority w:val="99"/>
    <w:semiHidden/>
    <w:unhideWhenUsed/>
    <w:rsid w:val="00C51BA9"/>
    <w:rPr>
      <w:rFonts w:ascii="Times New Roman" w:hAnsi="Times New Roman"/>
      <w:sz w:val="24"/>
    </w:rPr>
  </w:style>
  <w:style w:type="character" w:customStyle="1" w:styleId="apple-converted-space">
    <w:name w:val="apple-converted-space"/>
    <w:basedOn w:val="DefaultParagraphFont"/>
    <w:rsid w:val="004B4E07"/>
  </w:style>
  <w:style w:type="paragraph" w:customStyle="1" w:styleId="p1">
    <w:name w:val="p1"/>
    <w:basedOn w:val="Normal"/>
    <w:rsid w:val="00910535"/>
    <w:pPr>
      <w:shd w:val="clear" w:color="auto" w:fill="FFFB01"/>
      <w:spacing w:line="240" w:lineRule="auto"/>
    </w:pPr>
    <w:rPr>
      <w:rFonts w:ascii="Calibri" w:hAnsi="Calibri"/>
      <w:sz w:val="17"/>
      <w:szCs w:val="17"/>
    </w:rPr>
  </w:style>
  <w:style w:type="character" w:customStyle="1" w:styleId="s1">
    <w:name w:val="s1"/>
    <w:basedOn w:val="DefaultParagraphFont"/>
    <w:rsid w:val="009105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List Bullet"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Body"/>
    <w:qFormat/>
    <w:rsid w:val="00383F1B"/>
    <w:pPr>
      <w:spacing w:line="260" w:lineRule="atLeast"/>
    </w:pPr>
    <w:rPr>
      <w:rFonts w:cs="Times New Roman"/>
      <w:sz w:val="22"/>
    </w:rPr>
  </w:style>
  <w:style w:type="paragraph" w:styleId="Heading1">
    <w:name w:val="heading 1"/>
    <w:next w:val="Normal"/>
    <w:link w:val="Heading1Char"/>
    <w:uiPriority w:val="9"/>
    <w:qFormat/>
    <w:rsid w:val="00E96529"/>
    <w:pPr>
      <w:keepNext/>
      <w:keepLines/>
      <w:pageBreakBefore/>
      <w:numPr>
        <w:numId w:val="5"/>
      </w:numPr>
      <w:spacing w:before="240" w:after="280"/>
      <w:outlineLvl w:val="0"/>
    </w:pPr>
    <w:rPr>
      <w:rFonts w:ascii="Proxima Nova Light" w:eastAsiaTheme="majorEastAsia" w:hAnsi="Proxima Nova Light" w:cstheme="majorBidi"/>
      <w:caps/>
      <w:color w:val="FF6D2E" w:themeColor="accent1"/>
      <w:sz w:val="44"/>
      <w:szCs w:val="40"/>
    </w:rPr>
  </w:style>
  <w:style w:type="paragraph" w:styleId="Heading2">
    <w:name w:val="heading 2"/>
    <w:basedOn w:val="Normal"/>
    <w:next w:val="Normal"/>
    <w:link w:val="Heading2Char"/>
    <w:uiPriority w:val="9"/>
    <w:unhideWhenUsed/>
    <w:qFormat/>
    <w:rsid w:val="002D40EE"/>
    <w:pPr>
      <w:keepNext/>
      <w:keepLines/>
      <w:numPr>
        <w:ilvl w:val="1"/>
        <w:numId w:val="5"/>
      </w:numPr>
      <w:spacing w:before="360" w:after="200"/>
      <w:outlineLvl w:val="1"/>
    </w:pPr>
    <w:rPr>
      <w:rFonts w:ascii="Proxima Nova Light" w:eastAsiaTheme="majorEastAsia" w:hAnsi="Proxima Nova Light" w:cstheme="majorBidi"/>
      <w:bCs/>
      <w:color w:val="FF6D2E" w:themeColor="accent1"/>
      <w:sz w:val="32"/>
      <w:szCs w:val="26"/>
    </w:rPr>
  </w:style>
  <w:style w:type="paragraph" w:styleId="Heading3">
    <w:name w:val="heading 3"/>
    <w:aliases w:val="H3"/>
    <w:next w:val="Normal"/>
    <w:link w:val="Heading3Char"/>
    <w:uiPriority w:val="9"/>
    <w:unhideWhenUsed/>
    <w:qFormat/>
    <w:rsid w:val="00216411"/>
    <w:pPr>
      <w:keepNext/>
      <w:keepLines/>
      <w:spacing w:before="360" w:after="180"/>
      <w:outlineLvl w:val="2"/>
    </w:pPr>
    <w:rPr>
      <w:rFonts w:ascii="Proxima Nova Light" w:eastAsiaTheme="majorEastAsia" w:hAnsi="Proxima Nova Light" w:cstheme="majorBidi"/>
      <w:color w:val="FF6D2E" w:themeColor="accent1"/>
      <w:w w:val="102"/>
      <w:sz w:val="28"/>
      <w:szCs w:val="30"/>
    </w:rPr>
  </w:style>
  <w:style w:type="paragraph" w:styleId="Heading4">
    <w:name w:val="heading 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7"/>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7"/>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F62A49"/>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6529"/>
    <w:rPr>
      <w:rFonts w:ascii="Proxima Nova Light" w:eastAsiaTheme="majorEastAsia" w:hAnsi="Proxima Nova Light" w:cstheme="majorBidi"/>
      <w:caps/>
      <w:color w:val="FF6D2E" w:themeColor="accent1"/>
      <w:sz w:val="44"/>
      <w:szCs w:val="40"/>
    </w:rPr>
  </w:style>
  <w:style w:type="character" w:customStyle="1" w:styleId="Heading2Char">
    <w:name w:val="Heading 2 Char"/>
    <w:basedOn w:val="DefaultParagraphFont"/>
    <w:link w:val="Heading2"/>
    <w:uiPriority w:val="9"/>
    <w:rsid w:val="002D40EE"/>
    <w:rPr>
      <w:rFonts w:ascii="Proxima Nova Light" w:eastAsiaTheme="majorEastAsia" w:hAnsi="Proxima Nova Light" w:cstheme="majorBidi"/>
      <w:bCs/>
      <w:color w:val="FF6D2E" w:themeColor="accent1"/>
      <w:sz w:val="32"/>
      <w:szCs w:val="26"/>
    </w:rPr>
  </w:style>
  <w:style w:type="paragraph" w:styleId="Title">
    <w:name w:val="Title"/>
    <w:aliases w:val="EMI Title"/>
    <w:next w:val="Normal"/>
    <w:link w:val="TitleChar"/>
    <w:uiPriority w:val="10"/>
    <w:rsid w:val="002E0248"/>
    <w:pPr>
      <w:spacing w:after="20" w:line="600" w:lineRule="exact"/>
      <w:contextualSpacing/>
    </w:pPr>
    <w:rPr>
      <w:rFonts w:ascii="Proxima Nova Light" w:eastAsiaTheme="majorEastAsia" w:hAnsi="Proxima Nova Light" w:cstheme="majorBidi"/>
      <w:color w:val="FF6D2E" w:themeColor="accent1"/>
      <w:spacing w:val="2"/>
      <w:kern w:val="28"/>
      <w:sz w:val="56"/>
      <w:szCs w:val="52"/>
    </w:rPr>
  </w:style>
  <w:style w:type="character" w:customStyle="1" w:styleId="TitleChar">
    <w:name w:val="Title Char"/>
    <w:aliases w:val="EMI Title Char"/>
    <w:basedOn w:val="DefaultParagraphFont"/>
    <w:link w:val="Title"/>
    <w:uiPriority w:val="10"/>
    <w:rsid w:val="002E0248"/>
    <w:rPr>
      <w:rFonts w:ascii="Proxima Nova Light" w:eastAsiaTheme="majorEastAsia" w:hAnsi="Proxima Nova Light" w:cstheme="majorBidi"/>
      <w:color w:val="FF6D2E" w:themeColor="accent1"/>
      <w:spacing w:val="2"/>
      <w:kern w:val="28"/>
      <w:sz w:val="56"/>
      <w:szCs w:val="52"/>
    </w:rPr>
  </w:style>
  <w:style w:type="paragraph" w:styleId="Subtitle">
    <w:name w:val="Subtitle"/>
    <w:aliases w:val="EMI Subtitle"/>
    <w:next w:val="Normal"/>
    <w:link w:val="SubtitleChar"/>
    <w:uiPriority w:val="11"/>
    <w:rsid w:val="00BD7785"/>
    <w:pPr>
      <w:numPr>
        <w:ilvl w:val="1"/>
      </w:numPr>
      <w:spacing w:before="80" w:after="220"/>
    </w:pPr>
    <w:rPr>
      <w:rFonts w:ascii="Proxima Nova Light" w:eastAsiaTheme="majorEastAsia" w:hAnsi="Proxima Nova Light" w:cstheme="majorBidi"/>
      <w:color w:val="808080" w:themeColor="accent3"/>
      <w:spacing w:val="2"/>
      <w:sz w:val="36"/>
      <w:szCs w:val="36"/>
    </w:rPr>
  </w:style>
  <w:style w:type="character" w:customStyle="1" w:styleId="SubtitleChar">
    <w:name w:val="Subtitle Char"/>
    <w:aliases w:val="EMI Subtitle Char"/>
    <w:basedOn w:val="DefaultParagraphFont"/>
    <w:link w:val="Subtitle"/>
    <w:uiPriority w:val="11"/>
    <w:rsid w:val="00BD7785"/>
    <w:rPr>
      <w:rFonts w:ascii="Proxima Nova Light" w:eastAsiaTheme="majorEastAsia" w:hAnsi="Proxima Nova Light" w:cstheme="majorBidi"/>
      <w:color w:val="808080" w:themeColor="accent3"/>
      <w:spacing w:val="2"/>
      <w:sz w:val="36"/>
      <w:szCs w:val="36"/>
    </w:rPr>
  </w:style>
  <w:style w:type="character" w:customStyle="1" w:styleId="Heading3Char">
    <w:name w:val="Heading 3 Char"/>
    <w:aliases w:val="H3 Char"/>
    <w:basedOn w:val="DefaultParagraphFont"/>
    <w:link w:val="Heading3"/>
    <w:uiPriority w:val="9"/>
    <w:rsid w:val="00216411"/>
    <w:rPr>
      <w:rFonts w:ascii="Proxima Nova Light" w:eastAsiaTheme="majorEastAsia" w:hAnsi="Proxima Nova Light" w:cstheme="majorBidi"/>
      <w:color w:val="FF6D2E" w:themeColor="accent1"/>
      <w:w w:val="102"/>
      <w:sz w:val="28"/>
      <w:szCs w:val="30"/>
    </w:rPr>
  </w:style>
  <w:style w:type="character" w:customStyle="1" w:styleId="Heading4Char">
    <w:name w:val="Heading 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numbering" w:customStyle="1" w:styleId="EMINumbers">
    <w:name w:val="EMI Numbers"/>
    <w:uiPriority w:val="99"/>
    <w:rsid w:val="00F62A49"/>
    <w:pPr>
      <w:numPr>
        <w:numId w:val="1"/>
      </w:numPr>
    </w:p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character" w:customStyle="1" w:styleId="Heading5Char">
    <w:name w:val="Heading 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paragraph" w:styleId="TOC1">
    <w:name w:val="toc 1"/>
    <w:next w:val="Normal"/>
    <w:autoRedefine/>
    <w:uiPriority w:val="39"/>
    <w:unhideWhenUsed/>
    <w:rsid w:val="00A80506"/>
    <w:pPr>
      <w:tabs>
        <w:tab w:val="left" w:pos="395"/>
        <w:tab w:val="left" w:pos="426"/>
        <w:tab w:val="right" w:leader="dot" w:pos="9346"/>
      </w:tabs>
      <w:spacing w:before="120"/>
    </w:pPr>
    <w:rPr>
      <w:rFonts w:ascii="Proxima Nova Light" w:hAnsi="Proxima Nova Light"/>
      <w:bCs/>
      <w:color w:val="FF6D2E" w:themeColor="accent1"/>
      <w:sz w:val="22"/>
      <w:szCs w:val="22"/>
    </w:rPr>
  </w:style>
  <w:style w:type="paragraph" w:styleId="TOC2">
    <w:name w:val="toc 2"/>
    <w:basedOn w:val="Normal"/>
    <w:next w:val="Normal"/>
    <w:autoRedefine/>
    <w:uiPriority w:val="39"/>
    <w:unhideWhenUsed/>
    <w:rsid w:val="00F56D2B"/>
    <w:pPr>
      <w:tabs>
        <w:tab w:val="left" w:pos="925"/>
        <w:tab w:val="left" w:pos="997"/>
        <w:tab w:val="right" w:leader="dot" w:pos="9346"/>
      </w:tabs>
      <w:spacing w:before="40"/>
      <w:ind w:left="504"/>
      <w:contextualSpacing/>
    </w:pPr>
  </w:style>
  <w:style w:type="paragraph" w:styleId="TOC3">
    <w:name w:val="toc 3"/>
    <w:basedOn w:val="Normal"/>
    <w:next w:val="Normal"/>
    <w:autoRedefine/>
    <w:uiPriority w:val="39"/>
    <w:unhideWhenUsed/>
    <w:rsid w:val="00A80506"/>
    <w:pPr>
      <w:tabs>
        <w:tab w:val="right" w:leader="dot" w:pos="9346"/>
      </w:tabs>
      <w:spacing w:before="20"/>
      <w:ind w:left="1080"/>
      <w:contextualSpacing/>
    </w:pPr>
    <w:rPr>
      <w:i/>
    </w:rPr>
  </w:style>
  <w:style w:type="paragraph" w:styleId="TOC4">
    <w:name w:val="toc 4"/>
    <w:basedOn w:val="Normal"/>
    <w:next w:val="Normal"/>
    <w:autoRedefine/>
    <w:uiPriority w:val="39"/>
    <w:unhideWhenUsed/>
    <w:rsid w:val="00A80506"/>
    <w:pPr>
      <w:tabs>
        <w:tab w:val="right" w:leader="dot" w:pos="9346"/>
      </w:tabs>
      <w:ind w:left="1296"/>
    </w:pPr>
    <w:rPr>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character" w:styleId="Strong">
    <w:name w:val="Strong"/>
    <w:basedOn w:val="DefaultParagraphFont"/>
    <w:uiPriority w:val="22"/>
    <w:rsid w:val="005C03A9"/>
    <w:rPr>
      <w:b/>
      <w:bCs/>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customStyle="1" w:styleId="ESMemoHeading1">
    <w:name w:val="ES/Memo Heading 1"/>
    <w:aliases w:val="M1"/>
    <w:next w:val="Normal"/>
    <w:qFormat/>
    <w:rsid w:val="00216411"/>
    <w:pPr>
      <w:keepNext/>
      <w:spacing w:before="360" w:after="180"/>
    </w:pPr>
    <w:rPr>
      <w:rFonts w:ascii="Proxima Nova Light" w:hAnsi="Proxima Nova Light"/>
      <w:color w:val="FF6D2E" w:themeColor="accent1"/>
      <w:sz w:val="34"/>
    </w:rPr>
  </w:style>
  <w:style w:type="paragraph" w:customStyle="1" w:styleId="ESMemoHeading2">
    <w:name w:val="ES/Memo Heading 2"/>
    <w:aliases w:val="M2"/>
    <w:next w:val="Normal"/>
    <w:qFormat/>
    <w:rsid w:val="001217DF"/>
    <w:pPr>
      <w:keepNext/>
      <w:spacing w:before="360" w:after="220"/>
    </w:pPr>
    <w:rPr>
      <w:rFonts w:ascii="Proxima Nova Light" w:hAnsi="Proxima Nova Light"/>
      <w:color w:val="8B8B8B" w:themeColor="text1" w:themeTint="80"/>
      <w:sz w:val="30"/>
    </w:rPr>
  </w:style>
  <w:style w:type="paragraph" w:customStyle="1" w:styleId="ESMemoHeading3">
    <w:name w:val="ES/Memo Heading 3"/>
    <w:aliases w:val="M3"/>
    <w:next w:val="Normal"/>
    <w:qFormat/>
    <w:rsid w:val="001217DF"/>
    <w:pPr>
      <w:keepNext/>
      <w:spacing w:before="360" w:after="200"/>
    </w:pPr>
    <w:rPr>
      <w:rFonts w:ascii="Proxima Nova Light" w:hAnsi="Proxima Nova Light"/>
      <w:color w:val="8B8B8B" w:themeColor="text1" w:themeTint="80"/>
    </w:rPr>
  </w:style>
  <w:style w:type="paragraph" w:styleId="ListParagraph">
    <w:name w:val="List Paragraph"/>
    <w:basedOn w:val="Normal"/>
    <w:link w:val="ListParagraphChar"/>
    <w:uiPriority w:val="34"/>
    <w:qFormat/>
    <w:rsid w:val="007E4C10"/>
    <w:pPr>
      <w:ind w:left="720"/>
      <w:contextualSpacing/>
    </w:pPr>
  </w:style>
  <w:style w:type="paragraph" w:styleId="Caption">
    <w:name w:val="caption"/>
    <w:basedOn w:val="Normal"/>
    <w:next w:val="Normal"/>
    <w:uiPriority w:val="35"/>
    <w:unhideWhenUsed/>
    <w:qFormat/>
    <w:rsid w:val="0077100C"/>
    <w:pPr>
      <w:keepNext/>
      <w:spacing w:before="160" w:after="160"/>
    </w:pPr>
    <w:rPr>
      <w:b/>
      <w:bCs/>
      <w:sz w:val="20"/>
      <w:szCs w:val="18"/>
    </w:rPr>
  </w:style>
  <w:style w:type="numbering" w:customStyle="1" w:styleId="EMIBullets">
    <w:name w:val="EMI Bullets"/>
    <w:uiPriority w:val="99"/>
    <w:rsid w:val="004E4D01"/>
    <w:pPr>
      <w:numPr>
        <w:numId w:val="2"/>
      </w:numPr>
    </w:pPr>
  </w:style>
  <w:style w:type="paragraph" w:styleId="BalloonText">
    <w:name w:val="Balloon Text"/>
    <w:basedOn w:val="Normal"/>
    <w:link w:val="BalloonTextChar"/>
    <w:uiPriority w:val="99"/>
    <w:semiHidden/>
    <w:unhideWhenUsed/>
    <w:rsid w:val="00D454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54F2"/>
    <w:rPr>
      <w:rFonts w:ascii="Lucida Grande" w:hAnsi="Lucida Grande" w:cs="Lucida Grande"/>
      <w:sz w:val="18"/>
      <w:szCs w:val="18"/>
    </w:rPr>
  </w:style>
  <w:style w:type="paragraph" w:styleId="FootnoteText">
    <w:name w:val="footnote text"/>
    <w:aliases w:val="EMI Footnote Text"/>
    <w:basedOn w:val="Normal"/>
    <w:link w:val="FootnoteTextChar"/>
    <w:unhideWhenUsed/>
    <w:qFormat/>
    <w:rsid w:val="00F56D2B"/>
    <w:pPr>
      <w:spacing w:line="200" w:lineRule="exact"/>
    </w:pPr>
    <w:rPr>
      <w:sz w:val="18"/>
    </w:rPr>
  </w:style>
  <w:style w:type="numbering" w:customStyle="1" w:styleId="EMINumberedList">
    <w:name w:val="EMI Numbered List"/>
    <w:uiPriority w:val="99"/>
    <w:rsid w:val="00A2690C"/>
    <w:pPr>
      <w:numPr>
        <w:numId w:val="3"/>
      </w:numPr>
    </w:pPr>
  </w:style>
  <w:style w:type="character" w:customStyle="1" w:styleId="FootnoteTextChar">
    <w:name w:val="Footnote Text Char"/>
    <w:aliases w:val="EMI Footnote Text Char"/>
    <w:basedOn w:val="DefaultParagraphFont"/>
    <w:link w:val="FootnoteText"/>
    <w:rsid w:val="00F56D2B"/>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basedOn w:val="Normal"/>
    <w:link w:val="HeaderChar"/>
    <w:uiPriority w:val="99"/>
    <w:unhideWhenUsed/>
    <w:rsid w:val="008D277C"/>
    <w:pPr>
      <w:pBdr>
        <w:bottom w:val="single" w:sz="18" w:space="6" w:color="D9D9D9" w:themeColor="background1" w:themeShade="D9"/>
      </w:pBdr>
      <w:tabs>
        <w:tab w:val="center" w:pos="4320"/>
        <w:tab w:val="right" w:pos="8640"/>
      </w:tabs>
      <w:spacing w:before="120" w:after="600"/>
    </w:pPr>
    <w:rPr>
      <w:spacing w:val="40"/>
      <w:szCs w:val="22"/>
    </w:rPr>
  </w:style>
  <w:style w:type="character" w:customStyle="1" w:styleId="HeaderChar">
    <w:name w:val="Header Char"/>
    <w:basedOn w:val="DefaultParagraphFont"/>
    <w:link w:val="Header"/>
    <w:uiPriority w:val="99"/>
    <w:rsid w:val="008D277C"/>
    <w:rPr>
      <w:spacing w:val="40"/>
      <w:sz w:val="22"/>
      <w:szCs w:val="22"/>
    </w:rPr>
  </w:style>
  <w:style w:type="paragraph" w:styleId="Footer">
    <w:name w:val="footer"/>
    <w:basedOn w:val="Normal"/>
    <w:link w:val="FooterChar"/>
    <w:uiPriority w:val="99"/>
    <w:unhideWhenUsed/>
    <w:rsid w:val="005722C6"/>
    <w:pPr>
      <w:pBdr>
        <w:top w:val="single" w:sz="6" w:space="6" w:color="344D6D" w:themeColor="background2"/>
      </w:pBdr>
      <w:spacing w:before="40"/>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C006BE"/>
    <w:rPr>
      <w:rFonts w:asciiTheme="majorHAnsi" w:hAnsiTheme="majorHAnsi"/>
      <w:b w:val="0"/>
      <w:i w:val="0"/>
      <w:color w:val="808080" w:themeColor="accent3"/>
      <w:sz w:val="18"/>
      <w:bdr w:val="none" w:sz="0" w:space="0" w:color="auto"/>
    </w:rPr>
  </w:style>
  <w:style w:type="paragraph" w:styleId="ListBullet3">
    <w:name w:val="List Bullet 3"/>
    <w:basedOn w:val="Normal"/>
    <w:uiPriority w:val="99"/>
    <w:unhideWhenUsed/>
    <w:rsid w:val="004E4D01"/>
    <w:pPr>
      <w:numPr>
        <w:ilvl w:val="2"/>
        <w:numId w:val="4"/>
      </w:numPr>
      <w:contextualSpacing/>
      <w:outlineLvl w:val="2"/>
    </w:p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ITable">
    <w:name w:val="EMI Table"/>
    <w:basedOn w:val="TableNormal"/>
    <w:uiPriority w:val="99"/>
    <w:rsid w:val="00A80506"/>
    <w:pPr>
      <w:keepNext/>
      <w:spacing w:before="40" w:after="40"/>
      <w:jc w:val="right"/>
    </w:pPr>
    <w:rPr>
      <w:sz w:val="18"/>
      <w:szCs w:val="18"/>
    </w:rPr>
    <w:tblPr>
      <w:tblStyleRowBandSize w:val="1"/>
      <w:tblStyleColBandSize w:val="1"/>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V w:val="single" w:sz="4" w:space="0" w:color="D9D9D9" w:themeColor="background1" w:themeShade="D9"/>
      </w:tblBorders>
    </w:tblPr>
    <w:tcPr>
      <w:shd w:val="clear" w:color="auto" w:fill="F2F9F8"/>
      <w:vAlign w:val="center"/>
    </w:tcPr>
    <w:tblStylePr w:type="firstRow">
      <w:pPr>
        <w:wordWrap/>
        <w:spacing w:beforeLines="0" w:before="40" w:beforeAutospacing="0" w:afterLines="0" w:after="40" w:afterAutospacing="0"/>
        <w:ind w:leftChars="0" w:left="0" w:rightChars="0" w:right="0"/>
        <w:jc w:val="center"/>
      </w:pPr>
      <w:rPr>
        <w:rFonts w:asciiTheme="minorHAnsi" w:hAnsiTheme="minorHAnsi"/>
        <w:b/>
        <w:i w:val="0"/>
        <w:color w:val="auto"/>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E4E5E6"/>
      </w:tcPr>
    </w:tblStylePr>
    <w:tblStylePr w:type="lastRow">
      <w:pPr>
        <w:wordWrap/>
        <w:ind w:rightChars="0" w:right="0"/>
      </w:pPr>
      <w:rPr>
        <w:rFonts w:asciiTheme="minorHAnsi" w:hAnsiTheme="minorHAnsi"/>
        <w:b/>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auto"/>
      </w:tcPr>
    </w:tblStylePr>
    <w:tblStylePr w:type="firstCol">
      <w:pPr>
        <w:wordWrap/>
        <w:ind w:firstLineChars="0" w:firstLine="0"/>
        <w:jc w:val="left"/>
      </w:pPr>
      <w:rPr>
        <w:rFonts w:asciiTheme="minorHAnsi" w:hAnsiTheme="minorHAnsi"/>
        <w:b w:val="0"/>
        <w:i w:val="0"/>
        <w:sz w:val="18"/>
      </w:rPr>
    </w:tblStylePr>
    <w:tblStylePr w:type="lastCol">
      <w:rPr>
        <w:sz w:val="18"/>
      </w:rPr>
    </w:tblStylePr>
    <w:tblStylePr w:type="band1Vert">
      <w:rPr>
        <w:sz w:val="18"/>
      </w:rPr>
    </w:tblStylePr>
    <w:tblStylePr w:type="band2Vert">
      <w:rPr>
        <w:sz w:val="18"/>
      </w:rPr>
    </w:tblStylePr>
    <w:tblStylePr w:type="band1Horz">
      <w:pPr>
        <w:keepNext/>
        <w:wordWrap/>
        <w:ind w:rightChars="0" w:right="0" w:firstLineChars="0" w:firstLine="0"/>
      </w:pPr>
      <w:rPr>
        <w:color w:val="auto"/>
        <w:sz w:val="18"/>
      </w:rPr>
      <w:tblPr/>
      <w:tcPr>
        <w:tcBorders>
          <w:top w:val="nil"/>
          <w:left w:val="single" w:sz="4" w:space="0" w:color="D9D9D9" w:themeColor="background1" w:themeShade="D9"/>
          <w:bottom w:val="single" w:sz="4" w:space="0" w:color="D9D9D9" w:themeColor="background1" w:themeShade="D9"/>
          <w:right w:val="single" w:sz="4" w:space="0" w:color="D9D9D9" w:themeColor="background1" w:themeShade="D9"/>
          <w:insideH w:val="nil"/>
          <w:insideV w:val="single" w:sz="4" w:space="0" w:color="D9D9D9" w:themeColor="background1" w:themeShade="D9"/>
          <w:tl2br w:val="nil"/>
          <w:tr2bl w:val="nil"/>
        </w:tcBorders>
        <w:shd w:val="clear" w:color="auto" w:fill="FFFFFF" w:themeFill="background1"/>
      </w:tcPr>
    </w:tblStylePr>
    <w:tblStylePr w:type="band2Horz">
      <w:pPr>
        <w:keepNext/>
        <w:wordWrap/>
        <w:ind w:rightChars="0" w:right="0"/>
      </w:pPr>
      <w:rPr>
        <w:sz w:val="18"/>
      </w:rPr>
      <w:tblPr/>
      <w:tcPr>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nil"/>
          <w:insideV w:val="single" w:sz="2" w:space="0" w:color="D9D9D9" w:themeColor="background1" w:themeShade="D9"/>
          <w:tl2br w:val="nil"/>
          <w:tr2bl w:val="nil"/>
        </w:tcBorders>
        <w:shd w:val="clear" w:color="auto" w:fill="F9F9F8"/>
      </w:tcPr>
    </w:tblStylePr>
    <w:tblStylePr w:type="neCell">
      <w:rPr>
        <w:sz w:val="18"/>
      </w:rPr>
    </w:tblStylePr>
    <w:tblStylePr w:type="nwCell">
      <w:rPr>
        <w:sz w:val="18"/>
      </w:rPr>
    </w:tblStylePr>
    <w:tblStylePr w:type="seCell">
      <w:rPr>
        <w:sz w:val="18"/>
      </w:rPr>
    </w:tblStylePr>
    <w:tblStylePr w:type="swCell">
      <w:rPr>
        <w:sz w:val="18"/>
      </w:rPr>
    </w:tblStylePr>
  </w:style>
  <w:style w:type="paragraph" w:styleId="Date">
    <w:name w:val="Date"/>
    <w:basedOn w:val="Normal"/>
    <w:next w:val="Normal"/>
    <w:link w:val="DateChar"/>
    <w:uiPriority w:val="99"/>
    <w:unhideWhenUsed/>
    <w:rsid w:val="00EE0424"/>
    <w:rPr>
      <w:rFonts w:ascii="Helvetica Light" w:hAnsi="Helvetica Light"/>
      <w:color w:val="8B8B8B" w:themeColor="text1" w:themeTint="80"/>
    </w:rPr>
  </w:style>
  <w:style w:type="character" w:customStyle="1" w:styleId="DateChar">
    <w:name w:val="Date Char"/>
    <w:basedOn w:val="DefaultParagraphFont"/>
    <w:link w:val="Date"/>
    <w:uiPriority w:val="99"/>
    <w:rsid w:val="00EE0424"/>
    <w:rPr>
      <w:rFonts w:ascii="Helvetica Light" w:hAnsi="Helvetica Light"/>
      <w:color w:val="8B8B8B" w:themeColor="text1" w:themeTint="80"/>
      <w:sz w:val="22"/>
    </w:rPr>
  </w:style>
  <w:style w:type="paragraph" w:customStyle="1" w:styleId="TableFootnote">
    <w:name w:val="Table Footnote"/>
    <w:basedOn w:val="Normal"/>
    <w:next w:val="Normal"/>
    <w:qFormat/>
    <w:rsid w:val="00886190"/>
    <w:pPr>
      <w:spacing w:before="140" w:line="200" w:lineRule="atLeast"/>
      <w:contextualSpacing/>
    </w:pPr>
    <w:rPr>
      <w:sz w:val="18"/>
      <w:szCs w:val="18"/>
    </w:rPr>
  </w:style>
  <w:style w:type="paragraph" w:styleId="TOAHeading">
    <w:name w:val="toa heading"/>
    <w:basedOn w:val="Normal"/>
    <w:next w:val="Normal"/>
    <w:uiPriority w:val="99"/>
    <w:unhideWhenUsed/>
    <w:rsid w:val="00B25AE4"/>
    <w:pPr>
      <w:spacing w:before="120" w:after="220"/>
      <w:jc w:val="center"/>
    </w:pPr>
    <w:rPr>
      <w:rFonts w:asciiTheme="majorHAnsi" w:eastAsiaTheme="majorEastAsia" w:hAnsiTheme="majorHAnsi" w:cstheme="majorBidi"/>
      <w:caps/>
      <w:spacing w:val="8"/>
      <w:sz w:val="24"/>
    </w:rPr>
  </w:style>
  <w:style w:type="numbering" w:customStyle="1" w:styleId="AppendixNumbering">
    <w:name w:val="Appendix Numbering"/>
    <w:uiPriority w:val="99"/>
    <w:rsid w:val="00E54395"/>
    <w:pPr>
      <w:numPr>
        <w:numId w:val="6"/>
      </w:numPr>
    </w:pPr>
  </w:style>
  <w:style w:type="paragraph" w:customStyle="1" w:styleId="EMIBulletSpacingL1">
    <w:name w:val="EMI Bullet Spacing L1"/>
    <w:qFormat/>
    <w:rsid w:val="00F56D2B"/>
    <w:pPr>
      <w:numPr>
        <w:numId w:val="8"/>
      </w:numPr>
      <w:spacing w:before="60" w:after="40" w:line="260" w:lineRule="exact"/>
    </w:pPr>
    <w:rPr>
      <w:rFonts w:eastAsia="Times New Roman" w:cs="Times New Roman"/>
      <w:sz w:val="22"/>
    </w:rPr>
  </w:style>
  <w:style w:type="paragraph" w:customStyle="1" w:styleId="EMIBulletSpacingL2">
    <w:name w:val="EMI Bullet Spacing L2"/>
    <w:qFormat/>
    <w:rsid w:val="00E3016C"/>
    <w:pPr>
      <w:numPr>
        <w:ilvl w:val="1"/>
        <w:numId w:val="8"/>
      </w:numPr>
      <w:spacing w:before="40" w:after="40"/>
      <w:outlineLvl w:val="1"/>
    </w:pPr>
    <w:rPr>
      <w:rFonts w:eastAsia="Times New Roman" w:cs="Times New Roman"/>
      <w:sz w:val="22"/>
    </w:rPr>
  </w:style>
  <w:style w:type="numbering" w:customStyle="1" w:styleId="EMITableFootnoteList">
    <w:name w:val="EMI Table Footnote List"/>
    <w:uiPriority w:val="99"/>
    <w:rsid w:val="00937854"/>
    <w:pPr>
      <w:numPr>
        <w:numId w:val="9"/>
      </w:numPr>
    </w:pPr>
  </w:style>
  <w:style w:type="paragraph" w:styleId="DocumentMap">
    <w:name w:val="Document Map"/>
    <w:basedOn w:val="Normal"/>
    <w:link w:val="DocumentMapChar"/>
    <w:uiPriority w:val="99"/>
    <w:semiHidden/>
    <w:unhideWhenUsed/>
    <w:rsid w:val="000063B0"/>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63B0"/>
    <w:rPr>
      <w:rFonts w:ascii="Lucida Grande" w:hAnsi="Lucida Grande" w:cs="Lucida Grande"/>
    </w:rPr>
  </w:style>
  <w:style w:type="character" w:customStyle="1" w:styleId="Semibold">
    <w:name w:val="Semibold"/>
    <w:basedOn w:val="DefaultParagraphFont"/>
    <w:uiPriority w:val="1"/>
    <w:qFormat/>
    <w:rsid w:val="002F52B5"/>
    <w:rPr>
      <w:rFonts w:asciiTheme="majorHAnsi" w:hAnsiTheme="majorHAnsi"/>
    </w:rPr>
  </w:style>
  <w:style w:type="character" w:styleId="CommentReference">
    <w:name w:val="annotation reference"/>
    <w:uiPriority w:val="99"/>
    <w:rsid w:val="00B83DE8"/>
    <w:rPr>
      <w:sz w:val="18"/>
    </w:rPr>
  </w:style>
  <w:style w:type="paragraph" w:styleId="CommentText">
    <w:name w:val="annotation text"/>
    <w:basedOn w:val="Normal"/>
    <w:link w:val="CommentTextChar"/>
    <w:uiPriority w:val="99"/>
    <w:rsid w:val="00B83DE8"/>
    <w:pPr>
      <w:widowControl w:val="0"/>
    </w:pPr>
    <w:rPr>
      <w:rFonts w:eastAsia="Times New Roman"/>
    </w:rPr>
  </w:style>
  <w:style w:type="character" w:customStyle="1" w:styleId="CommentTextChar">
    <w:name w:val="Comment Text Char"/>
    <w:basedOn w:val="DefaultParagraphFont"/>
    <w:link w:val="CommentText"/>
    <w:uiPriority w:val="99"/>
    <w:rsid w:val="00B83DE8"/>
    <w:rPr>
      <w:rFonts w:eastAsia="Times New Roman"/>
      <w:sz w:val="22"/>
    </w:rPr>
  </w:style>
  <w:style w:type="character" w:customStyle="1" w:styleId="ListParagraphChar">
    <w:name w:val="List Paragraph Char"/>
    <w:link w:val="ListParagraph"/>
    <w:uiPriority w:val="34"/>
    <w:rsid w:val="00B83DE8"/>
    <w:rPr>
      <w:sz w:val="22"/>
    </w:rPr>
  </w:style>
  <w:style w:type="paragraph" w:styleId="CommentSubject">
    <w:name w:val="annotation subject"/>
    <w:basedOn w:val="CommentText"/>
    <w:next w:val="CommentText"/>
    <w:link w:val="CommentSubjectChar"/>
    <w:uiPriority w:val="99"/>
    <w:semiHidden/>
    <w:unhideWhenUsed/>
    <w:rsid w:val="00115159"/>
    <w:pPr>
      <w:widowControl/>
      <w:spacing w:line="240" w:lineRule="auto"/>
    </w:pPr>
    <w:rPr>
      <w:rFonts w:eastAsiaTheme="minorEastAsia"/>
      <w:b/>
      <w:bCs/>
      <w:sz w:val="20"/>
      <w:szCs w:val="20"/>
    </w:rPr>
  </w:style>
  <w:style w:type="character" w:customStyle="1" w:styleId="CommentSubjectChar">
    <w:name w:val="Comment Subject Char"/>
    <w:basedOn w:val="CommentTextChar"/>
    <w:link w:val="CommentSubject"/>
    <w:uiPriority w:val="99"/>
    <w:semiHidden/>
    <w:rsid w:val="00115159"/>
    <w:rPr>
      <w:rFonts w:eastAsia="Times New Roman"/>
      <w:b/>
      <w:bCs/>
      <w:sz w:val="20"/>
      <w:szCs w:val="20"/>
    </w:rPr>
  </w:style>
  <w:style w:type="paragraph" w:styleId="Revision">
    <w:name w:val="Revision"/>
    <w:hidden/>
    <w:uiPriority w:val="99"/>
    <w:semiHidden/>
    <w:rsid w:val="00F43C13"/>
    <w:rPr>
      <w:rFonts w:cs="Times New Roman"/>
      <w:sz w:val="22"/>
    </w:rPr>
  </w:style>
  <w:style w:type="character" w:styleId="Hyperlink">
    <w:name w:val="Hyperlink"/>
    <w:basedOn w:val="DefaultParagraphFont"/>
    <w:unhideWhenUsed/>
    <w:rsid w:val="00906BF6"/>
    <w:rPr>
      <w:color w:val="F4CE25" w:themeColor="hyperlink"/>
      <w:u w:val="single"/>
    </w:rPr>
  </w:style>
  <w:style w:type="character" w:styleId="FollowedHyperlink">
    <w:name w:val="FollowedHyperlink"/>
    <w:basedOn w:val="DefaultParagraphFont"/>
    <w:uiPriority w:val="99"/>
    <w:semiHidden/>
    <w:unhideWhenUsed/>
    <w:rsid w:val="00C81A62"/>
    <w:rPr>
      <w:color w:val="71903D" w:themeColor="followedHyperlink"/>
      <w:u w:val="single"/>
    </w:rPr>
  </w:style>
  <w:style w:type="paragraph" w:styleId="NormalWeb">
    <w:name w:val="Normal (Web)"/>
    <w:basedOn w:val="Normal"/>
    <w:uiPriority w:val="99"/>
    <w:semiHidden/>
    <w:unhideWhenUsed/>
    <w:rsid w:val="00C51BA9"/>
    <w:rPr>
      <w:rFonts w:ascii="Times New Roman" w:hAnsi="Times New Roman"/>
      <w:sz w:val="24"/>
    </w:rPr>
  </w:style>
  <w:style w:type="character" w:customStyle="1" w:styleId="apple-converted-space">
    <w:name w:val="apple-converted-space"/>
    <w:basedOn w:val="DefaultParagraphFont"/>
    <w:rsid w:val="004B4E07"/>
  </w:style>
  <w:style w:type="paragraph" w:customStyle="1" w:styleId="p1">
    <w:name w:val="p1"/>
    <w:basedOn w:val="Normal"/>
    <w:rsid w:val="00910535"/>
    <w:pPr>
      <w:shd w:val="clear" w:color="auto" w:fill="FFFB01"/>
      <w:spacing w:line="240" w:lineRule="auto"/>
    </w:pPr>
    <w:rPr>
      <w:rFonts w:ascii="Calibri" w:hAnsi="Calibri"/>
      <w:sz w:val="17"/>
      <w:szCs w:val="17"/>
    </w:rPr>
  </w:style>
  <w:style w:type="character" w:customStyle="1" w:styleId="s1">
    <w:name w:val="s1"/>
    <w:basedOn w:val="DefaultParagraphFont"/>
    <w:rsid w:val="00910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86812">
      <w:bodyDiv w:val="1"/>
      <w:marLeft w:val="0"/>
      <w:marRight w:val="0"/>
      <w:marTop w:val="0"/>
      <w:marBottom w:val="0"/>
      <w:divBdr>
        <w:top w:val="none" w:sz="0" w:space="0" w:color="auto"/>
        <w:left w:val="none" w:sz="0" w:space="0" w:color="auto"/>
        <w:bottom w:val="none" w:sz="0" w:space="0" w:color="auto"/>
        <w:right w:val="none" w:sz="0" w:space="0" w:color="auto"/>
      </w:divBdr>
    </w:div>
    <w:div w:id="174927381">
      <w:bodyDiv w:val="1"/>
      <w:marLeft w:val="0"/>
      <w:marRight w:val="0"/>
      <w:marTop w:val="0"/>
      <w:marBottom w:val="0"/>
      <w:divBdr>
        <w:top w:val="none" w:sz="0" w:space="0" w:color="auto"/>
        <w:left w:val="none" w:sz="0" w:space="0" w:color="auto"/>
        <w:bottom w:val="none" w:sz="0" w:space="0" w:color="auto"/>
        <w:right w:val="none" w:sz="0" w:space="0" w:color="auto"/>
      </w:divBdr>
    </w:div>
    <w:div w:id="267011757">
      <w:bodyDiv w:val="1"/>
      <w:marLeft w:val="0"/>
      <w:marRight w:val="0"/>
      <w:marTop w:val="0"/>
      <w:marBottom w:val="0"/>
      <w:divBdr>
        <w:top w:val="none" w:sz="0" w:space="0" w:color="auto"/>
        <w:left w:val="none" w:sz="0" w:space="0" w:color="auto"/>
        <w:bottom w:val="none" w:sz="0" w:space="0" w:color="auto"/>
        <w:right w:val="none" w:sz="0" w:space="0" w:color="auto"/>
      </w:divBdr>
    </w:div>
    <w:div w:id="324358529">
      <w:bodyDiv w:val="1"/>
      <w:marLeft w:val="0"/>
      <w:marRight w:val="0"/>
      <w:marTop w:val="0"/>
      <w:marBottom w:val="0"/>
      <w:divBdr>
        <w:top w:val="none" w:sz="0" w:space="0" w:color="auto"/>
        <w:left w:val="none" w:sz="0" w:space="0" w:color="auto"/>
        <w:bottom w:val="none" w:sz="0" w:space="0" w:color="auto"/>
        <w:right w:val="none" w:sz="0" w:space="0" w:color="auto"/>
      </w:divBdr>
    </w:div>
    <w:div w:id="342629811">
      <w:bodyDiv w:val="1"/>
      <w:marLeft w:val="0"/>
      <w:marRight w:val="0"/>
      <w:marTop w:val="0"/>
      <w:marBottom w:val="0"/>
      <w:divBdr>
        <w:top w:val="none" w:sz="0" w:space="0" w:color="auto"/>
        <w:left w:val="none" w:sz="0" w:space="0" w:color="auto"/>
        <w:bottom w:val="none" w:sz="0" w:space="0" w:color="auto"/>
        <w:right w:val="none" w:sz="0" w:space="0" w:color="auto"/>
      </w:divBdr>
    </w:div>
    <w:div w:id="434987447">
      <w:bodyDiv w:val="1"/>
      <w:marLeft w:val="0"/>
      <w:marRight w:val="0"/>
      <w:marTop w:val="0"/>
      <w:marBottom w:val="0"/>
      <w:divBdr>
        <w:top w:val="none" w:sz="0" w:space="0" w:color="auto"/>
        <w:left w:val="none" w:sz="0" w:space="0" w:color="auto"/>
        <w:bottom w:val="none" w:sz="0" w:space="0" w:color="auto"/>
        <w:right w:val="none" w:sz="0" w:space="0" w:color="auto"/>
      </w:divBdr>
    </w:div>
    <w:div w:id="794786708">
      <w:bodyDiv w:val="1"/>
      <w:marLeft w:val="0"/>
      <w:marRight w:val="0"/>
      <w:marTop w:val="0"/>
      <w:marBottom w:val="0"/>
      <w:divBdr>
        <w:top w:val="none" w:sz="0" w:space="0" w:color="auto"/>
        <w:left w:val="none" w:sz="0" w:space="0" w:color="auto"/>
        <w:bottom w:val="none" w:sz="0" w:space="0" w:color="auto"/>
        <w:right w:val="none" w:sz="0" w:space="0" w:color="auto"/>
      </w:divBdr>
    </w:div>
    <w:div w:id="795106655">
      <w:bodyDiv w:val="1"/>
      <w:marLeft w:val="0"/>
      <w:marRight w:val="0"/>
      <w:marTop w:val="0"/>
      <w:marBottom w:val="0"/>
      <w:divBdr>
        <w:top w:val="none" w:sz="0" w:space="0" w:color="auto"/>
        <w:left w:val="none" w:sz="0" w:space="0" w:color="auto"/>
        <w:bottom w:val="none" w:sz="0" w:space="0" w:color="auto"/>
        <w:right w:val="none" w:sz="0" w:space="0" w:color="auto"/>
      </w:divBdr>
    </w:div>
    <w:div w:id="956527875">
      <w:bodyDiv w:val="1"/>
      <w:marLeft w:val="0"/>
      <w:marRight w:val="0"/>
      <w:marTop w:val="0"/>
      <w:marBottom w:val="0"/>
      <w:divBdr>
        <w:top w:val="none" w:sz="0" w:space="0" w:color="auto"/>
        <w:left w:val="none" w:sz="0" w:space="0" w:color="auto"/>
        <w:bottom w:val="none" w:sz="0" w:space="0" w:color="auto"/>
        <w:right w:val="none" w:sz="0" w:space="0" w:color="auto"/>
      </w:divBdr>
    </w:div>
    <w:div w:id="1143885824">
      <w:bodyDiv w:val="1"/>
      <w:marLeft w:val="0"/>
      <w:marRight w:val="0"/>
      <w:marTop w:val="0"/>
      <w:marBottom w:val="0"/>
      <w:divBdr>
        <w:top w:val="none" w:sz="0" w:space="0" w:color="auto"/>
        <w:left w:val="none" w:sz="0" w:space="0" w:color="auto"/>
        <w:bottom w:val="none" w:sz="0" w:space="0" w:color="auto"/>
        <w:right w:val="none" w:sz="0" w:space="0" w:color="auto"/>
      </w:divBdr>
    </w:div>
    <w:div w:id="1249344740">
      <w:bodyDiv w:val="1"/>
      <w:marLeft w:val="0"/>
      <w:marRight w:val="0"/>
      <w:marTop w:val="0"/>
      <w:marBottom w:val="0"/>
      <w:divBdr>
        <w:top w:val="none" w:sz="0" w:space="0" w:color="auto"/>
        <w:left w:val="none" w:sz="0" w:space="0" w:color="auto"/>
        <w:bottom w:val="none" w:sz="0" w:space="0" w:color="auto"/>
        <w:right w:val="none" w:sz="0" w:space="0" w:color="auto"/>
      </w:divBdr>
    </w:div>
    <w:div w:id="1297488533">
      <w:bodyDiv w:val="1"/>
      <w:marLeft w:val="0"/>
      <w:marRight w:val="0"/>
      <w:marTop w:val="0"/>
      <w:marBottom w:val="0"/>
      <w:divBdr>
        <w:top w:val="none" w:sz="0" w:space="0" w:color="auto"/>
        <w:left w:val="none" w:sz="0" w:space="0" w:color="auto"/>
        <w:bottom w:val="none" w:sz="0" w:space="0" w:color="auto"/>
        <w:right w:val="none" w:sz="0" w:space="0" w:color="auto"/>
      </w:divBdr>
    </w:div>
    <w:div w:id="1375690356">
      <w:bodyDiv w:val="1"/>
      <w:marLeft w:val="0"/>
      <w:marRight w:val="0"/>
      <w:marTop w:val="0"/>
      <w:marBottom w:val="0"/>
      <w:divBdr>
        <w:top w:val="none" w:sz="0" w:space="0" w:color="auto"/>
        <w:left w:val="none" w:sz="0" w:space="0" w:color="auto"/>
        <w:bottom w:val="none" w:sz="0" w:space="0" w:color="auto"/>
        <w:right w:val="none" w:sz="0" w:space="0" w:color="auto"/>
      </w:divBdr>
    </w:div>
    <w:div w:id="1407608879">
      <w:bodyDiv w:val="1"/>
      <w:marLeft w:val="0"/>
      <w:marRight w:val="0"/>
      <w:marTop w:val="0"/>
      <w:marBottom w:val="0"/>
      <w:divBdr>
        <w:top w:val="none" w:sz="0" w:space="0" w:color="auto"/>
        <w:left w:val="none" w:sz="0" w:space="0" w:color="auto"/>
        <w:bottom w:val="none" w:sz="0" w:space="0" w:color="auto"/>
        <w:right w:val="none" w:sz="0" w:space="0" w:color="auto"/>
      </w:divBdr>
    </w:div>
    <w:div w:id="1470828326">
      <w:bodyDiv w:val="1"/>
      <w:marLeft w:val="0"/>
      <w:marRight w:val="0"/>
      <w:marTop w:val="0"/>
      <w:marBottom w:val="0"/>
      <w:divBdr>
        <w:top w:val="none" w:sz="0" w:space="0" w:color="auto"/>
        <w:left w:val="none" w:sz="0" w:space="0" w:color="auto"/>
        <w:bottom w:val="none" w:sz="0" w:space="0" w:color="auto"/>
        <w:right w:val="none" w:sz="0" w:space="0" w:color="auto"/>
      </w:divBdr>
      <w:divsChild>
        <w:div w:id="29766265">
          <w:marLeft w:val="0"/>
          <w:marRight w:val="0"/>
          <w:marTop w:val="0"/>
          <w:marBottom w:val="0"/>
          <w:divBdr>
            <w:top w:val="none" w:sz="0" w:space="0" w:color="auto"/>
            <w:left w:val="none" w:sz="0" w:space="0" w:color="auto"/>
            <w:bottom w:val="none" w:sz="0" w:space="0" w:color="auto"/>
            <w:right w:val="none" w:sz="0" w:space="0" w:color="auto"/>
          </w:divBdr>
          <w:divsChild>
            <w:div w:id="1271351861">
              <w:marLeft w:val="0"/>
              <w:marRight w:val="0"/>
              <w:marTop w:val="0"/>
              <w:marBottom w:val="0"/>
              <w:divBdr>
                <w:top w:val="none" w:sz="0" w:space="0" w:color="auto"/>
                <w:left w:val="none" w:sz="0" w:space="0" w:color="auto"/>
                <w:bottom w:val="none" w:sz="0" w:space="0" w:color="auto"/>
                <w:right w:val="none" w:sz="0" w:space="0" w:color="auto"/>
              </w:divBdr>
              <w:divsChild>
                <w:div w:id="146349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435285">
      <w:bodyDiv w:val="1"/>
      <w:marLeft w:val="0"/>
      <w:marRight w:val="0"/>
      <w:marTop w:val="0"/>
      <w:marBottom w:val="0"/>
      <w:divBdr>
        <w:top w:val="none" w:sz="0" w:space="0" w:color="auto"/>
        <w:left w:val="none" w:sz="0" w:space="0" w:color="auto"/>
        <w:bottom w:val="none" w:sz="0" w:space="0" w:color="auto"/>
        <w:right w:val="none" w:sz="0" w:space="0" w:color="auto"/>
      </w:divBdr>
      <w:divsChild>
        <w:div w:id="1055934588">
          <w:marLeft w:val="0"/>
          <w:marRight w:val="0"/>
          <w:marTop w:val="0"/>
          <w:marBottom w:val="0"/>
          <w:divBdr>
            <w:top w:val="none" w:sz="0" w:space="0" w:color="auto"/>
            <w:left w:val="none" w:sz="0" w:space="0" w:color="auto"/>
            <w:bottom w:val="none" w:sz="0" w:space="0" w:color="auto"/>
            <w:right w:val="none" w:sz="0" w:space="0" w:color="auto"/>
          </w:divBdr>
          <w:divsChild>
            <w:div w:id="1127090221">
              <w:marLeft w:val="0"/>
              <w:marRight w:val="0"/>
              <w:marTop w:val="0"/>
              <w:marBottom w:val="0"/>
              <w:divBdr>
                <w:top w:val="none" w:sz="0" w:space="0" w:color="auto"/>
                <w:left w:val="none" w:sz="0" w:space="0" w:color="auto"/>
                <w:bottom w:val="none" w:sz="0" w:space="0" w:color="auto"/>
                <w:right w:val="none" w:sz="0" w:space="0" w:color="auto"/>
              </w:divBdr>
              <w:divsChild>
                <w:div w:id="2364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938993">
      <w:bodyDiv w:val="1"/>
      <w:marLeft w:val="0"/>
      <w:marRight w:val="0"/>
      <w:marTop w:val="0"/>
      <w:marBottom w:val="0"/>
      <w:divBdr>
        <w:top w:val="none" w:sz="0" w:space="0" w:color="auto"/>
        <w:left w:val="none" w:sz="0" w:space="0" w:color="auto"/>
        <w:bottom w:val="none" w:sz="0" w:space="0" w:color="auto"/>
        <w:right w:val="none" w:sz="0" w:space="0" w:color="auto"/>
      </w:divBdr>
    </w:div>
    <w:div w:id="1698697756">
      <w:bodyDiv w:val="1"/>
      <w:marLeft w:val="0"/>
      <w:marRight w:val="0"/>
      <w:marTop w:val="0"/>
      <w:marBottom w:val="0"/>
      <w:divBdr>
        <w:top w:val="none" w:sz="0" w:space="0" w:color="auto"/>
        <w:left w:val="none" w:sz="0" w:space="0" w:color="auto"/>
        <w:bottom w:val="none" w:sz="0" w:space="0" w:color="auto"/>
        <w:right w:val="none" w:sz="0" w:space="0" w:color="auto"/>
      </w:divBdr>
    </w:div>
    <w:div w:id="1868979147">
      <w:bodyDiv w:val="1"/>
      <w:marLeft w:val="0"/>
      <w:marRight w:val="0"/>
      <w:marTop w:val="0"/>
      <w:marBottom w:val="0"/>
      <w:divBdr>
        <w:top w:val="none" w:sz="0" w:space="0" w:color="auto"/>
        <w:left w:val="none" w:sz="0" w:space="0" w:color="auto"/>
        <w:bottom w:val="none" w:sz="0" w:space="0" w:color="auto"/>
        <w:right w:val="none" w:sz="0" w:space="0" w:color="auto"/>
      </w:divBdr>
    </w:div>
    <w:div w:id="1975284842">
      <w:bodyDiv w:val="1"/>
      <w:marLeft w:val="0"/>
      <w:marRight w:val="0"/>
      <w:marTop w:val="0"/>
      <w:marBottom w:val="0"/>
      <w:divBdr>
        <w:top w:val="none" w:sz="0" w:space="0" w:color="auto"/>
        <w:left w:val="none" w:sz="0" w:space="0" w:color="auto"/>
        <w:bottom w:val="none" w:sz="0" w:space="0" w:color="auto"/>
        <w:right w:val="none" w:sz="0" w:space="0" w:color="auto"/>
      </w:divBdr>
    </w:div>
    <w:div w:id="21399505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nergystar.gov/index.cfm?c=partners.unit_shipment_data" TargetMode="External"/><Relationship Id="rId18" Type="http://schemas.openxmlformats.org/officeDocument/2006/relationships/footer" Target="footer3.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neea.org/docs/default-source/reports/neea-clothes-dryer-field-study.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mac.org/publications/2014.11_24_WO21_CLASS_Final_Report_Clean.pdf"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www.homedepot.com/p/Ariston-4-cu-ft-Electric-Ventless-Dryer-in-White-TCL73XNA/203729865"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cuwcc.org/Portals/0/Document%20Library/Resources/Publications/Cost%20and%20Savings%20Studies/BMP%20Cost%20and%20Savings%20Report%20Update%202014%20-%20%20Phase%201.pdf?timestamp=1427997149163" TargetMode="External"/><Relationship Id="rId7" Type="http://schemas.openxmlformats.org/officeDocument/2006/relationships/hyperlink" Target="http://aceee.org/files/proceedings/2008/data/papers/6_262.pdf" TargetMode="External"/><Relationship Id="rId2" Type="http://schemas.openxmlformats.org/officeDocument/2006/relationships/hyperlink" Target="http://aceee.org/files/proceedings/1998/data/papers/1007.PDF" TargetMode="External"/><Relationship Id="rId1" Type="http://schemas.openxmlformats.org/officeDocument/2006/relationships/hyperlink" Target="https://neea.org/docs/default-source/reports/characterization-of-the-super-efficient-dryer-market.pdf?sfvrsn=6" TargetMode="External"/><Relationship Id="rId6" Type="http://schemas.openxmlformats.org/officeDocument/2006/relationships/hyperlink" Target="https://www.energystar.gov/ia/partners/downloads/unit_shipment_data/2015_USD_Summary_Report.pdf?5f2b-363b" TargetMode="External"/><Relationship Id="rId5" Type="http://schemas.openxmlformats.org/officeDocument/2006/relationships/hyperlink" Target="https://www.energystar.gov/ia/partners/reps/pt_reps_res_retail/files/CW_ProductSnapshot_May08.pdf" TargetMode="External"/><Relationship Id="rId4" Type="http://schemas.openxmlformats.org/officeDocument/2006/relationships/hyperlink" Target="http://www.calmac.org/publications/2014.11_24_WO21_CLASS_Final_Report_Clean.pdf" TargetMode="External"/></Relationships>
</file>

<file path=word/theme/theme1.xml><?xml version="1.0" encoding="utf-8"?>
<a:theme xmlns:a="http://schemas.openxmlformats.org/drawingml/2006/main" name="EMI Consulting Them">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8D2F3-03B8-4B31-A018-49FA3046EC71}">
  <ds:schemaRefs>
    <ds:schemaRef ds:uri="http://schemas.openxmlformats.org/officeDocument/2006/bibliography"/>
  </ds:schemaRefs>
</ds:datastoreItem>
</file>

<file path=customXml/itemProps2.xml><?xml version="1.0" encoding="utf-8"?>
<ds:datastoreItem xmlns:ds="http://schemas.openxmlformats.org/officeDocument/2006/customXml" ds:itemID="{F69B826E-689C-4CED-9249-AF34A6F79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4081</Words>
  <Characters>23268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2016 PG&amp;E RETAIL PRODUCTS PLATFORM CLOTHES DRYER RESEARCH STATUS UPDATE</vt:lpstr>
    </vt:vector>
  </TitlesOfParts>
  <Company>EMI Consulting</Company>
  <LinksUpToDate>false</LinksUpToDate>
  <CharactersWithSpaces>27295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 PG&amp;E RETAIL PRODUCTS PLATFORM CLOTHES DRYER RESEARCH STATUS UPDATE</dc:title>
  <dc:creator>MH</dc:creator>
  <cp:lastModifiedBy>Huang, Jia Chang</cp:lastModifiedBy>
  <cp:revision>3</cp:revision>
  <cp:lastPrinted>2014-05-15T17:26:00Z</cp:lastPrinted>
  <dcterms:created xsi:type="dcterms:W3CDTF">2016-12-30T23:25:00Z</dcterms:created>
  <dcterms:modified xsi:type="dcterms:W3CDTF">2016-12-31T00:29:00Z</dcterms:modified>
</cp:coreProperties>
</file>