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772D44">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772D44">
        <w:rPr>
          <w:rFonts w:asciiTheme="minorHAnsi" w:hAnsiTheme="minorHAnsi" w:cstheme="minorHAnsi"/>
          <w:b/>
          <w:sz w:val="48"/>
          <w:szCs w:val="48"/>
        </w:rPr>
        <w:t>SCE13RN018</w:t>
      </w:r>
    </w:p>
    <w:p w:rsidR="00DA690B" w:rsidRPr="00697868" w:rsidRDefault="00DA690B" w:rsidP="00772D44">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772D44">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772D44" w:rsidRPr="00EB34FC" w:rsidRDefault="00772D44" w:rsidP="00772D44">
      <w:pPr>
        <w:rPr>
          <w:rFonts w:asciiTheme="minorHAnsi" w:hAnsiTheme="minorHAnsi" w:cstheme="minorHAnsi"/>
          <w:b/>
          <w:sz w:val="72"/>
          <w:szCs w:val="72"/>
        </w:rPr>
      </w:pPr>
      <w:r>
        <w:rPr>
          <w:rFonts w:asciiTheme="minorHAnsi" w:hAnsiTheme="minorHAnsi" w:cstheme="minorHAnsi"/>
          <w:b/>
          <w:sz w:val="72"/>
          <w:szCs w:val="72"/>
        </w:rPr>
        <w:t>Low ASH Display Doors</w:t>
      </w:r>
      <w:r w:rsidRPr="00EB34FC">
        <w:rPr>
          <w:rFonts w:asciiTheme="minorHAnsi" w:hAnsiTheme="minorHAnsi" w:cstheme="minorHAnsi"/>
          <w:b/>
          <w:sz w:val="72"/>
          <w:szCs w:val="72"/>
        </w:rPr>
        <w:t xml:space="preserve"> </w:t>
      </w:r>
    </w:p>
    <w:p w:rsidR="00DA690B" w:rsidRPr="00697868" w:rsidRDefault="00DA690B" w:rsidP="00772D44">
      <w:pPr>
        <w:rPr>
          <w:rFonts w:asciiTheme="minorHAnsi" w:hAnsiTheme="minorHAnsi" w:cstheme="minorHAnsi"/>
          <w:sz w:val="22"/>
          <w:szCs w:val="22"/>
        </w:rPr>
      </w:pPr>
      <w:r w:rsidRPr="00697868">
        <w:rPr>
          <w:rFonts w:asciiTheme="minorHAnsi" w:hAnsiTheme="minorHAnsi" w:cstheme="minorHAnsi"/>
          <w:b/>
          <w:sz w:val="72"/>
          <w:szCs w:val="72"/>
        </w:rPr>
        <w:t xml:space="preserve"> </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Default="00772D44" w:rsidP="009824E9">
            <w:pPr>
              <w:rPr>
                <w:rFonts w:asciiTheme="minorHAnsi" w:hAnsiTheme="minorHAnsi" w:cstheme="minorHAnsi"/>
                <w:sz w:val="22"/>
              </w:rPr>
            </w:pPr>
            <w:r>
              <w:rPr>
                <w:rFonts w:asciiTheme="minorHAnsi" w:hAnsiTheme="minorHAnsi" w:cstheme="minorHAnsi"/>
                <w:sz w:val="22"/>
              </w:rPr>
              <w:t>RF-43276</w:t>
            </w:r>
          </w:p>
          <w:p w:rsidR="00772D44" w:rsidRPr="00697868" w:rsidRDefault="00772D44" w:rsidP="009824E9">
            <w:pPr>
              <w:rPr>
                <w:rFonts w:asciiTheme="minorHAnsi" w:hAnsiTheme="minorHAnsi" w:cs="Arial"/>
                <w:b w:val="0"/>
                <w:bCs w:val="0"/>
                <w:sz w:val="20"/>
                <w:szCs w:val="20"/>
              </w:rPr>
            </w:pPr>
            <w:r w:rsidRPr="001136FA">
              <w:rPr>
                <w:rFonts w:asciiTheme="minorHAnsi" w:hAnsiTheme="minorHAnsi" w:cstheme="minorHAnsi"/>
                <w:sz w:val="22"/>
              </w:rPr>
              <w:t>RF-25928</w:t>
            </w:r>
            <w:r>
              <w:rPr>
                <w:rFonts w:asciiTheme="minorHAnsi" w:hAnsiTheme="minorHAnsi" w:cstheme="minorHAnsi"/>
                <w:sz w:val="22"/>
              </w:rPr>
              <w:t xml:space="preserve"> </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37E81" w:rsidRPr="004D13D7" w:rsidRDefault="005A32DE" w:rsidP="00237E81">
            <w:pPr>
              <w:rPr>
                <w:rFonts w:asciiTheme="minorHAnsi" w:hAnsiTheme="minorHAnsi" w:cstheme="minorHAnsi"/>
                <w:sz w:val="20"/>
                <w:szCs w:val="20"/>
              </w:rPr>
            </w:pPr>
            <w:r>
              <w:rPr>
                <w:rFonts w:asciiTheme="minorHAnsi" w:hAnsiTheme="minorHAnsi" w:cs="Arial"/>
                <w:sz w:val="20"/>
                <w:szCs w:val="20"/>
              </w:rPr>
              <w:t xml:space="preserve">RF-43276: </w:t>
            </w:r>
            <w:r w:rsidR="007B2D4F" w:rsidRPr="004D13D7">
              <w:rPr>
                <w:rFonts w:asciiTheme="minorHAnsi" w:hAnsiTheme="minorHAnsi" w:cstheme="minorHAnsi"/>
                <w:sz w:val="20"/>
                <w:szCs w:val="20"/>
              </w:rPr>
              <w:t>Replacement of standard low temperature (“freezer”) display case doors with special display case glass doors that have no anti-sweat heaters</w:t>
            </w:r>
            <w:r w:rsidR="00237E81" w:rsidRPr="004D13D7">
              <w:rPr>
                <w:rFonts w:asciiTheme="minorHAnsi" w:hAnsiTheme="minorHAnsi" w:cstheme="minorHAnsi"/>
                <w:sz w:val="20"/>
                <w:szCs w:val="20"/>
              </w:rPr>
              <w:t xml:space="preserve">. </w:t>
            </w:r>
          </w:p>
          <w:p w:rsidR="00262A24" w:rsidRPr="00697868" w:rsidRDefault="005A32DE" w:rsidP="00237E81">
            <w:pPr>
              <w:rPr>
                <w:rFonts w:asciiTheme="minorHAnsi" w:hAnsiTheme="minorHAnsi" w:cs="Arial"/>
                <w:sz w:val="20"/>
                <w:szCs w:val="20"/>
              </w:rPr>
            </w:pPr>
            <w:r>
              <w:rPr>
                <w:rFonts w:asciiTheme="minorHAnsi" w:hAnsiTheme="minorHAnsi" w:cs="Arial"/>
                <w:sz w:val="20"/>
                <w:szCs w:val="20"/>
              </w:rPr>
              <w:t xml:space="preserve">RF-25928: </w:t>
            </w:r>
            <w:r w:rsidR="00237E81" w:rsidRPr="004D13D7">
              <w:rPr>
                <w:rFonts w:asciiTheme="minorHAnsi" w:hAnsiTheme="minorHAnsi" w:cstheme="minorHAnsi"/>
                <w:sz w:val="20"/>
                <w:szCs w:val="20"/>
              </w:rPr>
              <w:t>Replacement of</w:t>
            </w:r>
            <w:r w:rsidR="007B2D4F" w:rsidRPr="004D13D7">
              <w:rPr>
                <w:rFonts w:asciiTheme="minorHAnsi" w:hAnsiTheme="minorHAnsi" w:cstheme="minorHAnsi"/>
                <w:sz w:val="20"/>
                <w:szCs w:val="20"/>
              </w:rPr>
              <w:t xml:space="preserve"> old low temperature display cases with new low temperature display cases with special doors that have no anti-sweat heaters.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DC73F4" w:rsidP="007B2D4F">
            <w:pPr>
              <w:rPr>
                <w:rFonts w:asciiTheme="minorHAnsi" w:hAnsiTheme="minorHAnsi" w:cs="Arial"/>
                <w:sz w:val="20"/>
                <w:szCs w:val="20"/>
              </w:rPr>
            </w:pPr>
            <w:r w:rsidRPr="00DF2B3E">
              <w:rPr>
                <w:rFonts w:asciiTheme="minorHAnsi" w:hAnsiTheme="minorHAnsi" w:cs="Arial"/>
                <w:sz w:val="20"/>
                <w:szCs w:val="20"/>
              </w:rPr>
              <w:t xml:space="preserve">For door replacement </w:t>
            </w:r>
            <w:r w:rsidR="00262A24">
              <w:rPr>
                <w:rFonts w:asciiTheme="minorHAnsi" w:hAnsiTheme="minorHAnsi" w:cs="Arial"/>
                <w:sz w:val="20"/>
                <w:szCs w:val="20"/>
              </w:rPr>
              <w:t xml:space="preserve">(RF-43276), </w:t>
            </w:r>
            <w:r w:rsidRPr="00DF2B3E">
              <w:rPr>
                <w:rFonts w:asciiTheme="minorHAnsi" w:hAnsiTheme="minorHAnsi" w:cs="Arial"/>
                <w:sz w:val="20"/>
                <w:szCs w:val="20"/>
              </w:rPr>
              <w:t xml:space="preserve">base case is the </w:t>
            </w:r>
            <w:r w:rsidR="00314AFA">
              <w:rPr>
                <w:rFonts w:asciiTheme="minorHAnsi" w:hAnsiTheme="minorHAnsi" w:cs="Arial"/>
                <w:sz w:val="20"/>
                <w:szCs w:val="20"/>
              </w:rPr>
              <w:t>existing low-temperature</w:t>
            </w:r>
            <w:r w:rsidR="007A465B" w:rsidRPr="00DF2B3E">
              <w:rPr>
                <w:rFonts w:asciiTheme="minorHAnsi" w:hAnsiTheme="minorHAnsi" w:cs="Arial"/>
                <w:sz w:val="20"/>
                <w:szCs w:val="20"/>
              </w:rPr>
              <w:t xml:space="preserve"> reach-in display cases equipped with standard ASH glass doors</w:t>
            </w:r>
            <w:r w:rsidR="00314AFA">
              <w:rPr>
                <w:rFonts w:asciiTheme="minorHAnsi" w:hAnsiTheme="minorHAnsi" w:cs="Arial"/>
                <w:sz w:val="20"/>
                <w:szCs w:val="20"/>
              </w:rPr>
              <w:t>. For r</w:t>
            </w:r>
            <w:r w:rsidRPr="00DF2B3E">
              <w:rPr>
                <w:rFonts w:asciiTheme="minorHAnsi" w:hAnsiTheme="minorHAnsi" w:cs="Arial"/>
                <w:sz w:val="20"/>
                <w:szCs w:val="20"/>
              </w:rPr>
              <w:t>eplacing display cases</w:t>
            </w:r>
            <w:r w:rsidR="00314AFA">
              <w:rPr>
                <w:rFonts w:asciiTheme="minorHAnsi" w:hAnsiTheme="minorHAnsi" w:cs="Arial"/>
                <w:sz w:val="20"/>
                <w:szCs w:val="20"/>
              </w:rPr>
              <w:t xml:space="preserve"> (RF-25928),</w:t>
            </w:r>
            <w:r w:rsidRPr="00DF2B3E">
              <w:rPr>
                <w:rFonts w:asciiTheme="minorHAnsi" w:hAnsiTheme="minorHAnsi" w:cs="Arial"/>
                <w:sz w:val="20"/>
                <w:szCs w:val="20"/>
              </w:rPr>
              <w:t xml:space="preserve"> base case is reach-in display cases equipped with standard ASH glass doors, and LED lamps.</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0148F4">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5A32DE" w:rsidRDefault="005A32DE" w:rsidP="007A465B">
            <w:pPr>
              <w:rPr>
                <w:rFonts w:asciiTheme="minorHAnsi" w:hAnsiTheme="minorHAnsi" w:cs="Arial"/>
                <w:sz w:val="20"/>
                <w:szCs w:val="20"/>
              </w:rPr>
            </w:pPr>
            <w:r>
              <w:rPr>
                <w:rFonts w:asciiTheme="minorHAnsi" w:hAnsiTheme="minorHAnsi" w:cs="Arial"/>
                <w:sz w:val="20"/>
                <w:szCs w:val="20"/>
              </w:rPr>
              <w:t xml:space="preserve">RF-43276: </w:t>
            </w:r>
            <w:r w:rsidR="007A465B" w:rsidRPr="007A465B">
              <w:rPr>
                <w:rFonts w:asciiTheme="minorHAnsi" w:hAnsiTheme="minorHAnsi" w:cs="Arial"/>
                <w:sz w:val="20"/>
                <w:szCs w:val="20"/>
              </w:rPr>
              <w:t>For door replacement the energy savings are based on a per door basis</w:t>
            </w:r>
            <w:r w:rsidR="007A465B">
              <w:rPr>
                <w:rFonts w:asciiTheme="minorHAnsi" w:hAnsiTheme="minorHAnsi" w:cs="Arial"/>
                <w:sz w:val="20"/>
                <w:szCs w:val="20"/>
              </w:rPr>
              <w:t>.</w:t>
            </w:r>
            <w:r w:rsidR="007A465B" w:rsidRPr="007A465B">
              <w:rPr>
                <w:rFonts w:asciiTheme="minorHAnsi" w:hAnsiTheme="minorHAnsi" w:cs="Arial"/>
                <w:sz w:val="20"/>
                <w:szCs w:val="20"/>
              </w:rPr>
              <w:t xml:space="preserve"> </w:t>
            </w:r>
            <w:r>
              <w:rPr>
                <w:rFonts w:asciiTheme="minorHAnsi" w:hAnsiTheme="minorHAnsi" w:cs="Arial"/>
                <w:sz w:val="20"/>
                <w:szCs w:val="20"/>
              </w:rPr>
              <w:t xml:space="preserve"> </w:t>
            </w:r>
          </w:p>
          <w:p w:rsidR="00D36798" w:rsidRPr="00697868" w:rsidRDefault="005A32DE" w:rsidP="007A465B">
            <w:pPr>
              <w:rPr>
                <w:rFonts w:asciiTheme="minorHAnsi" w:hAnsiTheme="minorHAnsi" w:cs="Arial"/>
                <w:sz w:val="20"/>
                <w:szCs w:val="20"/>
              </w:rPr>
            </w:pPr>
            <w:r>
              <w:rPr>
                <w:rFonts w:asciiTheme="minorHAnsi" w:hAnsiTheme="minorHAnsi" w:cs="Arial"/>
                <w:sz w:val="20"/>
                <w:szCs w:val="20"/>
              </w:rPr>
              <w:t xml:space="preserve">RF-25928: </w:t>
            </w:r>
            <w:r w:rsidR="007A465B">
              <w:rPr>
                <w:rFonts w:asciiTheme="minorHAnsi" w:hAnsiTheme="minorHAnsi" w:cs="Arial"/>
                <w:sz w:val="20"/>
                <w:szCs w:val="20"/>
              </w:rPr>
              <w:t>F</w:t>
            </w:r>
            <w:r w:rsidR="007A465B" w:rsidRPr="007A465B">
              <w:rPr>
                <w:rFonts w:asciiTheme="minorHAnsi" w:hAnsiTheme="minorHAnsi" w:cs="Arial"/>
                <w:sz w:val="20"/>
                <w:szCs w:val="20"/>
              </w:rPr>
              <w:t>or replacing display cases with new low temperature display case</w:t>
            </w:r>
            <w:r w:rsidR="007A465B">
              <w:rPr>
                <w:rFonts w:asciiTheme="minorHAnsi" w:hAnsiTheme="minorHAnsi" w:cs="Arial"/>
                <w:sz w:val="20"/>
                <w:szCs w:val="20"/>
              </w:rPr>
              <w:t xml:space="preserve"> savings are</w:t>
            </w:r>
            <w:r w:rsidR="007A465B" w:rsidRPr="007A465B">
              <w:rPr>
                <w:rFonts w:asciiTheme="minorHAnsi" w:hAnsiTheme="minorHAnsi" w:cs="Arial"/>
                <w:sz w:val="20"/>
                <w:szCs w:val="20"/>
              </w:rPr>
              <w:t xml:space="preserve"> based on a per linear foot basis (case frontal width)</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5F3B27" w:rsidRDefault="00D36798" w:rsidP="00AC5309">
            <w:pPr>
              <w:rPr>
                <w:rFonts w:asciiTheme="minorHAnsi" w:hAnsiTheme="minorHAnsi" w:cs="Arial"/>
                <w:sz w:val="20"/>
                <w:szCs w:val="20"/>
              </w:rPr>
            </w:pPr>
            <w:r w:rsidRPr="005F3B27">
              <w:rPr>
                <w:rFonts w:asciiTheme="minorHAnsi" w:hAnsiTheme="minorHAnsi" w:cs="Arial"/>
                <w:sz w:val="20"/>
                <w:szCs w:val="20"/>
              </w:rPr>
              <w:t>Refer to Excel Calculation Attachment</w:t>
            </w:r>
            <w:r w:rsidR="007A465B" w:rsidRPr="005F3B27">
              <w:rPr>
                <w:rFonts w:asciiTheme="minorHAnsi" w:hAnsiTheme="minorHAnsi" w:cs="Arial"/>
                <w:sz w:val="20"/>
                <w:szCs w:val="20"/>
              </w:rPr>
              <w:t xml:space="preserve"> A</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5F3B27" w:rsidRDefault="00D36798" w:rsidP="009824E9">
            <w:pPr>
              <w:rPr>
                <w:rFonts w:asciiTheme="minorHAnsi" w:hAnsiTheme="minorHAnsi" w:cs="Arial"/>
                <w:sz w:val="20"/>
                <w:szCs w:val="20"/>
              </w:rPr>
            </w:pPr>
            <w:r w:rsidRPr="005F3B27">
              <w:rPr>
                <w:rFonts w:asciiTheme="minorHAnsi" w:hAnsiTheme="minorHAnsi" w:cs="Arial"/>
                <w:sz w:val="20"/>
                <w:szCs w:val="20"/>
              </w:rPr>
              <w:t>Refer to Excel Calculation Attachment</w:t>
            </w:r>
            <w:r w:rsidR="007A465B" w:rsidRPr="005F3B27">
              <w:rPr>
                <w:rFonts w:asciiTheme="minorHAnsi" w:hAnsiTheme="minorHAnsi" w:cs="Arial"/>
                <w:sz w:val="20"/>
                <w:szCs w:val="20"/>
              </w:rPr>
              <w:t xml:space="preserve"> A</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5F3B27" w:rsidRDefault="00D36798" w:rsidP="009824E9">
            <w:pPr>
              <w:rPr>
                <w:rFonts w:asciiTheme="minorHAnsi" w:hAnsiTheme="minorHAnsi" w:cs="Arial"/>
                <w:sz w:val="20"/>
                <w:szCs w:val="20"/>
              </w:rPr>
            </w:pPr>
            <w:r w:rsidRPr="005F3B27">
              <w:rPr>
                <w:rFonts w:asciiTheme="minorHAnsi" w:hAnsiTheme="minorHAnsi" w:cs="Arial"/>
                <w:sz w:val="20"/>
                <w:szCs w:val="20"/>
              </w:rPr>
              <w:t>Refer to Excel Calculation Attachment</w:t>
            </w:r>
            <w:r w:rsidR="007A465B" w:rsidRPr="005F3B27">
              <w:rPr>
                <w:rFonts w:asciiTheme="minorHAnsi" w:hAnsiTheme="minorHAnsi" w:cs="Arial"/>
                <w:sz w:val="20"/>
                <w:szCs w:val="20"/>
              </w:rPr>
              <w:t xml:space="preserve"> A</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7A465B" w:rsidRDefault="007A465B" w:rsidP="007A465B">
            <w:pPr>
              <w:rPr>
                <w:rFonts w:asciiTheme="minorHAnsi" w:hAnsiTheme="minorHAnsi" w:cs="Arial"/>
                <w:sz w:val="20"/>
                <w:szCs w:val="20"/>
              </w:rPr>
            </w:pPr>
            <w:r>
              <w:rPr>
                <w:rFonts w:asciiTheme="minorHAnsi" w:hAnsiTheme="minorHAnsi" w:cs="Arial"/>
                <w:sz w:val="20"/>
                <w:szCs w:val="20"/>
              </w:rPr>
              <w:t xml:space="preserve">Source: </w:t>
            </w:r>
            <w:r w:rsidR="00262A24">
              <w:rPr>
                <w:rFonts w:asciiTheme="minorHAnsi" w:hAnsiTheme="minorHAnsi" w:cs="Arial"/>
                <w:sz w:val="20"/>
                <w:szCs w:val="20"/>
              </w:rPr>
              <w:t>DEER 2014-EUL-table-update-2014-02-05</w:t>
            </w:r>
          </w:p>
          <w:p w:rsidR="00290ED8" w:rsidRPr="00697868" w:rsidRDefault="007A465B" w:rsidP="007B2D4F">
            <w:pPr>
              <w:rPr>
                <w:rFonts w:asciiTheme="minorHAnsi" w:hAnsiTheme="minorHAnsi" w:cs="Arial"/>
                <w:sz w:val="20"/>
                <w:szCs w:val="20"/>
              </w:rPr>
            </w:pPr>
            <w:r>
              <w:rPr>
                <w:rFonts w:asciiTheme="minorHAnsi" w:hAnsiTheme="minorHAnsi" w:cs="Arial"/>
                <w:sz w:val="20"/>
                <w:szCs w:val="20"/>
              </w:rPr>
              <w:t xml:space="preserve">12 years </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5A32DE" w:rsidRDefault="005A32DE" w:rsidP="005A32DE">
            <w:pPr>
              <w:rPr>
                <w:rFonts w:asciiTheme="minorHAnsi" w:hAnsiTheme="minorHAnsi" w:cs="Arial"/>
                <w:sz w:val="20"/>
                <w:szCs w:val="20"/>
              </w:rPr>
            </w:pPr>
            <w:r>
              <w:rPr>
                <w:rFonts w:asciiTheme="minorHAnsi" w:hAnsiTheme="minorHAnsi" w:cs="Arial"/>
                <w:sz w:val="20"/>
                <w:szCs w:val="20"/>
              </w:rPr>
              <w:t xml:space="preserve">RF-43276: </w:t>
            </w:r>
            <w:r w:rsidRPr="005A32DE">
              <w:rPr>
                <w:rFonts w:asciiTheme="minorHAnsi" w:hAnsiTheme="minorHAnsi" w:cs="Arial"/>
                <w:sz w:val="20"/>
                <w:szCs w:val="20"/>
              </w:rPr>
              <w:t>REF – Retrofit – First Baseline Only</w:t>
            </w:r>
            <w:r w:rsidRPr="001B265F">
              <w:rPr>
                <w:rFonts w:asciiTheme="minorHAnsi" w:hAnsiTheme="minorHAnsi" w:cs="Arial"/>
                <w:sz w:val="20"/>
                <w:szCs w:val="20"/>
              </w:rPr>
              <w:t xml:space="preserve"> </w:t>
            </w:r>
          </w:p>
          <w:p w:rsidR="00290ED8" w:rsidRPr="00697868" w:rsidRDefault="005A32DE" w:rsidP="005A32DE">
            <w:pPr>
              <w:rPr>
                <w:rFonts w:asciiTheme="minorHAnsi" w:hAnsiTheme="minorHAnsi" w:cs="Arial"/>
                <w:sz w:val="20"/>
                <w:szCs w:val="20"/>
              </w:rPr>
            </w:pPr>
            <w:r>
              <w:rPr>
                <w:rFonts w:asciiTheme="minorHAnsi" w:hAnsiTheme="minorHAnsi" w:cs="Arial"/>
                <w:sz w:val="20"/>
                <w:szCs w:val="20"/>
              </w:rPr>
              <w:t>RF-25928: ROB</w:t>
            </w:r>
            <w:r w:rsidRPr="005A32DE">
              <w:rPr>
                <w:rFonts w:asciiTheme="minorHAnsi" w:hAnsiTheme="minorHAnsi" w:cs="Arial"/>
                <w:sz w:val="20"/>
                <w:szCs w:val="20"/>
              </w:rPr>
              <w:t xml:space="preserve"> – </w:t>
            </w:r>
            <w:r>
              <w:rPr>
                <w:rFonts w:asciiTheme="minorHAnsi" w:hAnsiTheme="minorHAnsi" w:cs="Arial"/>
                <w:sz w:val="20"/>
                <w:szCs w:val="20"/>
              </w:rPr>
              <w:t>Replacement on B</w:t>
            </w:r>
            <w:r w:rsidR="001B265F" w:rsidRPr="001B265F">
              <w:rPr>
                <w:rFonts w:asciiTheme="minorHAnsi" w:hAnsiTheme="minorHAnsi" w:cs="Arial"/>
                <w:sz w:val="20"/>
                <w:szCs w:val="20"/>
              </w:rPr>
              <w:t xml:space="preserve">urnout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62A24" w:rsidRDefault="00262A24" w:rsidP="00262A24">
            <w:pPr>
              <w:rPr>
                <w:rFonts w:asciiTheme="minorHAnsi" w:hAnsiTheme="minorHAnsi" w:cs="Arial"/>
                <w:sz w:val="20"/>
                <w:szCs w:val="20"/>
              </w:rPr>
            </w:pPr>
            <w:r w:rsidRPr="00B54070">
              <w:rPr>
                <w:rFonts w:asciiTheme="minorHAnsi" w:hAnsiTheme="minorHAnsi" w:cs="Arial"/>
                <w:sz w:val="20"/>
                <w:szCs w:val="20"/>
              </w:rPr>
              <w:t>Source: DEER2011_NTGR</w:t>
            </w:r>
            <w:r w:rsidRPr="00AE5829">
              <w:rPr>
                <w:rFonts w:asciiTheme="minorHAnsi" w:hAnsiTheme="minorHAnsi" w:cs="Arial"/>
                <w:sz w:val="20"/>
                <w:szCs w:val="20"/>
              </w:rPr>
              <w:t>_2012-05-16.xls</w:t>
            </w:r>
          </w:p>
          <w:p w:rsidR="00290ED8" w:rsidRPr="00697868" w:rsidRDefault="001B265F" w:rsidP="007B2D4F">
            <w:pPr>
              <w:rPr>
                <w:rFonts w:asciiTheme="minorHAnsi" w:hAnsiTheme="minorHAnsi" w:cs="Arial"/>
                <w:sz w:val="20"/>
                <w:szCs w:val="20"/>
              </w:rPr>
            </w:pPr>
            <w:r>
              <w:rPr>
                <w:rFonts w:asciiTheme="minorHAnsi" w:hAnsiTheme="minorHAnsi" w:cs="Arial"/>
                <w:sz w:val="20"/>
                <w:szCs w:val="20"/>
              </w:rPr>
              <w:t xml:space="preserve">0.6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7B2D4F" w:rsidRDefault="00A6465D" w:rsidP="007B2D4F">
            <w:pPr>
              <w:rPr>
                <w:rFonts w:asciiTheme="minorHAnsi" w:hAnsiTheme="minorHAnsi" w:cstheme="minorHAnsi"/>
                <w:bCs/>
                <w:sz w:val="20"/>
                <w:szCs w:val="20"/>
              </w:rPr>
            </w:pPr>
            <w:r w:rsidRPr="00A6465D">
              <w:rPr>
                <w:rFonts w:asciiTheme="minorHAnsi" w:hAnsiTheme="minorHAnsi" w:cstheme="minorHAnsi"/>
                <w:bCs/>
                <w:sz w:val="20"/>
                <w:szCs w:val="20"/>
              </w:rPr>
              <w:t xml:space="preserve">Major changes for Revision 1 include: </w:t>
            </w:r>
            <w:r w:rsidR="007B2D4F">
              <w:rPr>
                <w:rFonts w:asciiTheme="minorHAnsi" w:hAnsiTheme="minorHAnsi" w:cstheme="minorHAnsi"/>
                <w:bCs/>
                <w:sz w:val="20"/>
                <w:szCs w:val="20"/>
              </w:rPr>
              <w:t xml:space="preserve">used the updated </w:t>
            </w:r>
            <w:proofErr w:type="spellStart"/>
            <w:r w:rsidR="007B2D4F">
              <w:rPr>
                <w:rFonts w:asciiTheme="minorHAnsi" w:hAnsiTheme="minorHAnsi" w:cstheme="minorHAnsi"/>
                <w:bCs/>
                <w:sz w:val="20"/>
                <w:szCs w:val="20"/>
              </w:rPr>
              <w:t>eQuest</w:t>
            </w:r>
            <w:proofErr w:type="spellEnd"/>
            <w:r w:rsidR="007B2D4F">
              <w:rPr>
                <w:rFonts w:asciiTheme="minorHAnsi" w:hAnsiTheme="minorHAnsi" w:cstheme="minorHAnsi"/>
                <w:bCs/>
                <w:sz w:val="20"/>
                <w:szCs w:val="20"/>
              </w:rPr>
              <w:t xml:space="preserve"> prototype from </w:t>
            </w:r>
            <w:proofErr w:type="spellStart"/>
            <w:r w:rsidR="007B2D4F">
              <w:rPr>
                <w:rFonts w:asciiTheme="minorHAnsi" w:hAnsiTheme="minorHAnsi" w:cstheme="minorHAnsi"/>
                <w:bCs/>
                <w:sz w:val="20"/>
                <w:szCs w:val="20"/>
              </w:rPr>
              <w:t>MASControl</w:t>
            </w:r>
            <w:proofErr w:type="spellEnd"/>
            <w:r w:rsidR="007B2D4F">
              <w:rPr>
                <w:rFonts w:asciiTheme="minorHAnsi" w:hAnsiTheme="minorHAnsi" w:cstheme="minorHAnsi"/>
                <w:bCs/>
                <w:sz w:val="20"/>
                <w:szCs w:val="20"/>
              </w:rPr>
              <w:t xml:space="preserve"> version 3.00.20 for vintage 2014</w:t>
            </w:r>
            <w:r w:rsidR="0095367D">
              <w:rPr>
                <w:rFonts w:asciiTheme="minorHAnsi" w:hAnsiTheme="minorHAnsi" w:cstheme="minorHAnsi"/>
                <w:bCs/>
                <w:sz w:val="20"/>
                <w:szCs w:val="20"/>
              </w:rPr>
              <w:t>,</w:t>
            </w:r>
            <w:r w:rsidR="007B2D4F">
              <w:rPr>
                <w:rFonts w:asciiTheme="minorHAnsi" w:hAnsiTheme="minorHAnsi" w:cstheme="minorHAnsi"/>
                <w:bCs/>
                <w:sz w:val="20"/>
                <w:szCs w:val="20"/>
              </w:rPr>
              <w:t xml:space="preserve"> updated the weather data files to DEER2014 CZ2010</w:t>
            </w:r>
            <w:r w:rsidR="0095367D">
              <w:rPr>
                <w:rFonts w:asciiTheme="minorHAnsi" w:hAnsiTheme="minorHAnsi" w:cstheme="minorHAnsi"/>
                <w:bCs/>
                <w:sz w:val="20"/>
                <w:szCs w:val="20"/>
              </w:rPr>
              <w:t xml:space="preserve">, and also updated </w:t>
            </w:r>
            <w:r w:rsidR="0095367D" w:rsidRPr="0095367D">
              <w:rPr>
                <w:rFonts w:asciiTheme="minorHAnsi" w:hAnsiTheme="minorHAnsi" w:cstheme="minorHAnsi"/>
                <w:bCs/>
                <w:sz w:val="20"/>
                <w:szCs w:val="20"/>
              </w:rPr>
              <w:t>peak demand savings based on 2014 DEER Peak-Demand Periods</w:t>
            </w:r>
            <w:r w:rsidR="007B2D4F">
              <w:rPr>
                <w:rFonts w:asciiTheme="minorHAnsi" w:hAnsiTheme="minorHAnsi" w:cstheme="minorHAnsi"/>
                <w:bCs/>
                <w:sz w:val="20"/>
                <w:szCs w:val="20"/>
              </w:rPr>
              <w:t>.</w:t>
            </w:r>
          </w:p>
          <w:p w:rsidR="00F2595F" w:rsidRDefault="00F2595F" w:rsidP="007B2D4F">
            <w:pPr>
              <w:rPr>
                <w:rFonts w:asciiTheme="minorHAnsi" w:hAnsiTheme="minorHAnsi" w:cstheme="minorHAnsi"/>
                <w:bCs/>
                <w:sz w:val="20"/>
                <w:szCs w:val="20"/>
              </w:rPr>
            </w:pPr>
          </w:p>
          <w:p w:rsidR="00F2595F" w:rsidRPr="007B2D4F" w:rsidRDefault="00F2595F" w:rsidP="007B2D4F">
            <w:pPr>
              <w:rPr>
                <w:rFonts w:asciiTheme="minorHAnsi" w:hAnsiTheme="minorHAnsi" w:cstheme="minorHAnsi"/>
                <w:bCs/>
                <w:sz w:val="20"/>
                <w:szCs w:val="20"/>
              </w:rPr>
            </w:pPr>
            <w:r>
              <w:rPr>
                <w:rFonts w:asciiTheme="minorHAnsi" w:hAnsiTheme="minorHAnsi" w:cs="Arial"/>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1B265F"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1B265F" w:rsidRPr="001B265F" w:rsidRDefault="001B265F" w:rsidP="00D36798">
            <w:pPr>
              <w:rPr>
                <w:rFonts w:asciiTheme="minorHAnsi" w:hAnsiTheme="minorHAnsi" w:cstheme="minorHAnsi"/>
                <w:bCs/>
                <w:sz w:val="20"/>
                <w:szCs w:val="20"/>
              </w:rPr>
            </w:pPr>
            <w:r w:rsidRPr="001B265F">
              <w:rPr>
                <w:rFonts w:asciiTheme="minorHAnsi" w:hAnsiTheme="minorHAnsi" w:cstheme="minorHAnsi"/>
                <w:bCs/>
                <w:sz w:val="20"/>
                <w:szCs w:val="20"/>
              </w:rPr>
              <w:t>SCE13RN018, Revision 0</w:t>
            </w:r>
          </w:p>
        </w:tc>
        <w:tc>
          <w:tcPr>
            <w:tcW w:w="517" w:type="pct"/>
          </w:tcPr>
          <w:p w:rsidR="001B265F" w:rsidRPr="005734A4" w:rsidRDefault="007B2D4F" w:rsidP="00DF2B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1B265F" w:rsidRPr="005734A4" w:rsidRDefault="001B265F" w:rsidP="00DF2B3E">
            <w:pPr>
              <w:jc w:val="center"/>
              <w:rPr>
                <w:rFonts w:asciiTheme="minorHAnsi" w:hAnsiTheme="minorHAnsi" w:cstheme="minorHAnsi"/>
                <w:sz w:val="20"/>
                <w:szCs w:val="20"/>
              </w:rPr>
            </w:pPr>
            <w:r>
              <w:rPr>
                <w:rFonts w:asciiTheme="minorHAnsi" w:hAnsiTheme="minorHAnsi" w:cstheme="minorHAnsi"/>
                <w:sz w:val="20"/>
                <w:szCs w:val="20"/>
              </w:rPr>
              <w:t>06/1/</w:t>
            </w:r>
            <w:r w:rsidRPr="005734A4">
              <w:rPr>
                <w:rFonts w:asciiTheme="minorHAnsi" w:hAnsiTheme="minorHAnsi" w:cstheme="minorHAnsi"/>
                <w:sz w:val="20"/>
                <w:szCs w:val="20"/>
              </w:rPr>
              <w:t>20</w:t>
            </w:r>
            <w:r>
              <w:rPr>
                <w:rFonts w:asciiTheme="minorHAnsi" w:hAnsiTheme="minorHAnsi" w:cstheme="minorHAnsi"/>
                <w:sz w:val="20"/>
                <w:szCs w:val="20"/>
              </w:rPr>
              <w:t>12</w:t>
            </w:r>
          </w:p>
        </w:tc>
        <w:tc>
          <w:tcPr>
            <w:tcW w:w="940" w:type="pct"/>
          </w:tcPr>
          <w:p w:rsidR="001B265F" w:rsidRDefault="001B265F" w:rsidP="00DF2B3E">
            <w:pPr>
              <w:rPr>
                <w:rFonts w:asciiTheme="minorHAnsi" w:hAnsiTheme="minorHAnsi" w:cstheme="minorHAnsi"/>
                <w:sz w:val="20"/>
                <w:szCs w:val="20"/>
              </w:rPr>
            </w:pPr>
            <w:r>
              <w:rPr>
                <w:rFonts w:asciiTheme="minorHAnsi" w:hAnsiTheme="minorHAnsi" w:cstheme="minorHAnsi"/>
                <w:sz w:val="20"/>
                <w:szCs w:val="20"/>
              </w:rPr>
              <w:t xml:space="preserve">Yin </w:t>
            </w:r>
            <w:proofErr w:type="spellStart"/>
            <w:r>
              <w:rPr>
                <w:rFonts w:asciiTheme="minorHAnsi" w:hAnsiTheme="minorHAnsi" w:cstheme="minorHAnsi"/>
                <w:sz w:val="20"/>
                <w:szCs w:val="20"/>
              </w:rPr>
              <w:t>Yin</w:t>
            </w:r>
            <w:proofErr w:type="spellEnd"/>
            <w:r>
              <w:rPr>
                <w:rFonts w:asciiTheme="minorHAnsi" w:hAnsiTheme="minorHAnsi" w:cstheme="minorHAnsi"/>
                <w:sz w:val="20"/>
                <w:szCs w:val="20"/>
              </w:rPr>
              <w:t xml:space="preserve"> Wu/BASE Energy, Inc.</w:t>
            </w:r>
          </w:p>
          <w:p w:rsidR="001B265F" w:rsidRPr="005734A4" w:rsidRDefault="001B265F" w:rsidP="00DF2B3E">
            <w:pPr>
              <w:rPr>
                <w:rFonts w:asciiTheme="minorHAnsi" w:hAnsiTheme="minorHAnsi" w:cstheme="minorHAnsi"/>
                <w:sz w:val="20"/>
                <w:szCs w:val="20"/>
              </w:rPr>
            </w:pPr>
            <w:r>
              <w:rPr>
                <w:rFonts w:asciiTheme="minorHAnsi" w:hAnsiTheme="minorHAnsi" w:cstheme="minorHAnsi"/>
                <w:sz w:val="20"/>
                <w:szCs w:val="20"/>
              </w:rPr>
              <w:t>Chris Fernandez/BASE Energy, Inc.</w:t>
            </w:r>
          </w:p>
        </w:tc>
        <w:tc>
          <w:tcPr>
            <w:tcW w:w="2124" w:type="pct"/>
          </w:tcPr>
          <w:p w:rsidR="001B265F" w:rsidRPr="005734A4" w:rsidRDefault="001B265F" w:rsidP="00DF2B3E">
            <w:pPr>
              <w:rPr>
                <w:rFonts w:asciiTheme="minorHAnsi" w:hAnsiTheme="minorHAnsi" w:cstheme="minorHAnsi"/>
                <w:sz w:val="20"/>
                <w:szCs w:val="20"/>
              </w:rPr>
            </w:pPr>
            <w:r w:rsidRPr="00F87BB0">
              <w:rPr>
                <w:rFonts w:asciiTheme="minorHAnsi" w:hAnsiTheme="minorHAnsi" w:cstheme="minorHAnsi"/>
                <w:bCs/>
                <w:sz w:val="20"/>
                <w:szCs w:val="20"/>
              </w:rPr>
              <w:t>This is the original work paper for the bridge cycle 2013-2014</w:t>
            </w:r>
            <w:r>
              <w:rPr>
                <w:rFonts w:asciiTheme="minorHAnsi" w:hAnsiTheme="minorHAnsi" w:cstheme="minorHAnsi"/>
                <w:bCs/>
                <w:sz w:val="20"/>
                <w:szCs w:val="20"/>
              </w:rPr>
              <w:t>. This work paper combines SCE13RN018.0—Low ASH Display Doors and SCE13RN022.0—High Efficiency Refrigerated Display Case with Special Doors (Low Temp)</w:t>
            </w:r>
          </w:p>
        </w:tc>
      </w:tr>
      <w:tr w:rsidR="001B265F"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1B265F" w:rsidRPr="001B265F" w:rsidRDefault="001B265F" w:rsidP="001B265F">
            <w:pPr>
              <w:rPr>
                <w:rFonts w:asciiTheme="minorHAnsi" w:hAnsiTheme="minorHAnsi" w:cstheme="minorHAnsi"/>
                <w:bCs/>
                <w:sz w:val="20"/>
                <w:szCs w:val="20"/>
              </w:rPr>
            </w:pPr>
            <w:r w:rsidRPr="001B265F">
              <w:rPr>
                <w:rFonts w:asciiTheme="minorHAnsi" w:hAnsiTheme="minorHAnsi" w:cstheme="minorHAnsi"/>
                <w:bCs/>
                <w:sz w:val="20"/>
                <w:szCs w:val="20"/>
              </w:rPr>
              <w:t xml:space="preserve">SCE13RN018, Revision </w:t>
            </w:r>
            <w:r>
              <w:rPr>
                <w:rFonts w:asciiTheme="minorHAnsi" w:hAnsiTheme="minorHAnsi" w:cstheme="minorHAnsi"/>
                <w:bCs/>
                <w:sz w:val="20"/>
                <w:szCs w:val="20"/>
              </w:rPr>
              <w:t>1</w:t>
            </w:r>
          </w:p>
        </w:tc>
        <w:tc>
          <w:tcPr>
            <w:tcW w:w="517" w:type="pct"/>
          </w:tcPr>
          <w:p w:rsidR="001B265F" w:rsidRPr="007B2D4F" w:rsidRDefault="007B2D4F" w:rsidP="00DF2B3E">
            <w:pPr>
              <w:jc w:val="center"/>
              <w:rPr>
                <w:rFonts w:asciiTheme="minorHAnsi" w:hAnsiTheme="minorHAnsi" w:cstheme="minorHAnsi"/>
                <w:sz w:val="20"/>
                <w:szCs w:val="20"/>
              </w:rPr>
            </w:pPr>
            <w:r w:rsidRPr="007B2D4F">
              <w:rPr>
                <w:rFonts w:asciiTheme="minorHAnsi" w:hAnsiTheme="minorHAnsi" w:cstheme="minorHAnsi"/>
                <w:sz w:val="20"/>
                <w:szCs w:val="20"/>
              </w:rPr>
              <w:t>Yes</w:t>
            </w:r>
          </w:p>
        </w:tc>
        <w:tc>
          <w:tcPr>
            <w:tcW w:w="658" w:type="pct"/>
          </w:tcPr>
          <w:p w:rsidR="001B265F" w:rsidRPr="007B2D4F" w:rsidRDefault="00DC73F4" w:rsidP="005F5031">
            <w:pPr>
              <w:jc w:val="center"/>
              <w:rPr>
                <w:rFonts w:asciiTheme="minorHAnsi" w:hAnsiTheme="minorHAnsi" w:cstheme="minorHAnsi"/>
                <w:sz w:val="20"/>
                <w:szCs w:val="20"/>
              </w:rPr>
            </w:pPr>
            <w:r w:rsidRPr="007B2D4F">
              <w:rPr>
                <w:rFonts w:asciiTheme="minorHAnsi" w:hAnsiTheme="minorHAnsi" w:cstheme="minorHAnsi"/>
                <w:sz w:val="20"/>
                <w:szCs w:val="20"/>
              </w:rPr>
              <w:t>0</w:t>
            </w:r>
            <w:r w:rsidR="005F5031">
              <w:rPr>
                <w:rFonts w:asciiTheme="minorHAnsi" w:hAnsiTheme="minorHAnsi" w:cstheme="minorHAnsi"/>
                <w:sz w:val="20"/>
                <w:szCs w:val="20"/>
              </w:rPr>
              <w:t>7</w:t>
            </w:r>
            <w:r w:rsidR="001B265F" w:rsidRPr="007B2D4F">
              <w:rPr>
                <w:rFonts w:asciiTheme="minorHAnsi" w:hAnsiTheme="minorHAnsi" w:cstheme="minorHAnsi"/>
                <w:sz w:val="20"/>
                <w:szCs w:val="20"/>
              </w:rPr>
              <w:t>/</w:t>
            </w:r>
            <w:r w:rsidR="007B2D4F" w:rsidRPr="007B2D4F">
              <w:rPr>
                <w:rFonts w:asciiTheme="minorHAnsi" w:hAnsiTheme="minorHAnsi" w:cstheme="minorHAnsi"/>
                <w:sz w:val="20"/>
                <w:szCs w:val="20"/>
              </w:rPr>
              <w:t>08</w:t>
            </w:r>
            <w:r w:rsidR="001B265F" w:rsidRPr="007B2D4F">
              <w:rPr>
                <w:rFonts w:asciiTheme="minorHAnsi" w:hAnsiTheme="minorHAnsi" w:cstheme="minorHAnsi"/>
                <w:sz w:val="20"/>
                <w:szCs w:val="20"/>
              </w:rPr>
              <w:t>/201</w:t>
            </w:r>
            <w:r w:rsidRPr="007B2D4F">
              <w:rPr>
                <w:rFonts w:asciiTheme="minorHAnsi" w:hAnsiTheme="minorHAnsi" w:cstheme="minorHAnsi"/>
                <w:sz w:val="20"/>
                <w:szCs w:val="20"/>
              </w:rPr>
              <w:t>4</w:t>
            </w:r>
          </w:p>
        </w:tc>
        <w:tc>
          <w:tcPr>
            <w:tcW w:w="940" w:type="pct"/>
          </w:tcPr>
          <w:p w:rsidR="001B265F" w:rsidRDefault="001B265F" w:rsidP="00DF2B3E">
            <w:pPr>
              <w:rPr>
                <w:rFonts w:asciiTheme="minorHAnsi" w:hAnsiTheme="minorHAnsi" w:cstheme="minorHAnsi"/>
                <w:sz w:val="20"/>
                <w:szCs w:val="20"/>
              </w:rPr>
            </w:pPr>
            <w:r>
              <w:rPr>
                <w:rFonts w:asciiTheme="minorHAnsi" w:hAnsiTheme="minorHAnsi" w:cstheme="minorHAnsi"/>
                <w:sz w:val="20"/>
                <w:szCs w:val="20"/>
              </w:rPr>
              <w:t xml:space="preserve">Yin </w:t>
            </w:r>
            <w:proofErr w:type="spellStart"/>
            <w:r>
              <w:rPr>
                <w:rFonts w:asciiTheme="minorHAnsi" w:hAnsiTheme="minorHAnsi" w:cstheme="minorHAnsi"/>
                <w:sz w:val="20"/>
                <w:szCs w:val="20"/>
              </w:rPr>
              <w:t>Yin</w:t>
            </w:r>
            <w:proofErr w:type="spellEnd"/>
            <w:r>
              <w:rPr>
                <w:rFonts w:asciiTheme="minorHAnsi" w:hAnsiTheme="minorHAnsi" w:cstheme="minorHAnsi"/>
                <w:sz w:val="20"/>
                <w:szCs w:val="20"/>
              </w:rPr>
              <w:t xml:space="preserve"> Wu/BASE Energy, Inc.</w:t>
            </w:r>
          </w:p>
          <w:p w:rsidR="001B265F" w:rsidRPr="005734A4" w:rsidRDefault="001B265F" w:rsidP="00DF2B3E">
            <w:pPr>
              <w:rPr>
                <w:rFonts w:asciiTheme="minorHAnsi" w:hAnsiTheme="minorHAnsi" w:cstheme="minorHAnsi"/>
                <w:sz w:val="20"/>
                <w:szCs w:val="20"/>
              </w:rPr>
            </w:pPr>
          </w:p>
        </w:tc>
        <w:tc>
          <w:tcPr>
            <w:tcW w:w="2124" w:type="pct"/>
          </w:tcPr>
          <w:p w:rsidR="00DC73F4" w:rsidRDefault="00DC73F4" w:rsidP="00DC73F4">
            <w:pPr>
              <w:rPr>
                <w:rFonts w:asciiTheme="minorHAnsi" w:hAnsiTheme="minorHAnsi" w:cstheme="minorHAnsi"/>
                <w:bCs/>
                <w:sz w:val="20"/>
                <w:szCs w:val="20"/>
              </w:rPr>
            </w:pPr>
            <w:r>
              <w:rPr>
                <w:rFonts w:asciiTheme="minorHAnsi" w:hAnsiTheme="minorHAnsi" w:cstheme="minorHAnsi"/>
                <w:bCs/>
                <w:sz w:val="20"/>
                <w:szCs w:val="20"/>
              </w:rPr>
              <w:t xml:space="preserve">-Used the updated </w:t>
            </w:r>
            <w:proofErr w:type="spellStart"/>
            <w:r>
              <w:rPr>
                <w:rFonts w:asciiTheme="minorHAnsi" w:hAnsiTheme="minorHAnsi" w:cstheme="minorHAnsi"/>
                <w:bCs/>
                <w:sz w:val="20"/>
                <w:szCs w:val="20"/>
              </w:rPr>
              <w:t>eQuest</w:t>
            </w:r>
            <w:proofErr w:type="spellEnd"/>
            <w:r>
              <w:rPr>
                <w:rFonts w:asciiTheme="minorHAnsi" w:hAnsiTheme="minorHAnsi" w:cstheme="minorHAnsi"/>
                <w:bCs/>
                <w:sz w:val="20"/>
                <w:szCs w:val="20"/>
              </w:rPr>
              <w:t xml:space="preserve"> prototype from </w:t>
            </w:r>
            <w:proofErr w:type="spellStart"/>
            <w:r>
              <w:rPr>
                <w:rFonts w:asciiTheme="minorHAnsi" w:hAnsiTheme="minorHAnsi" w:cstheme="minorHAnsi"/>
                <w:bCs/>
                <w:sz w:val="20"/>
                <w:szCs w:val="20"/>
              </w:rPr>
              <w:t>MASControl</w:t>
            </w:r>
            <w:proofErr w:type="spellEnd"/>
            <w:r>
              <w:rPr>
                <w:rFonts w:asciiTheme="minorHAnsi" w:hAnsiTheme="minorHAnsi" w:cstheme="minorHAnsi"/>
                <w:bCs/>
                <w:sz w:val="20"/>
                <w:szCs w:val="20"/>
              </w:rPr>
              <w:t xml:space="preserve"> version 3.00.20</w:t>
            </w:r>
            <w:r w:rsidR="00314AFA">
              <w:rPr>
                <w:rFonts w:asciiTheme="minorHAnsi" w:hAnsiTheme="minorHAnsi" w:cstheme="minorHAnsi"/>
                <w:bCs/>
                <w:sz w:val="20"/>
                <w:szCs w:val="20"/>
              </w:rPr>
              <w:t xml:space="preserve"> for vintage 2014</w:t>
            </w:r>
          </w:p>
          <w:p w:rsidR="00DC73F4" w:rsidRDefault="00DC73F4" w:rsidP="00DC73F4">
            <w:pPr>
              <w:rPr>
                <w:rFonts w:asciiTheme="minorHAnsi" w:hAnsiTheme="minorHAnsi" w:cstheme="minorHAnsi"/>
                <w:bCs/>
                <w:sz w:val="20"/>
                <w:szCs w:val="20"/>
              </w:rPr>
            </w:pPr>
            <w:r>
              <w:rPr>
                <w:rFonts w:asciiTheme="minorHAnsi" w:hAnsiTheme="minorHAnsi" w:cstheme="minorHAnsi"/>
                <w:bCs/>
                <w:sz w:val="20"/>
                <w:szCs w:val="20"/>
              </w:rPr>
              <w:t>-</w:t>
            </w:r>
            <w:r w:rsidRPr="0018547C">
              <w:rPr>
                <w:rFonts w:asciiTheme="minorHAnsi" w:hAnsiTheme="minorHAnsi" w:cstheme="minorHAnsi"/>
                <w:bCs/>
                <w:sz w:val="20"/>
                <w:szCs w:val="20"/>
              </w:rPr>
              <w:t xml:space="preserve">Updated the </w:t>
            </w:r>
            <w:proofErr w:type="spellStart"/>
            <w:r w:rsidRPr="0018547C">
              <w:rPr>
                <w:rFonts w:asciiTheme="minorHAnsi" w:hAnsiTheme="minorHAnsi" w:cstheme="minorHAnsi"/>
                <w:bCs/>
                <w:sz w:val="20"/>
                <w:szCs w:val="20"/>
              </w:rPr>
              <w:t>eQuest</w:t>
            </w:r>
            <w:proofErr w:type="spellEnd"/>
            <w:r w:rsidRPr="0018547C">
              <w:rPr>
                <w:rFonts w:asciiTheme="minorHAnsi" w:hAnsiTheme="minorHAnsi" w:cstheme="minorHAnsi"/>
                <w:bCs/>
                <w:sz w:val="20"/>
                <w:szCs w:val="20"/>
              </w:rPr>
              <w:t xml:space="preserve"> model weather files per DEER2014 CZ2010 weather data files</w:t>
            </w:r>
          </w:p>
          <w:p w:rsidR="00173FBD" w:rsidRDefault="00173FBD" w:rsidP="00DC73F4">
            <w:pPr>
              <w:rPr>
                <w:rFonts w:asciiTheme="minorHAnsi" w:hAnsiTheme="minorHAnsi" w:cstheme="minorHAnsi"/>
                <w:bCs/>
                <w:sz w:val="20"/>
                <w:szCs w:val="20"/>
              </w:rPr>
            </w:pPr>
            <w:r w:rsidRPr="00173FBD">
              <w:rPr>
                <w:rFonts w:asciiTheme="minorHAnsi" w:hAnsiTheme="minorHAnsi" w:cstheme="minorHAnsi"/>
                <w:bCs/>
                <w:sz w:val="20"/>
                <w:szCs w:val="20"/>
              </w:rPr>
              <w:t>- Updated peak demand savings based on 2014 DEER Peak-Demand Periods</w:t>
            </w:r>
          </w:p>
          <w:p w:rsidR="001B265F" w:rsidRPr="00173FBD" w:rsidRDefault="00DC73F4" w:rsidP="00DF2B3E">
            <w:pPr>
              <w:rPr>
                <w:rFonts w:asciiTheme="minorHAnsi" w:hAnsiTheme="minorHAnsi" w:cstheme="minorHAnsi"/>
                <w:bCs/>
                <w:sz w:val="20"/>
                <w:szCs w:val="20"/>
                <w:highlight w:val="yellow"/>
              </w:rPr>
            </w:pPr>
            <w:r>
              <w:rPr>
                <w:rFonts w:asciiTheme="minorHAnsi" w:hAnsiTheme="minorHAnsi" w:cstheme="minorHAnsi"/>
                <w:bCs/>
                <w:sz w:val="20"/>
                <w:szCs w:val="20"/>
              </w:rPr>
              <w:t>-</w:t>
            </w:r>
            <w:r w:rsidR="0031271D">
              <w:rPr>
                <w:rFonts w:asciiTheme="minorHAnsi" w:hAnsiTheme="minorHAnsi" w:cstheme="minorHAnsi"/>
                <w:bCs/>
                <w:sz w:val="20"/>
                <w:szCs w:val="20"/>
              </w:rPr>
              <w:t xml:space="preserve"> </w:t>
            </w:r>
            <w:r w:rsidR="007B2D4F">
              <w:rPr>
                <w:rFonts w:asciiTheme="minorHAnsi" w:hAnsiTheme="minorHAnsi" w:cstheme="minorHAnsi"/>
                <w:bCs/>
                <w:sz w:val="20"/>
                <w:szCs w:val="20"/>
              </w:rPr>
              <w:t>Updated work paper for reporting period effective 07/01/14 to 12/31/14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EF562C" w:rsidRPr="00EF562C" w:rsidRDefault="00EF562C" w:rsidP="00DC73F4">
      <w:pPr>
        <w:pStyle w:val="Reminders"/>
        <w:tabs>
          <w:tab w:val="num" w:pos="360"/>
        </w:tabs>
        <w:rPr>
          <w:rFonts w:asciiTheme="minorHAnsi" w:hAnsiTheme="minorHAnsi" w:cstheme="minorHAnsi"/>
          <w:i w:val="0"/>
          <w:color w:val="auto"/>
          <w:sz w:val="22"/>
          <w:szCs w:val="22"/>
        </w:rPr>
      </w:pPr>
      <w:r w:rsidRPr="00EF562C">
        <w:rPr>
          <w:rFonts w:asciiTheme="minorHAnsi" w:hAnsiTheme="minorHAnsi" w:cstheme="minorHAnsi"/>
          <w:i w:val="0"/>
          <w:color w:val="auto"/>
          <w:sz w:val="22"/>
          <w:szCs w:val="22"/>
        </w:rPr>
        <w:t xml:space="preserve">Refer </w:t>
      </w:r>
      <w:r>
        <w:rPr>
          <w:rFonts w:asciiTheme="minorHAnsi" w:hAnsiTheme="minorHAnsi" w:cstheme="minorHAnsi"/>
          <w:i w:val="0"/>
          <w:color w:val="auto"/>
          <w:sz w:val="22"/>
          <w:szCs w:val="22"/>
        </w:rPr>
        <w:t xml:space="preserve">to Table 1 below for the list of measures included in this workpaper. </w:t>
      </w:r>
    </w:p>
    <w:p w:rsidR="00EF562C" w:rsidRDefault="00EF562C" w:rsidP="00DC73F4">
      <w:pPr>
        <w:pStyle w:val="Reminders"/>
        <w:tabs>
          <w:tab w:val="num" w:pos="360"/>
        </w:tabs>
        <w:rPr>
          <w:rFonts w:asciiTheme="minorHAnsi" w:hAnsiTheme="minorHAnsi" w:cstheme="minorHAnsi"/>
          <w:b/>
          <w:i w:val="0"/>
          <w:color w:val="auto"/>
          <w:sz w:val="22"/>
          <w:szCs w:val="22"/>
        </w:rPr>
      </w:pPr>
    </w:p>
    <w:p w:rsidR="00B94268" w:rsidRDefault="00EF562C" w:rsidP="00DC73F4">
      <w:pPr>
        <w:pStyle w:val="Reminders"/>
        <w:tabs>
          <w:tab w:val="num" w:pos="360"/>
        </w:tabs>
        <w:rPr>
          <w:rFonts w:asciiTheme="minorHAnsi" w:hAnsiTheme="minorHAnsi" w:cstheme="minorHAnsi"/>
          <w:sz w:val="20"/>
          <w:szCs w:val="20"/>
        </w:rPr>
      </w:pPr>
      <w:r w:rsidRPr="00EF562C">
        <w:rPr>
          <w:rFonts w:asciiTheme="minorHAnsi" w:hAnsiTheme="minorHAnsi" w:cstheme="minorHAnsi"/>
          <w:b/>
          <w:i w:val="0"/>
          <w:color w:val="auto"/>
          <w:sz w:val="22"/>
          <w:szCs w:val="22"/>
        </w:rPr>
        <w:t>RF-43276</w:t>
      </w:r>
      <w:r>
        <w:rPr>
          <w:rFonts w:asciiTheme="minorHAnsi" w:hAnsiTheme="minorHAnsi" w:cstheme="minorHAnsi"/>
          <w:i w:val="0"/>
          <w:color w:val="auto"/>
          <w:sz w:val="22"/>
          <w:szCs w:val="22"/>
        </w:rPr>
        <w:t xml:space="preserve">: </w:t>
      </w:r>
      <w:r w:rsidR="000148F4" w:rsidRPr="00346B26">
        <w:rPr>
          <w:rFonts w:asciiTheme="minorHAnsi" w:hAnsiTheme="minorHAnsi" w:cstheme="minorHAnsi"/>
          <w:i w:val="0"/>
          <w:color w:val="auto"/>
          <w:sz w:val="22"/>
          <w:szCs w:val="22"/>
        </w:rPr>
        <w:t>This work paper details the replacement of standard low temperature (“freezer”) display case doors with special display case glass doors that have no anti-sweat heaters</w:t>
      </w:r>
      <w:r w:rsidR="00B94268" w:rsidRPr="00B94268">
        <w:rPr>
          <w:rFonts w:asciiTheme="minorHAnsi" w:hAnsiTheme="minorHAnsi" w:cstheme="minorHAnsi"/>
          <w:i w:val="0"/>
          <w:color w:val="auto"/>
          <w:sz w:val="22"/>
          <w:szCs w:val="22"/>
        </w:rPr>
        <w:t>.</w:t>
      </w:r>
      <w:r w:rsidR="00B94268">
        <w:rPr>
          <w:rFonts w:asciiTheme="minorHAnsi" w:hAnsiTheme="minorHAnsi" w:cstheme="minorHAnsi"/>
          <w:i w:val="0"/>
          <w:color w:val="auto"/>
          <w:sz w:val="22"/>
          <w:szCs w:val="22"/>
        </w:rPr>
        <w:t xml:space="preserve"> For this measure, </w:t>
      </w:r>
      <w:r w:rsidR="00B94268" w:rsidRPr="00314AFA">
        <w:rPr>
          <w:rFonts w:asciiTheme="minorHAnsi" w:hAnsiTheme="minorHAnsi" w:cstheme="minorHAnsi"/>
          <w:i w:val="0"/>
          <w:color w:val="auto"/>
          <w:sz w:val="22"/>
          <w:szCs w:val="22"/>
        </w:rPr>
        <w:t>base case is the existing low-temperature reach-in display cases equipped with stan</w:t>
      </w:r>
      <w:r w:rsidR="00E04D43">
        <w:rPr>
          <w:rFonts w:asciiTheme="minorHAnsi" w:hAnsiTheme="minorHAnsi" w:cstheme="minorHAnsi"/>
          <w:i w:val="0"/>
          <w:color w:val="auto"/>
          <w:sz w:val="22"/>
          <w:szCs w:val="22"/>
        </w:rPr>
        <w:t>dard ASH glass doors, T12 lamps with</w:t>
      </w:r>
      <w:r w:rsidR="00B94268" w:rsidRPr="00314AFA">
        <w:rPr>
          <w:rFonts w:asciiTheme="minorHAnsi" w:hAnsiTheme="minorHAnsi" w:cstheme="minorHAnsi"/>
          <w:i w:val="0"/>
          <w:color w:val="auto"/>
          <w:sz w:val="22"/>
          <w:szCs w:val="22"/>
        </w:rPr>
        <w:t xml:space="preserve"> magnetic ballast a</w:t>
      </w:r>
      <w:r w:rsidR="00B94268">
        <w:rPr>
          <w:rFonts w:asciiTheme="minorHAnsi" w:hAnsiTheme="minorHAnsi" w:cstheme="minorHAnsi"/>
          <w:i w:val="0"/>
          <w:color w:val="auto"/>
          <w:sz w:val="22"/>
          <w:szCs w:val="22"/>
        </w:rPr>
        <w:t>nd shaded pole fan motors.</w:t>
      </w:r>
    </w:p>
    <w:p w:rsidR="00B94268" w:rsidRDefault="00B94268" w:rsidP="00DC73F4">
      <w:pPr>
        <w:pStyle w:val="Reminders"/>
        <w:tabs>
          <w:tab w:val="num" w:pos="360"/>
        </w:tabs>
        <w:rPr>
          <w:rFonts w:asciiTheme="minorHAnsi" w:hAnsiTheme="minorHAnsi" w:cstheme="minorHAnsi"/>
          <w:sz w:val="20"/>
          <w:szCs w:val="20"/>
        </w:rPr>
      </w:pPr>
    </w:p>
    <w:p w:rsidR="00E04D43" w:rsidRPr="00346B26" w:rsidRDefault="00EF562C" w:rsidP="00E04D43">
      <w:pPr>
        <w:pStyle w:val="Reminders"/>
        <w:tabs>
          <w:tab w:val="num" w:pos="360"/>
        </w:tabs>
        <w:rPr>
          <w:rFonts w:asciiTheme="minorHAnsi" w:hAnsiTheme="minorHAnsi" w:cstheme="minorHAnsi"/>
          <w:i w:val="0"/>
          <w:color w:val="auto"/>
          <w:sz w:val="22"/>
          <w:szCs w:val="22"/>
        </w:rPr>
      </w:pPr>
      <w:r w:rsidRPr="00EF562C">
        <w:rPr>
          <w:rFonts w:asciiTheme="minorHAnsi" w:hAnsiTheme="minorHAnsi" w:cstheme="minorHAnsi"/>
          <w:b/>
          <w:i w:val="0"/>
          <w:color w:val="auto"/>
          <w:sz w:val="22"/>
          <w:szCs w:val="22"/>
        </w:rPr>
        <w:t>RF-25928</w:t>
      </w:r>
      <w:r>
        <w:rPr>
          <w:rFonts w:asciiTheme="minorHAnsi" w:hAnsiTheme="minorHAnsi" w:cstheme="minorHAnsi"/>
          <w:i w:val="0"/>
          <w:color w:val="auto"/>
          <w:sz w:val="22"/>
          <w:szCs w:val="22"/>
        </w:rPr>
        <w:t xml:space="preserve">: </w:t>
      </w:r>
      <w:r w:rsidR="00B94268" w:rsidRPr="00B94268">
        <w:rPr>
          <w:rFonts w:asciiTheme="minorHAnsi" w:hAnsiTheme="minorHAnsi" w:cstheme="minorHAnsi"/>
          <w:i w:val="0"/>
          <w:color w:val="auto"/>
          <w:sz w:val="22"/>
          <w:szCs w:val="22"/>
        </w:rPr>
        <w:t>The work paper also details the replacement of the</w:t>
      </w:r>
      <w:r w:rsidR="000148F4">
        <w:rPr>
          <w:rFonts w:asciiTheme="minorHAnsi" w:hAnsiTheme="minorHAnsi" w:cstheme="minorHAnsi"/>
          <w:i w:val="0"/>
          <w:color w:val="auto"/>
          <w:sz w:val="22"/>
          <w:szCs w:val="22"/>
        </w:rPr>
        <w:t xml:space="preserve"> old low temperature display cases with new low temperature display cases with special doors that have no anti-sweat heaters.</w:t>
      </w:r>
      <w:r>
        <w:rPr>
          <w:rFonts w:asciiTheme="minorHAnsi" w:hAnsiTheme="minorHAnsi" w:cstheme="minorHAnsi"/>
          <w:i w:val="0"/>
          <w:color w:val="auto"/>
          <w:sz w:val="22"/>
          <w:szCs w:val="22"/>
        </w:rPr>
        <w:t xml:space="preserve"> </w:t>
      </w:r>
      <w:r w:rsidR="004765E3">
        <w:rPr>
          <w:rFonts w:asciiTheme="minorHAnsi" w:hAnsiTheme="minorHAnsi" w:cstheme="minorHAnsi"/>
          <w:i w:val="0"/>
          <w:color w:val="auto"/>
          <w:sz w:val="22"/>
          <w:szCs w:val="22"/>
        </w:rPr>
        <w:t xml:space="preserve">This measure is considered to be </w:t>
      </w:r>
      <w:r w:rsidR="004765E3" w:rsidRPr="004765E3">
        <w:rPr>
          <w:rFonts w:asciiTheme="minorHAnsi" w:hAnsiTheme="minorHAnsi" w:cstheme="minorHAnsi"/>
          <w:i w:val="0"/>
          <w:color w:val="auto"/>
          <w:sz w:val="22"/>
          <w:szCs w:val="22"/>
        </w:rPr>
        <w:t>ROB – Replacement on Burnout</w:t>
      </w:r>
      <w:r w:rsidR="004765E3">
        <w:rPr>
          <w:rFonts w:asciiTheme="minorHAnsi" w:hAnsiTheme="minorHAnsi" w:cstheme="minorHAnsi"/>
          <w:i w:val="0"/>
          <w:color w:val="auto"/>
          <w:sz w:val="22"/>
          <w:szCs w:val="22"/>
        </w:rPr>
        <w:t xml:space="preserve">. Since </w:t>
      </w:r>
      <w:r w:rsidR="00687A16">
        <w:rPr>
          <w:rFonts w:asciiTheme="minorHAnsi" w:hAnsiTheme="minorHAnsi" w:cstheme="minorHAnsi"/>
          <w:i w:val="0"/>
          <w:color w:val="auto"/>
          <w:sz w:val="22"/>
          <w:szCs w:val="22"/>
        </w:rPr>
        <w:t xml:space="preserve">the state and federal </w:t>
      </w:r>
      <w:r w:rsidR="00687A16" w:rsidRPr="00687A16">
        <w:rPr>
          <w:rFonts w:asciiTheme="minorHAnsi" w:hAnsiTheme="minorHAnsi" w:cstheme="minorHAnsi"/>
          <w:i w:val="0"/>
          <w:color w:val="auto"/>
          <w:sz w:val="22"/>
          <w:szCs w:val="22"/>
        </w:rPr>
        <w:t>standard</w:t>
      </w:r>
      <w:r w:rsidR="00687A16">
        <w:rPr>
          <w:rFonts w:asciiTheme="minorHAnsi" w:hAnsiTheme="minorHAnsi" w:cstheme="minorHAnsi"/>
          <w:i w:val="0"/>
          <w:color w:val="auto"/>
          <w:sz w:val="22"/>
          <w:szCs w:val="22"/>
        </w:rPr>
        <w:t>s</w:t>
      </w:r>
      <w:r w:rsidR="00687A16" w:rsidRPr="00687A16">
        <w:rPr>
          <w:rFonts w:asciiTheme="minorHAnsi" w:hAnsiTheme="minorHAnsi" w:cstheme="minorHAnsi"/>
          <w:i w:val="0"/>
          <w:color w:val="auto"/>
          <w:sz w:val="22"/>
          <w:szCs w:val="22"/>
        </w:rPr>
        <w:t xml:space="preserve"> do not specifically regulate the display case components </w:t>
      </w:r>
      <w:r w:rsidR="00687A16">
        <w:rPr>
          <w:rFonts w:asciiTheme="minorHAnsi" w:hAnsiTheme="minorHAnsi" w:cstheme="minorHAnsi"/>
          <w:i w:val="0"/>
          <w:color w:val="auto"/>
          <w:sz w:val="22"/>
          <w:szCs w:val="22"/>
        </w:rPr>
        <w:t>(</w:t>
      </w:r>
      <w:r w:rsidR="00687A16" w:rsidRPr="00687A16">
        <w:rPr>
          <w:rFonts w:asciiTheme="minorHAnsi" w:hAnsiTheme="minorHAnsi" w:cstheme="minorHAnsi"/>
          <w:i w:val="0"/>
          <w:color w:val="auto"/>
          <w:sz w:val="22"/>
          <w:szCs w:val="22"/>
        </w:rPr>
        <w:t>such as the evaporator fan motor, case lighting and ASH door types</w:t>
      </w:r>
      <w:r w:rsidR="00687A16">
        <w:rPr>
          <w:rFonts w:asciiTheme="minorHAnsi" w:hAnsiTheme="minorHAnsi" w:cstheme="minorHAnsi"/>
          <w:i w:val="0"/>
          <w:color w:val="auto"/>
          <w:sz w:val="22"/>
          <w:szCs w:val="22"/>
        </w:rPr>
        <w:t xml:space="preserve">), </w:t>
      </w:r>
      <w:r w:rsidR="003D55EE">
        <w:rPr>
          <w:rFonts w:asciiTheme="minorHAnsi" w:hAnsiTheme="minorHAnsi" w:cstheme="minorHAnsi"/>
          <w:i w:val="0"/>
          <w:color w:val="auto"/>
          <w:sz w:val="22"/>
          <w:szCs w:val="22"/>
        </w:rPr>
        <w:t xml:space="preserve">the DEER prototype Code Baseline model of display case is considered as the baseline for this measure.   The DEER Code Baseline model is the same as the </w:t>
      </w:r>
      <w:r w:rsidR="002C1347">
        <w:rPr>
          <w:rFonts w:asciiTheme="minorHAnsi" w:hAnsiTheme="minorHAnsi" w:cstheme="minorHAnsi"/>
          <w:i w:val="0"/>
          <w:color w:val="auto"/>
          <w:sz w:val="22"/>
          <w:szCs w:val="22"/>
        </w:rPr>
        <w:t xml:space="preserve">DEER </w:t>
      </w:r>
      <w:r w:rsidR="003D55EE">
        <w:rPr>
          <w:rFonts w:asciiTheme="minorHAnsi" w:hAnsiTheme="minorHAnsi" w:cstheme="minorHAnsi"/>
          <w:i w:val="0"/>
          <w:color w:val="auto"/>
          <w:sz w:val="22"/>
          <w:szCs w:val="22"/>
        </w:rPr>
        <w:t>Baseline mode</w:t>
      </w:r>
      <w:r w:rsidR="002C1347">
        <w:rPr>
          <w:rFonts w:asciiTheme="minorHAnsi" w:hAnsiTheme="minorHAnsi" w:cstheme="minorHAnsi"/>
          <w:i w:val="0"/>
          <w:color w:val="auto"/>
          <w:sz w:val="22"/>
          <w:szCs w:val="22"/>
        </w:rPr>
        <w:t>l</w:t>
      </w:r>
      <w:r w:rsidR="003D55EE">
        <w:rPr>
          <w:rFonts w:asciiTheme="minorHAnsi" w:hAnsiTheme="minorHAnsi" w:cstheme="minorHAnsi"/>
          <w:i w:val="0"/>
          <w:color w:val="auto"/>
          <w:sz w:val="22"/>
          <w:szCs w:val="22"/>
        </w:rPr>
        <w:t xml:space="preserve">, which is the existing equipment. Therefore, </w:t>
      </w:r>
      <w:r w:rsidR="003723AC">
        <w:rPr>
          <w:rFonts w:asciiTheme="minorHAnsi" w:hAnsiTheme="minorHAnsi" w:cstheme="minorHAnsi"/>
          <w:i w:val="0"/>
          <w:color w:val="auto"/>
          <w:sz w:val="22"/>
          <w:szCs w:val="22"/>
        </w:rPr>
        <w:t xml:space="preserve">the </w:t>
      </w:r>
      <w:r w:rsidR="00DC73F4" w:rsidRPr="00314AFA">
        <w:rPr>
          <w:rFonts w:asciiTheme="minorHAnsi" w:hAnsiTheme="minorHAnsi" w:cstheme="minorHAnsi"/>
          <w:i w:val="0"/>
          <w:color w:val="auto"/>
          <w:sz w:val="22"/>
          <w:szCs w:val="22"/>
        </w:rPr>
        <w:t xml:space="preserve">base case </w:t>
      </w:r>
      <w:r w:rsidR="003D55EE">
        <w:rPr>
          <w:rFonts w:asciiTheme="minorHAnsi" w:hAnsiTheme="minorHAnsi" w:cstheme="minorHAnsi"/>
          <w:i w:val="0"/>
          <w:color w:val="auto"/>
          <w:sz w:val="22"/>
          <w:szCs w:val="22"/>
        </w:rPr>
        <w:t xml:space="preserve">of this measure </w:t>
      </w:r>
      <w:r w:rsidR="00DC73F4" w:rsidRPr="00314AFA">
        <w:rPr>
          <w:rFonts w:asciiTheme="minorHAnsi" w:hAnsiTheme="minorHAnsi" w:cstheme="minorHAnsi"/>
          <w:i w:val="0"/>
          <w:color w:val="auto"/>
          <w:sz w:val="22"/>
          <w:szCs w:val="22"/>
        </w:rPr>
        <w:t xml:space="preserve">is reach-in display cases equipped with </w:t>
      </w:r>
      <w:r w:rsidR="00E04D43" w:rsidRPr="00346B26">
        <w:rPr>
          <w:rFonts w:asciiTheme="minorHAnsi" w:hAnsiTheme="minorHAnsi" w:cstheme="minorHAnsi"/>
          <w:i w:val="0"/>
          <w:color w:val="auto"/>
          <w:sz w:val="22"/>
          <w:szCs w:val="22"/>
        </w:rPr>
        <w:t>stand</w:t>
      </w:r>
      <w:r w:rsidR="00E04D43">
        <w:rPr>
          <w:rFonts w:asciiTheme="minorHAnsi" w:hAnsiTheme="minorHAnsi" w:cstheme="minorHAnsi"/>
          <w:i w:val="0"/>
          <w:color w:val="auto"/>
          <w:sz w:val="22"/>
          <w:szCs w:val="22"/>
        </w:rPr>
        <w:t xml:space="preserve">ard ASH glass doors, T12 lamps with </w:t>
      </w:r>
      <w:r w:rsidR="00E04D43" w:rsidRPr="00346B26">
        <w:rPr>
          <w:rFonts w:asciiTheme="minorHAnsi" w:hAnsiTheme="minorHAnsi" w:cstheme="minorHAnsi"/>
          <w:i w:val="0"/>
          <w:color w:val="auto"/>
          <w:sz w:val="22"/>
          <w:szCs w:val="22"/>
        </w:rPr>
        <w:t>magnetic ballast and shaded pole fan motors.</w:t>
      </w:r>
      <w:r w:rsidR="003D55EE">
        <w:rPr>
          <w:rFonts w:asciiTheme="minorHAnsi" w:hAnsiTheme="minorHAnsi" w:cstheme="minorHAnsi"/>
          <w:i w:val="0"/>
          <w:color w:val="auto"/>
          <w:sz w:val="22"/>
          <w:szCs w:val="22"/>
        </w:rPr>
        <w:t xml:space="preserve"> Refer to Section 1.4.2 of this work paper for details of codes and standards analysis. </w:t>
      </w:r>
    </w:p>
    <w:p w:rsidR="000148F4" w:rsidRPr="00346B26" w:rsidRDefault="000148F4" w:rsidP="00DC73F4">
      <w:pPr>
        <w:pStyle w:val="Reminders"/>
        <w:tabs>
          <w:tab w:val="num" w:pos="360"/>
        </w:tabs>
        <w:rPr>
          <w:rFonts w:asciiTheme="minorHAnsi" w:hAnsiTheme="minorHAnsi" w:cstheme="minorHAnsi"/>
          <w:i w:val="0"/>
          <w:color w:val="auto"/>
          <w:sz w:val="22"/>
          <w:szCs w:val="22"/>
        </w:rPr>
      </w:pPr>
    </w:p>
    <w:p w:rsidR="002F63E0" w:rsidRPr="00346B26" w:rsidRDefault="002F63E0" w:rsidP="002F63E0">
      <w:pPr>
        <w:pStyle w:val="Reminders"/>
        <w:tabs>
          <w:tab w:val="num" w:pos="360"/>
        </w:tabs>
        <w:rPr>
          <w:rFonts w:asciiTheme="minorHAnsi" w:hAnsiTheme="minorHAnsi" w:cstheme="minorHAnsi"/>
          <w:i w:val="0"/>
          <w:color w:val="auto"/>
          <w:sz w:val="22"/>
          <w:szCs w:val="22"/>
        </w:rPr>
      </w:pP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83EE5">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5561"/>
      </w:tblGrid>
      <w:tr w:rsidR="00AC5309" w:rsidRPr="00697868" w:rsidTr="00314AFA">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5561"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0148F4" w:rsidRPr="00697868" w:rsidTr="00314AFA">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0148F4" w:rsidRPr="005B28C1" w:rsidRDefault="000148F4" w:rsidP="000148F4">
            <w:pPr>
              <w:rPr>
                <w:rFonts w:asciiTheme="minorHAnsi" w:hAnsiTheme="minorHAnsi" w:cstheme="minorHAnsi"/>
                <w:sz w:val="20"/>
                <w:szCs w:val="20"/>
              </w:rPr>
            </w:pPr>
            <w:r>
              <w:rPr>
                <w:rFonts w:asciiTheme="minorHAnsi" w:hAnsiTheme="minorHAnsi" w:cstheme="minorHAnsi"/>
                <w:sz w:val="20"/>
                <w:szCs w:val="20"/>
              </w:rPr>
              <w:t>RF-43276</w:t>
            </w:r>
          </w:p>
        </w:tc>
        <w:tc>
          <w:tcPr>
            <w:tcW w:w="5561" w:type="dxa"/>
          </w:tcPr>
          <w:p w:rsidR="000148F4" w:rsidRPr="005B28C1" w:rsidRDefault="000148F4" w:rsidP="000148F4">
            <w:pPr>
              <w:rPr>
                <w:rFonts w:asciiTheme="minorHAnsi" w:hAnsiTheme="minorHAnsi" w:cstheme="minorHAnsi"/>
                <w:sz w:val="20"/>
                <w:szCs w:val="20"/>
              </w:rPr>
            </w:pPr>
            <w:r>
              <w:rPr>
                <w:rFonts w:asciiTheme="minorHAnsi" w:hAnsiTheme="minorHAnsi" w:cstheme="minorHAnsi"/>
                <w:sz w:val="20"/>
                <w:szCs w:val="20"/>
              </w:rPr>
              <w:t>Low Anti-Sweat Heater (ASH) Door</w:t>
            </w:r>
          </w:p>
        </w:tc>
      </w:tr>
      <w:tr w:rsidR="000148F4" w:rsidRPr="00697868" w:rsidTr="00314AFA">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vAlign w:val="center"/>
          </w:tcPr>
          <w:p w:rsidR="000148F4" w:rsidRDefault="000148F4" w:rsidP="000148F4">
            <w:pPr>
              <w:rPr>
                <w:rFonts w:asciiTheme="minorHAnsi" w:hAnsiTheme="minorHAnsi" w:cstheme="minorHAnsi"/>
                <w:sz w:val="20"/>
                <w:szCs w:val="20"/>
              </w:rPr>
            </w:pPr>
            <w:r>
              <w:rPr>
                <w:rFonts w:asciiTheme="minorHAnsi" w:hAnsiTheme="minorHAnsi" w:cstheme="minorHAnsi"/>
                <w:sz w:val="20"/>
                <w:szCs w:val="20"/>
              </w:rPr>
              <w:t>RF-25928</w:t>
            </w:r>
          </w:p>
        </w:tc>
        <w:tc>
          <w:tcPr>
            <w:tcW w:w="5561" w:type="dxa"/>
          </w:tcPr>
          <w:p w:rsidR="000148F4" w:rsidRDefault="000148F4" w:rsidP="000148F4">
            <w:pPr>
              <w:rPr>
                <w:rFonts w:asciiTheme="minorHAnsi" w:hAnsiTheme="minorHAnsi" w:cstheme="minorHAnsi"/>
                <w:sz w:val="20"/>
                <w:szCs w:val="20"/>
              </w:rPr>
            </w:pPr>
            <w:r>
              <w:rPr>
                <w:rFonts w:asciiTheme="minorHAnsi" w:hAnsiTheme="minorHAnsi" w:cstheme="minorHAnsi"/>
                <w:sz w:val="20"/>
                <w:szCs w:val="20"/>
              </w:rPr>
              <w:t>Low Temperature High Efficiency Display Case with Special Door</w:t>
            </w:r>
          </w:p>
        </w:tc>
      </w:tr>
    </w:tbl>
    <w:p w:rsidR="00697868" w:rsidRDefault="00697868" w:rsidP="00697868">
      <w:pPr>
        <w:pStyle w:val="Reminders"/>
        <w:rPr>
          <w:rFonts w:asciiTheme="minorHAnsi" w:hAnsiTheme="minorHAnsi" w:cstheme="minorHAnsi"/>
          <w:sz w:val="22"/>
          <w:szCs w:val="22"/>
        </w:rPr>
      </w:pPr>
    </w:p>
    <w:p w:rsidR="000148F4" w:rsidRDefault="000148F4" w:rsidP="000148F4">
      <w:pPr>
        <w:spacing w:after="120"/>
        <w:rPr>
          <w:rFonts w:asciiTheme="minorHAnsi" w:hAnsiTheme="minorHAnsi" w:cstheme="minorHAnsi"/>
          <w:sz w:val="22"/>
        </w:rPr>
      </w:pPr>
      <w:r w:rsidRPr="00FD37F5">
        <w:rPr>
          <w:rFonts w:asciiTheme="minorHAnsi" w:hAnsiTheme="minorHAnsi" w:cstheme="minorHAnsi"/>
          <w:sz w:val="22"/>
        </w:rPr>
        <w:t>This measure is applicable to any commercial retail facility, including (but not limited to) supermarkets, grocery stores, hotels, restaurants and convenience stores</w:t>
      </w:r>
      <w:r>
        <w:rPr>
          <w:rFonts w:asciiTheme="minorHAnsi" w:hAnsiTheme="minorHAnsi" w:cstheme="minorHAnsi"/>
          <w:sz w:val="22"/>
        </w:rPr>
        <w:t xml:space="preserve"> as identified in </w:t>
      </w:r>
      <w:r>
        <w:rPr>
          <w:rFonts w:asciiTheme="minorHAnsi" w:hAnsiTheme="minorHAnsi" w:cstheme="minorHAnsi"/>
          <w:sz w:val="22"/>
        </w:rPr>
        <w:fldChar w:fldCharType="begin"/>
      </w:r>
      <w:r>
        <w:rPr>
          <w:rFonts w:asciiTheme="minorHAnsi" w:hAnsiTheme="minorHAnsi" w:cstheme="minorHAnsi"/>
          <w:sz w:val="22"/>
        </w:rPr>
        <w:instrText xml:space="preserve"> REF _Ref296597958 \h </w:instrText>
      </w:r>
      <w:r>
        <w:rPr>
          <w:rFonts w:asciiTheme="minorHAnsi" w:hAnsiTheme="minorHAnsi" w:cstheme="minorHAnsi"/>
          <w:sz w:val="22"/>
        </w:rPr>
      </w:r>
      <w:r>
        <w:rPr>
          <w:rFonts w:asciiTheme="minorHAnsi" w:hAnsiTheme="minorHAnsi" w:cstheme="minorHAnsi"/>
          <w:sz w:val="22"/>
        </w:rPr>
        <w:fldChar w:fldCharType="separate"/>
      </w:r>
      <w:r w:rsidR="00A83EE5" w:rsidRPr="00697868">
        <w:rPr>
          <w:rFonts w:asciiTheme="minorHAnsi" w:hAnsiTheme="minorHAnsi" w:cstheme="minorHAnsi"/>
          <w:sz w:val="22"/>
          <w:szCs w:val="22"/>
        </w:rPr>
        <w:t xml:space="preserve">Table </w:t>
      </w:r>
      <w:r w:rsidR="00A83EE5">
        <w:rPr>
          <w:rFonts w:asciiTheme="minorHAnsi" w:hAnsiTheme="minorHAnsi" w:cstheme="minorHAnsi"/>
          <w:noProof/>
          <w:sz w:val="22"/>
          <w:szCs w:val="22"/>
        </w:rPr>
        <w:t>10</w:t>
      </w:r>
      <w:r>
        <w:rPr>
          <w:rFonts w:asciiTheme="minorHAnsi" w:hAnsiTheme="minorHAnsi" w:cstheme="minorHAnsi"/>
          <w:sz w:val="22"/>
        </w:rPr>
        <w:fldChar w:fldCharType="end"/>
      </w:r>
      <w:r>
        <w:rPr>
          <w:rFonts w:asciiTheme="minorHAnsi" w:hAnsiTheme="minorHAnsi" w:cstheme="minorHAnsi"/>
          <w:sz w:val="22"/>
        </w:rPr>
        <w:t xml:space="preserve"> and are applicable to both Southern California Edison’s and Pacific Gas and Electric</w:t>
      </w:r>
      <w:r w:rsidR="00E80BC7">
        <w:rPr>
          <w:rFonts w:asciiTheme="minorHAnsi" w:hAnsiTheme="minorHAnsi" w:cstheme="minorHAnsi"/>
          <w:sz w:val="22"/>
        </w:rPr>
        <w:t>’</w:t>
      </w:r>
      <w:r>
        <w:rPr>
          <w:rFonts w:asciiTheme="minorHAnsi" w:hAnsiTheme="minorHAnsi" w:cstheme="minorHAnsi"/>
          <w:sz w:val="22"/>
        </w:rPr>
        <w:t>s service territory</w:t>
      </w:r>
      <w:r w:rsidRPr="00FD37F5">
        <w:rPr>
          <w:rFonts w:asciiTheme="minorHAnsi" w:hAnsiTheme="minorHAnsi" w:cstheme="minorHAnsi"/>
          <w:sz w:val="22"/>
        </w:rPr>
        <w:t>.</w:t>
      </w:r>
    </w:p>
    <w:p w:rsidR="003E063D" w:rsidRDefault="003E063D" w:rsidP="000148F4">
      <w:pPr>
        <w:rPr>
          <w:rFonts w:asciiTheme="minorHAnsi" w:hAnsiTheme="minorHAnsi" w:cstheme="minorHAnsi"/>
          <w:b/>
        </w:rPr>
      </w:pPr>
    </w:p>
    <w:p w:rsidR="00254D1B" w:rsidRDefault="00950590" w:rsidP="000148F4">
      <w:pPr>
        <w:rPr>
          <w:rFonts w:asciiTheme="minorHAnsi" w:hAnsiTheme="minorHAnsi" w:cstheme="minorHAnsi"/>
          <w:b/>
        </w:rPr>
      </w:pPr>
      <w:r w:rsidRPr="00950590">
        <w:rPr>
          <w:rFonts w:asciiTheme="minorHAnsi" w:hAnsiTheme="minorHAnsi" w:cstheme="minorHAnsi"/>
          <w:b/>
        </w:rPr>
        <w:t xml:space="preserve">Eligibility Requirements  </w:t>
      </w:r>
    </w:p>
    <w:p w:rsidR="00950590" w:rsidRPr="00B94268" w:rsidRDefault="00950590" w:rsidP="00950590">
      <w:pPr>
        <w:rPr>
          <w:rFonts w:asciiTheme="minorHAnsi" w:hAnsiTheme="minorHAnsi" w:cstheme="minorHAnsi"/>
          <w:sz w:val="22"/>
          <w:szCs w:val="22"/>
        </w:rPr>
      </w:pPr>
      <w:r w:rsidRPr="00B94268">
        <w:rPr>
          <w:rFonts w:asciiTheme="minorHAnsi" w:hAnsiTheme="minorHAnsi" w:cstheme="minorHAnsi"/>
          <w:sz w:val="22"/>
          <w:szCs w:val="22"/>
        </w:rPr>
        <w:t xml:space="preserve">For door replacement </w:t>
      </w:r>
      <w:r>
        <w:rPr>
          <w:rFonts w:asciiTheme="minorHAnsi" w:hAnsiTheme="minorHAnsi" w:cstheme="minorHAnsi"/>
          <w:sz w:val="22"/>
          <w:szCs w:val="22"/>
        </w:rPr>
        <w:t>(</w:t>
      </w:r>
      <w:r w:rsidRPr="00B94268">
        <w:rPr>
          <w:rFonts w:asciiTheme="minorHAnsi" w:hAnsiTheme="minorHAnsi" w:cstheme="minorHAnsi"/>
          <w:sz w:val="22"/>
          <w:szCs w:val="22"/>
        </w:rPr>
        <w:t>RF-43276) the energy savings are based on a per door basis. It is important to note that for replacing doors only</w:t>
      </w:r>
      <w:r w:rsidR="00E80BC7">
        <w:rPr>
          <w:rFonts w:asciiTheme="minorHAnsi" w:hAnsiTheme="minorHAnsi" w:cstheme="minorHAnsi"/>
          <w:sz w:val="22"/>
          <w:szCs w:val="22"/>
        </w:rPr>
        <w:t>,</w:t>
      </w:r>
      <w:r w:rsidRPr="00B94268">
        <w:rPr>
          <w:rFonts w:asciiTheme="minorHAnsi" w:hAnsiTheme="minorHAnsi" w:cstheme="minorHAnsi"/>
          <w:sz w:val="22"/>
          <w:szCs w:val="22"/>
        </w:rPr>
        <w:t xml:space="preserve"> the anti-sweat heat (ASH) on the glass doors and frame is eliminated; the anti-sweat heat on the mullion of the cases continue to operate. The energy savings and cost figures are calculated per linear foot basis and account for the reduced </w:t>
      </w:r>
      <w:smartTag w:uri="urn:schemas-microsoft-com:office:smarttags" w:element="stockticker">
        <w:r w:rsidRPr="00B94268">
          <w:rPr>
            <w:rFonts w:asciiTheme="minorHAnsi" w:hAnsiTheme="minorHAnsi" w:cstheme="minorHAnsi"/>
            <w:sz w:val="22"/>
            <w:szCs w:val="22"/>
          </w:rPr>
          <w:t>ASH</w:t>
        </w:r>
      </w:smartTag>
      <w:r w:rsidRPr="00B94268">
        <w:rPr>
          <w:rFonts w:asciiTheme="minorHAnsi" w:hAnsiTheme="minorHAnsi" w:cstheme="minorHAnsi"/>
          <w:sz w:val="22"/>
          <w:szCs w:val="22"/>
        </w:rPr>
        <w:t xml:space="preserve"> energy use of the doors only.</w:t>
      </w:r>
    </w:p>
    <w:p w:rsidR="00950590" w:rsidRDefault="00950590" w:rsidP="00254D1B">
      <w:pPr>
        <w:pStyle w:val="Reminders"/>
        <w:tabs>
          <w:tab w:val="num" w:pos="360"/>
        </w:tabs>
        <w:rPr>
          <w:rFonts w:asciiTheme="minorHAnsi" w:hAnsiTheme="minorHAnsi" w:cstheme="minorHAnsi"/>
          <w:i w:val="0"/>
          <w:color w:val="auto"/>
          <w:sz w:val="22"/>
          <w:szCs w:val="22"/>
        </w:rPr>
      </w:pPr>
    </w:p>
    <w:p w:rsidR="00254D1B" w:rsidRPr="00095000" w:rsidRDefault="00254D1B" w:rsidP="00254D1B">
      <w:pPr>
        <w:pStyle w:val="Reminders"/>
        <w:tabs>
          <w:tab w:val="num" w:pos="360"/>
        </w:tabs>
        <w:rPr>
          <w:rFonts w:asciiTheme="minorHAnsi" w:hAnsiTheme="minorHAnsi" w:cstheme="minorHAnsi"/>
          <w:i w:val="0"/>
          <w:color w:val="auto"/>
          <w:sz w:val="22"/>
          <w:szCs w:val="22"/>
        </w:rPr>
      </w:pPr>
      <w:r>
        <w:rPr>
          <w:rFonts w:asciiTheme="minorHAnsi" w:hAnsiTheme="minorHAnsi" w:cstheme="minorHAnsi"/>
          <w:i w:val="0"/>
          <w:color w:val="auto"/>
          <w:sz w:val="22"/>
          <w:szCs w:val="22"/>
        </w:rPr>
        <w:t>When replacing the whole display case with a new low temperature display case with special doors (</w:t>
      </w:r>
      <w:r w:rsidRPr="00B94268">
        <w:rPr>
          <w:rFonts w:asciiTheme="minorHAnsi" w:hAnsiTheme="minorHAnsi" w:cstheme="minorHAnsi"/>
          <w:i w:val="0"/>
          <w:color w:val="auto"/>
          <w:sz w:val="22"/>
          <w:szCs w:val="22"/>
        </w:rPr>
        <w:t>RF-25928)</w:t>
      </w:r>
      <w:r>
        <w:rPr>
          <w:rFonts w:asciiTheme="minorHAnsi" w:hAnsiTheme="minorHAnsi" w:cstheme="minorHAnsi"/>
          <w:i w:val="0"/>
          <w:color w:val="auto"/>
          <w:sz w:val="22"/>
          <w:szCs w:val="22"/>
        </w:rPr>
        <w:t xml:space="preserve">, they should be </w:t>
      </w:r>
      <w:r w:rsidRPr="00346B26">
        <w:rPr>
          <w:rFonts w:asciiTheme="minorHAnsi" w:hAnsiTheme="minorHAnsi" w:cstheme="minorHAnsi"/>
          <w:i w:val="0"/>
          <w:color w:val="auto"/>
          <w:sz w:val="22"/>
          <w:szCs w:val="22"/>
        </w:rPr>
        <w:t xml:space="preserve">equipped with LED lights, electrically-commutated (EC) fan motors, and special low/no anti-sweat heater (ASH) glass </w:t>
      </w:r>
      <w:r w:rsidRPr="00095000">
        <w:rPr>
          <w:rFonts w:asciiTheme="minorHAnsi" w:hAnsiTheme="minorHAnsi" w:cstheme="minorHAnsi"/>
          <w:i w:val="0"/>
          <w:color w:val="auto"/>
          <w:sz w:val="22"/>
          <w:szCs w:val="22"/>
        </w:rPr>
        <w:t>doors. Rebate for replacing display cases with new low temperature display case is based on a per linear foot basis (case frontal width), and the display case must replace existing low-temperature, reach-in display cases equipped with stan</w:t>
      </w:r>
      <w:r w:rsidR="00C65184" w:rsidRPr="00095000">
        <w:rPr>
          <w:rFonts w:asciiTheme="minorHAnsi" w:hAnsiTheme="minorHAnsi" w:cstheme="minorHAnsi"/>
          <w:i w:val="0"/>
          <w:color w:val="auto"/>
          <w:sz w:val="22"/>
          <w:szCs w:val="22"/>
        </w:rPr>
        <w:t>dard ASH glass doors, T12 lamps with</w:t>
      </w:r>
      <w:r w:rsidRPr="00095000">
        <w:rPr>
          <w:rFonts w:asciiTheme="minorHAnsi" w:hAnsiTheme="minorHAnsi" w:cstheme="minorHAnsi"/>
          <w:i w:val="0"/>
          <w:color w:val="auto"/>
          <w:sz w:val="22"/>
          <w:szCs w:val="22"/>
        </w:rPr>
        <w:t xml:space="preserve"> magnetic ballast and shaded pole fan motors.</w:t>
      </w:r>
    </w:p>
    <w:p w:rsidR="00254D1B" w:rsidRPr="00095000" w:rsidRDefault="00254D1B" w:rsidP="000148F4">
      <w:pPr>
        <w:rPr>
          <w:rFonts w:asciiTheme="minorHAnsi" w:hAnsiTheme="minorHAnsi" w:cstheme="minorHAnsi"/>
          <w:b/>
        </w:rPr>
      </w:pPr>
    </w:p>
    <w:p w:rsidR="000148F4" w:rsidRPr="00095000" w:rsidRDefault="000148F4" w:rsidP="000148F4">
      <w:pPr>
        <w:rPr>
          <w:rFonts w:asciiTheme="minorHAnsi" w:hAnsiTheme="minorHAnsi" w:cstheme="minorHAnsi"/>
          <w:b/>
        </w:rPr>
      </w:pPr>
      <w:r w:rsidRPr="00095000">
        <w:rPr>
          <w:rFonts w:asciiTheme="minorHAnsi" w:hAnsiTheme="minorHAnsi" w:cstheme="minorHAnsi"/>
          <w:b/>
        </w:rPr>
        <w:lastRenderedPageBreak/>
        <w:t>Express Requirements</w:t>
      </w:r>
    </w:p>
    <w:p w:rsidR="000148F4" w:rsidRPr="00095000" w:rsidRDefault="000148F4" w:rsidP="000148F4">
      <w:pPr>
        <w:rPr>
          <w:rFonts w:asciiTheme="minorHAnsi" w:hAnsiTheme="minorHAnsi" w:cstheme="minorHAnsi"/>
          <w:sz w:val="22"/>
        </w:rPr>
      </w:pPr>
      <w:r w:rsidRPr="00095000">
        <w:rPr>
          <w:rFonts w:asciiTheme="minorHAnsi" w:hAnsiTheme="minorHAnsi" w:cstheme="minorHAnsi"/>
          <w:sz w:val="22"/>
        </w:rPr>
        <w:t>To qualify for the incentive for RF-43276, the following requirements must be met:</w:t>
      </w:r>
    </w:p>
    <w:p w:rsidR="000148F4" w:rsidRPr="00095000" w:rsidRDefault="000148F4" w:rsidP="000148F4">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An existing standard glass door with one glass pane of a low-temperature reach-in display case is being replaced with a special glass door that requires minimum to no anti-sweat heat (ASH). The replacement door is double-pane glass with heat-reflective treatment or gas filled. The display case temperature set point is between 5 and 24 degrees Fahrenheit.</w:t>
      </w:r>
    </w:p>
    <w:p w:rsidR="000148F4" w:rsidRPr="00095000" w:rsidRDefault="000148F4" w:rsidP="000148F4">
      <w:pPr>
        <w:pStyle w:val="ListParagraph"/>
        <w:numPr>
          <w:ilvl w:val="0"/>
          <w:numId w:val="10"/>
        </w:numPr>
        <w:rPr>
          <w:rFonts w:asciiTheme="minorHAnsi" w:hAnsiTheme="minorHAnsi" w:cstheme="minorHAnsi"/>
          <w:i/>
          <w:sz w:val="22"/>
        </w:rPr>
      </w:pPr>
      <w:r w:rsidRPr="00095000">
        <w:rPr>
          <w:rFonts w:asciiTheme="minorHAnsi" w:hAnsiTheme="minorHAnsi" w:cstheme="minorHAnsi"/>
          <w:sz w:val="22"/>
        </w:rPr>
        <w:t>The new door will prevent condensation.</w:t>
      </w:r>
    </w:p>
    <w:p w:rsidR="000148F4" w:rsidRPr="00095000" w:rsidRDefault="000148F4" w:rsidP="000148F4">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The total wattage from the door rail, glass, and frame heater is not more than 7.1 watts per square foot (W/ft²) of door opening.</w:t>
      </w:r>
    </w:p>
    <w:p w:rsidR="000148F4" w:rsidRPr="00095000" w:rsidRDefault="000148F4" w:rsidP="000148F4">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This is the only Express Solution category under which the fixtures are receiving incentives. This solution cannot be used in conjunction with Anti-Sweat Heat (ASH) Controls category.</w:t>
      </w:r>
    </w:p>
    <w:p w:rsidR="000148F4" w:rsidRPr="00095000" w:rsidRDefault="000148F4" w:rsidP="000148F4">
      <w:pPr>
        <w:rPr>
          <w:rFonts w:asciiTheme="minorHAnsi" w:hAnsiTheme="minorHAnsi" w:cstheme="minorHAnsi"/>
        </w:rPr>
      </w:pPr>
    </w:p>
    <w:p w:rsidR="000148F4" w:rsidRPr="00095000" w:rsidRDefault="000148F4" w:rsidP="000148F4">
      <w:pPr>
        <w:rPr>
          <w:rFonts w:asciiTheme="minorHAnsi" w:hAnsiTheme="minorHAnsi" w:cstheme="minorHAnsi"/>
          <w:sz w:val="22"/>
        </w:rPr>
      </w:pPr>
      <w:r w:rsidRPr="00095000">
        <w:rPr>
          <w:rFonts w:asciiTheme="minorHAnsi" w:hAnsiTheme="minorHAnsi" w:cstheme="minorHAnsi"/>
          <w:sz w:val="22"/>
        </w:rPr>
        <w:t>To qualify for the incentive for RF-25928, the following requirements must be met:</w:t>
      </w:r>
    </w:p>
    <w:p w:rsidR="000148F4" w:rsidRPr="00095000" w:rsidRDefault="000148F4" w:rsidP="000148F4">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A new high-efficiency reach-in display case is replacing an existing low-temperature self-contained or remote reach-in as shown in the table below.</w:t>
      </w:r>
    </w:p>
    <w:p w:rsidR="00B94268" w:rsidRPr="00095000" w:rsidRDefault="00B94268" w:rsidP="00B94268">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The new case length is equal to or shorter than the original case. Incentive is based on linear footage of the new display case.</w:t>
      </w:r>
    </w:p>
    <w:p w:rsidR="00B94268" w:rsidRPr="00095000" w:rsidRDefault="00B94268" w:rsidP="00B94268">
      <w:pPr>
        <w:pStyle w:val="ListParagraph"/>
        <w:numPr>
          <w:ilvl w:val="0"/>
          <w:numId w:val="10"/>
        </w:numPr>
        <w:rPr>
          <w:rFonts w:asciiTheme="minorHAnsi" w:hAnsiTheme="minorHAnsi" w:cstheme="minorHAnsi"/>
          <w:sz w:val="22"/>
        </w:rPr>
      </w:pPr>
      <w:r w:rsidRPr="00095000">
        <w:rPr>
          <w:rFonts w:asciiTheme="minorHAnsi" w:hAnsiTheme="minorHAnsi" w:cstheme="minorHAnsi"/>
          <w:sz w:val="22"/>
        </w:rPr>
        <w:t>This is the only Express Solution category under which the fixtures are receiving incentives. This solution cannot be used in conjunction with Anti-Sweat Heat (ASH) Controls category.</w:t>
      </w:r>
    </w:p>
    <w:p w:rsidR="000148F4" w:rsidRPr="00095000" w:rsidRDefault="000148F4" w:rsidP="000148F4">
      <w:pPr>
        <w:rPr>
          <w:rFonts w:asciiTheme="minorHAnsi" w:hAnsiTheme="minorHAnsi" w:cstheme="minorHAnsi"/>
          <w:sz w:val="22"/>
        </w:rPr>
      </w:pPr>
    </w:p>
    <w:p w:rsidR="000148F4" w:rsidRPr="00095000" w:rsidRDefault="000148F4" w:rsidP="000148F4">
      <w:pPr>
        <w:pStyle w:val="Caption"/>
        <w:keepNext/>
        <w:jc w:val="center"/>
        <w:rPr>
          <w:rFonts w:asciiTheme="minorHAnsi" w:hAnsiTheme="minorHAnsi" w:cstheme="minorHAnsi"/>
          <w:sz w:val="22"/>
          <w:szCs w:val="22"/>
        </w:rPr>
      </w:pPr>
      <w:r w:rsidRPr="00095000">
        <w:rPr>
          <w:rFonts w:asciiTheme="minorHAnsi" w:hAnsiTheme="minorHAnsi" w:cstheme="minorHAnsi"/>
          <w:sz w:val="22"/>
          <w:szCs w:val="22"/>
        </w:rPr>
        <w:t xml:space="preserve">Table </w:t>
      </w:r>
      <w:r w:rsidRPr="00095000">
        <w:rPr>
          <w:rFonts w:asciiTheme="minorHAnsi" w:hAnsiTheme="minorHAnsi" w:cstheme="minorHAnsi"/>
          <w:sz w:val="22"/>
          <w:szCs w:val="22"/>
        </w:rPr>
        <w:fldChar w:fldCharType="begin"/>
      </w:r>
      <w:r w:rsidRPr="00095000">
        <w:rPr>
          <w:rFonts w:asciiTheme="minorHAnsi" w:hAnsiTheme="minorHAnsi" w:cstheme="minorHAnsi"/>
          <w:sz w:val="22"/>
          <w:szCs w:val="22"/>
        </w:rPr>
        <w:instrText xml:space="preserve"> SEQ Table \* ARABIC </w:instrText>
      </w:r>
      <w:r w:rsidRPr="00095000">
        <w:rPr>
          <w:rFonts w:asciiTheme="minorHAnsi" w:hAnsiTheme="minorHAnsi" w:cstheme="minorHAnsi"/>
          <w:sz w:val="22"/>
          <w:szCs w:val="22"/>
        </w:rPr>
        <w:fldChar w:fldCharType="separate"/>
      </w:r>
      <w:r w:rsidR="00A83EE5" w:rsidRPr="00095000">
        <w:rPr>
          <w:rFonts w:asciiTheme="minorHAnsi" w:hAnsiTheme="minorHAnsi" w:cstheme="minorHAnsi"/>
          <w:noProof/>
          <w:sz w:val="22"/>
          <w:szCs w:val="22"/>
        </w:rPr>
        <w:t>2</w:t>
      </w:r>
      <w:r w:rsidRPr="00095000">
        <w:rPr>
          <w:rFonts w:asciiTheme="minorHAnsi" w:hAnsiTheme="minorHAnsi" w:cstheme="minorHAnsi"/>
          <w:sz w:val="22"/>
          <w:szCs w:val="22"/>
        </w:rPr>
        <w:fldChar w:fldCharType="end"/>
      </w:r>
      <w:r w:rsidRPr="00095000">
        <w:rPr>
          <w:rFonts w:asciiTheme="minorHAnsi" w:hAnsiTheme="minorHAnsi" w:cstheme="minorHAnsi"/>
          <w:sz w:val="22"/>
          <w:szCs w:val="22"/>
        </w:rPr>
        <w:t xml:space="preserve"> Express Requirements for RF-25928</w:t>
      </w:r>
    </w:p>
    <w:tbl>
      <w:tblPr>
        <w:tblStyle w:val="TableContemporary"/>
        <w:tblW w:w="0" w:type="auto"/>
        <w:jc w:val="center"/>
        <w:tblInd w:w="-400" w:type="dxa"/>
        <w:tblLook w:val="04A0" w:firstRow="1" w:lastRow="0" w:firstColumn="1" w:lastColumn="0" w:noHBand="0" w:noVBand="1"/>
      </w:tblPr>
      <w:tblGrid>
        <w:gridCol w:w="4300"/>
        <w:gridCol w:w="4105"/>
      </w:tblGrid>
      <w:tr w:rsidR="000148F4" w:rsidRPr="00095000" w:rsidTr="000148F4">
        <w:trPr>
          <w:cnfStyle w:val="100000000000" w:firstRow="1" w:lastRow="0" w:firstColumn="0" w:lastColumn="0" w:oddVBand="0" w:evenVBand="0" w:oddHBand="0" w:evenHBand="0" w:firstRowFirstColumn="0" w:firstRowLastColumn="0" w:lastRowFirstColumn="0" w:lastRowLastColumn="0"/>
          <w:jc w:val="center"/>
        </w:trPr>
        <w:tc>
          <w:tcPr>
            <w:tcW w:w="4300" w:type="dxa"/>
          </w:tcPr>
          <w:p w:rsidR="000148F4" w:rsidRPr="00095000" w:rsidRDefault="000148F4" w:rsidP="000148F4">
            <w:pPr>
              <w:rPr>
                <w:rFonts w:asciiTheme="minorHAnsi" w:hAnsiTheme="minorHAnsi" w:cstheme="minorHAnsi"/>
                <w:sz w:val="20"/>
                <w:szCs w:val="20"/>
              </w:rPr>
            </w:pPr>
            <w:r w:rsidRPr="00095000">
              <w:rPr>
                <w:rFonts w:asciiTheme="minorHAnsi" w:hAnsiTheme="minorHAnsi" w:cstheme="minorHAnsi"/>
                <w:sz w:val="20"/>
                <w:szCs w:val="20"/>
              </w:rPr>
              <w:t>Existing</w:t>
            </w:r>
          </w:p>
        </w:tc>
        <w:tc>
          <w:tcPr>
            <w:tcW w:w="4105" w:type="dxa"/>
          </w:tcPr>
          <w:p w:rsidR="000148F4" w:rsidRPr="00095000" w:rsidRDefault="000148F4" w:rsidP="000148F4">
            <w:pPr>
              <w:rPr>
                <w:rFonts w:asciiTheme="minorHAnsi" w:hAnsiTheme="minorHAnsi" w:cstheme="minorHAnsi"/>
                <w:sz w:val="20"/>
                <w:szCs w:val="20"/>
              </w:rPr>
            </w:pPr>
            <w:r w:rsidRPr="00095000">
              <w:rPr>
                <w:rFonts w:asciiTheme="minorHAnsi" w:hAnsiTheme="minorHAnsi" w:cstheme="minorHAnsi"/>
                <w:sz w:val="20"/>
                <w:szCs w:val="20"/>
              </w:rPr>
              <w:t>Replacement</w:t>
            </w:r>
          </w:p>
        </w:tc>
      </w:tr>
      <w:tr w:rsidR="000148F4" w:rsidRPr="00095000" w:rsidTr="000148F4">
        <w:trPr>
          <w:cnfStyle w:val="000000100000" w:firstRow="0" w:lastRow="0" w:firstColumn="0" w:lastColumn="0" w:oddVBand="0" w:evenVBand="0" w:oddHBand="1" w:evenHBand="0" w:firstRowFirstColumn="0" w:firstRowLastColumn="0" w:lastRowFirstColumn="0" w:lastRowLastColumn="0"/>
          <w:trHeight w:val="243"/>
          <w:jc w:val="center"/>
        </w:trPr>
        <w:tc>
          <w:tcPr>
            <w:tcW w:w="4300" w:type="dxa"/>
          </w:tcPr>
          <w:p w:rsidR="000148F4" w:rsidRPr="00095000" w:rsidRDefault="007B2D4F" w:rsidP="00E14D99">
            <w:pPr>
              <w:rPr>
                <w:rFonts w:asciiTheme="minorHAnsi" w:hAnsiTheme="minorHAnsi" w:cstheme="minorHAnsi"/>
                <w:sz w:val="20"/>
                <w:szCs w:val="20"/>
              </w:rPr>
            </w:pPr>
            <w:r w:rsidRPr="00095000">
              <w:rPr>
                <w:rFonts w:asciiTheme="minorHAnsi" w:hAnsiTheme="minorHAnsi" w:cstheme="minorHAnsi"/>
                <w:sz w:val="20"/>
                <w:szCs w:val="20"/>
              </w:rPr>
              <w:t>T12 lamps with</w:t>
            </w:r>
            <w:r w:rsidR="000148F4" w:rsidRPr="00095000">
              <w:rPr>
                <w:rFonts w:asciiTheme="minorHAnsi" w:hAnsiTheme="minorHAnsi" w:cstheme="minorHAnsi"/>
                <w:sz w:val="20"/>
                <w:szCs w:val="20"/>
              </w:rPr>
              <w:t xml:space="preserve"> magnetic </w:t>
            </w:r>
            <w:r w:rsidR="00E04D43" w:rsidRPr="00095000">
              <w:rPr>
                <w:rFonts w:asciiTheme="minorHAnsi" w:hAnsiTheme="minorHAnsi" w:cstheme="minorHAnsi"/>
                <w:sz w:val="20"/>
                <w:szCs w:val="20"/>
              </w:rPr>
              <w:t>ballast</w:t>
            </w:r>
            <w:r w:rsidR="00147AA2" w:rsidRPr="00095000">
              <w:rPr>
                <w:rFonts w:asciiTheme="minorHAnsi" w:hAnsiTheme="minorHAnsi" w:cstheme="minorHAnsi"/>
                <w:sz w:val="20"/>
                <w:szCs w:val="20"/>
              </w:rPr>
              <w:t xml:space="preserve"> </w:t>
            </w:r>
          </w:p>
        </w:tc>
        <w:tc>
          <w:tcPr>
            <w:tcW w:w="4105" w:type="dxa"/>
          </w:tcPr>
          <w:p w:rsidR="000148F4" w:rsidRPr="00095000" w:rsidRDefault="001970BA" w:rsidP="00147AA2">
            <w:pPr>
              <w:rPr>
                <w:rFonts w:asciiTheme="minorHAnsi" w:hAnsiTheme="minorHAnsi" w:cstheme="minorHAnsi"/>
                <w:sz w:val="20"/>
                <w:szCs w:val="20"/>
              </w:rPr>
            </w:pPr>
            <w:r w:rsidRPr="00095000">
              <w:rPr>
                <w:rFonts w:asciiTheme="minorHAnsi" w:hAnsiTheme="minorHAnsi" w:cstheme="minorHAnsi"/>
                <w:sz w:val="20"/>
                <w:szCs w:val="20"/>
              </w:rPr>
              <w:t>LED lamps</w:t>
            </w:r>
            <w:r w:rsidR="00B94268" w:rsidRPr="00095000">
              <w:rPr>
                <w:rFonts w:asciiTheme="minorHAnsi" w:hAnsiTheme="minorHAnsi" w:cstheme="minorHAnsi"/>
                <w:sz w:val="20"/>
                <w:szCs w:val="20"/>
              </w:rPr>
              <w:t xml:space="preserve"> </w:t>
            </w:r>
          </w:p>
        </w:tc>
      </w:tr>
      <w:tr w:rsidR="000148F4" w:rsidRPr="00095000" w:rsidTr="000148F4">
        <w:trPr>
          <w:cnfStyle w:val="000000010000" w:firstRow="0" w:lastRow="0" w:firstColumn="0" w:lastColumn="0" w:oddVBand="0" w:evenVBand="0" w:oddHBand="0" w:evenHBand="1" w:firstRowFirstColumn="0" w:firstRowLastColumn="0" w:lastRowFirstColumn="0" w:lastRowLastColumn="0"/>
          <w:trHeight w:val="243"/>
          <w:jc w:val="center"/>
        </w:trPr>
        <w:tc>
          <w:tcPr>
            <w:tcW w:w="4300" w:type="dxa"/>
          </w:tcPr>
          <w:p w:rsidR="000148F4" w:rsidRPr="00095000" w:rsidRDefault="000148F4" w:rsidP="00147AA2">
            <w:pPr>
              <w:rPr>
                <w:rFonts w:asciiTheme="minorHAnsi" w:hAnsiTheme="minorHAnsi" w:cstheme="minorHAnsi"/>
                <w:sz w:val="20"/>
                <w:szCs w:val="20"/>
              </w:rPr>
            </w:pPr>
            <w:r w:rsidRPr="00095000">
              <w:rPr>
                <w:rFonts w:asciiTheme="minorHAnsi" w:hAnsiTheme="minorHAnsi" w:cstheme="minorHAnsi"/>
                <w:sz w:val="20"/>
                <w:szCs w:val="20"/>
              </w:rPr>
              <w:t xml:space="preserve">Shaded-pole fan motor </w:t>
            </w:r>
          </w:p>
        </w:tc>
        <w:tc>
          <w:tcPr>
            <w:tcW w:w="4105" w:type="dxa"/>
          </w:tcPr>
          <w:p w:rsidR="000148F4" w:rsidRPr="00095000" w:rsidRDefault="000148F4" w:rsidP="00147AA2">
            <w:pPr>
              <w:rPr>
                <w:rFonts w:asciiTheme="minorHAnsi" w:hAnsiTheme="minorHAnsi" w:cstheme="minorHAnsi"/>
                <w:sz w:val="20"/>
                <w:szCs w:val="20"/>
              </w:rPr>
            </w:pPr>
            <w:r w:rsidRPr="00095000">
              <w:rPr>
                <w:rFonts w:asciiTheme="minorHAnsi" w:hAnsiTheme="minorHAnsi" w:cstheme="minorHAnsi"/>
                <w:sz w:val="20"/>
                <w:szCs w:val="20"/>
              </w:rPr>
              <w:t>ECM fan</w:t>
            </w:r>
            <w:r w:rsidR="00B94268" w:rsidRPr="00095000">
              <w:rPr>
                <w:rFonts w:asciiTheme="minorHAnsi" w:hAnsiTheme="minorHAnsi" w:cstheme="minorHAnsi"/>
                <w:sz w:val="20"/>
                <w:szCs w:val="20"/>
              </w:rPr>
              <w:t xml:space="preserve"> </w:t>
            </w:r>
          </w:p>
        </w:tc>
      </w:tr>
      <w:tr w:rsidR="000148F4" w:rsidRPr="00095000" w:rsidTr="000148F4">
        <w:trPr>
          <w:cnfStyle w:val="000000100000" w:firstRow="0" w:lastRow="0" w:firstColumn="0" w:lastColumn="0" w:oddVBand="0" w:evenVBand="0" w:oddHBand="1" w:evenHBand="0" w:firstRowFirstColumn="0" w:firstRowLastColumn="0" w:lastRowFirstColumn="0" w:lastRowLastColumn="0"/>
          <w:trHeight w:val="243"/>
          <w:jc w:val="center"/>
        </w:trPr>
        <w:tc>
          <w:tcPr>
            <w:tcW w:w="4300" w:type="dxa"/>
          </w:tcPr>
          <w:p w:rsidR="000148F4" w:rsidRPr="00095000" w:rsidRDefault="000148F4" w:rsidP="007B2D4F">
            <w:pPr>
              <w:rPr>
                <w:rFonts w:asciiTheme="minorHAnsi" w:hAnsiTheme="minorHAnsi" w:cstheme="minorHAnsi"/>
                <w:sz w:val="20"/>
                <w:szCs w:val="20"/>
              </w:rPr>
            </w:pPr>
            <w:r w:rsidRPr="00095000">
              <w:rPr>
                <w:rFonts w:asciiTheme="minorHAnsi" w:hAnsiTheme="minorHAnsi" w:cstheme="minorHAnsi"/>
                <w:sz w:val="20"/>
                <w:szCs w:val="20"/>
              </w:rPr>
              <w:t xml:space="preserve">Standard glass door </w:t>
            </w:r>
            <w:r w:rsidR="007B2D4F" w:rsidRPr="00095000">
              <w:rPr>
                <w:rFonts w:asciiTheme="minorHAnsi" w:hAnsiTheme="minorHAnsi" w:cstheme="minorHAnsi"/>
                <w:sz w:val="20"/>
                <w:szCs w:val="20"/>
              </w:rPr>
              <w:t>with</w:t>
            </w:r>
            <w:r w:rsidRPr="00095000">
              <w:rPr>
                <w:rFonts w:asciiTheme="minorHAnsi" w:hAnsiTheme="minorHAnsi" w:cstheme="minorHAnsi"/>
                <w:sz w:val="20"/>
                <w:szCs w:val="20"/>
              </w:rPr>
              <w:t xml:space="preserve"> anti-sweat glass double-pane doors</w:t>
            </w:r>
          </w:p>
        </w:tc>
        <w:tc>
          <w:tcPr>
            <w:tcW w:w="4105" w:type="dxa"/>
          </w:tcPr>
          <w:p w:rsidR="000148F4" w:rsidRPr="00095000" w:rsidRDefault="000148F4" w:rsidP="000148F4">
            <w:pPr>
              <w:rPr>
                <w:rFonts w:asciiTheme="minorHAnsi" w:hAnsiTheme="minorHAnsi" w:cstheme="minorHAnsi"/>
                <w:sz w:val="20"/>
                <w:szCs w:val="20"/>
              </w:rPr>
            </w:pPr>
            <w:r w:rsidRPr="00095000">
              <w:rPr>
                <w:rFonts w:asciiTheme="minorHAnsi" w:hAnsiTheme="minorHAnsi" w:cstheme="minorHAnsi"/>
                <w:sz w:val="20"/>
                <w:szCs w:val="20"/>
              </w:rPr>
              <w:t xml:space="preserve">Standard glass door </w:t>
            </w:r>
            <w:r w:rsidR="00A83EE5" w:rsidRPr="00095000">
              <w:rPr>
                <w:rFonts w:asciiTheme="minorHAnsi" w:hAnsiTheme="minorHAnsi" w:cstheme="minorHAnsi"/>
                <w:sz w:val="20"/>
                <w:szCs w:val="20"/>
              </w:rPr>
              <w:t>with l</w:t>
            </w:r>
            <w:r w:rsidRPr="00095000">
              <w:rPr>
                <w:rFonts w:asciiTheme="minorHAnsi" w:hAnsiTheme="minorHAnsi" w:cstheme="minorHAnsi"/>
                <w:sz w:val="20"/>
                <w:szCs w:val="20"/>
              </w:rPr>
              <w:t>ow/no anti-sweat glass double-pane doors</w:t>
            </w:r>
          </w:p>
        </w:tc>
      </w:tr>
    </w:tbl>
    <w:p w:rsidR="000148F4" w:rsidRPr="00095000" w:rsidRDefault="000148F4" w:rsidP="000148F4">
      <w:pPr>
        <w:rPr>
          <w:rFonts w:asciiTheme="minorHAnsi" w:hAnsiTheme="minorHAnsi" w:cstheme="minorHAnsi"/>
        </w:rPr>
      </w:pPr>
    </w:p>
    <w:p w:rsidR="00766B81" w:rsidRPr="00095000" w:rsidRDefault="00766B81" w:rsidP="00766B81">
      <w:pPr>
        <w:rPr>
          <w:rFonts w:asciiTheme="minorHAnsi" w:hAnsiTheme="minorHAnsi" w:cstheme="minorHAnsi"/>
          <w:b/>
        </w:rPr>
      </w:pPr>
    </w:p>
    <w:p w:rsidR="00766B81" w:rsidRPr="00095000" w:rsidRDefault="00766B81" w:rsidP="00766B81">
      <w:pPr>
        <w:rPr>
          <w:rFonts w:asciiTheme="minorHAnsi" w:hAnsiTheme="minorHAnsi" w:cstheme="minorHAnsi"/>
          <w:b/>
        </w:rPr>
      </w:pPr>
      <w:r w:rsidRPr="00095000">
        <w:rPr>
          <w:rFonts w:asciiTheme="minorHAnsi" w:hAnsiTheme="minorHAnsi" w:cstheme="minorHAnsi"/>
          <w:b/>
        </w:rPr>
        <w:t>Pacific Gas and Electric</w:t>
      </w:r>
    </w:p>
    <w:p w:rsidR="00766B81" w:rsidRPr="00095000" w:rsidRDefault="00766B81" w:rsidP="00766B81">
      <w:pPr>
        <w:rPr>
          <w:rFonts w:asciiTheme="minorHAnsi" w:hAnsiTheme="minorHAnsi" w:cstheme="minorHAnsi"/>
          <w:sz w:val="22"/>
        </w:rPr>
      </w:pPr>
      <w:r w:rsidRPr="00095000">
        <w:rPr>
          <w:rFonts w:asciiTheme="minorHAnsi" w:hAnsiTheme="minorHAnsi" w:cstheme="minorHAnsi"/>
          <w:sz w:val="22"/>
        </w:rPr>
        <w:t>Requirements for R6:</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Installation address must have a commercial electric account with PG&amp;E.</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Must replace an existing, standard glass door of a low temperature, reach-in display case with a special glass door that requires minimum to no anti-sweat heat.</w:t>
      </w:r>
    </w:p>
    <w:p w:rsidR="00766B81" w:rsidRPr="00095000" w:rsidRDefault="00766B81" w:rsidP="00766B81">
      <w:pPr>
        <w:pStyle w:val="ListParagraph"/>
        <w:numPr>
          <w:ilvl w:val="0"/>
          <w:numId w:val="11"/>
        </w:numPr>
        <w:rPr>
          <w:rFonts w:asciiTheme="minorHAnsi" w:hAnsiTheme="minorHAnsi" w:cstheme="minorHAnsi"/>
          <w:sz w:val="22"/>
          <w:szCs w:val="22"/>
        </w:rPr>
      </w:pPr>
      <w:r w:rsidRPr="00095000">
        <w:rPr>
          <w:rFonts w:asciiTheme="minorHAnsi" w:hAnsiTheme="minorHAnsi" w:cstheme="minorHAnsi"/>
          <w:sz w:val="22"/>
          <w:szCs w:val="22"/>
        </w:rPr>
        <w:t>New doors must prevent condensation within the frame assembly.</w:t>
      </w:r>
    </w:p>
    <w:p w:rsidR="00766B81" w:rsidRPr="00095000" w:rsidRDefault="00766B81" w:rsidP="00766B81">
      <w:pPr>
        <w:rPr>
          <w:rFonts w:asciiTheme="minorHAnsi" w:hAnsiTheme="minorHAnsi" w:cstheme="minorHAnsi"/>
          <w:sz w:val="22"/>
          <w:szCs w:val="22"/>
        </w:rPr>
      </w:pPr>
    </w:p>
    <w:p w:rsidR="00766B81" w:rsidRPr="00095000" w:rsidRDefault="00766B81" w:rsidP="00766B81">
      <w:pPr>
        <w:rPr>
          <w:rFonts w:asciiTheme="minorHAnsi" w:hAnsiTheme="minorHAnsi" w:cstheme="minorHAnsi"/>
          <w:sz w:val="22"/>
          <w:szCs w:val="22"/>
        </w:rPr>
      </w:pPr>
      <w:r w:rsidRPr="00095000">
        <w:rPr>
          <w:rFonts w:asciiTheme="minorHAnsi" w:hAnsiTheme="minorHAnsi" w:cstheme="minorHAnsi"/>
          <w:sz w:val="22"/>
          <w:szCs w:val="22"/>
        </w:rPr>
        <w:t>Exclusions:</w:t>
      </w:r>
    </w:p>
    <w:p w:rsidR="00766B81" w:rsidRPr="00095000" w:rsidRDefault="00766B81" w:rsidP="00766B81">
      <w:pPr>
        <w:pStyle w:val="ListParagraph"/>
        <w:numPr>
          <w:ilvl w:val="0"/>
          <w:numId w:val="12"/>
        </w:numPr>
        <w:spacing w:after="120"/>
        <w:rPr>
          <w:rFonts w:asciiTheme="minorHAnsi" w:hAnsiTheme="minorHAnsi" w:cstheme="minorHAnsi"/>
          <w:sz w:val="22"/>
        </w:rPr>
      </w:pPr>
      <w:r w:rsidRPr="00095000">
        <w:rPr>
          <w:rFonts w:asciiTheme="minorHAnsi" w:hAnsiTheme="minorHAnsi" w:cstheme="minorHAnsi"/>
          <w:sz w:val="22"/>
        </w:rPr>
        <w:t>Total door rail, glass, and frame heater amperage (at 120 volts) cannot exceed 0.925 amps per door.</w:t>
      </w:r>
    </w:p>
    <w:p w:rsidR="00766B81" w:rsidRPr="00095000" w:rsidRDefault="00766B81" w:rsidP="00766B81">
      <w:pPr>
        <w:pStyle w:val="ListParagraph"/>
        <w:numPr>
          <w:ilvl w:val="0"/>
          <w:numId w:val="12"/>
        </w:numPr>
        <w:spacing w:after="120"/>
        <w:rPr>
          <w:rFonts w:asciiTheme="minorHAnsi" w:hAnsiTheme="minorHAnsi" w:cstheme="minorHAnsi"/>
          <w:sz w:val="22"/>
        </w:rPr>
      </w:pPr>
      <w:r w:rsidRPr="00095000">
        <w:rPr>
          <w:rFonts w:asciiTheme="minorHAnsi" w:hAnsiTheme="minorHAnsi" w:cstheme="minorHAnsi"/>
          <w:sz w:val="22"/>
        </w:rPr>
        <w:t>Cannot be used in conjunction with the “Anti-Sweat Heater (ASH) Controls” rebate.</w:t>
      </w:r>
    </w:p>
    <w:p w:rsidR="00766B81" w:rsidRPr="00095000" w:rsidRDefault="00766B81" w:rsidP="00766B81">
      <w:pPr>
        <w:rPr>
          <w:rFonts w:asciiTheme="minorHAnsi" w:hAnsiTheme="minorHAnsi" w:cstheme="minorHAnsi"/>
          <w:sz w:val="22"/>
        </w:rPr>
      </w:pPr>
      <w:r w:rsidRPr="00095000">
        <w:rPr>
          <w:rFonts w:asciiTheme="minorHAnsi" w:hAnsiTheme="minorHAnsi" w:cstheme="minorHAnsi"/>
          <w:sz w:val="22"/>
        </w:rPr>
        <w:t>Requirements for R87:</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Installation address must have a commercial electric account with PG&amp;E.</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Must replace an existing low temperature self-contained or remote reach-in case with a new high-efficiency remote reach-in case as described in the Refrigeration Display Cases with Special Doors Table.</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New case length must be equal to, or shorter than, the original case.</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t>This measure is for remote cases only.</w:t>
      </w:r>
    </w:p>
    <w:p w:rsidR="00766B81" w:rsidRPr="00095000" w:rsidRDefault="00766B81" w:rsidP="00766B81">
      <w:pPr>
        <w:pStyle w:val="ListParagraph"/>
        <w:numPr>
          <w:ilvl w:val="0"/>
          <w:numId w:val="11"/>
        </w:numPr>
        <w:rPr>
          <w:rFonts w:asciiTheme="minorHAnsi" w:hAnsiTheme="minorHAnsi" w:cstheme="minorHAnsi"/>
          <w:sz w:val="22"/>
        </w:rPr>
      </w:pPr>
      <w:r w:rsidRPr="00095000">
        <w:rPr>
          <w:rFonts w:asciiTheme="minorHAnsi" w:hAnsiTheme="minorHAnsi" w:cstheme="minorHAnsi"/>
          <w:sz w:val="22"/>
        </w:rPr>
        <w:lastRenderedPageBreak/>
        <w:t>Rebate is based on linear footage of new display case.</w:t>
      </w:r>
    </w:p>
    <w:p w:rsidR="00766B81" w:rsidRPr="00095000" w:rsidRDefault="00766B81" w:rsidP="00766B81">
      <w:pPr>
        <w:rPr>
          <w:rFonts w:asciiTheme="minorHAnsi" w:hAnsiTheme="minorHAnsi" w:cstheme="minorHAnsi"/>
          <w:sz w:val="22"/>
          <w:szCs w:val="22"/>
        </w:rPr>
      </w:pPr>
    </w:p>
    <w:p w:rsidR="00766B81" w:rsidRPr="00095000" w:rsidRDefault="00766B81" w:rsidP="00766B81">
      <w:pPr>
        <w:rPr>
          <w:rFonts w:asciiTheme="minorHAnsi" w:hAnsiTheme="minorHAnsi" w:cstheme="minorHAnsi"/>
          <w:sz w:val="22"/>
          <w:szCs w:val="22"/>
        </w:rPr>
      </w:pPr>
      <w:r w:rsidRPr="00095000">
        <w:rPr>
          <w:rFonts w:asciiTheme="minorHAnsi" w:hAnsiTheme="minorHAnsi" w:cstheme="minorHAnsi"/>
          <w:sz w:val="22"/>
          <w:szCs w:val="22"/>
        </w:rPr>
        <w:t>Exclusions:</w:t>
      </w:r>
    </w:p>
    <w:p w:rsidR="00766B81" w:rsidRPr="00095000" w:rsidRDefault="00766B81" w:rsidP="00766B81">
      <w:pPr>
        <w:pStyle w:val="ListParagraph"/>
        <w:numPr>
          <w:ilvl w:val="0"/>
          <w:numId w:val="13"/>
        </w:numPr>
        <w:spacing w:after="120"/>
        <w:rPr>
          <w:rFonts w:asciiTheme="minorHAnsi" w:hAnsiTheme="minorHAnsi" w:cstheme="minorHAnsi"/>
          <w:sz w:val="22"/>
        </w:rPr>
      </w:pPr>
      <w:r w:rsidRPr="00095000">
        <w:rPr>
          <w:rFonts w:asciiTheme="minorHAnsi" w:hAnsiTheme="minorHAnsi" w:cstheme="minorHAnsi"/>
          <w:sz w:val="22"/>
        </w:rPr>
        <w:t>Cannot be used in conjunction with the “Anti-Sweat Heater (ASH) Controls” rebate.</w:t>
      </w:r>
    </w:p>
    <w:p w:rsidR="00766B81" w:rsidRPr="00095000" w:rsidRDefault="00766B81" w:rsidP="00766B81">
      <w:pPr>
        <w:pStyle w:val="ListParagraph"/>
        <w:numPr>
          <w:ilvl w:val="0"/>
          <w:numId w:val="13"/>
        </w:numPr>
        <w:spacing w:after="120"/>
        <w:rPr>
          <w:rFonts w:asciiTheme="minorHAnsi" w:hAnsiTheme="minorHAnsi" w:cstheme="minorHAnsi"/>
          <w:sz w:val="22"/>
        </w:rPr>
      </w:pPr>
      <w:r w:rsidRPr="00095000">
        <w:rPr>
          <w:rFonts w:asciiTheme="minorHAnsi" w:hAnsiTheme="minorHAnsi" w:cstheme="minorHAnsi"/>
          <w:sz w:val="22"/>
        </w:rPr>
        <w:t>Deli cases, custom coolers/freezers and walk-in boxes with reach-in doors do not qualify.</w:t>
      </w:r>
    </w:p>
    <w:p w:rsidR="00E16609" w:rsidRPr="00095000" w:rsidRDefault="00E16609" w:rsidP="00697868">
      <w:pPr>
        <w:pStyle w:val="Heading2"/>
        <w:rPr>
          <w:rFonts w:asciiTheme="minorHAnsi" w:hAnsiTheme="minorHAnsi"/>
        </w:rPr>
      </w:pPr>
      <w:r w:rsidRPr="00095000">
        <w:rPr>
          <w:rFonts w:asciiTheme="minorHAnsi" w:hAnsiTheme="minorHAnsi"/>
        </w:rPr>
        <w:t>1.</w:t>
      </w:r>
      <w:r w:rsidR="00AC5309" w:rsidRPr="00095000">
        <w:rPr>
          <w:rFonts w:asciiTheme="minorHAnsi" w:hAnsiTheme="minorHAnsi"/>
        </w:rPr>
        <w:t>2</w:t>
      </w:r>
      <w:r w:rsidRPr="00095000">
        <w:rPr>
          <w:rFonts w:asciiTheme="minorHAnsi" w:hAnsiTheme="minorHAnsi"/>
        </w:rPr>
        <w:t xml:space="preserve"> </w:t>
      </w:r>
      <w:r w:rsidR="00697868" w:rsidRPr="00095000">
        <w:rPr>
          <w:rFonts w:asciiTheme="minorHAnsi" w:hAnsiTheme="minorHAnsi"/>
        </w:rPr>
        <w:t>Technical</w:t>
      </w:r>
      <w:r w:rsidRPr="00095000">
        <w:rPr>
          <w:rFonts w:asciiTheme="minorHAnsi" w:hAnsiTheme="minorHAnsi"/>
        </w:rPr>
        <w:t xml:space="preserve"> Description</w:t>
      </w:r>
    </w:p>
    <w:p w:rsidR="000148F4" w:rsidRPr="00095000" w:rsidRDefault="000148F4" w:rsidP="00766B81">
      <w:pPr>
        <w:pStyle w:val="Reminders"/>
        <w:tabs>
          <w:tab w:val="num" w:pos="360"/>
        </w:tabs>
        <w:rPr>
          <w:rFonts w:asciiTheme="minorHAnsi" w:hAnsiTheme="minorHAnsi" w:cstheme="minorHAnsi"/>
          <w:i w:val="0"/>
          <w:color w:val="auto"/>
          <w:sz w:val="22"/>
          <w:szCs w:val="22"/>
        </w:rPr>
      </w:pPr>
      <w:r w:rsidRPr="00095000">
        <w:rPr>
          <w:rFonts w:asciiTheme="minorHAnsi" w:hAnsiTheme="minorHAnsi" w:cstheme="minorHAnsi"/>
          <w:i w:val="0"/>
          <w:color w:val="auto"/>
          <w:sz w:val="22"/>
          <w:szCs w:val="22"/>
        </w:rPr>
        <w:t xml:space="preserve">This work paper details the replacement of standard low temperature (“freezer”) display case doors with special display case glass doors that have no anti-sweat heaters </w:t>
      </w:r>
      <w:r w:rsidR="00766B81" w:rsidRPr="00095000">
        <w:rPr>
          <w:rFonts w:asciiTheme="minorHAnsi" w:hAnsiTheme="minorHAnsi" w:cstheme="minorHAnsi"/>
          <w:i w:val="0"/>
          <w:color w:val="auto"/>
          <w:sz w:val="22"/>
          <w:szCs w:val="22"/>
        </w:rPr>
        <w:t xml:space="preserve">(RF-43276), as well as </w:t>
      </w:r>
      <w:r w:rsidRPr="00095000">
        <w:rPr>
          <w:rFonts w:asciiTheme="minorHAnsi" w:hAnsiTheme="minorHAnsi" w:cstheme="minorHAnsi"/>
          <w:i w:val="0"/>
          <w:color w:val="auto"/>
          <w:sz w:val="22"/>
          <w:szCs w:val="22"/>
        </w:rPr>
        <w:t>replacing old low temperature display cases with new low temperature display cases with special doors that have no anti-sweat heaters</w:t>
      </w:r>
      <w:r w:rsidR="00766B81" w:rsidRPr="00095000">
        <w:rPr>
          <w:rFonts w:asciiTheme="minorHAnsi" w:hAnsiTheme="minorHAnsi" w:cstheme="minorHAnsi"/>
          <w:i w:val="0"/>
          <w:color w:val="auto"/>
          <w:sz w:val="22"/>
          <w:szCs w:val="22"/>
        </w:rPr>
        <w:t xml:space="preserve"> (RF-25928)</w:t>
      </w:r>
      <w:r w:rsidRPr="00095000">
        <w:rPr>
          <w:rFonts w:asciiTheme="minorHAnsi" w:hAnsiTheme="minorHAnsi" w:cstheme="minorHAnsi"/>
          <w:i w:val="0"/>
          <w:color w:val="auto"/>
          <w:sz w:val="22"/>
          <w:szCs w:val="22"/>
        </w:rPr>
        <w:t xml:space="preserve">.  </w:t>
      </w:r>
    </w:p>
    <w:p w:rsidR="000148F4" w:rsidRPr="00095000" w:rsidRDefault="000148F4" w:rsidP="000148F4">
      <w:pPr>
        <w:pStyle w:val="Reminders"/>
        <w:tabs>
          <w:tab w:val="num" w:pos="360"/>
        </w:tabs>
        <w:rPr>
          <w:rFonts w:asciiTheme="minorHAnsi" w:hAnsiTheme="minorHAnsi" w:cstheme="minorHAnsi"/>
          <w:i w:val="0"/>
          <w:color w:val="auto"/>
          <w:sz w:val="22"/>
          <w:szCs w:val="22"/>
        </w:rPr>
      </w:pPr>
    </w:p>
    <w:p w:rsidR="000148F4" w:rsidRPr="00095000" w:rsidRDefault="000148F4" w:rsidP="000148F4">
      <w:pPr>
        <w:spacing w:after="120"/>
        <w:rPr>
          <w:rFonts w:asciiTheme="minorHAnsi" w:hAnsiTheme="minorHAnsi" w:cstheme="minorHAnsi"/>
          <w:sz w:val="22"/>
          <w:szCs w:val="22"/>
        </w:rPr>
      </w:pPr>
      <w:r w:rsidRPr="00095000">
        <w:rPr>
          <w:rFonts w:asciiTheme="minorHAnsi" w:hAnsiTheme="minorHAnsi" w:cstheme="minorHAnsi"/>
          <w:sz w:val="22"/>
          <w:szCs w:val="22"/>
        </w:rPr>
        <w:t>Traditional clear glass display case doors consist of two-pane glass and aluminum doorframes and door rails. Anti-Sweat Heaters (ASH) are included to eliminate condensation on the door or glass surface. The heaters are traditionally designed to overcome the highest humidity conditions as cases are built for nation-wide applications. Typical case construction requires three sets of heaters:</w:t>
      </w:r>
    </w:p>
    <w:p w:rsidR="000148F4" w:rsidRPr="00095000" w:rsidRDefault="000148F4" w:rsidP="000148F4">
      <w:pPr>
        <w:numPr>
          <w:ilvl w:val="0"/>
          <w:numId w:val="9"/>
        </w:numPr>
        <w:rPr>
          <w:rFonts w:asciiTheme="minorHAnsi" w:hAnsiTheme="minorHAnsi" w:cstheme="minorHAnsi"/>
          <w:sz w:val="22"/>
          <w:szCs w:val="22"/>
        </w:rPr>
      </w:pPr>
      <w:r w:rsidRPr="00095000">
        <w:rPr>
          <w:rFonts w:asciiTheme="minorHAnsi" w:hAnsiTheme="minorHAnsi" w:cstheme="minorHAnsi"/>
          <w:sz w:val="22"/>
          <w:szCs w:val="22"/>
        </w:rPr>
        <w:t>Case mullion heaters – located inside the case frame to keep the doors from freezing shut.</w:t>
      </w:r>
    </w:p>
    <w:p w:rsidR="000148F4" w:rsidRPr="00095000" w:rsidRDefault="000148F4" w:rsidP="000148F4">
      <w:pPr>
        <w:numPr>
          <w:ilvl w:val="0"/>
          <w:numId w:val="9"/>
        </w:numPr>
        <w:rPr>
          <w:rFonts w:asciiTheme="minorHAnsi" w:hAnsiTheme="minorHAnsi" w:cstheme="minorHAnsi"/>
          <w:sz w:val="22"/>
          <w:szCs w:val="22"/>
        </w:rPr>
      </w:pPr>
      <w:r w:rsidRPr="00095000">
        <w:rPr>
          <w:rFonts w:asciiTheme="minorHAnsi" w:hAnsiTheme="minorHAnsi" w:cstheme="minorHAnsi"/>
          <w:sz w:val="22"/>
          <w:szCs w:val="22"/>
        </w:rPr>
        <w:t>Door frame heaters – located in the door frame to keep the doors from freezing shut and provide some heat to the glass.</w:t>
      </w:r>
    </w:p>
    <w:p w:rsidR="000148F4" w:rsidRPr="00095000" w:rsidRDefault="000148F4" w:rsidP="000148F4">
      <w:pPr>
        <w:numPr>
          <w:ilvl w:val="0"/>
          <w:numId w:val="9"/>
        </w:numPr>
        <w:spacing w:after="120"/>
        <w:rPr>
          <w:rFonts w:asciiTheme="minorHAnsi" w:hAnsiTheme="minorHAnsi" w:cstheme="minorHAnsi"/>
          <w:sz w:val="22"/>
          <w:szCs w:val="22"/>
        </w:rPr>
      </w:pPr>
      <w:r w:rsidRPr="00095000">
        <w:rPr>
          <w:rFonts w:asciiTheme="minorHAnsi" w:hAnsiTheme="minorHAnsi" w:cstheme="minorHAnsi"/>
          <w:sz w:val="22"/>
          <w:szCs w:val="22"/>
        </w:rPr>
        <w:t>Glass heaters – located on the glass itself to raise its surface temperature and prevent condensation</w:t>
      </w:r>
    </w:p>
    <w:p w:rsidR="000148F4" w:rsidRPr="00095000" w:rsidRDefault="000148F4" w:rsidP="000148F4">
      <w:pPr>
        <w:spacing w:after="120"/>
        <w:rPr>
          <w:rFonts w:asciiTheme="minorHAnsi" w:hAnsiTheme="minorHAnsi" w:cstheme="minorHAnsi"/>
          <w:sz w:val="22"/>
          <w:szCs w:val="22"/>
        </w:rPr>
      </w:pPr>
      <w:r w:rsidRPr="00095000">
        <w:rPr>
          <w:rFonts w:asciiTheme="minorHAnsi" w:hAnsiTheme="minorHAnsi" w:cstheme="minorHAnsi"/>
          <w:sz w:val="22"/>
          <w:szCs w:val="22"/>
        </w:rPr>
        <w:t>In standard installations, the ASH operates at full power 100% of the time. Some of the heat generated by ASH ends up as a load on the refrigeration system. Therefore, any reduction in ASH power not only will reduce the ASH electric demand, it will also result in secondary benefits on the refrigeration side. As a result, compressor run time and energy consumption are reduced.</w:t>
      </w:r>
    </w:p>
    <w:p w:rsidR="00697868" w:rsidRPr="00697868" w:rsidRDefault="00697868" w:rsidP="00697868">
      <w:pPr>
        <w:pStyle w:val="Heading2"/>
        <w:rPr>
          <w:rFonts w:asciiTheme="minorHAnsi" w:hAnsiTheme="minorHAnsi"/>
        </w:rPr>
      </w:pPr>
      <w:r w:rsidRPr="00095000">
        <w:rPr>
          <w:rFonts w:asciiTheme="minorHAnsi" w:hAnsiTheme="minorHAnsi"/>
        </w:rPr>
        <w:t>1.3 Measure Application Type</w:t>
      </w:r>
    </w:p>
    <w:p w:rsidR="00CE28CF" w:rsidRPr="00CE28CF" w:rsidRDefault="00CE28CF" w:rsidP="00697868">
      <w:pPr>
        <w:pStyle w:val="Reminders"/>
        <w:tabs>
          <w:tab w:val="num" w:pos="360"/>
        </w:tabs>
        <w:rPr>
          <w:rFonts w:asciiTheme="minorHAnsi" w:hAnsiTheme="minorHAnsi" w:cstheme="minorHAnsi"/>
          <w:i w:val="0"/>
          <w:color w:val="auto"/>
          <w:sz w:val="18"/>
          <w:szCs w:val="22"/>
        </w:rPr>
      </w:pPr>
      <w:r w:rsidRPr="001970BA">
        <w:rPr>
          <w:rFonts w:asciiTheme="minorHAnsi" w:hAnsiTheme="minorHAnsi" w:cstheme="minorHAnsi"/>
          <w:i w:val="0"/>
          <w:color w:val="auto"/>
          <w:sz w:val="18"/>
          <w:szCs w:val="18"/>
        </w:rPr>
        <w:t>Note: See Appendix A for a comparison of the application types used by</w:t>
      </w:r>
      <w:r w:rsidR="00413CDB" w:rsidRPr="001970BA">
        <w:rPr>
          <w:rFonts w:asciiTheme="minorHAnsi" w:hAnsiTheme="minorHAnsi" w:cstheme="minorHAnsi"/>
          <w:i w:val="0"/>
          <w:color w:val="auto"/>
          <w:sz w:val="18"/>
          <w:szCs w:val="18"/>
        </w:rPr>
        <w:t xml:space="preserve"> </w:t>
      </w:r>
      <w:r w:rsidRPr="001970BA">
        <w:rPr>
          <w:rFonts w:asciiTheme="minorHAnsi" w:hAnsiTheme="minorHAnsi" w:cstheme="minorHAnsi"/>
          <w:i w:val="0"/>
          <w:color w:val="auto"/>
          <w:sz w:val="18"/>
          <w:szCs w:val="18"/>
        </w:rPr>
        <w:t xml:space="preserve">and incorporated </w:t>
      </w:r>
      <w:r w:rsidR="00413CDB" w:rsidRPr="001970BA">
        <w:rPr>
          <w:rFonts w:asciiTheme="minorHAnsi" w:hAnsiTheme="minorHAnsi" w:cstheme="minorHAnsi"/>
          <w:i w:val="0"/>
          <w:color w:val="auto"/>
          <w:sz w:val="18"/>
          <w:szCs w:val="18"/>
        </w:rPr>
        <w:t>into SCE</w:t>
      </w:r>
      <w:r w:rsidRPr="001970BA">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1970BA">
        <w:rPr>
          <w:rFonts w:asciiTheme="minorHAnsi" w:hAnsiTheme="minorHAnsi" w:cstheme="minorHAnsi"/>
          <w:i w:val="0"/>
          <w:color w:val="auto"/>
          <w:sz w:val="18"/>
          <w:szCs w:val="22"/>
        </w:rPr>
        <w:t>this work</w:t>
      </w:r>
      <w:r w:rsidR="00FC3DC0">
        <w:rPr>
          <w:rFonts w:asciiTheme="minorHAnsi" w:hAnsiTheme="minorHAnsi" w:cstheme="minorHAnsi"/>
          <w:i w:val="0"/>
          <w:color w:val="auto"/>
          <w:sz w:val="18"/>
          <w:szCs w:val="22"/>
        </w:rPr>
        <w:t xml:space="preserve"> </w:t>
      </w:r>
      <w:r w:rsidRPr="001970BA">
        <w:rPr>
          <w:rFonts w:asciiTheme="minorHAnsi" w:hAnsiTheme="minorHAnsi" w:cstheme="minorHAnsi"/>
          <w:i w:val="0"/>
          <w:color w:val="auto"/>
          <w:sz w:val="18"/>
          <w:szCs w:val="22"/>
        </w:rPr>
        <w:t xml:space="preserve">paper and application types used by </w:t>
      </w:r>
      <w:proofErr w:type="spellStart"/>
      <w:r w:rsidRPr="001970BA">
        <w:rPr>
          <w:rFonts w:asciiTheme="minorHAnsi" w:hAnsiTheme="minorHAnsi" w:cstheme="minorHAnsi"/>
          <w:i w:val="0"/>
          <w:color w:val="auto"/>
          <w:sz w:val="18"/>
          <w:szCs w:val="22"/>
        </w:rPr>
        <w:t>READi</w:t>
      </w:r>
      <w:proofErr w:type="spellEnd"/>
      <w:r w:rsidRPr="001970BA">
        <w:rPr>
          <w:rFonts w:asciiTheme="minorHAnsi" w:hAnsiTheme="minorHAnsi" w:cstheme="minorHAnsi"/>
          <w:i w:val="0"/>
          <w:color w:val="auto"/>
          <w:sz w:val="18"/>
          <w:szCs w:val="22"/>
        </w:rPr>
        <w:t>.</w:t>
      </w:r>
      <w:r w:rsidRPr="00CE28CF">
        <w:rPr>
          <w:rFonts w:asciiTheme="minorHAnsi" w:hAnsiTheme="minorHAnsi" w:cstheme="minorHAnsi"/>
          <w:i w:val="0"/>
          <w:color w:val="auto"/>
          <w:sz w:val="18"/>
          <w:szCs w:val="22"/>
        </w:rPr>
        <w:t xml:space="preserve"> </w:t>
      </w:r>
    </w:p>
    <w:p w:rsidR="00CE28CF" w:rsidRPr="00CE28CF" w:rsidRDefault="00CE28CF" w:rsidP="00697868">
      <w:pPr>
        <w:pStyle w:val="Reminders"/>
        <w:tabs>
          <w:tab w:val="num" w:pos="360"/>
        </w:tabs>
        <w:rPr>
          <w:rFonts w:asciiTheme="minorHAnsi" w:hAnsiTheme="minorHAnsi" w:cstheme="minorHAnsi"/>
          <w:i w:val="0"/>
          <w:color w:val="auto"/>
          <w:sz w:val="22"/>
          <w:szCs w:val="22"/>
        </w:rPr>
      </w:pPr>
    </w:p>
    <w:p w:rsidR="000148F4" w:rsidRPr="00FD37F5" w:rsidRDefault="000148F4" w:rsidP="000148F4">
      <w:pPr>
        <w:rPr>
          <w:rFonts w:asciiTheme="minorHAnsi" w:hAnsiTheme="minorHAnsi" w:cstheme="minorHAnsi"/>
          <w:sz w:val="22"/>
        </w:rPr>
      </w:pPr>
      <w:bookmarkStart w:id="8" w:name="_Toc214003084"/>
      <w:r w:rsidRPr="00FD37F5">
        <w:rPr>
          <w:rFonts w:asciiTheme="minorHAnsi" w:hAnsiTheme="minorHAnsi" w:cstheme="minorHAnsi"/>
          <w:sz w:val="22"/>
        </w:rPr>
        <w:t>This work paper addresses retro</w:t>
      </w:r>
      <w:r w:rsidR="00766B81">
        <w:rPr>
          <w:rFonts w:asciiTheme="minorHAnsi" w:hAnsiTheme="minorHAnsi" w:cstheme="minorHAnsi"/>
          <w:sz w:val="22"/>
        </w:rPr>
        <w:t>fit (</w:t>
      </w:r>
      <w:r w:rsidR="00093604" w:rsidRPr="005A32DE">
        <w:rPr>
          <w:rFonts w:asciiTheme="minorHAnsi" w:hAnsiTheme="minorHAnsi" w:cs="Arial"/>
          <w:sz w:val="20"/>
          <w:szCs w:val="20"/>
        </w:rPr>
        <w:t>REF – Retrofit – First Baseline Only</w:t>
      </w:r>
      <w:r w:rsidRPr="00FD37F5">
        <w:rPr>
          <w:rFonts w:asciiTheme="minorHAnsi" w:hAnsiTheme="minorHAnsi" w:cstheme="minorHAnsi"/>
          <w:sz w:val="22"/>
        </w:rPr>
        <w:t xml:space="preserve">) of new low heat/no heat </w:t>
      </w:r>
      <w:r w:rsidRPr="00766B81">
        <w:rPr>
          <w:rFonts w:asciiTheme="minorHAnsi" w:hAnsiTheme="minorHAnsi" w:cstheme="minorHAnsi"/>
          <w:sz w:val="22"/>
        </w:rPr>
        <w:t xml:space="preserve">doors </w:t>
      </w:r>
      <w:r w:rsidR="00766B81" w:rsidRPr="00766B81">
        <w:rPr>
          <w:rFonts w:asciiTheme="minorHAnsi" w:hAnsiTheme="minorHAnsi" w:cstheme="minorHAnsi"/>
          <w:sz w:val="22"/>
          <w:szCs w:val="22"/>
        </w:rPr>
        <w:t>(RF-43276),</w:t>
      </w:r>
      <w:r w:rsidR="00766B81">
        <w:rPr>
          <w:rFonts w:asciiTheme="minorHAnsi" w:hAnsiTheme="minorHAnsi" w:cstheme="minorHAnsi"/>
          <w:i/>
          <w:sz w:val="22"/>
          <w:szCs w:val="22"/>
        </w:rPr>
        <w:t xml:space="preserve"> </w:t>
      </w:r>
      <w:r w:rsidR="000D6DFE">
        <w:rPr>
          <w:rFonts w:asciiTheme="minorHAnsi" w:hAnsiTheme="minorHAnsi" w:cstheme="minorHAnsi"/>
          <w:sz w:val="22"/>
        </w:rPr>
        <w:t xml:space="preserve">and </w:t>
      </w:r>
      <w:r w:rsidR="000D6DFE" w:rsidRPr="00FD37F5">
        <w:rPr>
          <w:rFonts w:asciiTheme="minorHAnsi" w:hAnsiTheme="minorHAnsi" w:cstheme="minorHAnsi"/>
          <w:sz w:val="22"/>
        </w:rPr>
        <w:t>replacement on burnout (ROB) installations</w:t>
      </w:r>
      <w:r w:rsidRPr="00FD37F5">
        <w:rPr>
          <w:rFonts w:asciiTheme="minorHAnsi" w:hAnsiTheme="minorHAnsi" w:cstheme="minorHAnsi"/>
          <w:sz w:val="22"/>
        </w:rPr>
        <w:t xml:space="preserve"> </w:t>
      </w:r>
      <w:r w:rsidR="000D6DFE">
        <w:rPr>
          <w:rFonts w:asciiTheme="minorHAnsi" w:hAnsiTheme="minorHAnsi" w:cstheme="minorHAnsi"/>
          <w:sz w:val="22"/>
        </w:rPr>
        <w:t xml:space="preserve">of </w:t>
      </w:r>
      <w:r w:rsidRPr="00FD37F5">
        <w:rPr>
          <w:rFonts w:asciiTheme="minorHAnsi" w:hAnsiTheme="minorHAnsi" w:cstheme="minorHAnsi"/>
          <w:sz w:val="22"/>
        </w:rPr>
        <w:t>new low-temperature refrigerated display case with new doors that prevent formation of condensation on the glass surface</w:t>
      </w:r>
      <w:r w:rsidR="00766B81">
        <w:rPr>
          <w:rFonts w:asciiTheme="minorHAnsi" w:hAnsiTheme="minorHAnsi" w:cstheme="minorHAnsi"/>
          <w:sz w:val="22"/>
        </w:rPr>
        <w:t xml:space="preserve"> </w:t>
      </w:r>
      <w:r w:rsidR="00766B81" w:rsidRPr="00766B81">
        <w:rPr>
          <w:rFonts w:asciiTheme="minorHAnsi" w:hAnsiTheme="minorHAnsi" w:cstheme="minorHAnsi"/>
          <w:sz w:val="22"/>
          <w:szCs w:val="22"/>
        </w:rPr>
        <w:t>(RF-25928).</w:t>
      </w:r>
      <w:r w:rsidRPr="00766B81">
        <w:rPr>
          <w:rFonts w:asciiTheme="minorHAnsi" w:hAnsiTheme="minorHAnsi" w:cstheme="minorHAnsi"/>
          <w:sz w:val="22"/>
        </w:rPr>
        <w:t xml:space="preserve"> </w:t>
      </w:r>
      <w:r w:rsidRPr="00FD37F5">
        <w:rPr>
          <w:rFonts w:asciiTheme="minorHAnsi" w:hAnsiTheme="minorHAnsi" w:cstheme="minorHAnsi"/>
          <w:sz w:val="22"/>
        </w:rPr>
        <w:t xml:space="preserve">The delivery method is Financial Support - Down Stream Incentive – Deemed. </w:t>
      </w:r>
    </w:p>
    <w:p w:rsidR="00E16609" w:rsidRDefault="00824F1C" w:rsidP="00824F1C">
      <w:pPr>
        <w:pStyle w:val="Heading2"/>
        <w:rPr>
          <w:rFonts w:asciiTheme="minorHAnsi" w:hAnsiTheme="minorHAnsi" w:cstheme="minorHAnsi"/>
        </w:rPr>
      </w:pPr>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4765E3" w:rsidRDefault="0031597F" w:rsidP="006D4063">
      <w:pPr>
        <w:rPr>
          <w:rFonts w:asciiTheme="minorHAnsi" w:hAnsiTheme="minorHAnsi" w:cstheme="minorHAnsi"/>
          <w:sz w:val="22"/>
        </w:rPr>
      </w:pPr>
      <w:r w:rsidRPr="008655CC">
        <w:rPr>
          <w:rFonts w:asciiTheme="minorHAnsi" w:hAnsiTheme="minorHAnsi" w:cstheme="minorHAnsi"/>
          <w:sz w:val="22"/>
        </w:rPr>
        <w:t xml:space="preserve">The energy savings </w:t>
      </w:r>
      <w:r w:rsidR="00940919">
        <w:rPr>
          <w:rFonts w:asciiTheme="minorHAnsi" w:hAnsiTheme="minorHAnsi" w:cstheme="minorHAnsi"/>
          <w:sz w:val="22"/>
        </w:rPr>
        <w:t xml:space="preserve">methodology </w:t>
      </w:r>
      <w:r w:rsidRPr="008655CC">
        <w:rPr>
          <w:rFonts w:asciiTheme="minorHAnsi" w:hAnsiTheme="minorHAnsi" w:cstheme="minorHAnsi"/>
          <w:sz w:val="22"/>
        </w:rPr>
        <w:t xml:space="preserve">proposed in this work paper </w:t>
      </w:r>
      <w:r w:rsidR="00940919">
        <w:rPr>
          <w:rFonts w:asciiTheme="minorHAnsi" w:hAnsiTheme="minorHAnsi" w:cstheme="minorHAnsi"/>
          <w:sz w:val="22"/>
        </w:rPr>
        <w:t>is</w:t>
      </w:r>
      <w:r w:rsidRPr="008655CC">
        <w:rPr>
          <w:rFonts w:asciiTheme="minorHAnsi" w:hAnsiTheme="minorHAnsi" w:cstheme="minorHAnsi"/>
          <w:sz w:val="22"/>
        </w:rPr>
        <w:t xml:space="preserve"> based on </w:t>
      </w:r>
      <w:r w:rsidRPr="0098443E">
        <w:rPr>
          <w:rFonts w:asciiTheme="minorHAnsi" w:hAnsiTheme="minorHAnsi" w:cstheme="minorHAnsi"/>
          <w:sz w:val="22"/>
        </w:rPr>
        <w:t>the 2005 DEER</w:t>
      </w:r>
      <w:r w:rsidRPr="008655CC">
        <w:rPr>
          <w:rFonts w:asciiTheme="minorHAnsi" w:hAnsiTheme="minorHAnsi" w:cstheme="minorHAnsi"/>
          <w:sz w:val="22"/>
        </w:rPr>
        <w:t xml:space="preserve"> </w:t>
      </w:r>
      <w:r>
        <w:rPr>
          <w:rFonts w:asciiTheme="minorHAnsi" w:hAnsiTheme="minorHAnsi" w:cstheme="minorHAnsi"/>
          <w:sz w:val="22"/>
        </w:rPr>
        <w:t>measure ID No. D03-228.</w:t>
      </w:r>
      <w:r w:rsidRPr="008655CC">
        <w:rPr>
          <w:rFonts w:asciiTheme="minorHAnsi" w:hAnsiTheme="minorHAnsi" w:cstheme="minorHAnsi"/>
          <w:sz w:val="22"/>
        </w:rPr>
        <w:t xml:space="preserve"> </w:t>
      </w:r>
      <w:r w:rsidR="0098443E" w:rsidRPr="008655CC">
        <w:rPr>
          <w:rFonts w:asciiTheme="minorHAnsi" w:hAnsiTheme="minorHAnsi" w:cstheme="minorHAnsi"/>
          <w:sz w:val="22"/>
        </w:rPr>
        <w:t xml:space="preserve">The main difference between the DEER savings </w:t>
      </w:r>
      <w:r w:rsidR="0098443E" w:rsidRPr="00314AFA">
        <w:rPr>
          <w:rFonts w:asciiTheme="minorHAnsi" w:hAnsiTheme="minorHAnsi" w:cstheme="minorHAnsi"/>
          <w:sz w:val="22"/>
        </w:rPr>
        <w:t xml:space="preserve">and the savings reported in this work paper is that DEER savings are presented per climate zone, per building, </w:t>
      </w:r>
      <w:r w:rsidR="00DF748D" w:rsidRPr="00314AFA">
        <w:rPr>
          <w:rFonts w:asciiTheme="minorHAnsi" w:hAnsiTheme="minorHAnsi" w:cstheme="minorHAnsi"/>
          <w:sz w:val="22"/>
        </w:rPr>
        <w:t>for 6 different</w:t>
      </w:r>
      <w:r w:rsidR="0098443E" w:rsidRPr="00314AFA">
        <w:rPr>
          <w:rFonts w:asciiTheme="minorHAnsi" w:hAnsiTheme="minorHAnsi" w:cstheme="minorHAnsi"/>
          <w:sz w:val="22"/>
        </w:rPr>
        <w:t xml:space="preserve"> vintage</w:t>
      </w:r>
      <w:r w:rsidR="00DF748D" w:rsidRPr="00314AFA">
        <w:rPr>
          <w:rFonts w:asciiTheme="minorHAnsi" w:hAnsiTheme="minorHAnsi" w:cstheme="minorHAnsi"/>
          <w:sz w:val="22"/>
        </w:rPr>
        <w:t>s</w:t>
      </w:r>
      <w:r w:rsidR="0098443E" w:rsidRPr="00314AFA">
        <w:rPr>
          <w:rFonts w:asciiTheme="minorHAnsi" w:hAnsiTheme="minorHAnsi" w:cstheme="minorHAnsi"/>
          <w:sz w:val="22"/>
        </w:rPr>
        <w:t xml:space="preserve">. </w:t>
      </w:r>
      <w:r w:rsidR="00DF748D" w:rsidRPr="00314AFA">
        <w:rPr>
          <w:rFonts w:asciiTheme="minorHAnsi" w:hAnsiTheme="minorHAnsi" w:cstheme="minorHAnsi"/>
          <w:sz w:val="22"/>
        </w:rPr>
        <w:t>These vintages are: Built between 2002 and 2005, Built 2006 and later, Built before 1978, Built</w:t>
      </w:r>
      <w:r w:rsidR="00DF748D" w:rsidRPr="00DF748D">
        <w:rPr>
          <w:rFonts w:asciiTheme="minorHAnsi" w:hAnsiTheme="minorHAnsi" w:cstheme="minorHAnsi"/>
          <w:sz w:val="22"/>
        </w:rPr>
        <w:t xml:space="preserve"> between 1978 and 1992</w:t>
      </w:r>
      <w:r w:rsidR="00DF748D">
        <w:rPr>
          <w:rFonts w:asciiTheme="minorHAnsi" w:hAnsiTheme="minorHAnsi" w:cstheme="minorHAnsi"/>
          <w:sz w:val="22"/>
        </w:rPr>
        <w:t xml:space="preserve">, </w:t>
      </w:r>
      <w:r w:rsidR="00DF748D" w:rsidRPr="00DF748D">
        <w:rPr>
          <w:rFonts w:asciiTheme="minorHAnsi" w:hAnsiTheme="minorHAnsi" w:cstheme="minorHAnsi"/>
          <w:sz w:val="22"/>
        </w:rPr>
        <w:t>Built between 1993 and 2001</w:t>
      </w:r>
      <w:r w:rsidR="00DF748D">
        <w:rPr>
          <w:rFonts w:asciiTheme="minorHAnsi" w:hAnsiTheme="minorHAnsi" w:cstheme="minorHAnsi"/>
          <w:sz w:val="22"/>
        </w:rPr>
        <w:t xml:space="preserve">, and </w:t>
      </w:r>
      <w:r w:rsidR="00DF748D" w:rsidRPr="00DF748D">
        <w:rPr>
          <w:rFonts w:asciiTheme="minorHAnsi" w:hAnsiTheme="minorHAnsi" w:cstheme="minorHAnsi"/>
          <w:sz w:val="22"/>
        </w:rPr>
        <w:t xml:space="preserve">Built </w:t>
      </w:r>
      <w:r w:rsidR="00DF748D">
        <w:rPr>
          <w:rFonts w:asciiTheme="minorHAnsi" w:hAnsiTheme="minorHAnsi" w:cstheme="minorHAnsi"/>
          <w:sz w:val="22"/>
        </w:rPr>
        <w:t xml:space="preserve">2006 and later. </w:t>
      </w:r>
      <w:r w:rsidR="0098443E" w:rsidRPr="008655CC">
        <w:rPr>
          <w:rFonts w:asciiTheme="minorHAnsi" w:hAnsiTheme="minorHAnsi" w:cstheme="minorHAnsi"/>
          <w:sz w:val="22"/>
        </w:rPr>
        <w:t xml:space="preserve">The savings in this work paper are presented per clime zone per building type </w:t>
      </w:r>
      <w:r w:rsidR="00DF748D">
        <w:rPr>
          <w:rFonts w:asciiTheme="minorHAnsi" w:hAnsiTheme="minorHAnsi" w:cstheme="minorHAnsi"/>
          <w:sz w:val="22"/>
        </w:rPr>
        <w:t xml:space="preserve">and for vintage </w:t>
      </w:r>
      <w:r w:rsidR="001970BA">
        <w:rPr>
          <w:rFonts w:asciiTheme="minorHAnsi" w:hAnsiTheme="minorHAnsi" w:cstheme="minorHAnsi"/>
          <w:sz w:val="22"/>
        </w:rPr>
        <w:t>20</w:t>
      </w:r>
      <w:r w:rsidR="00DF748D">
        <w:rPr>
          <w:rFonts w:asciiTheme="minorHAnsi" w:hAnsiTheme="minorHAnsi" w:cstheme="minorHAnsi"/>
          <w:sz w:val="22"/>
        </w:rPr>
        <w:t>14</w:t>
      </w:r>
      <w:r w:rsidR="0098443E" w:rsidRPr="008655CC">
        <w:rPr>
          <w:rFonts w:asciiTheme="minorHAnsi" w:hAnsiTheme="minorHAnsi" w:cstheme="minorHAnsi"/>
          <w:sz w:val="22"/>
        </w:rPr>
        <w:t>.</w:t>
      </w:r>
      <w:r w:rsidR="00DF748D">
        <w:rPr>
          <w:rFonts w:asciiTheme="minorHAnsi" w:hAnsiTheme="minorHAnsi" w:cstheme="minorHAnsi"/>
          <w:sz w:val="22"/>
        </w:rPr>
        <w:t xml:space="preserve"> </w:t>
      </w:r>
      <w:r w:rsidR="00314AFA">
        <w:rPr>
          <w:rFonts w:asciiTheme="minorHAnsi" w:hAnsiTheme="minorHAnsi" w:cstheme="minorHAnsi"/>
          <w:sz w:val="22"/>
        </w:rPr>
        <w:t>T</w:t>
      </w:r>
      <w:r w:rsidR="00314AFA" w:rsidRPr="00314AFA">
        <w:rPr>
          <w:rFonts w:asciiTheme="minorHAnsi" w:hAnsiTheme="minorHAnsi" w:cstheme="minorHAnsi"/>
          <w:sz w:val="22"/>
        </w:rPr>
        <w:t xml:space="preserve">he updated </w:t>
      </w:r>
      <w:proofErr w:type="spellStart"/>
      <w:r w:rsidR="00314AFA" w:rsidRPr="00314AFA">
        <w:rPr>
          <w:rFonts w:asciiTheme="minorHAnsi" w:hAnsiTheme="minorHAnsi" w:cstheme="minorHAnsi"/>
          <w:sz w:val="22"/>
        </w:rPr>
        <w:t>eQuest</w:t>
      </w:r>
      <w:proofErr w:type="spellEnd"/>
      <w:r w:rsidR="00314AFA" w:rsidRPr="00314AFA">
        <w:rPr>
          <w:rFonts w:asciiTheme="minorHAnsi" w:hAnsiTheme="minorHAnsi" w:cstheme="minorHAnsi"/>
          <w:sz w:val="22"/>
        </w:rPr>
        <w:t xml:space="preserve"> prototype</w:t>
      </w:r>
      <w:r w:rsidR="00314AFA">
        <w:rPr>
          <w:rFonts w:asciiTheme="minorHAnsi" w:hAnsiTheme="minorHAnsi" w:cstheme="minorHAnsi"/>
          <w:sz w:val="22"/>
        </w:rPr>
        <w:t>s</w:t>
      </w:r>
      <w:r w:rsidR="00314AFA" w:rsidRPr="00314AFA">
        <w:rPr>
          <w:rFonts w:asciiTheme="minorHAnsi" w:hAnsiTheme="minorHAnsi" w:cstheme="minorHAnsi"/>
          <w:sz w:val="22"/>
        </w:rPr>
        <w:t xml:space="preserve"> from </w:t>
      </w:r>
      <w:proofErr w:type="spellStart"/>
      <w:r w:rsidR="00314AFA" w:rsidRPr="00314AFA">
        <w:rPr>
          <w:rFonts w:asciiTheme="minorHAnsi" w:hAnsiTheme="minorHAnsi" w:cstheme="minorHAnsi"/>
          <w:sz w:val="22"/>
        </w:rPr>
        <w:t>MASControl</w:t>
      </w:r>
      <w:proofErr w:type="spellEnd"/>
      <w:r w:rsidR="00314AFA" w:rsidRPr="00314AFA">
        <w:rPr>
          <w:rFonts w:asciiTheme="minorHAnsi" w:hAnsiTheme="minorHAnsi" w:cstheme="minorHAnsi"/>
          <w:sz w:val="22"/>
        </w:rPr>
        <w:t xml:space="preserve"> </w:t>
      </w:r>
      <w:r w:rsidR="00314AFA" w:rsidRPr="00314AFA">
        <w:rPr>
          <w:rFonts w:asciiTheme="minorHAnsi" w:hAnsiTheme="minorHAnsi" w:cstheme="minorHAnsi"/>
          <w:sz w:val="22"/>
        </w:rPr>
        <w:lastRenderedPageBreak/>
        <w:t>version 3.00.20 for vintage 2014</w:t>
      </w:r>
      <w:r w:rsidR="00314AFA">
        <w:rPr>
          <w:rFonts w:asciiTheme="minorHAnsi" w:hAnsiTheme="minorHAnsi" w:cstheme="minorHAnsi"/>
          <w:sz w:val="22"/>
        </w:rPr>
        <w:t xml:space="preserve"> were used to calculate the savings in this work paper. T</w:t>
      </w:r>
      <w:r w:rsidR="00314AFA" w:rsidRPr="00314AFA">
        <w:rPr>
          <w:rFonts w:asciiTheme="minorHAnsi" w:hAnsiTheme="minorHAnsi" w:cstheme="minorHAnsi"/>
          <w:sz w:val="22"/>
        </w:rPr>
        <w:t xml:space="preserve">he </w:t>
      </w:r>
      <w:proofErr w:type="spellStart"/>
      <w:r w:rsidR="00314AFA" w:rsidRPr="00314AFA">
        <w:rPr>
          <w:rFonts w:asciiTheme="minorHAnsi" w:hAnsiTheme="minorHAnsi" w:cstheme="minorHAnsi"/>
          <w:sz w:val="22"/>
        </w:rPr>
        <w:t>eQuest</w:t>
      </w:r>
      <w:proofErr w:type="spellEnd"/>
      <w:r w:rsidR="00314AFA" w:rsidRPr="00314AFA">
        <w:rPr>
          <w:rFonts w:asciiTheme="minorHAnsi" w:hAnsiTheme="minorHAnsi" w:cstheme="minorHAnsi"/>
          <w:sz w:val="22"/>
        </w:rPr>
        <w:t xml:space="preserve"> model weather files </w:t>
      </w:r>
      <w:r w:rsidR="00314AFA">
        <w:rPr>
          <w:rFonts w:asciiTheme="minorHAnsi" w:hAnsiTheme="minorHAnsi" w:cstheme="minorHAnsi"/>
          <w:sz w:val="22"/>
        </w:rPr>
        <w:t xml:space="preserve">were updated with </w:t>
      </w:r>
      <w:r w:rsidR="00314AFA" w:rsidRPr="00314AFA">
        <w:rPr>
          <w:rFonts w:asciiTheme="minorHAnsi" w:hAnsiTheme="minorHAnsi" w:cstheme="minorHAnsi"/>
          <w:sz w:val="22"/>
        </w:rPr>
        <w:t>DEER2014 CZ2010 weather data files</w:t>
      </w:r>
      <w:r w:rsidR="00314AFA">
        <w:rPr>
          <w:rFonts w:asciiTheme="minorHAnsi" w:hAnsiTheme="minorHAnsi" w:cstheme="minorHAnsi"/>
          <w:sz w:val="22"/>
        </w:rPr>
        <w:t>.</w:t>
      </w:r>
    </w:p>
    <w:p w:rsidR="006D4063" w:rsidRDefault="006D4063" w:rsidP="006D4063">
      <w:pPr>
        <w:rPr>
          <w:rFonts w:asciiTheme="minorHAnsi" w:hAnsiTheme="minorHAnsi" w:cstheme="minorHAnsi"/>
          <w:b/>
          <w:bCs/>
          <w:sz w:val="22"/>
          <w:szCs w:val="22"/>
        </w:rPr>
      </w:pPr>
    </w:p>
    <w:p w:rsidR="009E1CDE" w:rsidRPr="00697868" w:rsidRDefault="000925B1" w:rsidP="000925B1">
      <w:pPr>
        <w:pStyle w:val="Caption"/>
        <w:jc w:val="center"/>
        <w:rPr>
          <w:rFonts w:asciiTheme="minorHAnsi" w:hAnsiTheme="minorHAnsi" w:cstheme="minorHAnsi"/>
          <w:sz w:val="22"/>
          <w:szCs w:val="22"/>
        </w:rPr>
      </w:pPr>
      <w:r w:rsidRPr="001970BA">
        <w:rPr>
          <w:rFonts w:asciiTheme="minorHAnsi" w:hAnsiTheme="minorHAnsi" w:cstheme="minorHAnsi"/>
          <w:sz w:val="22"/>
          <w:szCs w:val="22"/>
        </w:rPr>
        <w:t xml:space="preserve">Table </w:t>
      </w:r>
      <w:r w:rsidRPr="001970BA">
        <w:rPr>
          <w:rFonts w:asciiTheme="minorHAnsi" w:hAnsiTheme="minorHAnsi" w:cstheme="minorHAnsi"/>
          <w:sz w:val="22"/>
          <w:szCs w:val="22"/>
        </w:rPr>
        <w:fldChar w:fldCharType="begin"/>
      </w:r>
      <w:r w:rsidRPr="001970BA">
        <w:rPr>
          <w:rFonts w:asciiTheme="minorHAnsi" w:hAnsiTheme="minorHAnsi" w:cstheme="minorHAnsi"/>
          <w:sz w:val="22"/>
          <w:szCs w:val="22"/>
        </w:rPr>
        <w:instrText xml:space="preserve"> SEQ Table \* ARABIC </w:instrText>
      </w:r>
      <w:r w:rsidRPr="001970BA">
        <w:rPr>
          <w:rFonts w:asciiTheme="minorHAnsi" w:hAnsiTheme="minorHAnsi" w:cstheme="minorHAnsi"/>
          <w:sz w:val="22"/>
          <w:szCs w:val="22"/>
        </w:rPr>
        <w:fldChar w:fldCharType="separate"/>
      </w:r>
      <w:r w:rsidR="00A83EE5">
        <w:rPr>
          <w:rFonts w:asciiTheme="minorHAnsi" w:hAnsiTheme="minorHAnsi" w:cstheme="minorHAnsi"/>
          <w:noProof/>
          <w:sz w:val="22"/>
          <w:szCs w:val="22"/>
        </w:rPr>
        <w:t>3</w:t>
      </w:r>
      <w:r w:rsidRPr="001970BA">
        <w:rPr>
          <w:rFonts w:asciiTheme="minorHAnsi" w:hAnsiTheme="minorHAnsi" w:cstheme="minorHAnsi"/>
          <w:sz w:val="22"/>
          <w:szCs w:val="22"/>
        </w:rPr>
        <w:fldChar w:fldCharType="end"/>
      </w:r>
      <w:r w:rsidR="009E1CDE" w:rsidRPr="00697868">
        <w:rPr>
          <w:rFonts w:asciiTheme="minorHAnsi" w:hAnsiTheme="minorHAnsi" w:cstheme="minorHAnsi"/>
          <w:sz w:val="22"/>
          <w:szCs w:val="22"/>
        </w:rPr>
        <w:t xml:space="preserve"> DEER </w:t>
      </w:r>
      <w:r>
        <w:rPr>
          <w:rFonts w:asciiTheme="minorHAnsi" w:hAnsiTheme="minorHAnsi" w:cstheme="minorHAnsi"/>
          <w:sz w:val="22"/>
          <w:szCs w:val="22"/>
        </w:rPr>
        <w:t>Measure</w:t>
      </w:r>
      <w:r w:rsidR="009E1CDE" w:rsidRPr="00697868">
        <w:rPr>
          <w:rFonts w:asciiTheme="minorHAnsi" w:hAnsiTheme="minorHAnsi" w:cstheme="minorHAnsi"/>
          <w:sz w:val="22"/>
          <w:szCs w:val="22"/>
        </w:rPr>
        <w:t xml:space="preserv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BB7769">
            <w:pPr>
              <w:jc w:val="center"/>
              <w:rPr>
                <w:rFonts w:asciiTheme="minorHAnsi" w:hAnsiTheme="minorHAnsi" w:cstheme="minorHAnsi"/>
                <w:color w:val="FF0000"/>
                <w:sz w:val="20"/>
                <w:szCs w:val="20"/>
              </w:rPr>
            </w:pPr>
            <w:r w:rsidRPr="00697868">
              <w:rPr>
                <w:rFonts w:asciiTheme="minorHAnsi" w:hAnsiTheme="minorHAnsi" w:cstheme="minorHAnsi"/>
                <w:sz w:val="20"/>
                <w:szCs w:val="20"/>
              </w:rPr>
              <w:t xml:space="preserve">DEER </w:t>
            </w:r>
            <w:r w:rsidR="00BB7769">
              <w:rPr>
                <w:rFonts w:asciiTheme="minorHAnsi" w:hAnsiTheme="minorHAnsi" w:cstheme="minorHAnsi"/>
                <w:sz w:val="20"/>
                <w:szCs w:val="20"/>
              </w:rPr>
              <w:t>Measure Summary</w:t>
            </w:r>
            <w:r w:rsidRPr="00697868">
              <w:rPr>
                <w:rFonts w:asciiTheme="minorHAnsi" w:hAnsiTheme="minorHAnsi" w:cstheme="minorHAnsi"/>
                <w:sz w:val="20"/>
                <w:szCs w:val="20"/>
              </w:rPr>
              <w:t xml:space="preserve"> Table</w:t>
            </w:r>
          </w:p>
        </w:tc>
      </w:tr>
      <w:tr w:rsidR="000148F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0148F4" w:rsidRPr="00697868" w:rsidRDefault="000148F4" w:rsidP="00BB7769">
            <w:pPr>
              <w:rPr>
                <w:rFonts w:asciiTheme="minorHAnsi" w:hAnsiTheme="minorHAnsi" w:cstheme="minorHAnsi"/>
                <w:sz w:val="20"/>
                <w:szCs w:val="20"/>
              </w:rPr>
            </w:pPr>
            <w:r w:rsidRPr="00697868">
              <w:rPr>
                <w:rFonts w:asciiTheme="minorHAnsi" w:hAnsiTheme="minorHAnsi" w:cstheme="minorHAnsi"/>
                <w:sz w:val="20"/>
                <w:szCs w:val="20"/>
              </w:rPr>
              <w:t xml:space="preserve">DEER </w:t>
            </w:r>
            <w:r w:rsidR="00BB7769">
              <w:rPr>
                <w:rFonts w:asciiTheme="minorHAnsi" w:hAnsiTheme="minorHAnsi" w:cstheme="minorHAnsi"/>
                <w:sz w:val="20"/>
                <w:szCs w:val="20"/>
              </w:rPr>
              <w:t>ID</w:t>
            </w:r>
          </w:p>
        </w:tc>
        <w:tc>
          <w:tcPr>
            <w:tcW w:w="5513" w:type="dxa"/>
            <w:vAlign w:val="center"/>
          </w:tcPr>
          <w:p w:rsidR="000148F4" w:rsidRPr="002A5137" w:rsidRDefault="0086725F" w:rsidP="000148F4">
            <w:pPr>
              <w:jc w:val="center"/>
              <w:rPr>
                <w:rFonts w:asciiTheme="minorHAnsi" w:hAnsiTheme="minorHAnsi" w:cstheme="minorHAnsi"/>
                <w:b/>
                <w:sz w:val="20"/>
                <w:szCs w:val="20"/>
              </w:rPr>
            </w:pPr>
            <w:r>
              <w:rPr>
                <w:rFonts w:asciiTheme="minorHAnsi" w:hAnsiTheme="minorHAnsi" w:cstheme="minorHAnsi"/>
                <w:sz w:val="20"/>
                <w:szCs w:val="20"/>
              </w:rPr>
              <w:t>D03-228</w:t>
            </w:r>
          </w:p>
        </w:tc>
      </w:tr>
      <w:tr w:rsidR="000148F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0148F4" w:rsidRPr="00697868" w:rsidRDefault="000148F4" w:rsidP="00E81F3E">
            <w:pPr>
              <w:rPr>
                <w:rFonts w:asciiTheme="minorHAnsi" w:hAnsiTheme="minorHAnsi" w:cstheme="minorHAnsi"/>
                <w:sz w:val="20"/>
                <w:szCs w:val="20"/>
              </w:rPr>
            </w:pPr>
            <w:r w:rsidRPr="00697868">
              <w:rPr>
                <w:rFonts w:asciiTheme="minorHAnsi" w:hAnsiTheme="minorHAnsi" w:cstheme="minorHAnsi"/>
                <w:sz w:val="20"/>
                <w:szCs w:val="20"/>
              </w:rPr>
              <w:t>Measure</w:t>
            </w:r>
            <w:r w:rsidR="00BB7769">
              <w:rPr>
                <w:rFonts w:asciiTheme="minorHAnsi" w:hAnsiTheme="minorHAnsi" w:cstheme="minorHAnsi"/>
                <w:sz w:val="20"/>
                <w:szCs w:val="20"/>
              </w:rPr>
              <w:t xml:space="preserve"> Description</w:t>
            </w:r>
          </w:p>
        </w:tc>
        <w:tc>
          <w:tcPr>
            <w:tcW w:w="5513" w:type="dxa"/>
            <w:vAlign w:val="center"/>
          </w:tcPr>
          <w:p w:rsidR="000148F4" w:rsidRPr="002A5137" w:rsidRDefault="0086725F" w:rsidP="000148F4">
            <w:pPr>
              <w:jc w:val="center"/>
              <w:rPr>
                <w:rFonts w:asciiTheme="minorHAnsi" w:hAnsiTheme="minorHAnsi" w:cstheme="minorHAnsi"/>
                <w:sz w:val="20"/>
                <w:szCs w:val="20"/>
              </w:rPr>
            </w:pPr>
            <w:r w:rsidRPr="0086725F">
              <w:rPr>
                <w:rFonts w:asciiTheme="minorHAnsi" w:hAnsiTheme="minorHAnsi" w:cstheme="minorHAnsi"/>
                <w:sz w:val="20"/>
                <w:szCs w:val="20"/>
              </w:rPr>
              <w:t>Eliminate anti-sweat heaters from doors</w:t>
            </w:r>
          </w:p>
        </w:tc>
      </w:tr>
      <w:tr w:rsidR="000148F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0148F4" w:rsidRPr="00697868" w:rsidRDefault="00BB7769" w:rsidP="00E81F3E">
            <w:pPr>
              <w:rPr>
                <w:rFonts w:asciiTheme="minorHAnsi" w:hAnsiTheme="minorHAnsi" w:cstheme="minorHAnsi"/>
                <w:sz w:val="20"/>
                <w:szCs w:val="20"/>
              </w:rPr>
            </w:pPr>
            <w:r>
              <w:rPr>
                <w:rFonts w:asciiTheme="minorHAnsi" w:hAnsiTheme="minorHAnsi" w:cstheme="minorHAnsi"/>
                <w:sz w:val="20"/>
                <w:szCs w:val="20"/>
              </w:rPr>
              <w:t>Baseline Characteristics</w:t>
            </w:r>
          </w:p>
        </w:tc>
        <w:tc>
          <w:tcPr>
            <w:tcW w:w="5513" w:type="dxa"/>
            <w:vAlign w:val="center"/>
          </w:tcPr>
          <w:p w:rsidR="000148F4" w:rsidRDefault="0086725F" w:rsidP="000148F4">
            <w:pPr>
              <w:jc w:val="center"/>
              <w:rPr>
                <w:rFonts w:asciiTheme="minorHAnsi" w:hAnsiTheme="minorHAnsi" w:cstheme="minorHAnsi"/>
                <w:sz w:val="20"/>
                <w:szCs w:val="20"/>
              </w:rPr>
            </w:pPr>
            <w:r w:rsidRPr="0086725F">
              <w:rPr>
                <w:rFonts w:asciiTheme="minorHAnsi" w:hAnsiTheme="minorHAnsi" w:cstheme="minorHAnsi"/>
                <w:sz w:val="20"/>
                <w:szCs w:val="20"/>
              </w:rPr>
              <w:t>Standard air-cooled multiplex, with door and frame heaters</w:t>
            </w:r>
            <w:r>
              <w:rPr>
                <w:rFonts w:asciiTheme="minorHAnsi" w:hAnsiTheme="minorHAnsi" w:cstheme="minorHAnsi"/>
                <w:sz w:val="20"/>
                <w:szCs w:val="20"/>
              </w:rPr>
              <w:t>,</w:t>
            </w:r>
          </w:p>
          <w:p w:rsidR="0086725F" w:rsidRPr="002A5137" w:rsidRDefault="0086725F" w:rsidP="000148F4">
            <w:pPr>
              <w:jc w:val="center"/>
              <w:rPr>
                <w:rFonts w:asciiTheme="minorHAnsi" w:hAnsiTheme="minorHAnsi" w:cstheme="minorHAnsi"/>
                <w:sz w:val="20"/>
                <w:szCs w:val="20"/>
              </w:rPr>
            </w:pPr>
            <w:r w:rsidRPr="0086725F">
              <w:rPr>
                <w:rFonts w:asciiTheme="minorHAnsi" w:hAnsiTheme="minorHAnsi" w:cstheme="minorHAnsi"/>
                <w:sz w:val="20"/>
                <w:szCs w:val="20"/>
              </w:rPr>
              <w:t xml:space="preserve">214W/door, humidity controlled </w:t>
            </w:r>
          </w:p>
        </w:tc>
      </w:tr>
      <w:tr w:rsidR="000148F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0148F4" w:rsidRPr="00697868" w:rsidRDefault="00BB7769" w:rsidP="00E81F3E">
            <w:pPr>
              <w:rPr>
                <w:rFonts w:asciiTheme="minorHAnsi" w:hAnsiTheme="minorHAnsi" w:cstheme="minorHAnsi"/>
                <w:sz w:val="20"/>
                <w:szCs w:val="20"/>
              </w:rPr>
            </w:pPr>
            <w:r>
              <w:rPr>
                <w:rFonts w:asciiTheme="minorHAnsi" w:hAnsiTheme="minorHAnsi" w:cstheme="minorHAnsi"/>
                <w:sz w:val="20"/>
                <w:szCs w:val="20"/>
              </w:rPr>
              <w:t>Code Baseline Characteristics</w:t>
            </w:r>
          </w:p>
        </w:tc>
        <w:tc>
          <w:tcPr>
            <w:tcW w:w="5513" w:type="dxa"/>
            <w:vAlign w:val="center"/>
          </w:tcPr>
          <w:p w:rsidR="000148F4" w:rsidRDefault="0086725F" w:rsidP="0098443E">
            <w:pPr>
              <w:jc w:val="center"/>
              <w:rPr>
                <w:rFonts w:asciiTheme="minorHAnsi" w:hAnsiTheme="minorHAnsi" w:cstheme="minorHAnsi"/>
                <w:sz w:val="20"/>
                <w:szCs w:val="20"/>
              </w:rPr>
            </w:pPr>
            <w:r w:rsidRPr="0086725F">
              <w:rPr>
                <w:rFonts w:asciiTheme="minorHAnsi" w:hAnsiTheme="minorHAnsi" w:cstheme="minorHAnsi"/>
                <w:sz w:val="20"/>
                <w:szCs w:val="20"/>
              </w:rPr>
              <w:t>Standard air-cooled multiplex, with door and frame heaters,</w:t>
            </w:r>
          </w:p>
          <w:p w:rsidR="0086725F" w:rsidRPr="0098443E" w:rsidRDefault="0086725F" w:rsidP="0098443E">
            <w:pPr>
              <w:jc w:val="center"/>
              <w:rPr>
                <w:rFonts w:asciiTheme="minorHAnsi" w:hAnsiTheme="minorHAnsi" w:cstheme="minorHAnsi"/>
                <w:color w:val="FF0000"/>
                <w:sz w:val="20"/>
                <w:szCs w:val="20"/>
                <w:highlight w:val="yellow"/>
              </w:rPr>
            </w:pPr>
            <w:r w:rsidRPr="0086725F">
              <w:rPr>
                <w:rFonts w:asciiTheme="minorHAnsi" w:hAnsiTheme="minorHAnsi" w:cstheme="minorHAnsi"/>
                <w:sz w:val="20"/>
                <w:szCs w:val="20"/>
              </w:rPr>
              <w:t>214W/door, humidity controlled</w:t>
            </w:r>
            <w:r w:rsidRPr="0086725F">
              <w:rPr>
                <w:rFonts w:asciiTheme="minorHAnsi" w:hAnsiTheme="minorHAnsi" w:cstheme="minorHAnsi"/>
                <w:color w:val="FF0000"/>
                <w:sz w:val="20"/>
                <w:szCs w:val="20"/>
              </w:rPr>
              <w:t xml:space="preserve"> </w:t>
            </w:r>
          </w:p>
        </w:tc>
      </w:tr>
      <w:tr w:rsidR="000148F4"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0148F4" w:rsidRPr="00697868" w:rsidRDefault="00BB7769" w:rsidP="00E81F3E">
            <w:pPr>
              <w:rPr>
                <w:rFonts w:asciiTheme="minorHAnsi" w:hAnsiTheme="minorHAnsi" w:cstheme="minorHAnsi"/>
                <w:sz w:val="20"/>
                <w:szCs w:val="20"/>
              </w:rPr>
            </w:pPr>
            <w:r>
              <w:rPr>
                <w:rFonts w:asciiTheme="minorHAnsi" w:hAnsiTheme="minorHAnsi" w:cstheme="minorHAnsi"/>
                <w:sz w:val="20"/>
                <w:szCs w:val="20"/>
              </w:rPr>
              <w:t>Measure Characteristics</w:t>
            </w:r>
          </w:p>
        </w:tc>
        <w:tc>
          <w:tcPr>
            <w:tcW w:w="5513" w:type="dxa"/>
            <w:vAlign w:val="center"/>
          </w:tcPr>
          <w:p w:rsidR="000148F4" w:rsidRPr="009E1CDE" w:rsidRDefault="0086725F" w:rsidP="000148F4">
            <w:pPr>
              <w:jc w:val="center"/>
              <w:rPr>
                <w:rFonts w:asciiTheme="minorHAnsi" w:hAnsiTheme="minorHAnsi" w:cstheme="minorHAnsi"/>
                <w:sz w:val="20"/>
                <w:szCs w:val="20"/>
              </w:rPr>
            </w:pPr>
            <w:r w:rsidRPr="0086725F">
              <w:rPr>
                <w:rFonts w:asciiTheme="minorHAnsi" w:hAnsiTheme="minorHAnsi" w:cstheme="minorHAnsi"/>
                <w:sz w:val="20"/>
                <w:szCs w:val="20"/>
              </w:rPr>
              <w:t>Eliminate door heaters, 54W/door frame heat only, fixed output</w:t>
            </w:r>
          </w:p>
        </w:tc>
      </w:tr>
      <w:tr w:rsidR="000148F4"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0148F4" w:rsidRPr="00697868" w:rsidRDefault="0086725F" w:rsidP="0086725F">
            <w:pPr>
              <w:rPr>
                <w:rFonts w:asciiTheme="minorHAnsi" w:hAnsiTheme="minorHAnsi" w:cstheme="minorHAnsi"/>
                <w:sz w:val="20"/>
                <w:szCs w:val="20"/>
              </w:rPr>
            </w:pPr>
            <w:r>
              <w:rPr>
                <w:rFonts w:asciiTheme="minorHAnsi" w:hAnsiTheme="minorHAnsi" w:cstheme="minorHAnsi"/>
                <w:sz w:val="20"/>
                <w:szCs w:val="20"/>
              </w:rPr>
              <w:t>Savings Reporting Units</w:t>
            </w:r>
          </w:p>
        </w:tc>
        <w:tc>
          <w:tcPr>
            <w:tcW w:w="5513" w:type="dxa"/>
            <w:vAlign w:val="center"/>
          </w:tcPr>
          <w:p w:rsidR="000148F4" w:rsidRPr="009E1CDE" w:rsidRDefault="0086725F" w:rsidP="000148F4">
            <w:pPr>
              <w:jc w:val="center"/>
              <w:rPr>
                <w:rFonts w:asciiTheme="minorHAnsi" w:hAnsiTheme="minorHAnsi" w:cstheme="minorHAnsi"/>
                <w:sz w:val="20"/>
                <w:szCs w:val="20"/>
              </w:rPr>
            </w:pPr>
            <w:r>
              <w:rPr>
                <w:rFonts w:asciiTheme="minorHAnsi" w:hAnsiTheme="minorHAnsi" w:cstheme="minorHAnsi"/>
                <w:sz w:val="20"/>
                <w:szCs w:val="20"/>
              </w:rPr>
              <w:t>Per door</w:t>
            </w:r>
          </w:p>
        </w:tc>
      </w:tr>
    </w:tbl>
    <w:p w:rsidR="00DF748D" w:rsidRDefault="00DF748D" w:rsidP="00DF748D">
      <w:pPr>
        <w:pStyle w:val="Caption"/>
        <w:keepNext/>
        <w:jc w:val="center"/>
        <w:rPr>
          <w:rFonts w:asciiTheme="minorHAnsi" w:hAnsiTheme="minorHAnsi" w:cstheme="minorHAnsi"/>
          <w:sz w:val="22"/>
          <w:szCs w:val="22"/>
        </w:rPr>
      </w:pPr>
      <w:bookmarkStart w:id="9" w:name="_Toc214003087"/>
    </w:p>
    <w:p w:rsidR="00DF748D" w:rsidRPr="00697868" w:rsidRDefault="00DF748D" w:rsidP="00DF748D">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83EE5">
        <w:rPr>
          <w:rFonts w:asciiTheme="minorHAnsi" w:hAnsiTheme="minorHAnsi" w:cstheme="minorHAnsi"/>
          <w:noProof/>
          <w:sz w:val="22"/>
          <w:szCs w:val="22"/>
        </w:rPr>
        <w:t>4</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2903"/>
        <w:gridCol w:w="5783"/>
      </w:tblGrid>
      <w:tr w:rsidR="00DF748D" w:rsidRPr="00697868" w:rsidTr="007A465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DF748D" w:rsidRPr="00697868" w:rsidRDefault="00DF748D" w:rsidP="007A465B">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DF748D" w:rsidRPr="00697868" w:rsidTr="003E063D">
        <w:trPr>
          <w:cnfStyle w:val="000000100000" w:firstRow="0" w:lastRow="0" w:firstColumn="0" w:lastColumn="0" w:oddVBand="0" w:evenVBand="0" w:oddHBand="1" w:evenHBand="0"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783" w:type="dxa"/>
            <w:vAlign w:val="center"/>
          </w:tcPr>
          <w:p w:rsidR="00DF748D" w:rsidRPr="00314AFA" w:rsidRDefault="00DF748D" w:rsidP="007A465B">
            <w:pPr>
              <w:jc w:val="center"/>
              <w:rPr>
                <w:rFonts w:asciiTheme="minorHAnsi" w:hAnsiTheme="minorHAnsi" w:cstheme="minorHAnsi"/>
                <w:b/>
                <w:sz w:val="20"/>
                <w:szCs w:val="20"/>
              </w:rPr>
            </w:pPr>
            <w:r w:rsidRPr="00314AFA">
              <w:rPr>
                <w:rFonts w:asciiTheme="minorHAnsi" w:hAnsiTheme="minorHAnsi" w:cstheme="minorHAnsi"/>
                <w:sz w:val="20"/>
                <w:szCs w:val="20"/>
              </w:rPr>
              <w:t>No</w:t>
            </w:r>
          </w:p>
        </w:tc>
      </w:tr>
      <w:tr w:rsidR="00DF748D" w:rsidRPr="00697868" w:rsidTr="003E063D">
        <w:trPr>
          <w:cnfStyle w:val="000000010000" w:firstRow="0" w:lastRow="0" w:firstColumn="0" w:lastColumn="0" w:oddVBand="0" w:evenVBand="0" w:oddHBand="0" w:evenHBand="1"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783" w:type="dxa"/>
            <w:vAlign w:val="center"/>
          </w:tcPr>
          <w:p w:rsidR="00DF748D" w:rsidRPr="00314AFA" w:rsidRDefault="00DF748D" w:rsidP="007A465B">
            <w:pPr>
              <w:jc w:val="center"/>
              <w:rPr>
                <w:rFonts w:asciiTheme="minorHAnsi" w:hAnsiTheme="minorHAnsi" w:cstheme="minorHAnsi"/>
                <w:sz w:val="20"/>
                <w:szCs w:val="20"/>
              </w:rPr>
            </w:pPr>
            <w:r w:rsidRPr="00314AFA">
              <w:rPr>
                <w:rFonts w:asciiTheme="minorHAnsi" w:hAnsiTheme="minorHAnsi" w:cstheme="minorHAnsi"/>
                <w:sz w:val="20"/>
                <w:szCs w:val="20"/>
              </w:rPr>
              <w:t>No</w:t>
            </w:r>
          </w:p>
        </w:tc>
      </w:tr>
      <w:tr w:rsidR="00DF748D" w:rsidRPr="00697868" w:rsidTr="003E063D">
        <w:trPr>
          <w:cnfStyle w:val="000000100000" w:firstRow="0" w:lastRow="0" w:firstColumn="0" w:lastColumn="0" w:oddVBand="0" w:evenVBand="0" w:oddHBand="1" w:evenHBand="0"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783" w:type="dxa"/>
            <w:vAlign w:val="center"/>
          </w:tcPr>
          <w:p w:rsidR="00DF748D" w:rsidRPr="00314AFA" w:rsidRDefault="00DF748D" w:rsidP="007A465B">
            <w:pPr>
              <w:jc w:val="center"/>
              <w:rPr>
                <w:rFonts w:asciiTheme="minorHAnsi" w:hAnsiTheme="minorHAnsi" w:cstheme="minorHAnsi"/>
                <w:sz w:val="20"/>
                <w:szCs w:val="20"/>
              </w:rPr>
            </w:pPr>
            <w:r w:rsidRPr="00314AFA">
              <w:rPr>
                <w:rFonts w:asciiTheme="minorHAnsi" w:hAnsiTheme="minorHAnsi" w:cstheme="minorHAnsi"/>
                <w:sz w:val="20"/>
                <w:szCs w:val="20"/>
              </w:rPr>
              <w:t xml:space="preserve">Yes </w:t>
            </w:r>
          </w:p>
        </w:tc>
      </w:tr>
      <w:tr w:rsidR="00DF748D" w:rsidRPr="00697868" w:rsidTr="003E063D">
        <w:trPr>
          <w:cnfStyle w:val="000000010000" w:firstRow="0" w:lastRow="0" w:firstColumn="0" w:lastColumn="0" w:oddVBand="0" w:evenVBand="0" w:oddHBand="0" w:evenHBand="1"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783" w:type="dxa"/>
            <w:vAlign w:val="center"/>
          </w:tcPr>
          <w:p w:rsidR="00DF748D" w:rsidRPr="00314AFA" w:rsidRDefault="00DF748D" w:rsidP="00314AFA">
            <w:pPr>
              <w:rPr>
                <w:rFonts w:asciiTheme="minorHAnsi" w:hAnsiTheme="minorHAnsi" w:cstheme="minorHAnsi"/>
                <w:color w:val="FF0000"/>
                <w:sz w:val="20"/>
                <w:szCs w:val="20"/>
              </w:rPr>
            </w:pPr>
            <w:r w:rsidRPr="00314AFA">
              <w:rPr>
                <w:rFonts w:asciiTheme="minorHAnsi" w:hAnsiTheme="minorHAnsi" w:cstheme="minorHAnsi"/>
                <w:sz w:val="20"/>
                <w:szCs w:val="20"/>
              </w:rPr>
              <w:t xml:space="preserve">DEER presents savings per building vintage. Savings in this work paper are based on vintage </w:t>
            </w:r>
            <w:r w:rsidR="00314AFA" w:rsidRPr="00314AFA">
              <w:rPr>
                <w:rFonts w:asciiTheme="minorHAnsi" w:hAnsiTheme="minorHAnsi" w:cstheme="minorHAnsi"/>
                <w:sz w:val="20"/>
                <w:szCs w:val="20"/>
              </w:rPr>
              <w:t>2014</w:t>
            </w:r>
            <w:r w:rsidRPr="00314AFA">
              <w:rPr>
                <w:rFonts w:asciiTheme="minorHAnsi" w:hAnsiTheme="minorHAnsi" w:cstheme="minorHAnsi"/>
                <w:sz w:val="20"/>
                <w:szCs w:val="20"/>
              </w:rPr>
              <w:t>, v14.</w:t>
            </w:r>
            <w:r w:rsidR="00314AFA" w:rsidRPr="00314AFA">
              <w:rPr>
                <w:rFonts w:asciiTheme="minorHAnsi" w:hAnsiTheme="minorHAnsi" w:cstheme="minorHAnsi"/>
                <w:sz w:val="20"/>
                <w:szCs w:val="20"/>
              </w:rPr>
              <w:t xml:space="preserve"> </w:t>
            </w:r>
            <w:r w:rsidR="00314AFA" w:rsidRPr="00314AFA">
              <w:rPr>
                <w:rFonts w:asciiTheme="minorHAnsi" w:hAnsiTheme="minorHAnsi" w:cstheme="minorHAnsi"/>
                <w:bCs/>
                <w:sz w:val="20"/>
                <w:szCs w:val="20"/>
              </w:rPr>
              <w:t xml:space="preserve">The updated </w:t>
            </w:r>
            <w:proofErr w:type="spellStart"/>
            <w:r w:rsidR="00314AFA" w:rsidRPr="00314AFA">
              <w:rPr>
                <w:rFonts w:asciiTheme="minorHAnsi" w:hAnsiTheme="minorHAnsi" w:cstheme="minorHAnsi"/>
                <w:bCs/>
                <w:sz w:val="20"/>
                <w:szCs w:val="20"/>
              </w:rPr>
              <w:t>eQuest</w:t>
            </w:r>
            <w:proofErr w:type="spellEnd"/>
            <w:r w:rsidR="00314AFA" w:rsidRPr="00314AFA">
              <w:rPr>
                <w:rFonts w:asciiTheme="minorHAnsi" w:hAnsiTheme="minorHAnsi" w:cstheme="minorHAnsi"/>
                <w:bCs/>
                <w:sz w:val="20"/>
                <w:szCs w:val="20"/>
              </w:rPr>
              <w:t xml:space="preserve"> prototype</w:t>
            </w:r>
            <w:r w:rsidR="00314AFA">
              <w:rPr>
                <w:rFonts w:asciiTheme="minorHAnsi" w:hAnsiTheme="minorHAnsi" w:cstheme="minorHAnsi"/>
                <w:bCs/>
                <w:sz w:val="20"/>
                <w:szCs w:val="20"/>
              </w:rPr>
              <w:t>s</w:t>
            </w:r>
            <w:r w:rsidR="00314AFA" w:rsidRPr="00314AFA">
              <w:rPr>
                <w:rFonts w:asciiTheme="minorHAnsi" w:hAnsiTheme="minorHAnsi" w:cstheme="minorHAnsi"/>
                <w:bCs/>
                <w:sz w:val="20"/>
                <w:szCs w:val="20"/>
              </w:rPr>
              <w:t xml:space="preserve"> from </w:t>
            </w:r>
            <w:proofErr w:type="spellStart"/>
            <w:r w:rsidR="00314AFA" w:rsidRPr="00314AFA">
              <w:rPr>
                <w:rFonts w:asciiTheme="minorHAnsi" w:hAnsiTheme="minorHAnsi" w:cstheme="minorHAnsi"/>
                <w:bCs/>
                <w:sz w:val="20"/>
                <w:szCs w:val="20"/>
              </w:rPr>
              <w:t>MASControl</w:t>
            </w:r>
            <w:proofErr w:type="spellEnd"/>
            <w:r w:rsidR="00314AFA" w:rsidRPr="00314AFA">
              <w:rPr>
                <w:rFonts w:asciiTheme="minorHAnsi" w:hAnsiTheme="minorHAnsi" w:cstheme="minorHAnsi"/>
                <w:bCs/>
                <w:sz w:val="20"/>
                <w:szCs w:val="20"/>
              </w:rPr>
              <w:t xml:space="preserve"> version 3.00.20 for vintage 2014 were used in this work paper. The </w:t>
            </w:r>
            <w:proofErr w:type="spellStart"/>
            <w:r w:rsidR="00314AFA" w:rsidRPr="00314AFA">
              <w:rPr>
                <w:rFonts w:asciiTheme="minorHAnsi" w:hAnsiTheme="minorHAnsi" w:cstheme="minorHAnsi"/>
                <w:bCs/>
                <w:sz w:val="20"/>
                <w:szCs w:val="20"/>
              </w:rPr>
              <w:t>eQuest</w:t>
            </w:r>
            <w:proofErr w:type="spellEnd"/>
            <w:r w:rsidR="00314AFA" w:rsidRPr="00314AFA">
              <w:rPr>
                <w:rFonts w:asciiTheme="minorHAnsi" w:hAnsiTheme="minorHAnsi" w:cstheme="minorHAnsi"/>
                <w:bCs/>
                <w:sz w:val="20"/>
                <w:szCs w:val="20"/>
              </w:rPr>
              <w:t xml:space="preserve"> model weather files were updated per DEER2014 CZ2010 weather data files</w:t>
            </w:r>
          </w:p>
        </w:tc>
      </w:tr>
      <w:tr w:rsidR="00DF748D" w:rsidRPr="00697868" w:rsidTr="003E063D">
        <w:trPr>
          <w:cnfStyle w:val="000000100000" w:firstRow="0" w:lastRow="0" w:firstColumn="0" w:lastColumn="0" w:oddVBand="0" w:evenVBand="0" w:oddHBand="1" w:evenHBand="0"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783" w:type="dxa"/>
            <w:vAlign w:val="center"/>
          </w:tcPr>
          <w:p w:rsidR="00DF748D" w:rsidRPr="009E1CDE" w:rsidRDefault="00FC3DC0" w:rsidP="007A465B">
            <w:pPr>
              <w:jc w:val="center"/>
              <w:rPr>
                <w:rFonts w:asciiTheme="minorHAnsi" w:hAnsiTheme="minorHAnsi" w:cstheme="minorHAnsi"/>
                <w:sz w:val="20"/>
                <w:szCs w:val="20"/>
              </w:rPr>
            </w:pPr>
            <w:r>
              <w:rPr>
                <w:rFonts w:asciiTheme="minorHAnsi" w:hAnsiTheme="minorHAnsi" w:cstheme="minorHAnsi"/>
                <w:sz w:val="20"/>
                <w:szCs w:val="20"/>
              </w:rPr>
              <w:t>DEER 2014</w:t>
            </w:r>
          </w:p>
        </w:tc>
      </w:tr>
      <w:tr w:rsidR="00DF748D" w:rsidRPr="00697868" w:rsidTr="003E063D">
        <w:trPr>
          <w:cnfStyle w:val="000000010000" w:firstRow="0" w:lastRow="0" w:firstColumn="0" w:lastColumn="0" w:oddVBand="0" w:evenVBand="0" w:oddHBand="0" w:evenHBand="1" w:firstRowFirstColumn="0" w:firstRowLastColumn="0" w:lastRowFirstColumn="0" w:lastRowLastColumn="0"/>
          <w:trHeight w:val="243"/>
          <w:jc w:val="center"/>
        </w:trPr>
        <w:tc>
          <w:tcPr>
            <w:tcW w:w="2903" w:type="dxa"/>
            <w:vAlign w:val="center"/>
          </w:tcPr>
          <w:p w:rsidR="00DF748D" w:rsidRPr="00697868" w:rsidRDefault="00DF748D" w:rsidP="007A465B">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783" w:type="dxa"/>
            <w:vAlign w:val="center"/>
          </w:tcPr>
          <w:p w:rsidR="00DF748D" w:rsidRPr="009E1CDE" w:rsidRDefault="00DF748D" w:rsidP="007A465B">
            <w:pPr>
              <w:jc w:val="center"/>
              <w:rPr>
                <w:rFonts w:asciiTheme="minorHAnsi" w:hAnsiTheme="minorHAnsi" w:cstheme="minorHAnsi"/>
                <w:sz w:val="20"/>
                <w:szCs w:val="20"/>
              </w:rPr>
            </w:pPr>
            <w:r>
              <w:rPr>
                <w:rFonts w:asciiTheme="minorHAnsi" w:hAnsiTheme="minorHAnsi" w:cstheme="minorHAnsi"/>
                <w:sz w:val="20"/>
                <w:szCs w:val="20"/>
              </w:rPr>
              <w:t>D03-228</w:t>
            </w:r>
          </w:p>
        </w:tc>
      </w:tr>
    </w:tbl>
    <w:p w:rsidR="000968C6" w:rsidRDefault="000968C6" w:rsidP="000968C6">
      <w:pPr>
        <w:pStyle w:val="Reminders"/>
        <w:rPr>
          <w:rFonts w:asciiTheme="minorHAnsi" w:hAnsiTheme="minorHAnsi" w:cstheme="minorHAnsi"/>
          <w:sz w:val="22"/>
          <w:szCs w:val="22"/>
        </w:rPr>
      </w:pPr>
    </w:p>
    <w:p w:rsidR="000968C6" w:rsidRPr="00766B81" w:rsidRDefault="000968C6" w:rsidP="000968C6">
      <w:pPr>
        <w:pStyle w:val="Reminders"/>
        <w:rPr>
          <w:rFonts w:asciiTheme="minorHAnsi" w:hAnsiTheme="minorHAnsi" w:cstheme="minorHAnsi"/>
          <w:i w:val="0"/>
          <w:color w:val="auto"/>
          <w:sz w:val="22"/>
          <w:szCs w:val="22"/>
        </w:rPr>
      </w:pPr>
      <w:r w:rsidRPr="00766B81">
        <w:rPr>
          <w:rFonts w:asciiTheme="minorHAnsi" w:hAnsiTheme="minorHAnsi" w:cstheme="minorHAnsi"/>
          <w:i w:val="0"/>
          <w:color w:val="auto"/>
          <w:sz w:val="22"/>
          <w:szCs w:val="22"/>
        </w:rPr>
        <w:t>Net to Gross</w:t>
      </w:r>
    </w:p>
    <w:p w:rsidR="000968C6" w:rsidRPr="00766B81" w:rsidRDefault="000968C6" w:rsidP="00766B81">
      <w:pPr>
        <w:pStyle w:val="Caption"/>
        <w:rPr>
          <w:rFonts w:asciiTheme="minorHAnsi" w:hAnsiTheme="minorHAnsi" w:cstheme="minorHAnsi"/>
          <w:b w:val="0"/>
          <w:bCs w:val="0"/>
          <w:sz w:val="22"/>
          <w:szCs w:val="22"/>
        </w:rPr>
      </w:pPr>
      <w:r w:rsidRPr="00766B81">
        <w:rPr>
          <w:rFonts w:asciiTheme="minorHAnsi" w:hAnsiTheme="minorHAnsi" w:cstheme="minorHAnsi"/>
          <w:b w:val="0"/>
          <w:bCs w:val="0"/>
          <w:sz w:val="22"/>
          <w:szCs w:val="22"/>
        </w:rPr>
        <w:t>The NTG value was obtained from the “</w:t>
      </w:r>
      <w:r w:rsidR="00871E0E" w:rsidRPr="00766B81">
        <w:rPr>
          <w:rFonts w:asciiTheme="minorHAnsi" w:hAnsiTheme="minorHAnsi" w:cstheme="minorHAnsi"/>
          <w:b w:val="0"/>
          <w:bCs w:val="0"/>
          <w:sz w:val="22"/>
          <w:szCs w:val="22"/>
        </w:rPr>
        <w:t>DEER2011_NTGR_2012-05-16.xls</w:t>
      </w:r>
      <w:r w:rsidRPr="00766B81">
        <w:rPr>
          <w:rFonts w:asciiTheme="minorHAnsi" w:hAnsiTheme="minorHAnsi" w:cstheme="minorHAnsi"/>
          <w:b w:val="0"/>
          <w:bCs w:val="0"/>
          <w:sz w:val="22"/>
          <w:szCs w:val="22"/>
        </w:rPr>
        <w:t xml:space="preserve">” on the DEER website as required by Version </w:t>
      </w:r>
      <w:r w:rsidR="006B4A48" w:rsidRPr="00766B81">
        <w:rPr>
          <w:rFonts w:asciiTheme="minorHAnsi" w:hAnsiTheme="minorHAnsi" w:cstheme="minorHAnsi"/>
          <w:b w:val="0"/>
          <w:bCs w:val="0"/>
          <w:sz w:val="22"/>
          <w:szCs w:val="22"/>
        </w:rPr>
        <w:t>5</w:t>
      </w:r>
      <w:r w:rsidRPr="00766B81">
        <w:rPr>
          <w:rFonts w:asciiTheme="minorHAnsi" w:hAnsiTheme="minorHAnsi" w:cstheme="minorHAnsi"/>
          <w:b w:val="0"/>
          <w:bCs w:val="0"/>
          <w:sz w:val="22"/>
          <w:szCs w:val="22"/>
        </w:rPr>
        <w:t xml:space="preserve"> of the California Public Utilities Commission (CPUC) Energy Efficiency Policy Manual </w:t>
      </w:r>
      <w:r w:rsidR="009138A0" w:rsidRPr="00766B81">
        <w:rPr>
          <w:rFonts w:asciiTheme="minorHAnsi" w:hAnsiTheme="minorHAnsi" w:cstheme="minorHAnsi"/>
          <w:b w:val="0"/>
          <w:bCs w:val="0"/>
          <w:sz w:val="22"/>
          <w:szCs w:val="22"/>
        </w:rPr>
        <w:t>[351]</w:t>
      </w:r>
      <w:r w:rsidRPr="00766B81">
        <w:rPr>
          <w:rFonts w:asciiTheme="minorHAnsi" w:hAnsiTheme="minorHAnsi" w:cstheme="minorHAnsi"/>
          <w:b w:val="0"/>
          <w:bCs w:val="0"/>
          <w:sz w:val="22"/>
          <w:szCs w:val="22"/>
        </w:rPr>
        <w:t xml:space="preserve">. The relevant NTGR for this measure is shown in </w:t>
      </w:r>
      <w:r w:rsidR="000925B1" w:rsidRPr="00766B81">
        <w:rPr>
          <w:rFonts w:asciiTheme="minorHAnsi" w:hAnsiTheme="minorHAnsi" w:cstheme="minorHAnsi"/>
          <w:b w:val="0"/>
          <w:bCs w:val="0"/>
          <w:sz w:val="22"/>
          <w:szCs w:val="22"/>
        </w:rPr>
        <w:fldChar w:fldCharType="begin"/>
      </w:r>
      <w:r w:rsidR="000925B1" w:rsidRPr="00766B81">
        <w:rPr>
          <w:rFonts w:asciiTheme="minorHAnsi" w:hAnsiTheme="minorHAnsi" w:cstheme="minorHAnsi"/>
          <w:b w:val="0"/>
          <w:bCs w:val="0"/>
          <w:sz w:val="22"/>
          <w:szCs w:val="22"/>
        </w:rPr>
        <w:instrText xml:space="preserve"> REF _Ref377904128 \h </w:instrText>
      </w:r>
      <w:r w:rsidR="00766B81" w:rsidRPr="00766B81">
        <w:rPr>
          <w:rFonts w:asciiTheme="minorHAnsi" w:hAnsiTheme="minorHAnsi" w:cstheme="minorHAnsi"/>
          <w:b w:val="0"/>
          <w:bCs w:val="0"/>
          <w:sz w:val="22"/>
          <w:szCs w:val="22"/>
        </w:rPr>
        <w:instrText xml:space="preserve"> \* MERGEFORMAT </w:instrText>
      </w:r>
      <w:r w:rsidR="000925B1" w:rsidRPr="00766B81">
        <w:rPr>
          <w:rFonts w:asciiTheme="minorHAnsi" w:hAnsiTheme="minorHAnsi" w:cstheme="minorHAnsi"/>
          <w:b w:val="0"/>
          <w:bCs w:val="0"/>
          <w:sz w:val="22"/>
          <w:szCs w:val="22"/>
        </w:rPr>
      </w:r>
      <w:r w:rsidR="000925B1" w:rsidRPr="00766B81">
        <w:rPr>
          <w:rFonts w:asciiTheme="minorHAnsi" w:hAnsiTheme="minorHAnsi" w:cstheme="minorHAnsi"/>
          <w:b w:val="0"/>
          <w:bCs w:val="0"/>
          <w:sz w:val="22"/>
          <w:szCs w:val="22"/>
        </w:rPr>
        <w:fldChar w:fldCharType="separate"/>
      </w:r>
      <w:r w:rsidR="00A83EE5" w:rsidRPr="00766B81">
        <w:rPr>
          <w:rFonts w:asciiTheme="minorHAnsi" w:hAnsiTheme="minorHAnsi" w:cstheme="minorHAnsi"/>
          <w:b w:val="0"/>
          <w:bCs w:val="0"/>
          <w:sz w:val="22"/>
          <w:szCs w:val="22"/>
        </w:rPr>
        <w:t>Table 5</w:t>
      </w:r>
      <w:r w:rsidR="000925B1" w:rsidRPr="00766B81">
        <w:rPr>
          <w:rFonts w:asciiTheme="minorHAnsi" w:hAnsiTheme="minorHAnsi" w:cstheme="minorHAnsi"/>
          <w:b w:val="0"/>
          <w:bCs w:val="0"/>
          <w:sz w:val="22"/>
          <w:szCs w:val="22"/>
        </w:rPr>
        <w:fldChar w:fldCharType="end"/>
      </w:r>
      <w:r w:rsidR="006B4A48" w:rsidRPr="00766B81">
        <w:rPr>
          <w:rFonts w:asciiTheme="minorHAnsi" w:hAnsiTheme="minorHAnsi" w:cstheme="minorHAnsi"/>
          <w:b w:val="0"/>
          <w:bCs w:val="0"/>
          <w:sz w:val="22"/>
          <w:szCs w:val="22"/>
        </w:rPr>
        <w:t xml:space="preserve"> </w:t>
      </w:r>
      <w:r w:rsidRPr="00766B81">
        <w:rPr>
          <w:rFonts w:asciiTheme="minorHAnsi" w:hAnsiTheme="minorHAnsi" w:cstheme="minorHAnsi"/>
          <w:b w:val="0"/>
          <w:bCs w:val="0"/>
          <w:sz w:val="22"/>
          <w:szCs w:val="22"/>
        </w:rPr>
        <w:t>below.</w:t>
      </w:r>
    </w:p>
    <w:p w:rsidR="00FC3DC0" w:rsidRPr="00697868" w:rsidRDefault="00FC3DC0" w:rsidP="000925B1">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0"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83EE5">
        <w:rPr>
          <w:rFonts w:asciiTheme="minorHAnsi" w:hAnsiTheme="minorHAnsi" w:cstheme="minorHAnsi"/>
          <w:noProof/>
          <w:sz w:val="22"/>
          <w:szCs w:val="22"/>
        </w:rPr>
        <w:t>5</w:t>
      </w:r>
      <w:r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4540" w:type="pct"/>
        <w:jc w:val="center"/>
        <w:tblInd w:w="881" w:type="dxa"/>
        <w:tblLook w:val="01E0" w:firstRow="1" w:lastRow="1" w:firstColumn="1" w:lastColumn="1" w:noHBand="0" w:noVBand="0"/>
      </w:tblPr>
      <w:tblGrid>
        <w:gridCol w:w="1175"/>
        <w:gridCol w:w="3451"/>
        <w:gridCol w:w="1119"/>
        <w:gridCol w:w="1081"/>
        <w:gridCol w:w="1195"/>
        <w:gridCol w:w="674"/>
      </w:tblGrid>
      <w:tr w:rsidR="003E063D" w:rsidRPr="00697868" w:rsidTr="003E063D">
        <w:trPr>
          <w:cnfStyle w:val="100000000000" w:firstRow="1" w:lastRow="0" w:firstColumn="0" w:lastColumn="0" w:oddVBand="0" w:evenVBand="0" w:oddHBand="0" w:evenHBand="0" w:firstRowFirstColumn="0" w:firstRowLastColumn="0" w:lastRowFirstColumn="0" w:lastRowLastColumn="0"/>
          <w:jc w:val="center"/>
        </w:trPr>
        <w:tc>
          <w:tcPr>
            <w:tcW w:w="676"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214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3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368"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687"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38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3E063D" w:rsidRPr="00697868" w:rsidTr="003E063D">
        <w:trPr>
          <w:cnfStyle w:val="000000100000" w:firstRow="0" w:lastRow="0" w:firstColumn="0" w:lastColumn="0" w:oddVBand="0" w:evenVBand="0" w:oddHBand="1" w:evenHBand="0" w:firstRowFirstColumn="0" w:firstRowLastColumn="0" w:lastRowFirstColumn="0" w:lastRowLastColumn="0"/>
          <w:jc w:val="center"/>
        </w:trPr>
        <w:tc>
          <w:tcPr>
            <w:tcW w:w="676"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Com-Default&gt;2yr</w:t>
            </w:r>
          </w:p>
        </w:tc>
        <w:tc>
          <w:tcPr>
            <w:tcW w:w="2143"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All other EEMs with no evaluated NTGR; existing EEM in programs with same delivery mechanism for more than 2 years</w:t>
            </w:r>
          </w:p>
        </w:tc>
        <w:tc>
          <w:tcPr>
            <w:tcW w:w="738"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Com</w:t>
            </w:r>
          </w:p>
        </w:tc>
        <w:tc>
          <w:tcPr>
            <w:tcW w:w="368"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687"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All</w:t>
            </w:r>
          </w:p>
        </w:tc>
        <w:tc>
          <w:tcPr>
            <w:tcW w:w="388"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0.6</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25B1">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FC3DC0">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0925B1" w:rsidRPr="000925B1">
        <w:rPr>
          <w:rFonts w:asciiTheme="minorHAnsi" w:hAnsiTheme="minorHAnsi" w:cstheme="minorHAnsi"/>
          <w:i w:val="0"/>
          <w:color w:val="auto"/>
          <w:sz w:val="22"/>
          <w:szCs w:val="22"/>
        </w:rPr>
        <w:fldChar w:fldCharType="begin"/>
      </w:r>
      <w:r w:rsidR="000925B1" w:rsidRPr="000925B1">
        <w:rPr>
          <w:rFonts w:asciiTheme="minorHAnsi" w:hAnsiTheme="minorHAnsi" w:cstheme="minorHAnsi"/>
          <w:i w:val="0"/>
          <w:color w:val="auto"/>
          <w:sz w:val="22"/>
          <w:szCs w:val="22"/>
        </w:rPr>
        <w:instrText xml:space="preserve"> REF _Ref377965904 \h </w:instrText>
      </w:r>
      <w:r w:rsidR="000925B1">
        <w:rPr>
          <w:rFonts w:asciiTheme="minorHAnsi" w:hAnsiTheme="minorHAnsi" w:cstheme="minorHAnsi"/>
          <w:i w:val="0"/>
          <w:color w:val="auto"/>
          <w:sz w:val="22"/>
          <w:szCs w:val="22"/>
        </w:rPr>
        <w:instrText xml:space="preserve"> \* MERGEFORMAT </w:instrText>
      </w:r>
      <w:r w:rsidR="000925B1" w:rsidRPr="000925B1">
        <w:rPr>
          <w:rFonts w:asciiTheme="minorHAnsi" w:hAnsiTheme="minorHAnsi" w:cstheme="minorHAnsi"/>
          <w:i w:val="0"/>
          <w:color w:val="auto"/>
          <w:sz w:val="22"/>
          <w:szCs w:val="22"/>
        </w:rPr>
      </w:r>
      <w:r w:rsidR="000925B1" w:rsidRPr="000925B1">
        <w:rPr>
          <w:rFonts w:asciiTheme="minorHAnsi" w:hAnsiTheme="minorHAnsi" w:cstheme="minorHAnsi"/>
          <w:i w:val="0"/>
          <w:color w:val="auto"/>
          <w:sz w:val="22"/>
          <w:szCs w:val="22"/>
        </w:rPr>
        <w:fldChar w:fldCharType="separate"/>
      </w:r>
      <w:r w:rsidR="00A83EE5" w:rsidRPr="00A83EE5">
        <w:rPr>
          <w:rFonts w:asciiTheme="minorHAnsi" w:hAnsiTheme="minorHAnsi" w:cstheme="minorHAnsi"/>
          <w:i w:val="0"/>
          <w:color w:val="auto"/>
          <w:sz w:val="22"/>
          <w:szCs w:val="22"/>
        </w:rPr>
        <w:t>Table 6</w:t>
      </w:r>
      <w:r w:rsidR="000925B1" w:rsidRPr="000925B1">
        <w:rPr>
          <w:rFonts w:asciiTheme="minorHAnsi" w:hAnsiTheme="minorHAnsi" w:cstheme="minorHAnsi"/>
          <w:i w:val="0"/>
          <w:color w:val="auto"/>
          <w:sz w:val="22"/>
          <w:szCs w:val="22"/>
        </w:rPr>
        <w:fldChar w:fldCharType="end"/>
      </w:r>
      <w:r w:rsidR="00766B81">
        <w:rPr>
          <w:rFonts w:asciiTheme="minorHAnsi" w:hAnsiTheme="minorHAnsi" w:cstheme="minorHAnsi"/>
          <w:i w:val="0"/>
          <w:color w:val="auto"/>
          <w:sz w:val="22"/>
          <w:szCs w:val="22"/>
        </w:rPr>
        <w:t xml:space="preserve"> </w:t>
      </w:r>
      <w:r w:rsidR="006B4A48" w:rsidRPr="000925B1">
        <w:rPr>
          <w:rFonts w:asciiTheme="minorHAnsi" w:hAnsiTheme="minorHAnsi" w:cstheme="minorHAnsi"/>
          <w:i w:val="0"/>
          <w:color w:val="auto"/>
          <w:sz w:val="22"/>
          <w:szCs w:val="22"/>
        </w:rPr>
        <w:t>below</w:t>
      </w:r>
      <w:r w:rsidR="006B4A48" w:rsidRPr="006B4A48">
        <w:rPr>
          <w:rFonts w:asciiTheme="minorHAnsi" w:hAnsiTheme="minorHAnsi" w:cstheme="minorHAnsi"/>
          <w:i w:val="0"/>
          <w:color w:val="auto"/>
          <w:sz w:val="22"/>
          <w:szCs w:val="22"/>
        </w:rPr>
        <w:t>.</w:t>
      </w:r>
    </w:p>
    <w:p w:rsidR="006B4A48" w:rsidRDefault="006B4A48" w:rsidP="000968C6">
      <w:pPr>
        <w:pStyle w:val="Reminders"/>
        <w:rPr>
          <w:rFonts w:asciiTheme="minorHAnsi" w:hAnsiTheme="minorHAnsi" w:cstheme="minorHAnsi"/>
          <w:i w:val="0"/>
          <w:color w:val="auto"/>
          <w:sz w:val="22"/>
          <w:szCs w:val="22"/>
        </w:rPr>
      </w:pPr>
    </w:p>
    <w:p w:rsidR="00E80BC7" w:rsidRDefault="00E80BC7" w:rsidP="00240B74">
      <w:pPr>
        <w:pStyle w:val="Caption"/>
        <w:jc w:val="center"/>
        <w:rPr>
          <w:rFonts w:asciiTheme="minorHAnsi" w:hAnsiTheme="minorHAnsi" w:cstheme="minorHAnsi"/>
          <w:sz w:val="22"/>
          <w:szCs w:val="22"/>
        </w:rPr>
      </w:pPr>
      <w:bookmarkStart w:id="11" w:name="_Ref377965904"/>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83EE5">
        <w:rPr>
          <w:rFonts w:asciiTheme="minorHAnsi" w:hAnsiTheme="minorHAnsi" w:cstheme="minorHAnsi"/>
          <w:noProof/>
          <w:sz w:val="22"/>
          <w:szCs w:val="22"/>
        </w:rPr>
        <w:t>6</w:t>
      </w:r>
      <w:r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871E0E" w:rsidRPr="00697868" w:rsidTr="007A465B">
        <w:trPr>
          <w:cnfStyle w:val="000000100000" w:firstRow="0" w:lastRow="0" w:firstColumn="0" w:lastColumn="0" w:oddVBand="0" w:evenVBand="0" w:oddHBand="1" w:evenHBand="0" w:firstRowFirstColumn="0" w:firstRowLastColumn="0" w:lastRowFirstColumn="0" w:lastRowLastColumn="0"/>
          <w:jc w:val="center"/>
        </w:trPr>
        <w:tc>
          <w:tcPr>
            <w:tcW w:w="793" w:type="pct"/>
            <w:vAlign w:val="bottom"/>
          </w:tcPr>
          <w:p w:rsidR="00871E0E" w:rsidRPr="00314AFA" w:rsidRDefault="00871E0E" w:rsidP="00314AFA">
            <w:pPr>
              <w:jc w:val="center"/>
              <w:rPr>
                <w:rFonts w:asciiTheme="minorHAnsi" w:hAnsiTheme="minorHAnsi" w:cstheme="minorHAnsi"/>
                <w:sz w:val="20"/>
                <w:szCs w:val="20"/>
              </w:rPr>
            </w:pPr>
            <w:proofErr w:type="spellStart"/>
            <w:r w:rsidRPr="00314AFA">
              <w:rPr>
                <w:rFonts w:asciiTheme="minorHAnsi" w:hAnsiTheme="minorHAnsi" w:cstheme="minorHAnsi"/>
                <w:sz w:val="20"/>
                <w:szCs w:val="20"/>
              </w:rPr>
              <w:t>Def</w:t>
            </w:r>
            <w:proofErr w:type="spellEnd"/>
            <w:r w:rsidRPr="00314AFA">
              <w:rPr>
                <w:rFonts w:asciiTheme="minorHAnsi" w:hAnsiTheme="minorHAnsi" w:cstheme="minorHAnsi"/>
                <w:sz w:val="20"/>
                <w:szCs w:val="20"/>
              </w:rPr>
              <w:t>-GSIA</w:t>
            </w:r>
          </w:p>
        </w:tc>
        <w:tc>
          <w:tcPr>
            <w:tcW w:w="1010" w:type="pct"/>
            <w:vAlign w:val="bottom"/>
          </w:tcPr>
          <w:p w:rsidR="00871E0E" w:rsidRPr="00314AFA" w:rsidRDefault="00871E0E" w:rsidP="007A465B">
            <w:pPr>
              <w:rPr>
                <w:rFonts w:asciiTheme="minorHAnsi" w:hAnsiTheme="minorHAnsi" w:cstheme="minorHAnsi"/>
                <w:sz w:val="20"/>
                <w:szCs w:val="20"/>
              </w:rPr>
            </w:pPr>
            <w:r w:rsidRPr="00314AFA">
              <w:rPr>
                <w:rFonts w:asciiTheme="minorHAnsi" w:hAnsiTheme="minorHAnsi" w:cstheme="minorHAnsi"/>
                <w:sz w:val="20"/>
                <w:szCs w:val="20"/>
              </w:rPr>
              <w:t>Default GSIA values</w:t>
            </w:r>
          </w:p>
        </w:tc>
        <w:tc>
          <w:tcPr>
            <w:tcW w:w="769"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958"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62"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Any</w:t>
            </w:r>
          </w:p>
        </w:tc>
        <w:tc>
          <w:tcPr>
            <w:tcW w:w="707" w:type="pct"/>
            <w:vAlign w:val="center"/>
          </w:tcPr>
          <w:p w:rsidR="00871E0E" w:rsidRPr="003274E2" w:rsidRDefault="00871E0E" w:rsidP="007A465B">
            <w:pPr>
              <w:jc w:val="center"/>
              <w:rPr>
                <w:rFonts w:asciiTheme="minorHAnsi" w:hAnsiTheme="minorHAnsi" w:cstheme="minorHAnsi"/>
                <w:sz w:val="20"/>
                <w:szCs w:val="20"/>
              </w:rPr>
            </w:pPr>
            <w:r w:rsidRPr="003274E2">
              <w:rPr>
                <w:rFonts w:asciiTheme="minorHAnsi" w:hAnsiTheme="minorHAnsi" w:cstheme="minorHAnsi"/>
                <w:sz w:val="20"/>
                <w:szCs w:val="20"/>
              </w:rPr>
              <w:t>1</w:t>
            </w:r>
          </w:p>
        </w:tc>
      </w:tr>
    </w:tbl>
    <w:p w:rsidR="00FC3DC0" w:rsidRDefault="00FC3DC0"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w:t>
      </w:r>
      <w:r w:rsidR="00FC3DC0">
        <w:rPr>
          <w:rFonts w:asciiTheme="minorHAnsi" w:hAnsiTheme="minorHAnsi" w:cstheme="minorHAnsi"/>
          <w:i w:val="0"/>
          <w:color w:val="auto"/>
          <w:sz w:val="22"/>
          <w:szCs w:val="22"/>
        </w:rPr>
        <w:t xml:space="preserve"> </w:t>
      </w:r>
      <w:r w:rsidRPr="000968C6">
        <w:rPr>
          <w:rFonts w:asciiTheme="minorHAnsi" w:hAnsiTheme="minorHAnsi" w:cstheme="minorHAnsi"/>
          <w:i w:val="0"/>
          <w:color w:val="auto"/>
          <w:sz w:val="22"/>
          <w:szCs w:val="22"/>
        </w:rPr>
        <w:t>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FF00DE">
        <w:rPr>
          <w:rFonts w:asciiTheme="minorHAnsi" w:hAnsiTheme="minorHAnsi" w:cstheme="minorHAnsi"/>
          <w:b/>
          <w:i w:val="0"/>
          <w:color w:val="auto"/>
          <w:sz w:val="22"/>
          <w:szCs w:val="22"/>
        </w:rPr>
        <w:t>READi</w:t>
      </w:r>
      <w:proofErr w:type="spellEnd"/>
      <w:r w:rsidRPr="00FF00DE">
        <w:rPr>
          <w:rFonts w:asciiTheme="minorHAnsi" w:hAnsiTheme="minorHAnsi" w:cstheme="minorHAnsi"/>
          <w:b/>
          <w:i w:val="0"/>
          <w:color w:val="auto"/>
          <w:sz w:val="22"/>
          <w:szCs w:val="22"/>
        </w:rPr>
        <w:t xml:space="preserve"> 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w:t>
      </w:r>
      <w:proofErr w:type="spellStart"/>
      <w:r w:rsidRPr="00240B74">
        <w:rPr>
          <w:rFonts w:asciiTheme="minorHAnsi" w:hAnsiTheme="minorHAnsi" w:cstheme="minorHAnsi"/>
          <w:i w:val="0"/>
          <w:color w:val="auto"/>
          <w:sz w:val="22"/>
          <w:szCs w:val="22"/>
        </w:rPr>
        <w:t>ex ante</w:t>
      </w:r>
      <w:proofErr w:type="spellEnd"/>
      <w:r w:rsidRPr="00240B74">
        <w:rPr>
          <w:rFonts w:asciiTheme="minorHAnsi" w:hAnsiTheme="minorHAnsi" w:cstheme="minorHAnsi"/>
          <w:i w:val="0"/>
          <w:color w:val="auto"/>
          <w:sz w:val="22"/>
          <w:szCs w:val="22"/>
        </w:rPr>
        <w:t xml:space="preserve"> database will be identified in the work</w:t>
      </w:r>
      <w:r w:rsidR="00FC3DC0">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FC3DC0">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 xml:space="preserve">paper refer the Excel calculation template. </w:t>
      </w:r>
    </w:p>
    <w:p w:rsidR="00FC3DC0" w:rsidRDefault="00FC3DC0"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A83EE5">
        <w:rPr>
          <w:rFonts w:asciiTheme="minorHAnsi" w:hAnsiTheme="minorHAnsi" w:cstheme="minorHAnsi"/>
          <w:noProof/>
          <w:sz w:val="22"/>
          <w:szCs w:val="22"/>
        </w:rPr>
        <w:t>7</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Measue</w:t>
            </w:r>
            <w:proofErr w:type="spellEnd"/>
            <w:r w:rsidRPr="00240B74">
              <w:rPr>
                <w:rFonts w:asciiTheme="minorHAnsi" w:hAnsiTheme="minorHAnsi" w:cstheme="minorHAnsi"/>
                <w:i w:val="0"/>
                <w:color w:val="auto"/>
                <w:sz w:val="20"/>
                <w:szCs w:val="22"/>
              </w:rPr>
              <w:t xml:space="preserv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Commercial Refrigeration</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Refrigerated Display</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Grocery Refrigeration system</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Reach-In Storage</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Grocery Refrigeration system</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FF00DE" w:rsidP="000968C6">
            <w:pPr>
              <w:pStyle w:val="Reminders"/>
              <w:rPr>
                <w:rFonts w:asciiTheme="minorHAnsi" w:hAnsiTheme="minorHAnsi" w:cstheme="minorHAnsi"/>
                <w:i w:val="0"/>
                <w:color w:val="auto"/>
                <w:sz w:val="20"/>
                <w:szCs w:val="22"/>
              </w:rPr>
            </w:pPr>
            <w:r w:rsidRPr="00FF00DE">
              <w:rPr>
                <w:rFonts w:asciiTheme="minorHAnsi" w:hAnsiTheme="minorHAnsi" w:cstheme="minorHAnsi"/>
                <w:i w:val="0"/>
                <w:color w:val="auto"/>
                <w:sz w:val="20"/>
                <w:szCs w:val="22"/>
              </w:rPr>
              <w:t>Reach-In Storage</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rsidR="00CB7892" w:rsidRDefault="00CB7892" w:rsidP="00FF00DE">
      <w:pPr>
        <w:rPr>
          <w:rFonts w:asciiTheme="minorHAnsi" w:hAnsiTheme="minorHAnsi" w:cstheme="minorHAnsi"/>
          <w:sz w:val="22"/>
        </w:rPr>
      </w:pPr>
    </w:p>
    <w:p w:rsidR="00DB2B4E" w:rsidRPr="00DB2B4E" w:rsidRDefault="00DB2B4E" w:rsidP="00FF00DE">
      <w:pPr>
        <w:rPr>
          <w:rFonts w:asciiTheme="minorHAnsi" w:hAnsiTheme="minorHAnsi" w:cstheme="minorHAnsi"/>
          <w:b/>
          <w:sz w:val="22"/>
        </w:rPr>
      </w:pPr>
      <w:r w:rsidRPr="00DB2B4E">
        <w:rPr>
          <w:rFonts w:asciiTheme="minorHAnsi" w:hAnsiTheme="minorHAnsi" w:cstheme="minorHAnsi"/>
          <w:b/>
          <w:sz w:val="22"/>
        </w:rPr>
        <w:t>Title 20</w:t>
      </w:r>
    </w:p>
    <w:p w:rsidR="00CB7892" w:rsidRDefault="00CB7892" w:rsidP="00FF00DE">
      <w:pPr>
        <w:rPr>
          <w:rFonts w:asciiTheme="minorHAnsi" w:hAnsiTheme="minorHAnsi" w:cstheme="minorHAnsi"/>
          <w:sz w:val="22"/>
        </w:rPr>
      </w:pPr>
      <w:r w:rsidRPr="00CB7892">
        <w:rPr>
          <w:rFonts w:asciiTheme="minorHAnsi" w:hAnsiTheme="minorHAnsi" w:cstheme="minorHAnsi"/>
          <w:sz w:val="22"/>
        </w:rPr>
        <w:t>California</w:t>
      </w:r>
      <w:r>
        <w:rPr>
          <w:rFonts w:asciiTheme="minorHAnsi" w:hAnsiTheme="minorHAnsi" w:cstheme="minorHAnsi"/>
          <w:sz w:val="22"/>
        </w:rPr>
        <w:t xml:space="preserve"> </w:t>
      </w:r>
      <w:r w:rsidRPr="00CB7892">
        <w:rPr>
          <w:rFonts w:asciiTheme="minorHAnsi" w:hAnsiTheme="minorHAnsi" w:cstheme="minorHAnsi"/>
          <w:sz w:val="22"/>
        </w:rPr>
        <w:t>Title 20 Appliance Efficiency Standards [</w:t>
      </w:r>
      <w:r>
        <w:rPr>
          <w:rFonts w:asciiTheme="minorHAnsi" w:hAnsiTheme="minorHAnsi" w:cstheme="minorHAnsi"/>
          <w:sz w:val="22"/>
        </w:rPr>
        <w:t>422</w:t>
      </w:r>
      <w:r w:rsidRPr="00CB7892">
        <w:rPr>
          <w:rFonts w:asciiTheme="minorHAnsi" w:hAnsiTheme="minorHAnsi" w:cstheme="minorHAnsi"/>
          <w:sz w:val="22"/>
        </w:rPr>
        <w:t>]</w:t>
      </w:r>
      <w:r w:rsidR="00E7320C">
        <w:rPr>
          <w:rFonts w:asciiTheme="minorHAnsi" w:hAnsiTheme="minorHAnsi" w:cstheme="minorHAnsi"/>
          <w:sz w:val="22"/>
        </w:rPr>
        <w:t xml:space="preserve"> does regulate the </w:t>
      </w:r>
      <w:r w:rsidR="00E7320C" w:rsidRPr="00E7320C">
        <w:rPr>
          <w:rFonts w:asciiTheme="minorHAnsi" w:hAnsiTheme="minorHAnsi" w:cstheme="minorHAnsi"/>
          <w:sz w:val="22"/>
        </w:rPr>
        <w:t xml:space="preserve">overall performance of </w:t>
      </w:r>
      <w:r w:rsidR="002C3BF2">
        <w:rPr>
          <w:rFonts w:asciiTheme="minorHAnsi" w:hAnsiTheme="minorHAnsi" w:cstheme="minorHAnsi"/>
          <w:sz w:val="22"/>
        </w:rPr>
        <w:t xml:space="preserve">low temperature, vertical </w:t>
      </w:r>
      <w:r w:rsidR="00E7320C" w:rsidRPr="00E7320C">
        <w:rPr>
          <w:rFonts w:asciiTheme="minorHAnsi" w:hAnsiTheme="minorHAnsi" w:cstheme="minorHAnsi"/>
          <w:sz w:val="22"/>
        </w:rPr>
        <w:t>display case</w:t>
      </w:r>
      <w:r w:rsidR="002C3BF2">
        <w:rPr>
          <w:rFonts w:asciiTheme="minorHAnsi" w:hAnsiTheme="minorHAnsi" w:cstheme="minorHAnsi"/>
          <w:sz w:val="22"/>
        </w:rPr>
        <w:t>s</w:t>
      </w:r>
      <w:r w:rsidR="00E7320C" w:rsidRPr="00E7320C">
        <w:rPr>
          <w:rFonts w:asciiTheme="minorHAnsi" w:hAnsiTheme="minorHAnsi" w:cstheme="minorHAnsi"/>
          <w:sz w:val="22"/>
        </w:rPr>
        <w:t xml:space="preserve"> </w:t>
      </w:r>
      <w:r w:rsidR="002C3BF2">
        <w:rPr>
          <w:rFonts w:asciiTheme="minorHAnsi" w:hAnsiTheme="minorHAnsi" w:cstheme="minorHAnsi"/>
          <w:sz w:val="22"/>
        </w:rPr>
        <w:t xml:space="preserve">with doors </w:t>
      </w:r>
      <w:r w:rsidR="00E7320C">
        <w:rPr>
          <w:rFonts w:asciiTheme="minorHAnsi" w:hAnsiTheme="minorHAnsi" w:cstheme="minorHAnsi"/>
          <w:sz w:val="22"/>
        </w:rPr>
        <w:t>in term</w:t>
      </w:r>
      <w:r w:rsidR="00B84D9B">
        <w:rPr>
          <w:rFonts w:asciiTheme="minorHAnsi" w:hAnsiTheme="minorHAnsi" w:cstheme="minorHAnsi"/>
          <w:sz w:val="22"/>
        </w:rPr>
        <w:t>s</w:t>
      </w:r>
      <w:r w:rsidR="00E7320C">
        <w:rPr>
          <w:rFonts w:asciiTheme="minorHAnsi" w:hAnsiTheme="minorHAnsi" w:cstheme="minorHAnsi"/>
          <w:sz w:val="22"/>
        </w:rPr>
        <w:t xml:space="preserve"> of maximum daily energy consumption</w:t>
      </w:r>
      <w:r w:rsidRPr="00CB7892">
        <w:rPr>
          <w:rFonts w:asciiTheme="minorHAnsi" w:hAnsiTheme="minorHAnsi" w:cstheme="minorHAnsi"/>
          <w:sz w:val="22"/>
        </w:rPr>
        <w:t xml:space="preserve">. </w:t>
      </w:r>
      <w:r w:rsidR="00E7320C">
        <w:rPr>
          <w:rFonts w:asciiTheme="minorHAnsi" w:hAnsiTheme="minorHAnsi" w:cstheme="minorHAnsi"/>
          <w:sz w:val="22"/>
        </w:rPr>
        <w:t>However, t</w:t>
      </w:r>
      <w:r w:rsidRPr="00CB7892">
        <w:rPr>
          <w:rFonts w:asciiTheme="minorHAnsi" w:hAnsiTheme="minorHAnsi" w:cstheme="minorHAnsi"/>
          <w:sz w:val="22"/>
        </w:rPr>
        <w:t xml:space="preserve">he standard does not specifically regulate </w:t>
      </w:r>
      <w:r w:rsidR="00E7320C">
        <w:rPr>
          <w:rFonts w:asciiTheme="minorHAnsi" w:hAnsiTheme="minorHAnsi" w:cstheme="minorHAnsi"/>
          <w:sz w:val="22"/>
        </w:rPr>
        <w:t xml:space="preserve">the display case components, such as the </w:t>
      </w:r>
      <w:r w:rsidRPr="00CB7892">
        <w:rPr>
          <w:rFonts w:asciiTheme="minorHAnsi" w:hAnsiTheme="minorHAnsi" w:cstheme="minorHAnsi"/>
          <w:sz w:val="22"/>
        </w:rPr>
        <w:t>evaporator fan motor</w:t>
      </w:r>
      <w:r w:rsidR="00E7320C">
        <w:rPr>
          <w:rFonts w:asciiTheme="minorHAnsi" w:hAnsiTheme="minorHAnsi" w:cstheme="minorHAnsi"/>
          <w:sz w:val="22"/>
        </w:rPr>
        <w:t>, case lighting and ASH door types</w:t>
      </w:r>
      <w:r w:rsidRPr="00CB7892">
        <w:rPr>
          <w:rFonts w:asciiTheme="minorHAnsi" w:hAnsiTheme="minorHAnsi" w:cstheme="minorHAnsi"/>
          <w:sz w:val="22"/>
        </w:rPr>
        <w:t>.</w:t>
      </w:r>
    </w:p>
    <w:p w:rsidR="00CB7892" w:rsidRDefault="00CB7892" w:rsidP="00FF00DE">
      <w:pPr>
        <w:rPr>
          <w:rFonts w:asciiTheme="minorHAnsi" w:hAnsiTheme="minorHAnsi" w:cstheme="minorHAnsi"/>
          <w:sz w:val="22"/>
        </w:rPr>
      </w:pPr>
    </w:p>
    <w:p w:rsidR="008422FB" w:rsidRPr="001D1F32" w:rsidRDefault="001D1F32" w:rsidP="00FF00DE">
      <w:pPr>
        <w:rPr>
          <w:rFonts w:asciiTheme="minorHAnsi" w:hAnsiTheme="minorHAnsi" w:cstheme="minorHAnsi"/>
          <w:i/>
          <w:sz w:val="22"/>
        </w:rPr>
      </w:pPr>
      <w:r w:rsidRPr="001D1F32">
        <w:rPr>
          <w:rFonts w:asciiTheme="minorHAnsi" w:hAnsiTheme="minorHAnsi" w:cstheme="minorHAnsi"/>
          <w:i/>
          <w:sz w:val="22"/>
        </w:rPr>
        <w:t>Section 1605.1(a)(2</w:t>
      </w:r>
      <w:r w:rsidR="008422FB" w:rsidRPr="001D1F32">
        <w:rPr>
          <w:rFonts w:asciiTheme="minorHAnsi" w:hAnsiTheme="minorHAnsi" w:cstheme="minorHAnsi"/>
          <w:i/>
          <w:sz w:val="22"/>
        </w:rPr>
        <w:t xml:space="preserve">) </w:t>
      </w:r>
      <w:r w:rsidRPr="001D1F32">
        <w:rPr>
          <w:rFonts w:asciiTheme="minorHAnsi" w:hAnsiTheme="minorHAnsi" w:cstheme="minorHAnsi"/>
          <w:i/>
          <w:sz w:val="22"/>
        </w:rPr>
        <w:t>Commercial Refrigerators, Commercial Refrigerator-Freezers, and Commercial Freezers</w:t>
      </w:r>
    </w:p>
    <w:p w:rsidR="001D1F32" w:rsidRPr="001D1F32" w:rsidRDefault="001D1F32" w:rsidP="00FF00DE">
      <w:pPr>
        <w:rPr>
          <w:rFonts w:asciiTheme="minorHAnsi" w:hAnsiTheme="minorHAnsi" w:cstheme="minorHAnsi"/>
          <w:i/>
          <w:sz w:val="22"/>
        </w:rPr>
      </w:pPr>
    </w:p>
    <w:p w:rsidR="001D1F32" w:rsidRPr="001D1F32" w:rsidRDefault="001D1F32" w:rsidP="001D1F32">
      <w:pPr>
        <w:rPr>
          <w:rFonts w:asciiTheme="minorHAnsi" w:hAnsiTheme="minorHAnsi" w:cstheme="minorHAnsi"/>
          <w:i/>
          <w:sz w:val="22"/>
        </w:rPr>
      </w:pPr>
      <w:r w:rsidRPr="001D1F32">
        <w:rPr>
          <w:rFonts w:asciiTheme="minorHAnsi" w:hAnsiTheme="minorHAnsi" w:cstheme="minorHAnsi"/>
          <w:i/>
          <w:sz w:val="22"/>
        </w:rPr>
        <w:t>(B) The daily energy consumption (in kilowatt hours per day) of each commercial refrigerator and commercial freezer manufactured on or after the effective dates shown shall be not greater than the applicable values shown in Tables A-4 and A-5.</w:t>
      </w:r>
    </w:p>
    <w:p w:rsidR="001D1F32" w:rsidRPr="001D1F32" w:rsidRDefault="001D1F32" w:rsidP="001D1F32">
      <w:pPr>
        <w:rPr>
          <w:rFonts w:asciiTheme="minorHAnsi" w:hAnsiTheme="minorHAnsi" w:cstheme="minorHAnsi"/>
          <w:i/>
          <w:sz w:val="22"/>
        </w:rPr>
      </w:pPr>
    </w:p>
    <w:p w:rsidR="001D1F32" w:rsidRPr="001D1F32" w:rsidRDefault="001D1F32" w:rsidP="001D1F32">
      <w:pPr>
        <w:rPr>
          <w:rFonts w:asciiTheme="minorHAnsi" w:hAnsiTheme="minorHAnsi" w:cstheme="minorHAnsi"/>
          <w:i/>
          <w:sz w:val="22"/>
        </w:rPr>
      </w:pPr>
      <w:r w:rsidRPr="001D1F32">
        <w:rPr>
          <w:rFonts w:asciiTheme="minorHAnsi" w:hAnsiTheme="minorHAnsi" w:cstheme="minorHAnsi"/>
          <w:i/>
          <w:sz w:val="22"/>
        </w:rPr>
        <w:t>Table A-4 Standards for Commercial Refrigerators and Freezers with a Self-Contained Condensing Unit That are Not Commercial Hybrid Units</w:t>
      </w:r>
    </w:p>
    <w:p w:rsidR="001D1F32" w:rsidRPr="001D1F32" w:rsidRDefault="001D1F32" w:rsidP="001D1F32">
      <w:pPr>
        <w:pStyle w:val="ListParagraph"/>
        <w:numPr>
          <w:ilvl w:val="0"/>
          <w:numId w:val="16"/>
        </w:numPr>
        <w:rPr>
          <w:rFonts w:asciiTheme="minorHAnsi" w:hAnsiTheme="minorHAnsi" w:cstheme="minorHAnsi"/>
          <w:i/>
          <w:sz w:val="22"/>
        </w:rPr>
      </w:pPr>
      <w:r w:rsidRPr="001D1F32">
        <w:rPr>
          <w:rFonts w:asciiTheme="minorHAnsi" w:hAnsiTheme="minorHAnsi" w:cstheme="minorHAnsi"/>
          <w:i/>
          <w:sz w:val="22"/>
        </w:rPr>
        <w:lastRenderedPageBreak/>
        <w:t>Effective January 1, 2010</w:t>
      </w:r>
    </w:p>
    <w:p w:rsidR="001D1F32" w:rsidRPr="001D1F32" w:rsidRDefault="001D1F32" w:rsidP="001D1F32">
      <w:pPr>
        <w:pStyle w:val="ListParagraph"/>
        <w:numPr>
          <w:ilvl w:val="0"/>
          <w:numId w:val="16"/>
        </w:numPr>
        <w:rPr>
          <w:rFonts w:asciiTheme="minorHAnsi" w:hAnsiTheme="minorHAnsi" w:cstheme="minorHAnsi"/>
          <w:i/>
          <w:sz w:val="22"/>
        </w:rPr>
      </w:pPr>
      <w:r w:rsidRPr="001D1F32">
        <w:rPr>
          <w:rFonts w:asciiTheme="minorHAnsi" w:hAnsiTheme="minorHAnsi" w:cstheme="minorHAnsi"/>
          <w:i/>
          <w:sz w:val="22"/>
        </w:rPr>
        <w:t>For Self Contained, Vertical Closed Transparent, Low Temperature (VCT, SC, L), the maximum daily energy consumption (kWh) is: 0.75 × V + 4.10</w:t>
      </w:r>
    </w:p>
    <w:p w:rsidR="001D1F32" w:rsidRPr="001D1F32" w:rsidRDefault="001D1F32" w:rsidP="001D1F32">
      <w:pPr>
        <w:rPr>
          <w:rFonts w:asciiTheme="minorHAnsi" w:hAnsiTheme="minorHAnsi" w:cstheme="minorHAnsi"/>
          <w:i/>
          <w:sz w:val="22"/>
        </w:rPr>
      </w:pPr>
      <w:r w:rsidRPr="001D1F32">
        <w:rPr>
          <w:rFonts w:asciiTheme="minorHAnsi" w:hAnsiTheme="minorHAnsi" w:cstheme="minorHAnsi"/>
          <w:i/>
          <w:sz w:val="22"/>
        </w:rPr>
        <w:t>Table A-5 Standards for Commercial Refrigerators and Freezers with a Remote Condensing Unit That are Not Commercial Hybrid Units</w:t>
      </w:r>
    </w:p>
    <w:p w:rsidR="001D1F32" w:rsidRPr="001D1F32" w:rsidRDefault="001D1F32" w:rsidP="001D1F32">
      <w:pPr>
        <w:pStyle w:val="ListParagraph"/>
        <w:numPr>
          <w:ilvl w:val="0"/>
          <w:numId w:val="16"/>
        </w:numPr>
        <w:rPr>
          <w:rFonts w:asciiTheme="minorHAnsi" w:hAnsiTheme="minorHAnsi" w:cstheme="minorHAnsi"/>
          <w:i/>
          <w:sz w:val="22"/>
        </w:rPr>
      </w:pPr>
      <w:r w:rsidRPr="001D1F32">
        <w:rPr>
          <w:rFonts w:asciiTheme="minorHAnsi" w:hAnsiTheme="minorHAnsi" w:cstheme="minorHAnsi"/>
          <w:i/>
          <w:sz w:val="22"/>
        </w:rPr>
        <w:t>Effective January 1, 2010</w:t>
      </w:r>
    </w:p>
    <w:p w:rsidR="001D1F32" w:rsidRPr="001D1F32" w:rsidRDefault="001D1F32" w:rsidP="001D1F32">
      <w:pPr>
        <w:pStyle w:val="ListParagraph"/>
        <w:numPr>
          <w:ilvl w:val="0"/>
          <w:numId w:val="16"/>
        </w:numPr>
        <w:rPr>
          <w:rFonts w:asciiTheme="minorHAnsi" w:hAnsiTheme="minorHAnsi" w:cstheme="minorHAnsi"/>
          <w:i/>
          <w:sz w:val="22"/>
        </w:rPr>
      </w:pPr>
      <w:r w:rsidRPr="001D1F32">
        <w:rPr>
          <w:rFonts w:asciiTheme="minorHAnsi" w:hAnsiTheme="minorHAnsi" w:cstheme="minorHAnsi"/>
          <w:i/>
          <w:sz w:val="22"/>
        </w:rPr>
        <w:t>For Remote, Vertical Closed Transparent, Low Temperature (VCT, RC, L), the maximum daily energy consumption (kWh) is: 0.56 × TDA + 2.61</w:t>
      </w:r>
    </w:p>
    <w:p w:rsidR="001D1F32" w:rsidRPr="001D1F32" w:rsidRDefault="001D1F32" w:rsidP="001D1F32">
      <w:pPr>
        <w:rPr>
          <w:rFonts w:asciiTheme="minorHAnsi" w:hAnsiTheme="minorHAnsi" w:cstheme="minorHAnsi"/>
          <w:sz w:val="22"/>
        </w:rPr>
      </w:pPr>
    </w:p>
    <w:p w:rsidR="001D1F32" w:rsidRPr="00B84D9B" w:rsidRDefault="00B84D9B" w:rsidP="00FF00DE">
      <w:pPr>
        <w:rPr>
          <w:rFonts w:asciiTheme="minorHAnsi" w:hAnsiTheme="minorHAnsi" w:cstheme="minorHAnsi"/>
          <w:b/>
          <w:sz w:val="22"/>
        </w:rPr>
      </w:pPr>
      <w:r w:rsidRPr="00B84D9B">
        <w:rPr>
          <w:rFonts w:asciiTheme="minorHAnsi" w:hAnsiTheme="minorHAnsi" w:cstheme="minorHAnsi"/>
          <w:b/>
          <w:sz w:val="22"/>
        </w:rPr>
        <w:t>Title 24</w:t>
      </w:r>
    </w:p>
    <w:p w:rsidR="00DC59BE" w:rsidRDefault="00DC59BE" w:rsidP="00FF00DE">
      <w:pPr>
        <w:rPr>
          <w:rFonts w:asciiTheme="minorHAnsi" w:hAnsiTheme="minorHAnsi" w:cstheme="minorHAnsi"/>
          <w:sz w:val="22"/>
        </w:rPr>
      </w:pPr>
      <w:r w:rsidRPr="00B84D9B">
        <w:rPr>
          <w:rFonts w:asciiTheme="minorHAnsi" w:hAnsiTheme="minorHAnsi" w:cstheme="minorHAnsi"/>
          <w:sz w:val="22"/>
        </w:rPr>
        <w:t>Nonresidential Compliance Manual for the 2013 Building Energy Efficiency Standards (Title 24) [359]</w:t>
      </w:r>
      <w:r w:rsidR="00B84D9B">
        <w:rPr>
          <w:rFonts w:asciiTheme="minorHAnsi" w:hAnsiTheme="minorHAnsi" w:cstheme="minorHAnsi"/>
          <w:sz w:val="22"/>
        </w:rPr>
        <w:t xml:space="preserve"> includes excerpts from the Appliance Efficiency Regulations in Appendix B. Table A-4 in Appendix B of Title 24 summarizes</w:t>
      </w:r>
      <w:r w:rsidR="00B84D9B" w:rsidRPr="00B84D9B">
        <w:t xml:space="preserve"> </w:t>
      </w:r>
      <w:r w:rsidR="00B84D9B" w:rsidRPr="00392508">
        <w:rPr>
          <w:rFonts w:asciiTheme="minorHAnsi" w:hAnsiTheme="minorHAnsi" w:cstheme="minorHAnsi"/>
          <w:i/>
          <w:sz w:val="22"/>
        </w:rPr>
        <w:t>Standards for Commercial Refrigerators, Refrigerator‐Freezers</w:t>
      </w:r>
      <w:r w:rsidR="00392508">
        <w:rPr>
          <w:rFonts w:asciiTheme="minorHAnsi" w:hAnsiTheme="minorHAnsi" w:cstheme="minorHAnsi"/>
          <w:sz w:val="22"/>
        </w:rPr>
        <w:t xml:space="preserve">, which is taken from Table A-4 of Title 20 discussed above.  </w:t>
      </w:r>
    </w:p>
    <w:p w:rsidR="00784EB0" w:rsidRDefault="00784EB0" w:rsidP="00FF00DE">
      <w:pPr>
        <w:rPr>
          <w:rFonts w:asciiTheme="minorHAnsi" w:hAnsiTheme="minorHAnsi" w:cstheme="minorHAnsi"/>
          <w:sz w:val="22"/>
        </w:rPr>
      </w:pPr>
    </w:p>
    <w:p w:rsidR="00784EB0" w:rsidRPr="00784EB0" w:rsidRDefault="00784EB0" w:rsidP="00784EB0">
      <w:pPr>
        <w:rPr>
          <w:rFonts w:asciiTheme="minorHAnsi" w:hAnsiTheme="minorHAnsi" w:cstheme="minorHAnsi"/>
          <w:b/>
          <w:sz w:val="22"/>
        </w:rPr>
      </w:pPr>
      <w:r w:rsidRPr="00784EB0">
        <w:rPr>
          <w:rFonts w:asciiTheme="minorHAnsi" w:hAnsiTheme="minorHAnsi" w:cstheme="minorHAnsi"/>
          <w:b/>
          <w:sz w:val="22"/>
        </w:rPr>
        <w:t>Federal Standards</w:t>
      </w:r>
    </w:p>
    <w:p w:rsidR="00784EB0" w:rsidRPr="00B84D9B" w:rsidRDefault="00784EB0" w:rsidP="00784EB0">
      <w:pPr>
        <w:rPr>
          <w:rFonts w:asciiTheme="minorHAnsi" w:hAnsiTheme="minorHAnsi" w:cstheme="minorHAnsi"/>
          <w:sz w:val="22"/>
        </w:rPr>
      </w:pPr>
      <w:r w:rsidRPr="00784EB0">
        <w:rPr>
          <w:rFonts w:asciiTheme="minorHAnsi" w:hAnsiTheme="minorHAnsi" w:cstheme="minorHAnsi"/>
          <w:sz w:val="22"/>
        </w:rPr>
        <w:t>Federal Standard 10CFR § 431.66 (201</w:t>
      </w:r>
      <w:r w:rsidR="005106E8">
        <w:rPr>
          <w:rFonts w:asciiTheme="minorHAnsi" w:hAnsiTheme="minorHAnsi" w:cstheme="minorHAnsi"/>
          <w:sz w:val="22"/>
        </w:rPr>
        <w:t>3</w:t>
      </w:r>
      <w:r w:rsidRPr="00784EB0">
        <w:rPr>
          <w:rFonts w:asciiTheme="minorHAnsi" w:hAnsiTheme="minorHAnsi" w:cstheme="minorHAnsi"/>
          <w:sz w:val="22"/>
        </w:rPr>
        <w:t>)</w:t>
      </w:r>
      <w:r w:rsidR="00B256B6">
        <w:rPr>
          <w:rFonts w:asciiTheme="minorHAnsi" w:hAnsiTheme="minorHAnsi" w:cstheme="minorHAnsi"/>
          <w:sz w:val="22"/>
        </w:rPr>
        <w:t xml:space="preserve"> </w:t>
      </w:r>
      <w:r w:rsidR="005106E8">
        <w:rPr>
          <w:rFonts w:asciiTheme="minorHAnsi" w:hAnsiTheme="minorHAnsi" w:cstheme="minorHAnsi"/>
          <w:sz w:val="22"/>
        </w:rPr>
        <w:t xml:space="preserve">[C] </w:t>
      </w:r>
      <w:r w:rsidR="00B256B6">
        <w:rPr>
          <w:rFonts w:asciiTheme="minorHAnsi" w:hAnsiTheme="minorHAnsi" w:cstheme="minorHAnsi"/>
          <w:sz w:val="22"/>
        </w:rPr>
        <w:t xml:space="preserve">addresses the same overall performance for display cases as discussed in the Title 20 section above. </w:t>
      </w:r>
    </w:p>
    <w:p w:rsidR="00DC59BE" w:rsidRDefault="00DC59BE" w:rsidP="00FF00DE">
      <w:pPr>
        <w:rPr>
          <w:rFonts w:asciiTheme="minorHAnsi" w:hAnsiTheme="minorHAnsi" w:cstheme="minorHAnsi"/>
          <w:sz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83EE5">
        <w:rPr>
          <w:rFonts w:asciiTheme="minorHAnsi" w:hAnsiTheme="minorHAnsi" w:cstheme="minorHAnsi"/>
          <w:noProof/>
          <w:sz w:val="22"/>
          <w:szCs w:val="22"/>
        </w:rPr>
        <w:t>8</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B256B6" w:rsidRPr="00697868" w:rsidTr="00B256B6">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256B6" w:rsidRPr="00B17A89" w:rsidRDefault="00B256B6" w:rsidP="00B256B6">
            <w:pPr>
              <w:jc w:val="center"/>
              <w:rPr>
                <w:rFonts w:asciiTheme="minorHAnsi" w:hAnsiTheme="minorHAnsi" w:cstheme="minorHAnsi"/>
                <w:sz w:val="22"/>
                <w:szCs w:val="22"/>
              </w:rPr>
            </w:pPr>
            <w:r w:rsidRPr="00B17A89">
              <w:rPr>
                <w:rFonts w:asciiTheme="minorHAnsi" w:hAnsiTheme="minorHAnsi" w:cstheme="minorHAnsi"/>
                <w:sz w:val="22"/>
                <w:szCs w:val="22"/>
              </w:rPr>
              <w:t>Title 20 (2014)</w:t>
            </w:r>
          </w:p>
        </w:tc>
        <w:tc>
          <w:tcPr>
            <w:tcW w:w="4352" w:type="dxa"/>
            <w:vAlign w:val="center"/>
          </w:tcPr>
          <w:p w:rsidR="00B256B6" w:rsidRPr="00B17A89" w:rsidRDefault="004765E3" w:rsidP="00B256B6">
            <w:pPr>
              <w:jc w:val="center"/>
              <w:rPr>
                <w:rFonts w:asciiTheme="minorHAnsi" w:hAnsiTheme="minorHAnsi" w:cstheme="minorHAnsi"/>
                <w:sz w:val="22"/>
                <w:szCs w:val="22"/>
              </w:rPr>
            </w:pPr>
            <w:r>
              <w:rPr>
                <w:rFonts w:asciiTheme="minorHAnsi" w:hAnsiTheme="minorHAnsi" w:cstheme="minorHAnsi"/>
                <w:sz w:val="22"/>
                <w:szCs w:val="22"/>
              </w:rPr>
              <w:t>N/A</w:t>
            </w:r>
          </w:p>
        </w:tc>
        <w:tc>
          <w:tcPr>
            <w:tcW w:w="1821" w:type="dxa"/>
            <w:vAlign w:val="center"/>
          </w:tcPr>
          <w:p w:rsidR="00B256B6" w:rsidRPr="00B17A89" w:rsidRDefault="00B17A89" w:rsidP="00B17A89">
            <w:pPr>
              <w:jc w:val="center"/>
              <w:rPr>
                <w:rFonts w:asciiTheme="minorHAnsi" w:hAnsiTheme="minorHAnsi" w:cstheme="minorHAnsi"/>
                <w:sz w:val="22"/>
                <w:szCs w:val="22"/>
              </w:rPr>
            </w:pPr>
            <w:r>
              <w:rPr>
                <w:rFonts w:asciiTheme="minorHAnsi" w:hAnsiTheme="minorHAnsi" w:cstheme="minorHAnsi"/>
                <w:sz w:val="22"/>
                <w:szCs w:val="22"/>
              </w:rPr>
              <w:t>May, 2014</w:t>
            </w:r>
          </w:p>
        </w:tc>
      </w:tr>
      <w:tr w:rsidR="00B256B6" w:rsidRPr="00697868" w:rsidTr="00B256B6">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B256B6" w:rsidRPr="00B17A89" w:rsidRDefault="00B256B6" w:rsidP="00B256B6">
            <w:pPr>
              <w:jc w:val="center"/>
              <w:rPr>
                <w:rFonts w:asciiTheme="minorHAnsi" w:hAnsiTheme="minorHAnsi" w:cstheme="minorHAnsi"/>
                <w:sz w:val="22"/>
                <w:szCs w:val="22"/>
              </w:rPr>
            </w:pPr>
            <w:r w:rsidRPr="00B17A89">
              <w:rPr>
                <w:rFonts w:asciiTheme="minorHAnsi" w:hAnsiTheme="minorHAnsi" w:cstheme="minorHAnsi"/>
                <w:sz w:val="22"/>
                <w:szCs w:val="22"/>
              </w:rPr>
              <w:t>Title 24 (2013)</w:t>
            </w:r>
          </w:p>
        </w:tc>
        <w:tc>
          <w:tcPr>
            <w:tcW w:w="4352" w:type="dxa"/>
            <w:vAlign w:val="center"/>
          </w:tcPr>
          <w:p w:rsidR="00B256B6" w:rsidRPr="00B17A89" w:rsidRDefault="004765E3" w:rsidP="00B256B6">
            <w:pPr>
              <w:jc w:val="center"/>
              <w:rPr>
                <w:rFonts w:asciiTheme="minorHAnsi" w:hAnsiTheme="minorHAnsi" w:cstheme="minorHAnsi"/>
                <w:sz w:val="22"/>
                <w:szCs w:val="22"/>
              </w:rPr>
            </w:pPr>
            <w:r>
              <w:rPr>
                <w:rFonts w:asciiTheme="minorHAnsi" w:hAnsiTheme="minorHAnsi" w:cstheme="minorHAnsi"/>
                <w:sz w:val="22"/>
                <w:szCs w:val="22"/>
              </w:rPr>
              <w:t>N/A</w:t>
            </w:r>
          </w:p>
        </w:tc>
        <w:tc>
          <w:tcPr>
            <w:tcW w:w="1821" w:type="dxa"/>
            <w:vAlign w:val="center"/>
          </w:tcPr>
          <w:p w:rsidR="00B256B6" w:rsidRPr="00B17A89" w:rsidRDefault="00B256B6" w:rsidP="00B256B6">
            <w:pPr>
              <w:jc w:val="center"/>
              <w:rPr>
                <w:rFonts w:asciiTheme="minorHAnsi" w:hAnsiTheme="minorHAnsi" w:cstheme="minorHAnsi"/>
                <w:sz w:val="22"/>
                <w:szCs w:val="22"/>
              </w:rPr>
            </w:pPr>
            <w:r w:rsidRPr="00B17A89">
              <w:rPr>
                <w:rFonts w:asciiTheme="minorHAnsi" w:hAnsiTheme="minorHAnsi" w:cstheme="minorHAnsi"/>
                <w:sz w:val="22"/>
                <w:szCs w:val="22"/>
              </w:rPr>
              <w:t>July, 2014</w:t>
            </w:r>
          </w:p>
        </w:tc>
      </w:tr>
      <w:tr w:rsidR="00B17A89" w:rsidRPr="00697868" w:rsidTr="00B256B6">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17A89" w:rsidRPr="00B17A89" w:rsidRDefault="00B17A89" w:rsidP="005106E8">
            <w:pPr>
              <w:jc w:val="center"/>
              <w:rPr>
                <w:rFonts w:asciiTheme="minorHAnsi" w:hAnsiTheme="minorHAnsi" w:cstheme="minorHAnsi"/>
                <w:color w:val="000000" w:themeColor="text1"/>
                <w:sz w:val="22"/>
                <w:szCs w:val="22"/>
              </w:rPr>
            </w:pPr>
            <w:r w:rsidRPr="00B17A89">
              <w:rPr>
                <w:rFonts w:asciiTheme="minorHAnsi" w:hAnsiTheme="minorHAnsi" w:cstheme="minorHAnsi"/>
                <w:color w:val="000000" w:themeColor="text1"/>
                <w:sz w:val="22"/>
                <w:szCs w:val="22"/>
              </w:rPr>
              <w:t>FS 10CFR (201</w:t>
            </w:r>
            <w:r w:rsidR="005106E8">
              <w:rPr>
                <w:rFonts w:asciiTheme="minorHAnsi" w:hAnsiTheme="minorHAnsi" w:cstheme="minorHAnsi"/>
                <w:color w:val="000000" w:themeColor="text1"/>
                <w:sz w:val="22"/>
                <w:szCs w:val="22"/>
              </w:rPr>
              <w:t>3</w:t>
            </w:r>
            <w:r w:rsidRPr="00B17A89">
              <w:rPr>
                <w:rFonts w:asciiTheme="minorHAnsi" w:hAnsiTheme="minorHAnsi" w:cstheme="minorHAnsi"/>
                <w:color w:val="000000" w:themeColor="text1"/>
                <w:sz w:val="22"/>
                <w:szCs w:val="22"/>
              </w:rPr>
              <w:t>)</w:t>
            </w:r>
          </w:p>
        </w:tc>
        <w:tc>
          <w:tcPr>
            <w:tcW w:w="4352" w:type="dxa"/>
            <w:vAlign w:val="center"/>
          </w:tcPr>
          <w:p w:rsidR="00B17A89" w:rsidRPr="00B17A89" w:rsidRDefault="004765E3" w:rsidP="00272FE4">
            <w:pPr>
              <w:jc w:val="cente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N/A</w:t>
            </w:r>
          </w:p>
        </w:tc>
        <w:tc>
          <w:tcPr>
            <w:tcW w:w="1821" w:type="dxa"/>
            <w:vAlign w:val="center"/>
          </w:tcPr>
          <w:p w:rsidR="00B17A89" w:rsidRPr="00B17A89" w:rsidRDefault="005106E8" w:rsidP="00272FE4">
            <w:pPr>
              <w:jc w:val="center"/>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January, 2013</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2" w:name="_Toc214003088"/>
      <w:r w:rsidRPr="00AB21F5">
        <w:rPr>
          <w:rFonts w:asciiTheme="minorHAnsi" w:hAnsiTheme="minorHAnsi"/>
        </w:rPr>
        <w:t>1.4.3 Non-DEER Study Review</w:t>
      </w:r>
    </w:p>
    <w:p w:rsidR="00871E0E" w:rsidRDefault="00871E0E" w:rsidP="00871E0E">
      <w:pPr>
        <w:rPr>
          <w:rFonts w:asciiTheme="minorHAnsi" w:hAnsiTheme="minorHAnsi" w:cstheme="minorHAnsi"/>
          <w:sz w:val="22"/>
        </w:rPr>
      </w:pPr>
      <w:r w:rsidRPr="00871E0E">
        <w:rPr>
          <w:rFonts w:asciiTheme="minorHAnsi" w:hAnsiTheme="minorHAnsi" w:cstheme="minorHAnsi"/>
          <w:sz w:val="22"/>
        </w:rPr>
        <w:t>All of the data used or reviewed in the preparation of this work</w:t>
      </w:r>
      <w:r w:rsidR="00FC3DC0">
        <w:rPr>
          <w:rFonts w:asciiTheme="minorHAnsi" w:hAnsiTheme="minorHAnsi" w:cstheme="minorHAnsi"/>
          <w:sz w:val="22"/>
        </w:rPr>
        <w:t xml:space="preserve"> </w:t>
      </w:r>
      <w:r w:rsidRPr="00871E0E">
        <w:rPr>
          <w:rFonts w:asciiTheme="minorHAnsi" w:hAnsiTheme="minorHAnsi" w:cstheme="minorHAnsi"/>
          <w:sz w:val="22"/>
        </w:rPr>
        <w:t>paper comes from DEER Database.</w:t>
      </w:r>
    </w:p>
    <w:p w:rsidR="003E063D" w:rsidRPr="00871E0E" w:rsidRDefault="003E063D" w:rsidP="00871E0E">
      <w:pPr>
        <w:rPr>
          <w:rFonts w:asciiTheme="minorHAnsi" w:hAnsiTheme="minorHAnsi" w:cstheme="minorHAnsi"/>
          <w:sz w:val="22"/>
        </w:rPr>
      </w:pPr>
    </w:p>
    <w:p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D20BE4" w:rsidRDefault="00D20BE4" w:rsidP="00E30DAA">
      <w:pPr>
        <w:rPr>
          <w:rFonts w:asciiTheme="minorHAnsi" w:hAnsiTheme="minorHAnsi" w:cstheme="minorHAnsi"/>
          <w:sz w:val="22"/>
          <w:szCs w:val="22"/>
        </w:rPr>
      </w:pPr>
      <w:r w:rsidRPr="00FF00DE">
        <w:rPr>
          <w:rFonts w:asciiTheme="minorHAnsi" w:hAnsiTheme="minorHAnsi" w:cstheme="minorHAnsi"/>
          <w:sz w:val="22"/>
          <w:szCs w:val="22"/>
        </w:rPr>
        <w:t>To obtain the EUL value the DEER</w:t>
      </w:r>
      <w:r w:rsidR="000925B1" w:rsidRPr="00FF00DE">
        <w:rPr>
          <w:rFonts w:asciiTheme="minorHAnsi" w:hAnsiTheme="minorHAnsi" w:cstheme="minorHAnsi"/>
          <w:sz w:val="22"/>
          <w:szCs w:val="22"/>
        </w:rPr>
        <w:t>14</w:t>
      </w:r>
      <w:r w:rsidRPr="00FF00DE">
        <w:rPr>
          <w:rFonts w:asciiTheme="minorHAnsi" w:hAnsiTheme="minorHAnsi" w:cstheme="minorHAnsi"/>
          <w:sz w:val="22"/>
          <w:szCs w:val="22"/>
        </w:rPr>
        <w:t xml:space="preserve"> documentation, </w:t>
      </w:r>
      <w:r w:rsidR="00E30DAA" w:rsidRPr="00FF00DE">
        <w:rPr>
          <w:rFonts w:asciiTheme="minorHAnsi" w:hAnsiTheme="minorHAnsi" w:cstheme="minorHAnsi"/>
          <w:sz w:val="22"/>
          <w:szCs w:val="22"/>
        </w:rPr>
        <w:t>DEER2014-EUL-table-update_2014-02-05</w:t>
      </w:r>
      <w:r w:rsidR="00E30DAA" w:rsidRPr="00AF3A09">
        <w:rPr>
          <w:rFonts w:asciiTheme="minorHAnsi" w:hAnsiTheme="minorHAnsi" w:cstheme="minorHAnsi"/>
          <w:sz w:val="22"/>
          <w:szCs w:val="22"/>
        </w:rPr>
        <w:t xml:space="preserve">.xlsx </w:t>
      </w:r>
      <w:r w:rsidR="00AF3A09" w:rsidRPr="00AF3A09">
        <w:rPr>
          <w:rFonts w:asciiTheme="minorHAnsi" w:hAnsiTheme="minorHAnsi" w:cstheme="minorHAnsi"/>
          <w:sz w:val="22"/>
          <w:szCs w:val="22"/>
        </w:rPr>
        <w:t>[</w:t>
      </w:r>
      <w:r w:rsidR="009543ED">
        <w:rPr>
          <w:rFonts w:asciiTheme="minorHAnsi" w:hAnsiTheme="minorHAnsi" w:cstheme="minorHAnsi"/>
          <w:sz w:val="22"/>
          <w:szCs w:val="22"/>
        </w:rPr>
        <w:t>436</w:t>
      </w:r>
      <w:r w:rsidRPr="00AF3A09">
        <w:rPr>
          <w:rFonts w:asciiTheme="minorHAnsi" w:hAnsiTheme="minorHAnsi" w:cstheme="minorHAnsi"/>
          <w:sz w:val="22"/>
          <w:szCs w:val="22"/>
        </w:rPr>
        <w:t>],</w:t>
      </w:r>
      <w:r w:rsidRPr="00E50CA1">
        <w:rPr>
          <w:rFonts w:asciiTheme="minorHAnsi" w:hAnsiTheme="minorHAnsi" w:cstheme="minorHAnsi"/>
          <w:sz w:val="22"/>
          <w:szCs w:val="22"/>
        </w:rPr>
        <w:t xml:space="preserve"> was consulted. </w:t>
      </w:r>
      <w:r w:rsidR="000925B1">
        <w:rPr>
          <w:rFonts w:asciiTheme="minorHAnsi" w:hAnsiTheme="minorHAnsi" w:cstheme="minorHAnsi"/>
          <w:sz w:val="22"/>
          <w:szCs w:val="22"/>
        </w:rPr>
        <w:fldChar w:fldCharType="begin"/>
      </w:r>
      <w:r w:rsidR="000925B1">
        <w:rPr>
          <w:rFonts w:asciiTheme="minorHAnsi" w:hAnsiTheme="minorHAnsi" w:cstheme="minorHAnsi"/>
          <w:sz w:val="22"/>
          <w:szCs w:val="22"/>
        </w:rPr>
        <w:instrText xml:space="preserve"> REF _Ref296591307 </w:instrText>
      </w:r>
      <w:r w:rsidR="000925B1">
        <w:rPr>
          <w:rFonts w:asciiTheme="minorHAnsi" w:hAnsiTheme="minorHAnsi" w:cstheme="minorHAnsi"/>
          <w:sz w:val="22"/>
          <w:szCs w:val="22"/>
        </w:rPr>
        <w:fldChar w:fldCharType="separate"/>
      </w:r>
      <w:r w:rsidR="00A83EE5" w:rsidRPr="00697868">
        <w:rPr>
          <w:rFonts w:asciiTheme="minorHAnsi" w:hAnsiTheme="minorHAnsi" w:cstheme="minorHAnsi"/>
          <w:sz w:val="22"/>
          <w:szCs w:val="22"/>
        </w:rPr>
        <w:t xml:space="preserve">Table </w:t>
      </w:r>
      <w:r w:rsidR="00A83EE5">
        <w:rPr>
          <w:rFonts w:asciiTheme="minorHAnsi" w:hAnsiTheme="minorHAnsi" w:cstheme="minorHAnsi"/>
          <w:noProof/>
          <w:sz w:val="22"/>
          <w:szCs w:val="22"/>
        </w:rPr>
        <w:t>9</w:t>
      </w:r>
      <w:r w:rsidR="000925B1">
        <w:rPr>
          <w:rFonts w:asciiTheme="minorHAnsi" w:hAnsiTheme="minorHAnsi" w:cstheme="minorHAnsi"/>
          <w:sz w:val="22"/>
          <w:szCs w:val="22"/>
        </w:rPr>
        <w:fldChar w:fldCharType="end"/>
      </w:r>
      <w:r w:rsidR="000925B1">
        <w:rPr>
          <w:rFonts w:asciiTheme="minorHAnsi" w:hAnsiTheme="minorHAnsi" w:cstheme="minorHAnsi"/>
          <w:sz w:val="22"/>
          <w:szCs w:val="22"/>
        </w:rPr>
        <w:t xml:space="preserve"> </w:t>
      </w:r>
      <w:r w:rsidRPr="00E50CA1">
        <w:rPr>
          <w:rFonts w:asciiTheme="minorHAnsi" w:hAnsiTheme="minorHAnsi" w:cstheme="minorHAnsi"/>
          <w:sz w:val="22"/>
          <w:szCs w:val="22"/>
        </w:rPr>
        <w:t>below identifies the value/methodology used for the measures in this work paper.</w:t>
      </w:r>
    </w:p>
    <w:p w:rsidR="005B28C1" w:rsidRPr="00697868" w:rsidRDefault="005B28C1" w:rsidP="005B28C1">
      <w:pPr>
        <w:pStyle w:val="Caption"/>
        <w:jc w:val="center"/>
        <w:rPr>
          <w:rFonts w:asciiTheme="minorHAnsi" w:hAnsiTheme="minorHAnsi" w:cstheme="minorHAnsi"/>
          <w:sz w:val="22"/>
          <w:szCs w:val="22"/>
        </w:rPr>
      </w:pPr>
      <w:bookmarkStart w:id="13"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A83EE5">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13"/>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53"/>
        <w:gridCol w:w="1719"/>
        <w:gridCol w:w="1284"/>
        <w:gridCol w:w="2138"/>
        <w:gridCol w:w="1551"/>
        <w:gridCol w:w="1431"/>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871E0E"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871E0E" w:rsidRPr="00697868" w:rsidRDefault="00D265F4" w:rsidP="000F130A">
            <w:pPr>
              <w:rPr>
                <w:rFonts w:asciiTheme="minorHAnsi" w:hAnsiTheme="minorHAnsi" w:cstheme="minorHAnsi"/>
                <w:sz w:val="20"/>
                <w:szCs w:val="20"/>
              </w:rPr>
            </w:pPr>
            <w:proofErr w:type="spellStart"/>
            <w:r w:rsidRPr="00D265F4">
              <w:rPr>
                <w:rFonts w:asciiTheme="minorHAnsi" w:hAnsiTheme="minorHAnsi" w:cstheme="minorHAnsi"/>
                <w:sz w:val="20"/>
                <w:szCs w:val="20"/>
              </w:rPr>
              <w:t>GrocDisp-ZeroHtDrs</w:t>
            </w:r>
            <w:proofErr w:type="spellEnd"/>
          </w:p>
        </w:tc>
        <w:tc>
          <w:tcPr>
            <w:tcW w:w="1731" w:type="dxa"/>
          </w:tcPr>
          <w:p w:rsidR="00871E0E" w:rsidRPr="005B28C1" w:rsidRDefault="00871E0E" w:rsidP="007A465B">
            <w:pP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214" w:type="dxa"/>
          </w:tcPr>
          <w:p w:rsidR="00871E0E" w:rsidRPr="005B28C1" w:rsidRDefault="00871E0E" w:rsidP="007A465B">
            <w:pPr>
              <w:rPr>
                <w:rFonts w:asciiTheme="minorHAnsi" w:hAnsiTheme="minorHAnsi" w:cstheme="minorHAnsi"/>
                <w:sz w:val="20"/>
                <w:szCs w:val="20"/>
              </w:rPr>
            </w:pPr>
            <w:r>
              <w:rPr>
                <w:rFonts w:asciiTheme="minorHAnsi" w:hAnsiTheme="minorHAnsi" w:cstheme="minorHAnsi"/>
                <w:sz w:val="20"/>
                <w:szCs w:val="20"/>
              </w:rPr>
              <w:t>Refrigeration</w:t>
            </w:r>
          </w:p>
        </w:tc>
        <w:tc>
          <w:tcPr>
            <w:tcW w:w="2161" w:type="dxa"/>
          </w:tcPr>
          <w:p w:rsidR="00871E0E" w:rsidRPr="005B28C1" w:rsidRDefault="00871E0E" w:rsidP="007A465B">
            <w:pPr>
              <w:rPr>
                <w:rFonts w:asciiTheme="minorHAnsi" w:hAnsiTheme="minorHAnsi" w:cstheme="minorHAnsi"/>
                <w:sz w:val="20"/>
                <w:szCs w:val="20"/>
              </w:rPr>
            </w:pPr>
            <w:r>
              <w:rPr>
                <w:rFonts w:asciiTheme="minorHAnsi" w:hAnsiTheme="minorHAnsi" w:cstheme="minorHAnsi"/>
                <w:sz w:val="20"/>
                <w:szCs w:val="20"/>
              </w:rPr>
              <w:t>Zero Heat Reach-in Glass Doors</w:t>
            </w:r>
          </w:p>
        </w:tc>
        <w:tc>
          <w:tcPr>
            <w:tcW w:w="1566" w:type="dxa"/>
          </w:tcPr>
          <w:p w:rsidR="00871E0E" w:rsidRPr="005B28C1" w:rsidRDefault="00871E0E" w:rsidP="007A465B">
            <w:pPr>
              <w:rPr>
                <w:rFonts w:asciiTheme="minorHAnsi" w:hAnsiTheme="minorHAnsi" w:cstheme="minorHAnsi"/>
                <w:sz w:val="20"/>
                <w:szCs w:val="20"/>
              </w:rPr>
            </w:pPr>
            <w:r w:rsidRPr="005B28C1">
              <w:rPr>
                <w:rFonts w:asciiTheme="minorHAnsi" w:hAnsiTheme="minorHAnsi" w:cstheme="minorHAnsi"/>
                <w:sz w:val="20"/>
                <w:szCs w:val="20"/>
              </w:rPr>
              <w:t>12</w:t>
            </w:r>
          </w:p>
        </w:tc>
        <w:tc>
          <w:tcPr>
            <w:tcW w:w="1443" w:type="dxa"/>
          </w:tcPr>
          <w:p w:rsidR="00871E0E" w:rsidRPr="005B28C1" w:rsidRDefault="0031271D" w:rsidP="007A465B">
            <w:pPr>
              <w:rPr>
                <w:rFonts w:asciiTheme="minorHAnsi" w:hAnsiTheme="minorHAnsi" w:cstheme="minorHAnsi"/>
                <w:sz w:val="20"/>
                <w:szCs w:val="20"/>
              </w:rPr>
            </w:pPr>
            <w:r>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4" w:name="_Toc214003090"/>
      <w:r w:rsidRPr="00697868">
        <w:rPr>
          <w:rFonts w:asciiTheme="minorHAnsi" w:hAnsiTheme="minorHAnsi" w:cstheme="minorHAnsi"/>
        </w:rPr>
        <w:lastRenderedPageBreak/>
        <w:t>Section 2. Energy Savings &amp; Demand Reduction Calculations</w:t>
      </w:r>
      <w:bookmarkEnd w:id="14"/>
    </w:p>
    <w:p w:rsidR="00EE275D" w:rsidRDefault="00EE275D" w:rsidP="00EE275D">
      <w:pPr>
        <w:rPr>
          <w:rFonts w:asciiTheme="minorHAnsi" w:hAnsiTheme="minorHAnsi" w:cstheme="minorHAnsi"/>
          <w:sz w:val="22"/>
          <w:szCs w:val="22"/>
        </w:rPr>
      </w:pPr>
    </w:p>
    <w:p w:rsidR="00EE275D" w:rsidRPr="00EE275D" w:rsidRDefault="00EE275D" w:rsidP="00EE275D">
      <w:pPr>
        <w:rPr>
          <w:rFonts w:asciiTheme="minorHAnsi" w:hAnsiTheme="minorHAnsi" w:cstheme="minorHAnsi"/>
          <w:sz w:val="22"/>
          <w:szCs w:val="22"/>
        </w:rPr>
      </w:pPr>
      <w:r w:rsidRPr="00EE275D">
        <w:rPr>
          <w:rFonts w:asciiTheme="minorHAnsi" w:hAnsiTheme="minorHAnsi" w:cstheme="minorHAnsi"/>
          <w:sz w:val="22"/>
          <w:szCs w:val="22"/>
        </w:rPr>
        <w:t xml:space="preserve">The following assumptions were made for the calculations of this work paper: </w:t>
      </w:r>
    </w:p>
    <w:p w:rsidR="00EE275D" w:rsidRPr="00EE275D" w:rsidRDefault="00EE275D" w:rsidP="00EE275D">
      <w:pPr>
        <w:numPr>
          <w:ilvl w:val="0"/>
          <w:numId w:val="17"/>
        </w:numPr>
        <w:contextualSpacing/>
        <w:rPr>
          <w:rFonts w:asciiTheme="minorHAnsi" w:hAnsiTheme="minorHAnsi" w:cstheme="minorHAnsi"/>
          <w:sz w:val="22"/>
          <w:szCs w:val="22"/>
        </w:rPr>
      </w:pPr>
      <w:r w:rsidRPr="00EE275D">
        <w:rPr>
          <w:rFonts w:asciiTheme="minorHAnsi" w:hAnsiTheme="minorHAnsi" w:cstheme="minorHAnsi"/>
          <w:sz w:val="22"/>
          <w:szCs w:val="22"/>
        </w:rPr>
        <w:t xml:space="preserve">The building simulation models were generated for a Grocery Store with multiplex-compressor systems for the refrigeration display cases. Single-compressor systems are less efficient than multiplex-compressor systems. According to the DEER Report [26], single-compressor systems were typically designed prior to 1980. To be conservative, it is assumed that the generated energy savings of this work paper will also be applied to display cases with single-compressor systems. </w:t>
      </w:r>
    </w:p>
    <w:p w:rsidR="00EE275D" w:rsidRPr="00EE275D" w:rsidRDefault="00EE275D" w:rsidP="00EE275D">
      <w:pPr>
        <w:numPr>
          <w:ilvl w:val="0"/>
          <w:numId w:val="17"/>
        </w:numPr>
        <w:contextualSpacing/>
        <w:rPr>
          <w:rFonts w:asciiTheme="minorHAnsi" w:hAnsiTheme="minorHAnsi" w:cstheme="minorHAnsi"/>
          <w:sz w:val="22"/>
          <w:szCs w:val="22"/>
        </w:rPr>
      </w:pPr>
      <w:r w:rsidRPr="00EE275D">
        <w:rPr>
          <w:rFonts w:asciiTheme="minorHAnsi" w:hAnsiTheme="minorHAnsi" w:cstheme="minorHAnsi"/>
          <w:sz w:val="22"/>
          <w:szCs w:val="22"/>
        </w:rPr>
        <w:t xml:space="preserve">This work paper is applied to display cases located inside a space which has space heating and space cooling. The building simulation models were generated for a Grocery Store. Since the heat gain of a display case mainly depends on the temperature maintained for the display case and the surrounding space temperature, it is assumed that the building types would not have significant impact on the energy savings. Thus, the resulted savings of Grocery Store is applied to all other building types considered in this work paper. </w:t>
      </w:r>
    </w:p>
    <w:p w:rsidR="00EE275D" w:rsidRDefault="00EE275D" w:rsidP="00D20BE4">
      <w:pPr>
        <w:rPr>
          <w:rFonts w:asciiTheme="minorHAnsi" w:hAnsiTheme="minorHAnsi" w:cstheme="minorHAnsi"/>
          <w:sz w:val="22"/>
        </w:rPr>
      </w:pPr>
    </w:p>
    <w:p w:rsidR="00D20BE4" w:rsidRPr="001136FA" w:rsidRDefault="00D20BE4" w:rsidP="00D20BE4">
      <w:pPr>
        <w:rPr>
          <w:rFonts w:asciiTheme="minorHAnsi" w:hAnsiTheme="minorHAnsi" w:cstheme="minorHAnsi"/>
          <w:sz w:val="22"/>
        </w:rPr>
      </w:pPr>
      <w:r w:rsidRPr="001136FA">
        <w:rPr>
          <w:rFonts w:asciiTheme="minorHAnsi" w:hAnsiTheme="minorHAnsi" w:cstheme="minorHAnsi"/>
          <w:sz w:val="22"/>
        </w:rPr>
        <w:t xml:space="preserve">The 2004-2005 Database for Energy Efficiency Resources (DEER) Update Study final </w:t>
      </w:r>
      <w:r w:rsidRPr="00FF00DE">
        <w:rPr>
          <w:rFonts w:asciiTheme="minorHAnsi" w:hAnsiTheme="minorHAnsi" w:cstheme="minorHAnsi"/>
          <w:sz w:val="22"/>
        </w:rPr>
        <w:t>Report [26] has</w:t>
      </w:r>
      <w:r w:rsidRPr="001136FA">
        <w:rPr>
          <w:rFonts w:asciiTheme="minorHAnsi" w:hAnsiTheme="minorHAnsi" w:cstheme="minorHAnsi"/>
          <w:sz w:val="22"/>
        </w:rPr>
        <w:t xml:space="preserve"> included the measure of Zero Heat Reach-in Glass Doors (ID D03-228). Please refer to the DEER Report Section 6 for details of DEER Building Prototypes generated by </w:t>
      </w:r>
      <w:proofErr w:type="spellStart"/>
      <w:r w:rsidRPr="001136FA">
        <w:rPr>
          <w:rFonts w:asciiTheme="minorHAnsi" w:hAnsiTheme="minorHAnsi" w:cstheme="minorHAnsi"/>
          <w:sz w:val="22"/>
        </w:rPr>
        <w:t>eQuest</w:t>
      </w:r>
      <w:proofErr w:type="spellEnd"/>
      <w:r w:rsidRPr="001136FA">
        <w:rPr>
          <w:rFonts w:asciiTheme="minorHAnsi" w:hAnsiTheme="minorHAnsi" w:cstheme="minorHAnsi"/>
          <w:sz w:val="22"/>
        </w:rPr>
        <w:t xml:space="preserve"> (a graphical interface to DOE-2.2), Section 7.3 for general description for grocery refrigeration measures, and Page 7-90 for detail descriptions of this measure. The DEER measure ID D03-228 replaces conventional low temperature reach-in glass door display cases, utilizing doors with both door heaters and frame heaters, with doors having frame heaters only (no door heaters). </w:t>
      </w:r>
    </w:p>
    <w:p w:rsidR="00D20BE4" w:rsidRPr="001136FA" w:rsidRDefault="00D20BE4" w:rsidP="00D20BE4">
      <w:pPr>
        <w:rPr>
          <w:rFonts w:asciiTheme="minorHAnsi" w:hAnsiTheme="minorHAnsi" w:cstheme="minorHAnsi"/>
          <w:sz w:val="22"/>
        </w:rPr>
      </w:pPr>
    </w:p>
    <w:p w:rsidR="00F53A05" w:rsidRPr="00F53A05" w:rsidRDefault="00D20BE4" w:rsidP="00D20BE4">
      <w:pPr>
        <w:rPr>
          <w:rFonts w:asciiTheme="minorHAnsi" w:hAnsiTheme="minorHAnsi" w:cstheme="minorHAnsi"/>
          <w:sz w:val="22"/>
        </w:rPr>
      </w:pPr>
      <w:r w:rsidRPr="001136FA">
        <w:rPr>
          <w:rFonts w:asciiTheme="minorHAnsi" w:hAnsiTheme="minorHAnsi" w:cstheme="minorHAnsi"/>
          <w:sz w:val="22"/>
        </w:rPr>
        <w:t xml:space="preserve">The DEER measure considers multiplex-compressor systems as the refrigeration type. The baseline of the Zero Heat Reach-in Glass Doors (ID D03-228) measure considers the anti-sweat heater (ASH) power of 214 Watt/door for the door and frame heaters with humidity control. The measure case of this </w:t>
      </w:r>
      <w:r w:rsidRPr="00F53A05">
        <w:rPr>
          <w:rFonts w:asciiTheme="minorHAnsi" w:hAnsiTheme="minorHAnsi" w:cstheme="minorHAnsi"/>
          <w:sz w:val="22"/>
        </w:rPr>
        <w:t xml:space="preserve">measure considers the ASH power of 54 Watt/door for door frame heat only (eliminating door heaters). The energy savings </w:t>
      </w:r>
      <w:r w:rsidR="00F53A05" w:rsidRPr="00F53A05">
        <w:rPr>
          <w:rFonts w:asciiTheme="minorHAnsi" w:hAnsiTheme="minorHAnsi" w:cstheme="minorHAnsi"/>
          <w:sz w:val="22"/>
        </w:rPr>
        <w:t xml:space="preserve">methodologies </w:t>
      </w:r>
      <w:r w:rsidRPr="00F53A05">
        <w:rPr>
          <w:rFonts w:asciiTheme="minorHAnsi" w:hAnsiTheme="minorHAnsi" w:cstheme="minorHAnsi"/>
          <w:sz w:val="22"/>
        </w:rPr>
        <w:t>of this DEER measure ID D03-228 is applied to the two solution codes</w:t>
      </w:r>
      <w:r w:rsidR="00F53A05" w:rsidRPr="00F53A05">
        <w:rPr>
          <w:rFonts w:asciiTheme="minorHAnsi" w:hAnsiTheme="minorHAnsi" w:cstheme="minorHAnsi"/>
          <w:sz w:val="22"/>
        </w:rPr>
        <w:t xml:space="preserve"> of this work paper. </w:t>
      </w:r>
    </w:p>
    <w:p w:rsidR="00760908" w:rsidRPr="00F53A05" w:rsidRDefault="00760908" w:rsidP="00D20BE4">
      <w:pPr>
        <w:rPr>
          <w:rFonts w:asciiTheme="minorHAnsi" w:hAnsiTheme="minorHAnsi" w:cstheme="minorHAnsi"/>
          <w:sz w:val="22"/>
        </w:rPr>
      </w:pPr>
    </w:p>
    <w:p w:rsidR="00D20BE4" w:rsidRPr="00020CCB" w:rsidRDefault="00D20BE4" w:rsidP="00D20BE4">
      <w:pPr>
        <w:rPr>
          <w:rFonts w:asciiTheme="minorHAnsi" w:hAnsiTheme="minorHAnsi" w:cstheme="minorHAnsi"/>
          <w:b/>
          <w:i/>
          <w:sz w:val="22"/>
        </w:rPr>
      </w:pPr>
      <w:r w:rsidRPr="00020CCB">
        <w:rPr>
          <w:rFonts w:asciiTheme="minorHAnsi" w:hAnsiTheme="minorHAnsi" w:cstheme="minorHAnsi"/>
          <w:b/>
          <w:i/>
          <w:sz w:val="22"/>
        </w:rPr>
        <w:t>RF-43276: Low Anti-Sweat Heater (ASH) Door</w:t>
      </w:r>
    </w:p>
    <w:p w:rsidR="00760908" w:rsidRDefault="00760908" w:rsidP="00D20BE4">
      <w:pPr>
        <w:rPr>
          <w:rFonts w:asciiTheme="minorHAnsi" w:hAnsiTheme="minorHAnsi" w:cstheme="minorHAnsi"/>
          <w:sz w:val="22"/>
        </w:rPr>
      </w:pPr>
      <w:r w:rsidRPr="00760908">
        <w:rPr>
          <w:rFonts w:asciiTheme="minorHAnsi" w:hAnsiTheme="minorHAnsi" w:cstheme="minorHAnsi"/>
          <w:sz w:val="22"/>
        </w:rPr>
        <w:t xml:space="preserve">The energy savings of DEER measure ID D03-228 for sixteen climate zones and vintage 2014 was extracted from DEER 2014 prototypes from </w:t>
      </w:r>
      <w:proofErr w:type="spellStart"/>
      <w:r w:rsidRPr="00760908">
        <w:rPr>
          <w:rFonts w:asciiTheme="minorHAnsi" w:hAnsiTheme="minorHAnsi" w:cstheme="minorHAnsi"/>
          <w:sz w:val="22"/>
        </w:rPr>
        <w:t>MASControl</w:t>
      </w:r>
      <w:proofErr w:type="spellEnd"/>
      <w:r w:rsidRPr="00760908">
        <w:rPr>
          <w:rFonts w:asciiTheme="minorHAnsi" w:hAnsiTheme="minorHAnsi" w:cstheme="minorHAnsi"/>
          <w:sz w:val="22"/>
        </w:rPr>
        <w:t xml:space="preserve"> version 3.00.20. The </w:t>
      </w:r>
      <w:proofErr w:type="spellStart"/>
      <w:r w:rsidRPr="00760908">
        <w:rPr>
          <w:rFonts w:asciiTheme="minorHAnsi" w:hAnsiTheme="minorHAnsi" w:cstheme="minorHAnsi"/>
          <w:sz w:val="22"/>
        </w:rPr>
        <w:t>eQuest</w:t>
      </w:r>
      <w:proofErr w:type="spellEnd"/>
      <w:r w:rsidRPr="00760908">
        <w:rPr>
          <w:rFonts w:asciiTheme="minorHAnsi" w:hAnsiTheme="minorHAnsi" w:cstheme="minorHAnsi"/>
          <w:sz w:val="22"/>
        </w:rPr>
        <w:t xml:space="preserve"> baseline and measure models were modified based on values provided in Measure ID "D08-NE-GrocRefg-FixtDoors-AllTemp-Dr&amp;FrmHt-FxdDrHt" for the D03-228 DEER measure.  The weather files were updated using DEER2014 CZ2010 weather data files.</w:t>
      </w:r>
      <w:r w:rsidR="001E6DD9">
        <w:rPr>
          <w:rFonts w:asciiTheme="minorHAnsi" w:hAnsiTheme="minorHAnsi" w:cstheme="minorHAnsi"/>
          <w:sz w:val="22"/>
        </w:rPr>
        <w:t xml:space="preserve"> Table 10 below summarizes the baseline and measure inputs extracted from the DEER prototype models on D03-228. </w:t>
      </w:r>
    </w:p>
    <w:p w:rsidR="001A2284" w:rsidRDefault="001A2284" w:rsidP="00D20BE4">
      <w:pPr>
        <w:rPr>
          <w:rFonts w:asciiTheme="minorHAnsi" w:hAnsiTheme="minorHAnsi" w:cstheme="minorHAnsi"/>
          <w:sz w:val="22"/>
        </w:rPr>
      </w:pPr>
    </w:p>
    <w:p w:rsidR="001A2284" w:rsidRDefault="001A2284" w:rsidP="00D20BE4">
      <w:pPr>
        <w:rPr>
          <w:rFonts w:asciiTheme="minorHAnsi" w:hAnsiTheme="minorHAnsi" w:cstheme="minorHAnsi"/>
          <w:sz w:val="22"/>
        </w:rPr>
      </w:pPr>
      <w:r w:rsidRPr="00760908">
        <w:rPr>
          <w:rFonts w:asciiTheme="minorHAnsi" w:hAnsiTheme="minorHAnsi" w:cstheme="minorHAnsi"/>
          <w:sz w:val="22"/>
        </w:rPr>
        <w:t xml:space="preserve">The reporting </w:t>
      </w:r>
      <w:r>
        <w:rPr>
          <w:rFonts w:asciiTheme="minorHAnsi" w:hAnsiTheme="minorHAnsi" w:cstheme="minorHAnsi"/>
          <w:sz w:val="22"/>
        </w:rPr>
        <w:t xml:space="preserve">unit energy savings is per door </w:t>
      </w:r>
      <w:r w:rsidR="001534D9">
        <w:rPr>
          <w:rFonts w:asciiTheme="minorHAnsi" w:hAnsiTheme="minorHAnsi" w:cstheme="minorHAnsi"/>
          <w:sz w:val="22"/>
        </w:rPr>
        <w:t>(kWh/</w:t>
      </w:r>
      <w:proofErr w:type="spellStart"/>
      <w:r w:rsidR="001534D9">
        <w:rPr>
          <w:rFonts w:asciiTheme="minorHAnsi" w:hAnsiTheme="minorHAnsi" w:cstheme="minorHAnsi"/>
          <w:sz w:val="22"/>
        </w:rPr>
        <w:t>dr</w:t>
      </w:r>
      <w:proofErr w:type="spellEnd"/>
      <w:r w:rsidR="001534D9">
        <w:rPr>
          <w:rFonts w:asciiTheme="minorHAnsi" w:hAnsiTheme="minorHAnsi" w:cstheme="minorHAnsi"/>
          <w:sz w:val="22"/>
        </w:rPr>
        <w:t xml:space="preserve">) </w:t>
      </w:r>
      <w:r>
        <w:rPr>
          <w:rFonts w:asciiTheme="minorHAnsi" w:hAnsiTheme="minorHAnsi" w:cstheme="minorHAnsi"/>
          <w:sz w:val="22"/>
        </w:rPr>
        <w:t xml:space="preserve">for this measure. </w:t>
      </w:r>
    </w:p>
    <w:p w:rsidR="00760908" w:rsidRDefault="00760908" w:rsidP="00D20BE4">
      <w:pPr>
        <w:rPr>
          <w:rFonts w:asciiTheme="minorHAnsi" w:hAnsiTheme="minorHAnsi" w:cstheme="minorHAnsi"/>
          <w:sz w:val="22"/>
        </w:rPr>
      </w:pPr>
    </w:p>
    <w:p w:rsidR="001E6DD9" w:rsidRPr="009457DA" w:rsidRDefault="001E6DD9" w:rsidP="001E6DD9">
      <w:pPr>
        <w:pStyle w:val="Caption"/>
        <w:keepNext/>
        <w:jc w:val="center"/>
        <w:rPr>
          <w:rFonts w:asciiTheme="minorHAnsi" w:hAnsiTheme="minorHAnsi" w:cstheme="minorHAnsi"/>
          <w:sz w:val="22"/>
          <w:szCs w:val="22"/>
        </w:rPr>
      </w:pPr>
      <w:bookmarkStart w:id="15" w:name="_Ref326232908"/>
      <w:r w:rsidRPr="009457DA">
        <w:rPr>
          <w:rFonts w:asciiTheme="minorHAnsi" w:hAnsiTheme="minorHAnsi" w:cstheme="minorHAnsi"/>
          <w:sz w:val="22"/>
          <w:szCs w:val="22"/>
        </w:rPr>
        <w:t xml:space="preserve">Table </w:t>
      </w:r>
      <w:bookmarkEnd w:id="15"/>
      <w:r>
        <w:rPr>
          <w:rFonts w:asciiTheme="minorHAnsi" w:hAnsiTheme="minorHAnsi" w:cstheme="minorHAnsi"/>
          <w:sz w:val="22"/>
          <w:szCs w:val="22"/>
        </w:rPr>
        <w:t>10</w:t>
      </w:r>
      <w:r w:rsidRPr="009457DA">
        <w:rPr>
          <w:rFonts w:asciiTheme="minorHAnsi" w:hAnsiTheme="minorHAnsi" w:cstheme="minorHAnsi"/>
          <w:sz w:val="22"/>
          <w:szCs w:val="22"/>
        </w:rPr>
        <w:t xml:space="preserve"> Summary of Built-In </w:t>
      </w:r>
      <w:r>
        <w:rPr>
          <w:rFonts w:asciiTheme="minorHAnsi" w:hAnsiTheme="minorHAnsi" w:cstheme="minorHAnsi"/>
          <w:sz w:val="22"/>
          <w:szCs w:val="22"/>
        </w:rPr>
        <w:t xml:space="preserve">Display </w:t>
      </w:r>
      <w:r w:rsidR="007D7AFA">
        <w:rPr>
          <w:rFonts w:asciiTheme="minorHAnsi" w:hAnsiTheme="minorHAnsi" w:cstheme="minorHAnsi"/>
          <w:sz w:val="22"/>
          <w:szCs w:val="22"/>
        </w:rPr>
        <w:t>ASH</w:t>
      </w:r>
      <w:r w:rsidRPr="009457DA">
        <w:rPr>
          <w:rFonts w:asciiTheme="minorHAnsi" w:hAnsiTheme="minorHAnsi" w:cstheme="minorHAnsi"/>
          <w:sz w:val="22"/>
          <w:szCs w:val="22"/>
        </w:rPr>
        <w:t xml:space="preserve"> Input</w:t>
      </w:r>
      <w:r w:rsidR="007D7AFA">
        <w:rPr>
          <w:rFonts w:asciiTheme="minorHAnsi" w:hAnsiTheme="minorHAnsi" w:cstheme="minorHAnsi"/>
          <w:sz w:val="22"/>
          <w:szCs w:val="22"/>
        </w:rPr>
        <w:t>s</w:t>
      </w:r>
      <w:r w:rsidRPr="009457DA">
        <w:rPr>
          <w:rFonts w:asciiTheme="minorHAnsi" w:hAnsiTheme="minorHAnsi" w:cstheme="minorHAnsi"/>
          <w:sz w:val="22"/>
          <w:szCs w:val="22"/>
        </w:rPr>
        <w:t xml:space="preserve"> from DEER Prototypes</w:t>
      </w:r>
    </w:p>
    <w:tbl>
      <w:tblPr>
        <w:tblW w:w="4944"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307"/>
        <w:gridCol w:w="2581"/>
        <w:gridCol w:w="2581"/>
      </w:tblGrid>
      <w:tr w:rsidR="001E6DD9" w:rsidRPr="009457DA" w:rsidTr="00272FE4">
        <w:trPr>
          <w:jc w:val="center"/>
        </w:trPr>
        <w:tc>
          <w:tcPr>
            <w:tcW w:w="2274" w:type="pct"/>
            <w:shd w:val="pct20" w:color="000000" w:fill="FFFFFF"/>
          </w:tcPr>
          <w:p w:rsidR="001E6DD9" w:rsidRPr="009457DA" w:rsidRDefault="00C6773D" w:rsidP="00272FE4">
            <w:pPr>
              <w:jc w:val="center"/>
              <w:rPr>
                <w:rFonts w:asciiTheme="minorHAnsi" w:hAnsiTheme="minorHAnsi" w:cstheme="minorHAnsi"/>
                <w:b/>
                <w:bCs/>
                <w:sz w:val="20"/>
                <w:szCs w:val="20"/>
                <w:highlight w:val="yellow"/>
              </w:rPr>
            </w:pPr>
            <w:r>
              <w:rPr>
                <w:rFonts w:asciiTheme="minorHAnsi" w:hAnsiTheme="minorHAnsi" w:cstheme="minorHAnsi"/>
                <w:b/>
                <w:bCs/>
                <w:sz w:val="20"/>
                <w:szCs w:val="20"/>
              </w:rPr>
              <w:t>Input Component</w:t>
            </w:r>
          </w:p>
        </w:tc>
        <w:tc>
          <w:tcPr>
            <w:tcW w:w="1363" w:type="pct"/>
            <w:shd w:val="pct20" w:color="000000" w:fill="FFFFFF"/>
          </w:tcPr>
          <w:p w:rsidR="001E6DD9" w:rsidRPr="009457DA" w:rsidRDefault="00C6773D" w:rsidP="00272FE4">
            <w:pPr>
              <w:jc w:val="center"/>
              <w:rPr>
                <w:rFonts w:asciiTheme="minorHAnsi" w:hAnsiTheme="minorHAnsi" w:cstheme="minorHAnsi"/>
                <w:b/>
                <w:bCs/>
                <w:sz w:val="20"/>
                <w:szCs w:val="20"/>
              </w:rPr>
            </w:pPr>
            <w:r>
              <w:rPr>
                <w:rFonts w:asciiTheme="minorHAnsi" w:hAnsiTheme="minorHAnsi" w:cstheme="minorHAnsi"/>
                <w:b/>
                <w:bCs/>
                <w:sz w:val="20"/>
                <w:szCs w:val="20"/>
              </w:rPr>
              <w:t>Standard ASH Door</w:t>
            </w:r>
          </w:p>
          <w:p w:rsidR="001E6DD9" w:rsidRPr="009457DA" w:rsidRDefault="001E6DD9" w:rsidP="00272FE4">
            <w:pPr>
              <w:jc w:val="center"/>
              <w:rPr>
                <w:rFonts w:asciiTheme="minorHAnsi" w:hAnsiTheme="minorHAnsi" w:cstheme="minorHAnsi"/>
                <w:b/>
                <w:bCs/>
                <w:sz w:val="20"/>
                <w:szCs w:val="20"/>
                <w:highlight w:val="yellow"/>
              </w:rPr>
            </w:pPr>
            <w:r w:rsidRPr="009457DA">
              <w:rPr>
                <w:rFonts w:asciiTheme="minorHAnsi" w:hAnsiTheme="minorHAnsi" w:cstheme="minorHAnsi"/>
                <w:b/>
                <w:bCs/>
                <w:sz w:val="20"/>
                <w:szCs w:val="20"/>
              </w:rPr>
              <w:t>(Baseline)</w:t>
            </w:r>
          </w:p>
        </w:tc>
        <w:tc>
          <w:tcPr>
            <w:tcW w:w="1363" w:type="pct"/>
            <w:shd w:val="pct20" w:color="000000" w:fill="FFFFFF"/>
          </w:tcPr>
          <w:p w:rsidR="001E6DD9" w:rsidRPr="009457DA" w:rsidRDefault="00C6773D" w:rsidP="00272FE4">
            <w:pPr>
              <w:jc w:val="center"/>
              <w:rPr>
                <w:rFonts w:asciiTheme="minorHAnsi" w:hAnsiTheme="minorHAnsi" w:cstheme="minorHAnsi"/>
                <w:b/>
                <w:bCs/>
                <w:sz w:val="20"/>
                <w:szCs w:val="20"/>
              </w:rPr>
            </w:pPr>
            <w:r>
              <w:rPr>
                <w:rFonts w:asciiTheme="minorHAnsi" w:hAnsiTheme="minorHAnsi" w:cstheme="minorHAnsi"/>
                <w:b/>
                <w:bCs/>
                <w:sz w:val="20"/>
                <w:szCs w:val="20"/>
              </w:rPr>
              <w:t>Efficient ASH Door</w:t>
            </w:r>
          </w:p>
          <w:p w:rsidR="001E6DD9" w:rsidRPr="009457DA" w:rsidRDefault="001E6DD9" w:rsidP="00272FE4">
            <w:pPr>
              <w:jc w:val="center"/>
              <w:rPr>
                <w:rFonts w:asciiTheme="minorHAnsi" w:hAnsiTheme="minorHAnsi" w:cstheme="minorHAnsi"/>
                <w:b/>
                <w:bCs/>
                <w:sz w:val="20"/>
                <w:szCs w:val="20"/>
                <w:highlight w:val="yellow"/>
              </w:rPr>
            </w:pPr>
            <w:r w:rsidRPr="009457DA">
              <w:rPr>
                <w:rFonts w:asciiTheme="minorHAnsi" w:hAnsiTheme="minorHAnsi" w:cstheme="minorHAnsi"/>
                <w:b/>
                <w:bCs/>
                <w:sz w:val="20"/>
                <w:szCs w:val="20"/>
              </w:rPr>
              <w:t>(Measure)</w:t>
            </w:r>
          </w:p>
        </w:tc>
      </w:tr>
      <w:tr w:rsidR="001E6DD9" w:rsidRPr="009457DA" w:rsidTr="00272FE4">
        <w:trPr>
          <w:jc w:val="center"/>
        </w:trPr>
        <w:tc>
          <w:tcPr>
            <w:tcW w:w="2274" w:type="pct"/>
            <w:shd w:val="pct5" w:color="000000" w:fill="FFFFFF"/>
            <w:vAlign w:val="center"/>
          </w:tcPr>
          <w:p w:rsidR="001E6DD9" w:rsidRPr="009457DA" w:rsidRDefault="00571809" w:rsidP="00272FE4">
            <w:pPr>
              <w:rPr>
                <w:rFonts w:asciiTheme="minorHAnsi" w:hAnsiTheme="minorHAnsi" w:cstheme="minorHAnsi"/>
                <w:sz w:val="20"/>
                <w:szCs w:val="20"/>
              </w:rPr>
            </w:pPr>
            <w:r>
              <w:rPr>
                <w:rFonts w:asciiTheme="minorHAnsi" w:hAnsiTheme="minorHAnsi" w:cstheme="minorHAnsi"/>
                <w:sz w:val="20"/>
                <w:szCs w:val="20"/>
              </w:rPr>
              <w:t>ASH Heater Power</w:t>
            </w:r>
          </w:p>
        </w:tc>
        <w:tc>
          <w:tcPr>
            <w:tcW w:w="1363" w:type="pct"/>
            <w:shd w:val="pct5" w:color="000000" w:fill="FFFFFF"/>
            <w:vAlign w:val="center"/>
          </w:tcPr>
          <w:p w:rsidR="001E6DD9" w:rsidRPr="009457DA" w:rsidRDefault="001E6DD9" w:rsidP="00571809">
            <w:pPr>
              <w:jc w:val="center"/>
              <w:rPr>
                <w:rFonts w:asciiTheme="minorHAnsi" w:hAnsiTheme="minorHAnsi" w:cstheme="minorHAnsi"/>
                <w:sz w:val="20"/>
                <w:szCs w:val="20"/>
              </w:rPr>
            </w:pPr>
            <w:r w:rsidRPr="009457DA">
              <w:rPr>
                <w:rFonts w:asciiTheme="minorHAnsi" w:hAnsiTheme="minorHAnsi" w:cstheme="minorHAnsi"/>
                <w:sz w:val="20"/>
                <w:szCs w:val="20"/>
              </w:rPr>
              <w:t>0.</w:t>
            </w:r>
            <w:r w:rsidR="00571809">
              <w:rPr>
                <w:rFonts w:asciiTheme="minorHAnsi" w:hAnsiTheme="minorHAnsi" w:cstheme="minorHAnsi"/>
                <w:sz w:val="20"/>
                <w:szCs w:val="20"/>
              </w:rPr>
              <w:t>214</w:t>
            </w:r>
            <w:r w:rsidRPr="009457DA">
              <w:rPr>
                <w:rFonts w:asciiTheme="minorHAnsi" w:hAnsiTheme="minorHAnsi" w:cstheme="minorHAnsi"/>
                <w:sz w:val="20"/>
                <w:szCs w:val="20"/>
              </w:rPr>
              <w:t xml:space="preserve"> kW/</w:t>
            </w:r>
            <w:proofErr w:type="spellStart"/>
            <w:r w:rsidRPr="009457DA">
              <w:rPr>
                <w:rFonts w:asciiTheme="minorHAnsi" w:hAnsiTheme="minorHAnsi" w:cstheme="minorHAnsi"/>
                <w:sz w:val="20"/>
                <w:szCs w:val="20"/>
              </w:rPr>
              <w:t>dr</w:t>
            </w:r>
            <w:proofErr w:type="spellEnd"/>
          </w:p>
        </w:tc>
        <w:tc>
          <w:tcPr>
            <w:tcW w:w="1363" w:type="pct"/>
            <w:shd w:val="pct5" w:color="000000" w:fill="FFFFFF"/>
            <w:vAlign w:val="center"/>
          </w:tcPr>
          <w:p w:rsidR="001E6DD9" w:rsidRPr="009457DA" w:rsidRDefault="001E6DD9" w:rsidP="00571809">
            <w:pPr>
              <w:jc w:val="center"/>
              <w:rPr>
                <w:rFonts w:asciiTheme="minorHAnsi" w:hAnsiTheme="minorHAnsi" w:cstheme="minorHAnsi"/>
                <w:sz w:val="20"/>
                <w:szCs w:val="20"/>
              </w:rPr>
            </w:pPr>
            <w:r w:rsidRPr="009457DA">
              <w:rPr>
                <w:rFonts w:asciiTheme="minorHAnsi" w:hAnsiTheme="minorHAnsi" w:cstheme="minorHAnsi"/>
                <w:sz w:val="20"/>
                <w:szCs w:val="20"/>
              </w:rPr>
              <w:t>0.0</w:t>
            </w:r>
            <w:r w:rsidR="00571809">
              <w:rPr>
                <w:rFonts w:asciiTheme="minorHAnsi" w:hAnsiTheme="minorHAnsi" w:cstheme="minorHAnsi"/>
                <w:sz w:val="20"/>
                <w:szCs w:val="20"/>
              </w:rPr>
              <w:t>54</w:t>
            </w:r>
            <w:r w:rsidRPr="009457DA">
              <w:rPr>
                <w:rFonts w:asciiTheme="minorHAnsi" w:hAnsiTheme="minorHAnsi" w:cstheme="minorHAnsi"/>
                <w:sz w:val="20"/>
                <w:szCs w:val="20"/>
              </w:rPr>
              <w:t xml:space="preserve"> kW/</w:t>
            </w:r>
            <w:proofErr w:type="spellStart"/>
            <w:r w:rsidRPr="009457DA">
              <w:rPr>
                <w:rFonts w:asciiTheme="minorHAnsi" w:hAnsiTheme="minorHAnsi" w:cstheme="minorHAnsi"/>
                <w:sz w:val="20"/>
                <w:szCs w:val="20"/>
              </w:rPr>
              <w:t>dr</w:t>
            </w:r>
            <w:proofErr w:type="spellEnd"/>
          </w:p>
        </w:tc>
      </w:tr>
      <w:tr w:rsidR="001E6DD9" w:rsidRPr="009457DA" w:rsidTr="00272FE4">
        <w:trPr>
          <w:jc w:val="center"/>
        </w:trPr>
        <w:tc>
          <w:tcPr>
            <w:tcW w:w="2274" w:type="pct"/>
            <w:tcBorders>
              <w:bottom w:val="single" w:sz="18" w:space="0" w:color="FFFFFF"/>
            </w:tcBorders>
            <w:shd w:val="pct20" w:color="000000" w:fill="FFFFFF"/>
            <w:vAlign w:val="center"/>
          </w:tcPr>
          <w:p w:rsidR="001E6DD9" w:rsidRPr="009457DA" w:rsidRDefault="00571809" w:rsidP="00272FE4">
            <w:pPr>
              <w:rPr>
                <w:rFonts w:asciiTheme="minorHAnsi" w:hAnsiTheme="minorHAnsi" w:cstheme="minorHAnsi"/>
                <w:sz w:val="20"/>
                <w:szCs w:val="20"/>
              </w:rPr>
            </w:pPr>
            <w:r>
              <w:rPr>
                <w:rFonts w:asciiTheme="minorHAnsi" w:hAnsiTheme="minorHAnsi" w:cstheme="minorHAnsi"/>
                <w:sz w:val="20"/>
                <w:szCs w:val="20"/>
              </w:rPr>
              <w:t>ASH Heater Control</w:t>
            </w:r>
            <w:r w:rsidR="001E6DD9" w:rsidRPr="009457DA">
              <w:rPr>
                <w:rFonts w:asciiTheme="minorHAnsi" w:hAnsiTheme="minorHAnsi" w:cstheme="minorHAnsi"/>
                <w:sz w:val="20"/>
                <w:szCs w:val="20"/>
              </w:rPr>
              <w:t xml:space="preserve"> </w:t>
            </w:r>
          </w:p>
        </w:tc>
        <w:tc>
          <w:tcPr>
            <w:tcW w:w="1363" w:type="pct"/>
            <w:tcBorders>
              <w:bottom w:val="single" w:sz="18" w:space="0" w:color="FFFFFF"/>
            </w:tcBorders>
            <w:shd w:val="pct20" w:color="000000" w:fill="FFFFFF"/>
            <w:vAlign w:val="center"/>
          </w:tcPr>
          <w:p w:rsidR="001E6DD9" w:rsidRPr="009457DA" w:rsidRDefault="00571809" w:rsidP="00272FE4">
            <w:pPr>
              <w:jc w:val="center"/>
              <w:rPr>
                <w:rFonts w:asciiTheme="minorHAnsi" w:hAnsiTheme="minorHAnsi" w:cstheme="minorHAnsi"/>
                <w:sz w:val="20"/>
                <w:szCs w:val="20"/>
              </w:rPr>
            </w:pPr>
            <w:r>
              <w:rPr>
                <w:rFonts w:asciiTheme="minorHAnsi" w:hAnsiTheme="minorHAnsi" w:cstheme="minorHAnsi"/>
                <w:sz w:val="20"/>
                <w:szCs w:val="20"/>
              </w:rPr>
              <w:t>Humidity-Ration</w:t>
            </w:r>
          </w:p>
        </w:tc>
        <w:tc>
          <w:tcPr>
            <w:tcW w:w="1363" w:type="pct"/>
            <w:tcBorders>
              <w:bottom w:val="single" w:sz="18" w:space="0" w:color="FFFFFF"/>
            </w:tcBorders>
            <w:shd w:val="pct20" w:color="000000" w:fill="FFFFFF"/>
            <w:vAlign w:val="center"/>
          </w:tcPr>
          <w:p w:rsidR="001E6DD9" w:rsidRPr="009457DA" w:rsidRDefault="00571809" w:rsidP="00272FE4">
            <w:pPr>
              <w:jc w:val="center"/>
              <w:rPr>
                <w:rFonts w:asciiTheme="minorHAnsi" w:hAnsiTheme="minorHAnsi" w:cstheme="minorHAnsi"/>
                <w:sz w:val="20"/>
                <w:szCs w:val="20"/>
              </w:rPr>
            </w:pPr>
            <w:r>
              <w:rPr>
                <w:rFonts w:asciiTheme="minorHAnsi" w:hAnsiTheme="minorHAnsi" w:cstheme="minorHAnsi"/>
                <w:sz w:val="20"/>
                <w:szCs w:val="20"/>
              </w:rPr>
              <w:t>Fixed</w:t>
            </w:r>
          </w:p>
        </w:tc>
      </w:tr>
    </w:tbl>
    <w:p w:rsidR="00D20BE4" w:rsidRPr="00020CCB" w:rsidRDefault="00D20BE4" w:rsidP="00D20BE4">
      <w:pPr>
        <w:rPr>
          <w:rFonts w:asciiTheme="minorHAnsi" w:hAnsiTheme="minorHAnsi" w:cstheme="minorHAnsi"/>
          <w:b/>
          <w:i/>
          <w:sz w:val="22"/>
        </w:rPr>
      </w:pPr>
      <w:r w:rsidRPr="00020CCB">
        <w:rPr>
          <w:rFonts w:asciiTheme="minorHAnsi" w:hAnsiTheme="minorHAnsi" w:cstheme="minorHAnsi"/>
          <w:b/>
          <w:i/>
          <w:sz w:val="22"/>
        </w:rPr>
        <w:lastRenderedPageBreak/>
        <w:t xml:space="preserve">RF-25928: Low Temperature High Efficiency Display Case with Special Door  </w:t>
      </w:r>
    </w:p>
    <w:p w:rsidR="00D20BE4" w:rsidRPr="001136FA" w:rsidRDefault="00D20BE4" w:rsidP="00D20BE4">
      <w:pPr>
        <w:rPr>
          <w:rFonts w:asciiTheme="minorHAnsi" w:hAnsiTheme="minorHAnsi" w:cstheme="minorHAnsi"/>
          <w:sz w:val="22"/>
        </w:rPr>
      </w:pPr>
      <w:r w:rsidRPr="001136FA">
        <w:rPr>
          <w:rFonts w:asciiTheme="minorHAnsi" w:hAnsiTheme="minorHAnsi" w:cstheme="minorHAnsi"/>
          <w:sz w:val="22"/>
        </w:rPr>
        <w:tab/>
      </w:r>
    </w:p>
    <w:p w:rsidR="006C3DF0" w:rsidRDefault="00760908" w:rsidP="006C3DF0">
      <w:pPr>
        <w:rPr>
          <w:rFonts w:asciiTheme="minorHAnsi" w:hAnsiTheme="minorHAnsi" w:cstheme="minorHAnsi"/>
          <w:sz w:val="22"/>
        </w:rPr>
      </w:pPr>
      <w:r>
        <w:rPr>
          <w:rFonts w:asciiTheme="minorHAnsi" w:hAnsiTheme="minorHAnsi" w:cstheme="minorHAnsi"/>
          <w:sz w:val="22"/>
        </w:rPr>
        <w:t xml:space="preserve">In addition to the </w:t>
      </w:r>
      <w:r w:rsidR="00922963">
        <w:rPr>
          <w:rFonts w:asciiTheme="minorHAnsi" w:hAnsiTheme="minorHAnsi" w:cstheme="minorHAnsi"/>
          <w:sz w:val="22"/>
        </w:rPr>
        <w:t xml:space="preserve">simulation </w:t>
      </w:r>
      <w:r w:rsidR="001A2284">
        <w:rPr>
          <w:rFonts w:asciiTheme="minorHAnsi" w:hAnsiTheme="minorHAnsi" w:cstheme="minorHAnsi"/>
          <w:sz w:val="22"/>
        </w:rPr>
        <w:t>method</w:t>
      </w:r>
      <w:r w:rsidR="004675DA">
        <w:rPr>
          <w:rFonts w:asciiTheme="minorHAnsi" w:hAnsiTheme="minorHAnsi" w:cstheme="minorHAnsi"/>
          <w:sz w:val="22"/>
        </w:rPr>
        <w:t>ology</w:t>
      </w:r>
      <w:r>
        <w:rPr>
          <w:rFonts w:asciiTheme="minorHAnsi" w:hAnsiTheme="minorHAnsi" w:cstheme="minorHAnsi"/>
          <w:sz w:val="22"/>
        </w:rPr>
        <w:t xml:space="preserve"> discussed </w:t>
      </w:r>
      <w:r w:rsidR="005B0DC0">
        <w:rPr>
          <w:rFonts w:asciiTheme="minorHAnsi" w:hAnsiTheme="minorHAnsi" w:cstheme="minorHAnsi"/>
          <w:sz w:val="22"/>
        </w:rPr>
        <w:t xml:space="preserve">for RF-43276 </w:t>
      </w:r>
      <w:r>
        <w:rPr>
          <w:rFonts w:asciiTheme="minorHAnsi" w:hAnsiTheme="minorHAnsi" w:cstheme="minorHAnsi"/>
          <w:sz w:val="22"/>
        </w:rPr>
        <w:t xml:space="preserve">above, </w:t>
      </w:r>
      <w:r w:rsidR="00643CD2">
        <w:rPr>
          <w:rFonts w:asciiTheme="minorHAnsi" w:hAnsiTheme="minorHAnsi" w:cstheme="minorHAnsi"/>
          <w:sz w:val="22"/>
        </w:rPr>
        <w:t xml:space="preserve">RF-25928 </w:t>
      </w:r>
      <w:r w:rsidR="00E61B14">
        <w:rPr>
          <w:rFonts w:asciiTheme="minorHAnsi" w:hAnsiTheme="minorHAnsi" w:cstheme="minorHAnsi"/>
          <w:sz w:val="22"/>
        </w:rPr>
        <w:t xml:space="preserve">also includes savings due to the higher efficiency LED lighting and ECM motors included in the new display case. </w:t>
      </w:r>
      <w:r w:rsidR="00DF7522">
        <w:rPr>
          <w:rFonts w:asciiTheme="minorHAnsi" w:hAnsiTheme="minorHAnsi" w:cstheme="minorHAnsi"/>
          <w:sz w:val="22"/>
        </w:rPr>
        <w:t>Table 1</w:t>
      </w:r>
      <w:r w:rsidR="00196926">
        <w:rPr>
          <w:rFonts w:asciiTheme="minorHAnsi" w:hAnsiTheme="minorHAnsi" w:cstheme="minorHAnsi"/>
          <w:sz w:val="22"/>
        </w:rPr>
        <w:t>1</w:t>
      </w:r>
      <w:r w:rsidR="00DF7522">
        <w:rPr>
          <w:rFonts w:asciiTheme="minorHAnsi" w:hAnsiTheme="minorHAnsi" w:cstheme="minorHAnsi"/>
          <w:sz w:val="22"/>
        </w:rPr>
        <w:t xml:space="preserve"> below summarizes the baseline and measure inputs in the </w:t>
      </w:r>
      <w:proofErr w:type="spellStart"/>
      <w:r w:rsidR="00DF7522">
        <w:rPr>
          <w:rFonts w:asciiTheme="minorHAnsi" w:hAnsiTheme="minorHAnsi" w:cstheme="minorHAnsi"/>
          <w:sz w:val="22"/>
        </w:rPr>
        <w:t>eQuest</w:t>
      </w:r>
      <w:proofErr w:type="spellEnd"/>
      <w:r w:rsidR="00DF7522">
        <w:rPr>
          <w:rFonts w:asciiTheme="minorHAnsi" w:hAnsiTheme="minorHAnsi" w:cstheme="minorHAnsi"/>
          <w:sz w:val="22"/>
        </w:rPr>
        <w:t xml:space="preserve"> simulation for this measure.</w:t>
      </w:r>
    </w:p>
    <w:p w:rsidR="006C3DF0" w:rsidRDefault="006C3DF0" w:rsidP="006C3DF0">
      <w:pPr>
        <w:rPr>
          <w:rFonts w:asciiTheme="minorHAnsi" w:hAnsiTheme="minorHAnsi" w:cstheme="minorHAnsi"/>
          <w:sz w:val="22"/>
        </w:rPr>
      </w:pPr>
    </w:p>
    <w:p w:rsidR="006C3DF0" w:rsidRDefault="006C3DF0" w:rsidP="006C3DF0">
      <w:pPr>
        <w:rPr>
          <w:rFonts w:asciiTheme="minorHAnsi" w:hAnsiTheme="minorHAnsi" w:cstheme="minorHAnsi"/>
          <w:sz w:val="22"/>
        </w:rPr>
      </w:pPr>
      <w:r w:rsidRPr="006C3DF0">
        <w:rPr>
          <w:rFonts w:asciiTheme="minorHAnsi" w:hAnsiTheme="minorHAnsi" w:cstheme="minorHAnsi"/>
          <w:sz w:val="22"/>
        </w:rPr>
        <w:t xml:space="preserve">The reporting unit energy savings is per </w:t>
      </w:r>
      <w:r>
        <w:rPr>
          <w:rFonts w:asciiTheme="minorHAnsi" w:hAnsiTheme="minorHAnsi" w:cstheme="minorHAnsi"/>
          <w:sz w:val="22"/>
        </w:rPr>
        <w:t>feet</w:t>
      </w:r>
      <w:r w:rsidRPr="006C3DF0">
        <w:rPr>
          <w:rFonts w:asciiTheme="minorHAnsi" w:hAnsiTheme="minorHAnsi" w:cstheme="minorHAnsi"/>
          <w:sz w:val="22"/>
        </w:rPr>
        <w:t xml:space="preserve"> </w:t>
      </w:r>
      <w:r w:rsidR="001534D9">
        <w:rPr>
          <w:rFonts w:asciiTheme="minorHAnsi" w:hAnsiTheme="minorHAnsi" w:cstheme="minorHAnsi"/>
          <w:sz w:val="22"/>
        </w:rPr>
        <w:t>(kWh/</w:t>
      </w:r>
      <w:proofErr w:type="spellStart"/>
      <w:r w:rsidR="001534D9">
        <w:rPr>
          <w:rFonts w:asciiTheme="minorHAnsi" w:hAnsiTheme="minorHAnsi" w:cstheme="minorHAnsi"/>
          <w:sz w:val="22"/>
        </w:rPr>
        <w:t>ft</w:t>
      </w:r>
      <w:proofErr w:type="spellEnd"/>
      <w:r w:rsidR="001534D9">
        <w:rPr>
          <w:rFonts w:asciiTheme="minorHAnsi" w:hAnsiTheme="minorHAnsi" w:cstheme="minorHAnsi"/>
          <w:sz w:val="22"/>
        </w:rPr>
        <w:t xml:space="preserve">) </w:t>
      </w:r>
      <w:r w:rsidRPr="006C3DF0">
        <w:rPr>
          <w:rFonts w:asciiTheme="minorHAnsi" w:hAnsiTheme="minorHAnsi" w:cstheme="minorHAnsi"/>
          <w:sz w:val="22"/>
        </w:rPr>
        <w:t>for this measure.</w:t>
      </w:r>
      <w:r>
        <w:rPr>
          <w:rFonts w:asciiTheme="minorHAnsi" w:hAnsiTheme="minorHAnsi" w:cstheme="minorHAnsi"/>
          <w:sz w:val="22"/>
        </w:rPr>
        <w:t xml:space="preserve"> </w:t>
      </w:r>
      <w:proofErr w:type="gramStart"/>
      <w:r>
        <w:rPr>
          <w:rFonts w:asciiTheme="minorHAnsi" w:hAnsiTheme="minorHAnsi" w:cstheme="minorHAnsi"/>
          <w:sz w:val="22"/>
        </w:rPr>
        <w:t>The per</w:t>
      </w:r>
      <w:proofErr w:type="gramEnd"/>
      <w:r>
        <w:rPr>
          <w:rFonts w:asciiTheme="minorHAnsi" w:hAnsiTheme="minorHAnsi" w:cstheme="minorHAnsi"/>
          <w:sz w:val="22"/>
        </w:rPr>
        <w:t xml:space="preserve"> door savings have been converted to per feet based on the conversion value of 2.6 </w:t>
      </w:r>
      <w:proofErr w:type="spellStart"/>
      <w:r>
        <w:rPr>
          <w:rFonts w:asciiTheme="minorHAnsi" w:hAnsiTheme="minorHAnsi" w:cstheme="minorHAnsi"/>
          <w:sz w:val="22"/>
        </w:rPr>
        <w:t>ft</w:t>
      </w:r>
      <w:proofErr w:type="spellEnd"/>
      <w:r>
        <w:rPr>
          <w:rFonts w:asciiTheme="minorHAnsi" w:hAnsiTheme="minorHAnsi" w:cstheme="minorHAnsi"/>
          <w:sz w:val="22"/>
        </w:rPr>
        <w:t>/</w:t>
      </w:r>
      <w:proofErr w:type="spellStart"/>
      <w:r>
        <w:rPr>
          <w:rFonts w:asciiTheme="minorHAnsi" w:hAnsiTheme="minorHAnsi" w:cstheme="minorHAnsi"/>
          <w:sz w:val="22"/>
        </w:rPr>
        <w:t>dr</w:t>
      </w:r>
      <w:proofErr w:type="spellEnd"/>
      <w:r>
        <w:rPr>
          <w:rFonts w:asciiTheme="minorHAnsi" w:hAnsiTheme="minorHAnsi" w:cstheme="minorHAnsi"/>
          <w:sz w:val="22"/>
        </w:rPr>
        <w:t xml:space="preserve"> extracted from </w:t>
      </w:r>
      <w:proofErr w:type="spellStart"/>
      <w:r w:rsidRPr="001136FA">
        <w:rPr>
          <w:rFonts w:asciiTheme="minorHAnsi" w:hAnsiTheme="minorHAnsi" w:cstheme="minorHAnsi"/>
          <w:sz w:val="22"/>
        </w:rPr>
        <w:t>eQuest</w:t>
      </w:r>
      <w:proofErr w:type="spellEnd"/>
      <w:r w:rsidRPr="001136FA">
        <w:rPr>
          <w:rFonts w:asciiTheme="minorHAnsi" w:hAnsiTheme="minorHAnsi" w:cstheme="minorHAnsi"/>
          <w:sz w:val="22"/>
        </w:rPr>
        <w:t xml:space="preserve"> </w:t>
      </w:r>
      <w:r>
        <w:rPr>
          <w:rFonts w:asciiTheme="minorHAnsi" w:hAnsiTheme="minorHAnsi" w:cstheme="minorHAnsi"/>
          <w:sz w:val="22"/>
        </w:rPr>
        <w:t>model.</w:t>
      </w:r>
      <w:r w:rsidRPr="001136FA">
        <w:rPr>
          <w:rFonts w:asciiTheme="minorHAnsi" w:hAnsiTheme="minorHAnsi" w:cstheme="minorHAnsi"/>
          <w:sz w:val="22"/>
        </w:rPr>
        <w:t xml:space="preserve"> </w:t>
      </w:r>
    </w:p>
    <w:p w:rsidR="00DF7522" w:rsidRDefault="00DF7522" w:rsidP="00DF7522">
      <w:pPr>
        <w:rPr>
          <w:rFonts w:asciiTheme="minorHAnsi" w:hAnsiTheme="minorHAnsi" w:cstheme="minorHAnsi"/>
          <w:sz w:val="22"/>
        </w:rPr>
      </w:pPr>
    </w:p>
    <w:p w:rsidR="00DF7522" w:rsidRPr="009457DA" w:rsidRDefault="00DF7522" w:rsidP="00DF7522">
      <w:pPr>
        <w:pStyle w:val="Caption"/>
        <w:keepNext/>
        <w:jc w:val="center"/>
        <w:rPr>
          <w:rFonts w:asciiTheme="minorHAnsi" w:hAnsiTheme="minorHAnsi" w:cstheme="minorHAnsi"/>
          <w:sz w:val="22"/>
          <w:szCs w:val="22"/>
        </w:rPr>
      </w:pPr>
      <w:r w:rsidRPr="009457DA">
        <w:rPr>
          <w:rFonts w:asciiTheme="minorHAnsi" w:hAnsiTheme="minorHAnsi" w:cstheme="minorHAnsi"/>
          <w:sz w:val="22"/>
          <w:szCs w:val="22"/>
        </w:rPr>
        <w:t xml:space="preserve">Table </w:t>
      </w:r>
      <w:r>
        <w:rPr>
          <w:rFonts w:asciiTheme="minorHAnsi" w:hAnsiTheme="minorHAnsi" w:cstheme="minorHAnsi"/>
          <w:sz w:val="22"/>
          <w:szCs w:val="22"/>
        </w:rPr>
        <w:t>1</w:t>
      </w:r>
      <w:r w:rsidR="00196926">
        <w:rPr>
          <w:rFonts w:asciiTheme="minorHAnsi" w:hAnsiTheme="minorHAnsi" w:cstheme="minorHAnsi"/>
          <w:sz w:val="22"/>
          <w:szCs w:val="22"/>
        </w:rPr>
        <w:t>1</w:t>
      </w:r>
      <w:r w:rsidRPr="009457DA">
        <w:rPr>
          <w:rFonts w:asciiTheme="minorHAnsi" w:hAnsiTheme="minorHAnsi" w:cstheme="minorHAnsi"/>
          <w:sz w:val="22"/>
          <w:szCs w:val="22"/>
        </w:rPr>
        <w:t xml:space="preserve"> Summary of Built-In </w:t>
      </w:r>
      <w:r>
        <w:rPr>
          <w:rFonts w:asciiTheme="minorHAnsi" w:hAnsiTheme="minorHAnsi" w:cstheme="minorHAnsi"/>
          <w:sz w:val="22"/>
          <w:szCs w:val="22"/>
        </w:rPr>
        <w:t>Display ASH</w:t>
      </w:r>
      <w:r w:rsidRPr="009457DA">
        <w:rPr>
          <w:rFonts w:asciiTheme="minorHAnsi" w:hAnsiTheme="minorHAnsi" w:cstheme="minorHAnsi"/>
          <w:sz w:val="22"/>
          <w:szCs w:val="22"/>
        </w:rPr>
        <w:t xml:space="preserve"> Input</w:t>
      </w:r>
      <w:r>
        <w:rPr>
          <w:rFonts w:asciiTheme="minorHAnsi" w:hAnsiTheme="minorHAnsi" w:cstheme="minorHAnsi"/>
          <w:sz w:val="22"/>
          <w:szCs w:val="22"/>
        </w:rPr>
        <w:t>s</w:t>
      </w:r>
      <w:r w:rsidRPr="009457DA">
        <w:rPr>
          <w:rFonts w:asciiTheme="minorHAnsi" w:hAnsiTheme="minorHAnsi" w:cstheme="minorHAnsi"/>
          <w:sz w:val="22"/>
          <w:szCs w:val="22"/>
        </w:rPr>
        <w:t xml:space="preserve"> from DEER Prototypes</w:t>
      </w:r>
    </w:p>
    <w:tbl>
      <w:tblPr>
        <w:tblW w:w="4944" w:type="pct"/>
        <w:jc w:val="center"/>
        <w:tblInd w:w="108" w:type="dxa"/>
        <w:tblBorders>
          <w:insideH w:val="single" w:sz="18" w:space="0" w:color="FFFFFF"/>
          <w:insideV w:val="single" w:sz="18" w:space="0" w:color="FFFFFF"/>
        </w:tblBorders>
        <w:tblLook w:val="01E0" w:firstRow="1" w:lastRow="1" w:firstColumn="1" w:lastColumn="1" w:noHBand="0" w:noVBand="0"/>
      </w:tblPr>
      <w:tblGrid>
        <w:gridCol w:w="4307"/>
        <w:gridCol w:w="2581"/>
        <w:gridCol w:w="2581"/>
      </w:tblGrid>
      <w:tr w:rsidR="00DF7522" w:rsidRPr="009457DA" w:rsidTr="00272FE4">
        <w:trPr>
          <w:jc w:val="center"/>
        </w:trPr>
        <w:tc>
          <w:tcPr>
            <w:tcW w:w="2274" w:type="pct"/>
            <w:shd w:val="pct20" w:color="000000" w:fill="FFFFFF"/>
          </w:tcPr>
          <w:p w:rsidR="00DF7522" w:rsidRPr="009457DA" w:rsidRDefault="00DF7522" w:rsidP="00272FE4">
            <w:pPr>
              <w:jc w:val="center"/>
              <w:rPr>
                <w:rFonts w:asciiTheme="minorHAnsi" w:hAnsiTheme="minorHAnsi" w:cstheme="minorHAnsi"/>
                <w:b/>
                <w:bCs/>
                <w:sz w:val="20"/>
                <w:szCs w:val="20"/>
                <w:highlight w:val="yellow"/>
              </w:rPr>
            </w:pPr>
            <w:r>
              <w:rPr>
                <w:rFonts w:asciiTheme="minorHAnsi" w:hAnsiTheme="minorHAnsi" w:cstheme="minorHAnsi"/>
                <w:b/>
                <w:bCs/>
                <w:sz w:val="20"/>
                <w:szCs w:val="20"/>
              </w:rPr>
              <w:t>Input Component</w:t>
            </w:r>
          </w:p>
        </w:tc>
        <w:tc>
          <w:tcPr>
            <w:tcW w:w="1363" w:type="pct"/>
            <w:shd w:val="pct20" w:color="000000" w:fill="FFFFFF"/>
          </w:tcPr>
          <w:p w:rsidR="00DF7522" w:rsidRPr="009457DA" w:rsidRDefault="00DF7522" w:rsidP="00272FE4">
            <w:pPr>
              <w:jc w:val="center"/>
              <w:rPr>
                <w:rFonts w:asciiTheme="minorHAnsi" w:hAnsiTheme="minorHAnsi" w:cstheme="minorHAnsi"/>
                <w:b/>
                <w:bCs/>
                <w:sz w:val="20"/>
                <w:szCs w:val="20"/>
              </w:rPr>
            </w:pPr>
            <w:r>
              <w:rPr>
                <w:rFonts w:asciiTheme="minorHAnsi" w:hAnsiTheme="minorHAnsi" w:cstheme="minorHAnsi"/>
                <w:b/>
                <w:bCs/>
                <w:sz w:val="20"/>
                <w:szCs w:val="20"/>
              </w:rPr>
              <w:t>Standard ASH Door</w:t>
            </w:r>
          </w:p>
          <w:p w:rsidR="00DF7522" w:rsidRPr="009457DA" w:rsidRDefault="00DF7522" w:rsidP="00272FE4">
            <w:pPr>
              <w:jc w:val="center"/>
              <w:rPr>
                <w:rFonts w:asciiTheme="minorHAnsi" w:hAnsiTheme="minorHAnsi" w:cstheme="minorHAnsi"/>
                <w:b/>
                <w:bCs/>
                <w:sz w:val="20"/>
                <w:szCs w:val="20"/>
                <w:highlight w:val="yellow"/>
              </w:rPr>
            </w:pPr>
            <w:r w:rsidRPr="009457DA">
              <w:rPr>
                <w:rFonts w:asciiTheme="minorHAnsi" w:hAnsiTheme="minorHAnsi" w:cstheme="minorHAnsi"/>
                <w:b/>
                <w:bCs/>
                <w:sz w:val="20"/>
                <w:szCs w:val="20"/>
              </w:rPr>
              <w:t>(Baseline)</w:t>
            </w:r>
          </w:p>
        </w:tc>
        <w:tc>
          <w:tcPr>
            <w:tcW w:w="1363" w:type="pct"/>
            <w:shd w:val="pct20" w:color="000000" w:fill="FFFFFF"/>
          </w:tcPr>
          <w:p w:rsidR="00DF7522" w:rsidRPr="009457DA" w:rsidRDefault="00DF7522" w:rsidP="00272FE4">
            <w:pPr>
              <w:jc w:val="center"/>
              <w:rPr>
                <w:rFonts w:asciiTheme="minorHAnsi" w:hAnsiTheme="minorHAnsi" w:cstheme="minorHAnsi"/>
                <w:b/>
                <w:bCs/>
                <w:sz w:val="20"/>
                <w:szCs w:val="20"/>
              </w:rPr>
            </w:pPr>
            <w:r>
              <w:rPr>
                <w:rFonts w:asciiTheme="minorHAnsi" w:hAnsiTheme="minorHAnsi" w:cstheme="minorHAnsi"/>
                <w:b/>
                <w:bCs/>
                <w:sz w:val="20"/>
                <w:szCs w:val="20"/>
              </w:rPr>
              <w:t>Efficient ASH Door</w:t>
            </w:r>
          </w:p>
          <w:p w:rsidR="00DF7522" w:rsidRPr="009457DA" w:rsidRDefault="00DF7522" w:rsidP="00272FE4">
            <w:pPr>
              <w:jc w:val="center"/>
              <w:rPr>
                <w:rFonts w:asciiTheme="minorHAnsi" w:hAnsiTheme="minorHAnsi" w:cstheme="minorHAnsi"/>
                <w:b/>
                <w:bCs/>
                <w:sz w:val="20"/>
                <w:szCs w:val="20"/>
                <w:highlight w:val="yellow"/>
              </w:rPr>
            </w:pPr>
            <w:r w:rsidRPr="009457DA">
              <w:rPr>
                <w:rFonts w:asciiTheme="minorHAnsi" w:hAnsiTheme="minorHAnsi" w:cstheme="minorHAnsi"/>
                <w:b/>
                <w:bCs/>
                <w:sz w:val="20"/>
                <w:szCs w:val="20"/>
              </w:rPr>
              <w:t>(Measure)</w:t>
            </w:r>
          </w:p>
        </w:tc>
      </w:tr>
      <w:tr w:rsidR="00DF7522" w:rsidRPr="009457DA" w:rsidTr="00272FE4">
        <w:trPr>
          <w:jc w:val="center"/>
        </w:trPr>
        <w:tc>
          <w:tcPr>
            <w:tcW w:w="2274" w:type="pct"/>
            <w:shd w:val="pct5" w:color="000000" w:fill="FFFFFF"/>
            <w:vAlign w:val="center"/>
          </w:tcPr>
          <w:p w:rsidR="00DF7522" w:rsidRPr="009457DA" w:rsidRDefault="00DF7522" w:rsidP="00272FE4">
            <w:pPr>
              <w:rPr>
                <w:rFonts w:asciiTheme="minorHAnsi" w:hAnsiTheme="minorHAnsi" w:cstheme="minorHAnsi"/>
                <w:sz w:val="20"/>
                <w:szCs w:val="20"/>
              </w:rPr>
            </w:pPr>
            <w:r>
              <w:rPr>
                <w:rFonts w:asciiTheme="minorHAnsi" w:hAnsiTheme="minorHAnsi" w:cstheme="minorHAnsi"/>
                <w:sz w:val="20"/>
                <w:szCs w:val="20"/>
              </w:rPr>
              <w:t>ASH Heater Power</w:t>
            </w:r>
          </w:p>
        </w:tc>
        <w:tc>
          <w:tcPr>
            <w:tcW w:w="1363" w:type="pct"/>
            <w:shd w:val="pct5" w:color="000000" w:fill="FFFFFF"/>
            <w:vAlign w:val="center"/>
          </w:tcPr>
          <w:p w:rsidR="00DF7522" w:rsidRPr="009457DA" w:rsidRDefault="00DF7522" w:rsidP="00272FE4">
            <w:pPr>
              <w:jc w:val="center"/>
              <w:rPr>
                <w:rFonts w:asciiTheme="minorHAnsi" w:hAnsiTheme="minorHAnsi" w:cstheme="minorHAnsi"/>
                <w:sz w:val="20"/>
                <w:szCs w:val="20"/>
              </w:rPr>
            </w:pPr>
            <w:r w:rsidRPr="009457DA">
              <w:rPr>
                <w:rFonts w:asciiTheme="minorHAnsi" w:hAnsiTheme="minorHAnsi" w:cstheme="minorHAnsi"/>
                <w:sz w:val="20"/>
                <w:szCs w:val="20"/>
              </w:rPr>
              <w:t>0.</w:t>
            </w:r>
            <w:r>
              <w:rPr>
                <w:rFonts w:asciiTheme="minorHAnsi" w:hAnsiTheme="minorHAnsi" w:cstheme="minorHAnsi"/>
                <w:sz w:val="20"/>
                <w:szCs w:val="20"/>
              </w:rPr>
              <w:t>214</w:t>
            </w:r>
            <w:r w:rsidRPr="009457DA">
              <w:rPr>
                <w:rFonts w:asciiTheme="minorHAnsi" w:hAnsiTheme="minorHAnsi" w:cstheme="minorHAnsi"/>
                <w:sz w:val="20"/>
                <w:szCs w:val="20"/>
              </w:rPr>
              <w:t xml:space="preserve"> kW/</w:t>
            </w:r>
            <w:proofErr w:type="spellStart"/>
            <w:r w:rsidRPr="009457DA">
              <w:rPr>
                <w:rFonts w:asciiTheme="minorHAnsi" w:hAnsiTheme="minorHAnsi" w:cstheme="minorHAnsi"/>
                <w:sz w:val="20"/>
                <w:szCs w:val="20"/>
              </w:rPr>
              <w:t>dr</w:t>
            </w:r>
            <w:proofErr w:type="spellEnd"/>
          </w:p>
        </w:tc>
        <w:tc>
          <w:tcPr>
            <w:tcW w:w="1363" w:type="pct"/>
            <w:shd w:val="pct5" w:color="000000" w:fill="FFFFFF"/>
            <w:vAlign w:val="center"/>
          </w:tcPr>
          <w:p w:rsidR="00DF7522" w:rsidRPr="009457DA" w:rsidRDefault="00DF7522" w:rsidP="00272FE4">
            <w:pPr>
              <w:jc w:val="center"/>
              <w:rPr>
                <w:rFonts w:asciiTheme="minorHAnsi" w:hAnsiTheme="minorHAnsi" w:cstheme="minorHAnsi"/>
                <w:sz w:val="20"/>
                <w:szCs w:val="20"/>
              </w:rPr>
            </w:pPr>
            <w:r w:rsidRPr="009457DA">
              <w:rPr>
                <w:rFonts w:asciiTheme="minorHAnsi" w:hAnsiTheme="minorHAnsi" w:cstheme="minorHAnsi"/>
                <w:sz w:val="20"/>
                <w:szCs w:val="20"/>
              </w:rPr>
              <w:t>0.0</w:t>
            </w:r>
            <w:r>
              <w:rPr>
                <w:rFonts w:asciiTheme="minorHAnsi" w:hAnsiTheme="minorHAnsi" w:cstheme="minorHAnsi"/>
                <w:sz w:val="20"/>
                <w:szCs w:val="20"/>
              </w:rPr>
              <w:t>54</w:t>
            </w:r>
            <w:r w:rsidRPr="009457DA">
              <w:rPr>
                <w:rFonts w:asciiTheme="minorHAnsi" w:hAnsiTheme="minorHAnsi" w:cstheme="minorHAnsi"/>
                <w:sz w:val="20"/>
                <w:szCs w:val="20"/>
              </w:rPr>
              <w:t xml:space="preserve"> kW/</w:t>
            </w:r>
            <w:proofErr w:type="spellStart"/>
            <w:r w:rsidRPr="009457DA">
              <w:rPr>
                <w:rFonts w:asciiTheme="minorHAnsi" w:hAnsiTheme="minorHAnsi" w:cstheme="minorHAnsi"/>
                <w:sz w:val="20"/>
                <w:szCs w:val="20"/>
              </w:rPr>
              <w:t>dr</w:t>
            </w:r>
            <w:proofErr w:type="spellEnd"/>
          </w:p>
        </w:tc>
      </w:tr>
      <w:tr w:rsidR="00B83E8D" w:rsidRPr="009457DA" w:rsidTr="00272FE4">
        <w:trPr>
          <w:jc w:val="center"/>
        </w:trPr>
        <w:tc>
          <w:tcPr>
            <w:tcW w:w="2274" w:type="pct"/>
            <w:tcBorders>
              <w:bottom w:val="single" w:sz="18" w:space="0" w:color="FFFFFF"/>
            </w:tcBorders>
            <w:shd w:val="pct20" w:color="000000" w:fill="FFFFFF"/>
            <w:vAlign w:val="center"/>
          </w:tcPr>
          <w:p w:rsidR="00B83E8D" w:rsidRPr="009457DA" w:rsidRDefault="00B83E8D" w:rsidP="00272FE4">
            <w:pPr>
              <w:rPr>
                <w:rFonts w:asciiTheme="minorHAnsi" w:hAnsiTheme="minorHAnsi" w:cstheme="minorHAnsi"/>
                <w:sz w:val="20"/>
                <w:szCs w:val="20"/>
              </w:rPr>
            </w:pPr>
            <w:r>
              <w:rPr>
                <w:rFonts w:asciiTheme="minorHAnsi" w:hAnsiTheme="minorHAnsi" w:cstheme="minorHAnsi"/>
                <w:sz w:val="20"/>
                <w:szCs w:val="20"/>
              </w:rPr>
              <w:t>ASH Heater Control</w:t>
            </w:r>
            <w:r w:rsidRPr="009457DA">
              <w:rPr>
                <w:rFonts w:asciiTheme="minorHAnsi" w:hAnsiTheme="minorHAnsi" w:cstheme="minorHAnsi"/>
                <w:sz w:val="20"/>
                <w:szCs w:val="20"/>
              </w:rPr>
              <w:t xml:space="preserve"> </w:t>
            </w:r>
          </w:p>
        </w:tc>
        <w:tc>
          <w:tcPr>
            <w:tcW w:w="1363" w:type="pct"/>
            <w:tcBorders>
              <w:bottom w:val="single" w:sz="18" w:space="0" w:color="FFFFFF"/>
            </w:tcBorders>
            <w:shd w:val="pct20" w:color="000000" w:fill="FFFFFF"/>
            <w:vAlign w:val="center"/>
          </w:tcPr>
          <w:p w:rsidR="00B83E8D" w:rsidRPr="009457DA" w:rsidRDefault="00B83E8D" w:rsidP="00272FE4">
            <w:pPr>
              <w:jc w:val="center"/>
              <w:rPr>
                <w:rFonts w:asciiTheme="minorHAnsi" w:hAnsiTheme="minorHAnsi" w:cstheme="minorHAnsi"/>
                <w:sz w:val="20"/>
                <w:szCs w:val="20"/>
              </w:rPr>
            </w:pPr>
            <w:r>
              <w:rPr>
                <w:rFonts w:asciiTheme="minorHAnsi" w:hAnsiTheme="minorHAnsi" w:cstheme="minorHAnsi"/>
                <w:sz w:val="20"/>
                <w:szCs w:val="20"/>
              </w:rPr>
              <w:t>Humidity-Ration</w:t>
            </w:r>
          </w:p>
        </w:tc>
        <w:tc>
          <w:tcPr>
            <w:tcW w:w="1363" w:type="pct"/>
            <w:tcBorders>
              <w:bottom w:val="single" w:sz="18" w:space="0" w:color="FFFFFF"/>
            </w:tcBorders>
            <w:shd w:val="pct20" w:color="000000" w:fill="FFFFFF"/>
            <w:vAlign w:val="center"/>
          </w:tcPr>
          <w:p w:rsidR="00B83E8D" w:rsidRPr="009457DA" w:rsidRDefault="00B83E8D" w:rsidP="00272FE4">
            <w:pPr>
              <w:jc w:val="center"/>
              <w:rPr>
                <w:rFonts w:asciiTheme="minorHAnsi" w:hAnsiTheme="minorHAnsi" w:cstheme="minorHAnsi"/>
                <w:sz w:val="20"/>
                <w:szCs w:val="20"/>
              </w:rPr>
            </w:pPr>
            <w:r>
              <w:rPr>
                <w:rFonts w:asciiTheme="minorHAnsi" w:hAnsiTheme="minorHAnsi" w:cstheme="minorHAnsi"/>
                <w:sz w:val="20"/>
                <w:szCs w:val="20"/>
              </w:rPr>
              <w:t>Fixed</w:t>
            </w:r>
          </w:p>
        </w:tc>
      </w:tr>
      <w:tr w:rsidR="00B83E8D" w:rsidRPr="009457DA" w:rsidTr="00272FE4">
        <w:trPr>
          <w:jc w:val="center"/>
        </w:trPr>
        <w:tc>
          <w:tcPr>
            <w:tcW w:w="2274" w:type="pct"/>
            <w:shd w:val="pct5" w:color="000000" w:fill="FFFFFF"/>
            <w:vAlign w:val="center"/>
          </w:tcPr>
          <w:p w:rsidR="00B83E8D" w:rsidRDefault="00B83E8D" w:rsidP="00272FE4">
            <w:pPr>
              <w:rPr>
                <w:rFonts w:asciiTheme="minorHAnsi" w:hAnsiTheme="minorHAnsi" w:cstheme="minorHAnsi"/>
                <w:sz w:val="20"/>
                <w:szCs w:val="20"/>
              </w:rPr>
            </w:pPr>
            <w:r>
              <w:rPr>
                <w:rFonts w:asciiTheme="minorHAnsi" w:hAnsiTheme="minorHAnsi" w:cstheme="minorHAnsi"/>
                <w:sz w:val="20"/>
                <w:szCs w:val="20"/>
              </w:rPr>
              <w:t>Canopy Lighting Power</w:t>
            </w:r>
          </w:p>
        </w:tc>
        <w:tc>
          <w:tcPr>
            <w:tcW w:w="1363" w:type="pct"/>
            <w:shd w:val="pct5" w:color="000000" w:fill="FFFFFF"/>
            <w:vAlign w:val="center"/>
          </w:tcPr>
          <w:p w:rsidR="00B83E8D" w:rsidRDefault="00B83E8D" w:rsidP="00B83E8D">
            <w:pPr>
              <w:jc w:val="center"/>
              <w:rPr>
                <w:rFonts w:asciiTheme="minorHAnsi" w:hAnsiTheme="minorHAnsi" w:cstheme="minorHAnsi"/>
                <w:sz w:val="20"/>
                <w:szCs w:val="20"/>
              </w:rPr>
            </w:pPr>
            <w:r>
              <w:rPr>
                <w:rFonts w:asciiTheme="minorHAnsi" w:hAnsiTheme="minorHAnsi" w:cstheme="minorHAnsi"/>
                <w:sz w:val="20"/>
                <w:szCs w:val="20"/>
              </w:rPr>
              <w:t>0.078 kW/</w:t>
            </w:r>
            <w:proofErr w:type="spellStart"/>
            <w:r>
              <w:rPr>
                <w:rFonts w:asciiTheme="minorHAnsi" w:hAnsiTheme="minorHAnsi" w:cstheme="minorHAnsi"/>
                <w:sz w:val="20"/>
                <w:szCs w:val="20"/>
              </w:rPr>
              <w:t>dr</w:t>
            </w:r>
            <w:proofErr w:type="spellEnd"/>
          </w:p>
          <w:p w:rsidR="001E4582" w:rsidRPr="009457DA" w:rsidRDefault="001E4582" w:rsidP="00B83E8D">
            <w:pPr>
              <w:jc w:val="center"/>
              <w:rPr>
                <w:rFonts w:asciiTheme="minorHAnsi" w:hAnsiTheme="minorHAnsi" w:cstheme="minorHAnsi"/>
                <w:sz w:val="20"/>
                <w:szCs w:val="20"/>
              </w:rPr>
            </w:pPr>
            <w:r>
              <w:rPr>
                <w:rFonts w:asciiTheme="minorHAnsi" w:hAnsiTheme="minorHAnsi" w:cstheme="minorHAnsi"/>
                <w:sz w:val="20"/>
                <w:szCs w:val="20"/>
              </w:rPr>
              <w:t>(T12 Lighting)</w:t>
            </w:r>
          </w:p>
        </w:tc>
        <w:tc>
          <w:tcPr>
            <w:tcW w:w="1363" w:type="pct"/>
            <w:shd w:val="pct5" w:color="000000" w:fill="FFFFFF"/>
            <w:vAlign w:val="center"/>
          </w:tcPr>
          <w:p w:rsidR="00B83E8D" w:rsidRDefault="00B83E8D" w:rsidP="00272FE4">
            <w:pPr>
              <w:jc w:val="center"/>
              <w:rPr>
                <w:rFonts w:asciiTheme="minorHAnsi" w:hAnsiTheme="minorHAnsi" w:cstheme="minorHAnsi"/>
                <w:sz w:val="20"/>
                <w:szCs w:val="20"/>
              </w:rPr>
            </w:pPr>
            <w:r>
              <w:rPr>
                <w:rFonts w:asciiTheme="minorHAnsi" w:hAnsiTheme="minorHAnsi" w:cstheme="minorHAnsi"/>
                <w:sz w:val="20"/>
                <w:szCs w:val="20"/>
              </w:rPr>
              <w:t>0.0492 kW/</w:t>
            </w:r>
            <w:proofErr w:type="spellStart"/>
            <w:r>
              <w:rPr>
                <w:rFonts w:asciiTheme="minorHAnsi" w:hAnsiTheme="minorHAnsi" w:cstheme="minorHAnsi"/>
                <w:sz w:val="20"/>
                <w:szCs w:val="20"/>
              </w:rPr>
              <w:t>dr</w:t>
            </w:r>
            <w:proofErr w:type="spellEnd"/>
            <w:r w:rsidR="0033787A" w:rsidRPr="0033787A">
              <w:rPr>
                <w:rFonts w:asciiTheme="minorHAnsi" w:hAnsiTheme="minorHAnsi" w:cstheme="minorHAnsi"/>
                <w:sz w:val="20"/>
                <w:szCs w:val="20"/>
                <w:vertAlign w:val="superscript"/>
              </w:rPr>
              <w:t>*</w:t>
            </w:r>
          </w:p>
          <w:p w:rsidR="001E4582" w:rsidRPr="009457DA" w:rsidRDefault="001E4582" w:rsidP="00272FE4">
            <w:pPr>
              <w:jc w:val="center"/>
              <w:rPr>
                <w:rFonts w:asciiTheme="minorHAnsi" w:hAnsiTheme="minorHAnsi" w:cstheme="minorHAnsi"/>
                <w:sz w:val="20"/>
                <w:szCs w:val="20"/>
              </w:rPr>
            </w:pPr>
            <w:r>
              <w:rPr>
                <w:rFonts w:asciiTheme="minorHAnsi" w:hAnsiTheme="minorHAnsi" w:cstheme="minorHAnsi"/>
                <w:sz w:val="20"/>
                <w:szCs w:val="20"/>
              </w:rPr>
              <w:t>(LED Lighting)</w:t>
            </w:r>
          </w:p>
        </w:tc>
      </w:tr>
      <w:tr w:rsidR="00B83E8D" w:rsidRPr="009457DA" w:rsidTr="00272FE4">
        <w:trPr>
          <w:jc w:val="center"/>
        </w:trPr>
        <w:tc>
          <w:tcPr>
            <w:tcW w:w="2274" w:type="pct"/>
            <w:tcBorders>
              <w:bottom w:val="single" w:sz="18" w:space="0" w:color="FFFFFF"/>
            </w:tcBorders>
            <w:shd w:val="pct20" w:color="000000" w:fill="FFFFFF"/>
            <w:vAlign w:val="center"/>
          </w:tcPr>
          <w:p w:rsidR="00B83E8D" w:rsidRPr="009457DA" w:rsidRDefault="00B83E8D" w:rsidP="00272FE4">
            <w:pPr>
              <w:rPr>
                <w:rFonts w:asciiTheme="minorHAnsi" w:hAnsiTheme="minorHAnsi" w:cstheme="minorHAnsi"/>
                <w:sz w:val="20"/>
                <w:szCs w:val="20"/>
              </w:rPr>
            </w:pPr>
            <w:r>
              <w:rPr>
                <w:rFonts w:asciiTheme="minorHAnsi" w:hAnsiTheme="minorHAnsi" w:cstheme="minorHAnsi"/>
                <w:sz w:val="20"/>
                <w:szCs w:val="20"/>
              </w:rPr>
              <w:t>Evaporator Fan Power</w:t>
            </w:r>
          </w:p>
        </w:tc>
        <w:tc>
          <w:tcPr>
            <w:tcW w:w="1363" w:type="pct"/>
            <w:tcBorders>
              <w:bottom w:val="single" w:sz="18" w:space="0" w:color="FFFFFF"/>
            </w:tcBorders>
            <w:shd w:val="pct20" w:color="000000" w:fill="FFFFFF"/>
            <w:vAlign w:val="center"/>
          </w:tcPr>
          <w:p w:rsidR="00B83E8D" w:rsidRDefault="00B83E8D" w:rsidP="00272FE4">
            <w:pPr>
              <w:jc w:val="center"/>
              <w:rPr>
                <w:rFonts w:asciiTheme="minorHAnsi" w:hAnsiTheme="minorHAnsi" w:cstheme="minorHAnsi"/>
                <w:sz w:val="20"/>
                <w:szCs w:val="20"/>
              </w:rPr>
            </w:pPr>
            <w:r>
              <w:rPr>
                <w:rFonts w:asciiTheme="minorHAnsi" w:hAnsiTheme="minorHAnsi" w:cstheme="minorHAnsi"/>
                <w:sz w:val="20"/>
                <w:szCs w:val="20"/>
              </w:rPr>
              <w:t>0.055 kW/</w:t>
            </w:r>
            <w:proofErr w:type="spellStart"/>
            <w:r>
              <w:rPr>
                <w:rFonts w:asciiTheme="minorHAnsi" w:hAnsiTheme="minorHAnsi" w:cstheme="minorHAnsi"/>
                <w:sz w:val="20"/>
                <w:szCs w:val="20"/>
              </w:rPr>
              <w:t>dr</w:t>
            </w:r>
            <w:proofErr w:type="spellEnd"/>
          </w:p>
          <w:p w:rsidR="001E4582" w:rsidRPr="009457DA" w:rsidRDefault="001E4582" w:rsidP="002E7C5A">
            <w:pPr>
              <w:jc w:val="center"/>
              <w:rPr>
                <w:rFonts w:asciiTheme="minorHAnsi" w:hAnsiTheme="minorHAnsi" w:cstheme="minorHAnsi"/>
                <w:sz w:val="20"/>
                <w:szCs w:val="20"/>
              </w:rPr>
            </w:pPr>
            <w:r>
              <w:rPr>
                <w:rFonts w:asciiTheme="minorHAnsi" w:hAnsiTheme="minorHAnsi" w:cstheme="minorHAnsi"/>
                <w:sz w:val="20"/>
                <w:szCs w:val="20"/>
              </w:rPr>
              <w:t>(S</w:t>
            </w:r>
            <w:r w:rsidR="002E7C5A">
              <w:rPr>
                <w:rFonts w:asciiTheme="minorHAnsi" w:hAnsiTheme="minorHAnsi" w:cstheme="minorHAnsi"/>
                <w:sz w:val="20"/>
                <w:szCs w:val="20"/>
              </w:rPr>
              <w:t>haded-Pole</w:t>
            </w:r>
            <w:r>
              <w:rPr>
                <w:rFonts w:asciiTheme="minorHAnsi" w:hAnsiTheme="minorHAnsi" w:cstheme="minorHAnsi"/>
                <w:sz w:val="20"/>
                <w:szCs w:val="20"/>
              </w:rPr>
              <w:t xml:space="preserve"> Motor)</w:t>
            </w:r>
          </w:p>
        </w:tc>
        <w:tc>
          <w:tcPr>
            <w:tcW w:w="1363" w:type="pct"/>
            <w:tcBorders>
              <w:bottom w:val="single" w:sz="18" w:space="0" w:color="FFFFFF"/>
            </w:tcBorders>
            <w:shd w:val="pct20" w:color="000000" w:fill="FFFFFF"/>
            <w:vAlign w:val="center"/>
          </w:tcPr>
          <w:p w:rsidR="00B83E8D" w:rsidRDefault="00B83E8D" w:rsidP="00272FE4">
            <w:pPr>
              <w:jc w:val="center"/>
              <w:rPr>
                <w:rFonts w:asciiTheme="minorHAnsi" w:hAnsiTheme="minorHAnsi" w:cstheme="minorHAnsi"/>
                <w:sz w:val="20"/>
                <w:szCs w:val="20"/>
              </w:rPr>
            </w:pPr>
            <w:r>
              <w:rPr>
                <w:rFonts w:asciiTheme="minorHAnsi" w:hAnsiTheme="minorHAnsi" w:cstheme="minorHAnsi"/>
                <w:sz w:val="20"/>
                <w:szCs w:val="20"/>
              </w:rPr>
              <w:t>0.02475 kW/</w:t>
            </w:r>
            <w:proofErr w:type="spellStart"/>
            <w:r>
              <w:rPr>
                <w:rFonts w:asciiTheme="minorHAnsi" w:hAnsiTheme="minorHAnsi" w:cstheme="minorHAnsi"/>
                <w:sz w:val="20"/>
                <w:szCs w:val="20"/>
              </w:rPr>
              <w:t>dr</w:t>
            </w:r>
            <w:proofErr w:type="spellEnd"/>
          </w:p>
          <w:p w:rsidR="001E4582" w:rsidRPr="009457DA" w:rsidRDefault="001E4582" w:rsidP="00272FE4">
            <w:pPr>
              <w:jc w:val="center"/>
              <w:rPr>
                <w:rFonts w:asciiTheme="minorHAnsi" w:hAnsiTheme="minorHAnsi" w:cstheme="minorHAnsi"/>
                <w:sz w:val="20"/>
                <w:szCs w:val="20"/>
              </w:rPr>
            </w:pPr>
            <w:r>
              <w:rPr>
                <w:rFonts w:asciiTheme="minorHAnsi" w:hAnsiTheme="minorHAnsi" w:cstheme="minorHAnsi"/>
                <w:sz w:val="20"/>
                <w:szCs w:val="20"/>
              </w:rPr>
              <w:t>(ECM Motor)</w:t>
            </w:r>
          </w:p>
        </w:tc>
      </w:tr>
    </w:tbl>
    <w:p w:rsidR="006F6F3C" w:rsidRPr="0033787A" w:rsidRDefault="0033787A" w:rsidP="0033787A">
      <w:pPr>
        <w:rPr>
          <w:rFonts w:asciiTheme="minorHAnsi" w:hAnsiTheme="minorHAnsi" w:cstheme="minorHAnsi"/>
          <w:sz w:val="18"/>
          <w:szCs w:val="18"/>
        </w:rPr>
      </w:pPr>
      <w:r>
        <w:rPr>
          <w:rFonts w:asciiTheme="minorHAnsi" w:hAnsiTheme="minorHAnsi" w:cstheme="minorHAnsi"/>
          <w:sz w:val="18"/>
          <w:szCs w:val="18"/>
        </w:rPr>
        <w:t xml:space="preserve">* Provided in a DOE report [443]. </w:t>
      </w:r>
    </w:p>
    <w:p w:rsidR="00D33A4C" w:rsidRDefault="00D33A4C" w:rsidP="00D20BE4">
      <w:pPr>
        <w:rPr>
          <w:rFonts w:asciiTheme="minorHAnsi" w:hAnsiTheme="minorHAnsi" w:cstheme="minorHAnsi"/>
          <w:sz w:val="22"/>
        </w:rPr>
      </w:pPr>
    </w:p>
    <w:p w:rsidR="001534D9" w:rsidRPr="001534D9" w:rsidRDefault="001534D9" w:rsidP="00D20BE4">
      <w:pPr>
        <w:rPr>
          <w:rFonts w:asciiTheme="minorHAnsi" w:hAnsiTheme="minorHAnsi" w:cstheme="minorHAnsi"/>
          <w:b/>
          <w:sz w:val="22"/>
        </w:rPr>
      </w:pPr>
      <w:r w:rsidRPr="001534D9">
        <w:rPr>
          <w:rFonts w:asciiTheme="minorHAnsi" w:hAnsiTheme="minorHAnsi" w:cstheme="minorHAnsi"/>
          <w:b/>
          <w:sz w:val="22"/>
        </w:rPr>
        <w:t>Peak Demand Savings</w:t>
      </w:r>
    </w:p>
    <w:p w:rsidR="001534D9" w:rsidRDefault="006F6F3C" w:rsidP="006F6F3C">
      <w:pPr>
        <w:rPr>
          <w:rFonts w:asciiTheme="minorHAnsi" w:hAnsiTheme="minorHAnsi" w:cstheme="minorHAnsi"/>
          <w:sz w:val="22"/>
          <w:szCs w:val="22"/>
        </w:rPr>
      </w:pPr>
      <w:r w:rsidRPr="00C20E4B">
        <w:rPr>
          <w:rFonts w:asciiTheme="minorHAnsi" w:hAnsiTheme="minorHAnsi" w:cstheme="minorHAnsi"/>
          <w:sz w:val="22"/>
        </w:rPr>
        <w:t>The baseline and measure peak demands were averaged for the hourly demand outputs between 2 P.M. and 5 P.M. on the DEER peak days. Table 1</w:t>
      </w:r>
      <w:r w:rsidR="003723AC">
        <w:rPr>
          <w:rFonts w:asciiTheme="minorHAnsi" w:hAnsiTheme="minorHAnsi" w:cstheme="minorHAnsi"/>
          <w:sz w:val="22"/>
        </w:rPr>
        <w:t>1</w:t>
      </w:r>
      <w:r w:rsidRPr="00C20E4B">
        <w:rPr>
          <w:rFonts w:asciiTheme="minorHAnsi" w:hAnsiTheme="minorHAnsi" w:cstheme="minorHAnsi"/>
          <w:sz w:val="22"/>
        </w:rPr>
        <w:t xml:space="preserve"> summarizes the 2014 DEER Peak-Demand periods for </w:t>
      </w:r>
      <w:r w:rsidR="00D539F3">
        <w:rPr>
          <w:rFonts w:asciiTheme="minorHAnsi" w:hAnsiTheme="minorHAnsi" w:cstheme="minorHAnsi"/>
          <w:sz w:val="22"/>
        </w:rPr>
        <w:t>all</w:t>
      </w:r>
      <w:r>
        <w:rPr>
          <w:rFonts w:asciiTheme="minorHAnsi" w:hAnsiTheme="minorHAnsi" w:cstheme="minorHAnsi"/>
          <w:sz w:val="22"/>
        </w:rPr>
        <w:t xml:space="preserve"> </w:t>
      </w:r>
      <w:r w:rsidRPr="00C20E4B">
        <w:rPr>
          <w:rFonts w:asciiTheme="minorHAnsi" w:hAnsiTheme="minorHAnsi" w:cstheme="minorHAnsi"/>
          <w:sz w:val="22"/>
        </w:rPr>
        <w:t>climate zones</w:t>
      </w:r>
      <w:r>
        <w:rPr>
          <w:rFonts w:asciiTheme="minorHAnsi" w:hAnsiTheme="minorHAnsi" w:cstheme="minorHAnsi"/>
          <w:sz w:val="22"/>
        </w:rPr>
        <w:t xml:space="preserve"> considered in this work paper</w:t>
      </w:r>
      <w:r w:rsidRPr="00C20E4B">
        <w:rPr>
          <w:rFonts w:asciiTheme="minorHAnsi" w:hAnsiTheme="minorHAnsi" w:cstheme="minorHAnsi"/>
          <w:sz w:val="22"/>
        </w:rPr>
        <w:t xml:space="preserve">. </w:t>
      </w:r>
      <w:r w:rsidRPr="00C20E4B">
        <w:rPr>
          <w:rFonts w:asciiTheme="minorHAnsi" w:hAnsiTheme="minorHAnsi" w:cstheme="minorHAnsi"/>
          <w:sz w:val="22"/>
          <w:szCs w:val="22"/>
        </w:rPr>
        <w:t xml:space="preserve">The measure results were subtracted from the baseline results to determine the demand reduction. </w:t>
      </w:r>
    </w:p>
    <w:p w:rsidR="001534D9" w:rsidRDefault="001534D9" w:rsidP="006F6F3C">
      <w:pPr>
        <w:rPr>
          <w:rFonts w:asciiTheme="minorHAnsi" w:hAnsiTheme="minorHAnsi" w:cstheme="minorHAnsi"/>
          <w:sz w:val="22"/>
          <w:szCs w:val="22"/>
        </w:rPr>
      </w:pPr>
    </w:p>
    <w:p w:rsidR="00AF3C15" w:rsidRDefault="006F6F3C" w:rsidP="006F6F3C">
      <w:pPr>
        <w:rPr>
          <w:rFonts w:asciiTheme="minorHAnsi" w:hAnsiTheme="minorHAnsi" w:cstheme="minorHAnsi"/>
          <w:sz w:val="22"/>
          <w:szCs w:val="22"/>
        </w:rPr>
      </w:pPr>
      <w:r w:rsidRPr="00C20E4B">
        <w:rPr>
          <w:rFonts w:asciiTheme="minorHAnsi" w:hAnsiTheme="minorHAnsi" w:cstheme="minorHAnsi"/>
          <w:sz w:val="22"/>
          <w:szCs w:val="22"/>
        </w:rPr>
        <w:t>Similar to the energy savings the unit demand reduction, in kW/</w:t>
      </w:r>
      <w:proofErr w:type="spellStart"/>
      <w:r w:rsidRPr="00C20E4B">
        <w:rPr>
          <w:rFonts w:asciiTheme="minorHAnsi" w:hAnsiTheme="minorHAnsi" w:cstheme="minorHAnsi"/>
          <w:sz w:val="22"/>
          <w:szCs w:val="22"/>
        </w:rPr>
        <w:t>ft</w:t>
      </w:r>
      <w:proofErr w:type="spellEnd"/>
      <w:r w:rsidRPr="00C20E4B">
        <w:rPr>
          <w:rFonts w:asciiTheme="minorHAnsi" w:hAnsiTheme="minorHAnsi" w:cstheme="minorHAnsi"/>
          <w:sz w:val="22"/>
          <w:szCs w:val="22"/>
        </w:rPr>
        <w:t xml:space="preserve">, was calculated by dividing the total demand reduction by the total line-up length </w:t>
      </w:r>
      <w:r>
        <w:rPr>
          <w:rFonts w:asciiTheme="minorHAnsi" w:hAnsiTheme="minorHAnsi" w:cstheme="minorHAnsi"/>
          <w:sz w:val="22"/>
          <w:szCs w:val="22"/>
        </w:rPr>
        <w:t>for</w:t>
      </w:r>
      <w:r w:rsidRPr="00C20E4B">
        <w:rPr>
          <w:rFonts w:asciiTheme="minorHAnsi" w:hAnsiTheme="minorHAnsi" w:cstheme="minorHAnsi"/>
          <w:sz w:val="22"/>
          <w:szCs w:val="22"/>
        </w:rPr>
        <w:t xml:space="preserve"> </w:t>
      </w:r>
      <w:r w:rsidRPr="006F6F3C">
        <w:rPr>
          <w:rFonts w:asciiTheme="minorHAnsi" w:hAnsiTheme="minorHAnsi" w:cstheme="minorHAnsi"/>
          <w:sz w:val="22"/>
          <w:szCs w:val="22"/>
        </w:rPr>
        <w:t>RF-25928</w:t>
      </w:r>
      <w:r w:rsidRPr="00C20E4B">
        <w:rPr>
          <w:rFonts w:asciiTheme="minorHAnsi" w:hAnsiTheme="minorHAnsi" w:cstheme="minorHAnsi"/>
          <w:sz w:val="22"/>
          <w:szCs w:val="22"/>
        </w:rPr>
        <w:t xml:space="preserve">.   </w:t>
      </w:r>
    </w:p>
    <w:p w:rsidR="00AF3C15" w:rsidRDefault="00AF3C15" w:rsidP="006F6F3C">
      <w:pPr>
        <w:rPr>
          <w:rFonts w:asciiTheme="minorHAnsi" w:hAnsiTheme="minorHAnsi" w:cstheme="minorHAnsi"/>
          <w:sz w:val="22"/>
          <w:szCs w:val="22"/>
        </w:rPr>
      </w:pPr>
    </w:p>
    <w:p w:rsidR="00430778" w:rsidRDefault="006F6F3C" w:rsidP="006F6F3C">
      <w:pPr>
        <w:rPr>
          <w:rFonts w:asciiTheme="minorHAnsi" w:hAnsiTheme="minorHAnsi" w:cstheme="minorHAnsi"/>
          <w:sz w:val="22"/>
          <w:szCs w:val="22"/>
        </w:rPr>
      </w:pPr>
      <w:r w:rsidRPr="00C20E4B">
        <w:rPr>
          <w:rFonts w:asciiTheme="minorHAnsi" w:hAnsiTheme="minorHAnsi" w:cstheme="minorHAnsi"/>
          <w:sz w:val="22"/>
          <w:szCs w:val="22"/>
        </w:rPr>
        <w:t>The unit demand reduction, in kW/</w:t>
      </w:r>
      <w:proofErr w:type="spellStart"/>
      <w:r>
        <w:rPr>
          <w:rFonts w:asciiTheme="minorHAnsi" w:hAnsiTheme="minorHAnsi" w:cstheme="minorHAnsi"/>
          <w:sz w:val="22"/>
          <w:szCs w:val="22"/>
        </w:rPr>
        <w:t>dr</w:t>
      </w:r>
      <w:proofErr w:type="spellEnd"/>
      <w:r w:rsidRPr="00C20E4B">
        <w:rPr>
          <w:rFonts w:asciiTheme="minorHAnsi" w:hAnsiTheme="minorHAnsi" w:cstheme="minorHAnsi"/>
          <w:sz w:val="22"/>
          <w:szCs w:val="22"/>
        </w:rPr>
        <w:t xml:space="preserve">, was calculated by dividing the total demand reduction by the total </w:t>
      </w:r>
      <w:r>
        <w:rPr>
          <w:rFonts w:asciiTheme="minorHAnsi" w:hAnsiTheme="minorHAnsi" w:cstheme="minorHAnsi"/>
          <w:sz w:val="22"/>
          <w:szCs w:val="22"/>
        </w:rPr>
        <w:t>doors</w:t>
      </w:r>
      <w:r w:rsidRPr="00C20E4B">
        <w:rPr>
          <w:rFonts w:asciiTheme="minorHAnsi" w:hAnsiTheme="minorHAnsi" w:cstheme="minorHAnsi"/>
          <w:sz w:val="22"/>
          <w:szCs w:val="22"/>
        </w:rPr>
        <w:t xml:space="preserve"> </w:t>
      </w:r>
      <w:r>
        <w:rPr>
          <w:rFonts w:asciiTheme="minorHAnsi" w:hAnsiTheme="minorHAnsi" w:cstheme="minorHAnsi"/>
          <w:sz w:val="22"/>
          <w:szCs w:val="22"/>
        </w:rPr>
        <w:t xml:space="preserve">for </w:t>
      </w:r>
      <w:r w:rsidRPr="001136FA">
        <w:rPr>
          <w:rFonts w:asciiTheme="minorHAnsi" w:hAnsiTheme="minorHAnsi" w:cstheme="minorHAnsi"/>
          <w:sz w:val="22"/>
        </w:rPr>
        <w:t>RF-43276</w:t>
      </w:r>
      <w:r w:rsidRPr="00C20E4B">
        <w:rPr>
          <w:rFonts w:asciiTheme="minorHAnsi" w:hAnsiTheme="minorHAnsi" w:cstheme="minorHAnsi"/>
          <w:sz w:val="22"/>
          <w:szCs w:val="22"/>
        </w:rPr>
        <w:t>.</w:t>
      </w:r>
      <w:r>
        <w:rPr>
          <w:rFonts w:asciiTheme="minorHAnsi" w:hAnsiTheme="minorHAnsi" w:cstheme="minorHAnsi"/>
          <w:sz w:val="22"/>
          <w:szCs w:val="22"/>
        </w:rPr>
        <w:t xml:space="preserve"> </w:t>
      </w:r>
    </w:p>
    <w:p w:rsidR="00430778" w:rsidRDefault="00430778" w:rsidP="006F6F3C">
      <w:pPr>
        <w:rPr>
          <w:rFonts w:asciiTheme="minorHAnsi" w:hAnsiTheme="minorHAnsi" w:cstheme="minorHAnsi"/>
          <w:sz w:val="22"/>
          <w:szCs w:val="22"/>
        </w:rPr>
      </w:pPr>
    </w:p>
    <w:p w:rsidR="006F6F3C" w:rsidRDefault="006F6F3C" w:rsidP="006F6F3C">
      <w:pPr>
        <w:rPr>
          <w:rFonts w:asciiTheme="minorHAnsi" w:hAnsiTheme="minorHAnsi" w:cstheme="minorHAnsi"/>
          <w:sz w:val="22"/>
          <w:szCs w:val="22"/>
        </w:rPr>
      </w:pPr>
      <w:r w:rsidRPr="000F35C4">
        <w:rPr>
          <w:rFonts w:asciiTheme="minorHAnsi" w:hAnsiTheme="minorHAnsi" w:cstheme="minorHAnsi"/>
          <w:sz w:val="22"/>
          <w:szCs w:val="22"/>
        </w:rPr>
        <w:t xml:space="preserve">Refer to Attachment-B for the </w:t>
      </w:r>
      <w:proofErr w:type="spellStart"/>
      <w:r w:rsidRPr="000F35C4">
        <w:rPr>
          <w:rFonts w:asciiTheme="minorHAnsi" w:hAnsiTheme="minorHAnsi" w:cstheme="minorHAnsi"/>
          <w:sz w:val="22"/>
          <w:szCs w:val="22"/>
        </w:rPr>
        <w:t>eQuest</w:t>
      </w:r>
      <w:proofErr w:type="spellEnd"/>
      <w:r w:rsidRPr="000F35C4">
        <w:rPr>
          <w:rFonts w:asciiTheme="minorHAnsi" w:hAnsiTheme="minorHAnsi" w:cstheme="minorHAnsi"/>
          <w:sz w:val="22"/>
          <w:szCs w:val="22"/>
        </w:rPr>
        <w:t xml:space="preserve"> output savings summary</w:t>
      </w:r>
      <w:r>
        <w:rPr>
          <w:rFonts w:asciiTheme="minorHAnsi" w:hAnsiTheme="minorHAnsi" w:cstheme="minorHAnsi"/>
          <w:sz w:val="22"/>
          <w:szCs w:val="22"/>
        </w:rPr>
        <w:t xml:space="preserve">. </w:t>
      </w:r>
    </w:p>
    <w:p w:rsidR="006F6F3C" w:rsidRDefault="006F6F3C" w:rsidP="006F6F3C">
      <w:pPr>
        <w:rPr>
          <w:rFonts w:asciiTheme="minorHAnsi" w:hAnsiTheme="minorHAnsi" w:cstheme="minorHAnsi"/>
          <w:sz w:val="22"/>
          <w:szCs w:val="22"/>
        </w:rPr>
      </w:pPr>
    </w:p>
    <w:tbl>
      <w:tblPr>
        <w:tblStyle w:val="MediumList1"/>
        <w:tblW w:w="5416" w:type="pct"/>
        <w:jc w:val="right"/>
        <w:tblInd w:w="2003" w:type="dxa"/>
        <w:tblLook w:val="04A0" w:firstRow="1" w:lastRow="0" w:firstColumn="1" w:lastColumn="0" w:noHBand="0" w:noVBand="1"/>
      </w:tblPr>
      <w:tblGrid>
        <w:gridCol w:w="797"/>
        <w:gridCol w:w="9576"/>
      </w:tblGrid>
      <w:tr w:rsidR="006F6F3C" w:rsidRPr="00D34AA7" w:rsidTr="008D05FE">
        <w:trPr>
          <w:cnfStyle w:val="100000000000" w:firstRow="1" w:lastRow="0" w:firstColumn="0" w:lastColumn="0" w:oddVBand="0" w:evenVBand="0" w:oddHBand="0" w:evenHBand="0" w:firstRowFirstColumn="0" w:firstRowLastColumn="0" w:lastRowFirstColumn="0" w:lastRowLastColumn="0"/>
          <w:trHeight w:val="270"/>
          <w:jc w:val="right"/>
        </w:trPr>
        <w:tc>
          <w:tcPr>
            <w:cnfStyle w:val="001000000000" w:firstRow="0" w:lastRow="0" w:firstColumn="1" w:lastColumn="0" w:oddVBand="0" w:evenVBand="0" w:oddHBand="0" w:evenHBand="0" w:firstRowFirstColumn="0" w:firstRowLastColumn="0" w:lastRowFirstColumn="0" w:lastRowLastColumn="0"/>
            <w:tcW w:w="384" w:type="pct"/>
            <w:tcBorders>
              <w:bottom w:val="nil"/>
            </w:tcBorders>
          </w:tcPr>
          <w:p w:rsidR="006F6F3C" w:rsidRPr="00D34AA7" w:rsidRDefault="006F6F3C" w:rsidP="008D05FE">
            <w:pPr>
              <w:jc w:val="center"/>
              <w:rPr>
                <w:rFonts w:ascii="Calibri" w:hAnsi="Calibri" w:cs="Calibri"/>
                <w:color w:val="auto"/>
                <w:sz w:val="22"/>
                <w:szCs w:val="22"/>
              </w:rPr>
            </w:pPr>
          </w:p>
        </w:tc>
        <w:tc>
          <w:tcPr>
            <w:tcW w:w="4616" w:type="pct"/>
            <w:tcBorders>
              <w:bottom w:val="nil"/>
            </w:tcBorders>
            <w:noWrap/>
            <w:hideMark/>
          </w:tcPr>
          <w:p w:rsidR="006F6F3C" w:rsidRDefault="006F6F3C" w:rsidP="008D05F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 w:val="22"/>
                <w:szCs w:val="22"/>
              </w:rPr>
            </w:pPr>
            <w:r w:rsidRPr="00D34AA7">
              <w:rPr>
                <w:rFonts w:ascii="Calibri" w:hAnsi="Calibri" w:cs="Calibri"/>
                <w:b/>
                <w:color w:val="auto"/>
                <w:sz w:val="22"/>
                <w:szCs w:val="22"/>
              </w:rPr>
              <w:t>Table 1</w:t>
            </w:r>
            <w:r w:rsidR="003723AC">
              <w:rPr>
                <w:rFonts w:ascii="Calibri" w:hAnsi="Calibri" w:cs="Calibri"/>
                <w:b/>
                <w:color w:val="auto"/>
                <w:sz w:val="22"/>
                <w:szCs w:val="22"/>
              </w:rPr>
              <w:t>1</w:t>
            </w:r>
            <w:r w:rsidRPr="00D34AA7">
              <w:rPr>
                <w:rFonts w:ascii="Calibri" w:hAnsi="Calibri" w:cs="Calibri"/>
                <w:b/>
                <w:color w:val="auto"/>
                <w:sz w:val="22"/>
                <w:szCs w:val="22"/>
              </w:rPr>
              <w:t xml:space="preserve">. </w:t>
            </w:r>
            <w:r>
              <w:rPr>
                <w:rFonts w:ascii="Calibri" w:hAnsi="Calibri" w:cs="Calibri"/>
                <w:b/>
                <w:color w:val="auto"/>
                <w:sz w:val="22"/>
                <w:szCs w:val="22"/>
              </w:rPr>
              <w:t>2014 DEER Peak-Demand Periods</w:t>
            </w:r>
          </w:p>
          <w:tbl>
            <w:tblPr>
              <w:tblStyle w:val="TableContemporary"/>
              <w:tblW w:w="3548" w:type="pct"/>
              <w:jc w:val="center"/>
              <w:tblInd w:w="108" w:type="dxa"/>
              <w:tblLook w:val="01E0" w:firstRow="1" w:lastRow="1" w:firstColumn="1" w:lastColumn="1" w:noHBand="0" w:noVBand="0"/>
            </w:tblPr>
            <w:tblGrid>
              <w:gridCol w:w="1911"/>
              <w:gridCol w:w="1578"/>
              <w:gridCol w:w="1578"/>
              <w:gridCol w:w="1575"/>
            </w:tblGrid>
            <w:tr w:rsidR="00D539F3" w:rsidRPr="00D34929" w:rsidTr="00472AF7">
              <w:trPr>
                <w:cnfStyle w:val="100000000000" w:firstRow="1" w:lastRow="0" w:firstColumn="0" w:lastColumn="0" w:oddVBand="0" w:evenVBand="0" w:oddHBand="0" w:evenHBand="0"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sidRPr="00D34929">
                    <w:rPr>
                      <w:rFonts w:asciiTheme="minorHAnsi" w:hAnsiTheme="minorHAnsi" w:cstheme="minorHAnsi"/>
                      <w:sz w:val="20"/>
                      <w:szCs w:val="20"/>
                    </w:rPr>
                    <w:t>Climate Zone</w:t>
                  </w:r>
                </w:p>
              </w:tc>
              <w:tc>
                <w:tcPr>
                  <w:tcW w:w="1188" w:type="pct"/>
                </w:tcPr>
                <w:p w:rsidR="00D539F3" w:rsidRPr="00D34929" w:rsidRDefault="00D539F3" w:rsidP="00472AF7">
                  <w:pPr>
                    <w:jc w:val="center"/>
                    <w:rPr>
                      <w:rFonts w:asciiTheme="minorHAnsi" w:hAnsiTheme="minorHAnsi" w:cstheme="minorHAnsi"/>
                      <w:sz w:val="20"/>
                      <w:szCs w:val="20"/>
                    </w:rPr>
                  </w:pPr>
                  <w:r w:rsidRPr="00D34929">
                    <w:rPr>
                      <w:rFonts w:asciiTheme="minorHAnsi" w:hAnsiTheme="minorHAnsi" w:cstheme="minorHAnsi"/>
                      <w:sz w:val="20"/>
                      <w:szCs w:val="20"/>
                    </w:rPr>
                    <w:t>Date</w:t>
                  </w:r>
                  <w:r>
                    <w:rPr>
                      <w:rFonts w:asciiTheme="minorHAnsi" w:hAnsiTheme="minorHAnsi" w:cstheme="minorHAnsi"/>
                      <w:sz w:val="20"/>
                      <w:szCs w:val="20"/>
                    </w:rPr>
                    <w:t>s</w:t>
                  </w:r>
                </w:p>
              </w:tc>
              <w:tc>
                <w:tcPr>
                  <w:tcW w:w="1188" w:type="pct"/>
                </w:tcPr>
                <w:p w:rsidR="00D539F3" w:rsidRPr="00D34929" w:rsidRDefault="00D539F3" w:rsidP="00472AF7">
                  <w:pPr>
                    <w:jc w:val="center"/>
                    <w:rPr>
                      <w:rFonts w:asciiTheme="minorHAnsi" w:hAnsiTheme="minorHAnsi" w:cstheme="minorHAnsi"/>
                      <w:sz w:val="20"/>
                      <w:szCs w:val="20"/>
                    </w:rPr>
                  </w:pPr>
                  <w:r w:rsidRPr="00D34929">
                    <w:rPr>
                      <w:rFonts w:asciiTheme="minorHAnsi" w:hAnsiTheme="minorHAnsi" w:cstheme="minorHAnsi"/>
                      <w:sz w:val="20"/>
                      <w:szCs w:val="20"/>
                    </w:rPr>
                    <w:t>Climate Zone</w:t>
                  </w:r>
                </w:p>
              </w:tc>
              <w:tc>
                <w:tcPr>
                  <w:tcW w:w="1187" w:type="pct"/>
                </w:tcPr>
                <w:p w:rsidR="00D539F3" w:rsidRPr="00D34929" w:rsidRDefault="00D539F3" w:rsidP="00472AF7">
                  <w:pPr>
                    <w:jc w:val="center"/>
                    <w:rPr>
                      <w:rFonts w:asciiTheme="minorHAnsi" w:hAnsiTheme="minorHAnsi" w:cstheme="minorHAnsi"/>
                      <w:sz w:val="20"/>
                      <w:szCs w:val="20"/>
                    </w:rPr>
                  </w:pPr>
                  <w:r w:rsidRPr="00D34929">
                    <w:rPr>
                      <w:rFonts w:asciiTheme="minorHAnsi" w:hAnsiTheme="minorHAnsi" w:cstheme="minorHAnsi"/>
                      <w:sz w:val="20"/>
                      <w:szCs w:val="20"/>
                    </w:rPr>
                    <w:t>Date</w:t>
                  </w:r>
                  <w:r>
                    <w:rPr>
                      <w:rFonts w:asciiTheme="minorHAnsi" w:hAnsiTheme="minorHAnsi" w:cstheme="minorHAnsi"/>
                      <w:sz w:val="20"/>
                      <w:szCs w:val="20"/>
                    </w:rPr>
                    <w:t>s</w:t>
                  </w:r>
                </w:p>
              </w:tc>
            </w:tr>
            <w:tr w:rsidR="00D539F3" w:rsidRPr="00D34929" w:rsidTr="00472AF7">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sidRPr="00D34929">
                    <w:rPr>
                      <w:rFonts w:asciiTheme="minorHAnsi" w:hAnsiTheme="minorHAnsi" w:cstheme="minorHAnsi"/>
                      <w:sz w:val="20"/>
                      <w:szCs w:val="20"/>
                    </w:rPr>
                    <w:t>CZ01</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16-18</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CZ09</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r>
            <w:tr w:rsidR="00D539F3" w:rsidRPr="00D34929" w:rsidTr="00472AF7">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CZ02</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CZ10</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r>
            <w:tr w:rsidR="00D539F3" w:rsidRPr="00D34929" w:rsidTr="00472AF7">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CZ03</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CZ11</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r>
            <w:tr w:rsidR="00D539F3" w:rsidRPr="00D34929" w:rsidTr="00472AF7">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CZ04</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CZ12</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r>
            <w:tr w:rsidR="00D539F3" w:rsidRPr="00D34929" w:rsidTr="00472AF7">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CZ05</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8-10</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CZ13</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r>
            <w:tr w:rsidR="00D539F3" w:rsidRPr="00D34929" w:rsidTr="00472AF7">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CZ06</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CZ14</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Aug 26-28</w:t>
                  </w:r>
                </w:p>
              </w:tc>
            </w:tr>
            <w:tr w:rsidR="00D539F3" w:rsidRPr="00D34929" w:rsidTr="00472AF7">
              <w:trPr>
                <w:cnfStyle w:val="000000100000" w:firstRow="0" w:lastRow="0" w:firstColumn="0" w:lastColumn="0" w:oddVBand="0" w:evenVBand="0" w:oddHBand="1" w:evenHBand="0"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CZ07</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CZ15</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Aug 25-27</w:t>
                  </w:r>
                </w:p>
              </w:tc>
            </w:tr>
            <w:tr w:rsidR="00D539F3" w:rsidRPr="00D34929" w:rsidTr="00472AF7">
              <w:trPr>
                <w:cnfStyle w:val="000000010000" w:firstRow="0" w:lastRow="0" w:firstColumn="0" w:lastColumn="0" w:oddVBand="0" w:evenVBand="0" w:oddHBand="0" w:evenHBand="1" w:firstRowFirstColumn="0" w:firstRowLastColumn="0" w:lastRowFirstColumn="0" w:lastRowLastColumn="0"/>
                <w:jc w:val="center"/>
              </w:trPr>
              <w:tc>
                <w:tcPr>
                  <w:tcW w:w="143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CZ08</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Sep 1-3</w:t>
                  </w:r>
                </w:p>
              </w:tc>
              <w:tc>
                <w:tcPr>
                  <w:tcW w:w="1188"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CZ16</w:t>
                  </w:r>
                </w:p>
              </w:tc>
              <w:tc>
                <w:tcPr>
                  <w:tcW w:w="1187" w:type="pct"/>
                </w:tcPr>
                <w:p w:rsidR="00D539F3" w:rsidRPr="00D34929" w:rsidRDefault="00D539F3" w:rsidP="00472AF7">
                  <w:pPr>
                    <w:jc w:val="center"/>
                    <w:rPr>
                      <w:rFonts w:asciiTheme="minorHAnsi" w:hAnsiTheme="minorHAnsi" w:cstheme="minorHAnsi"/>
                      <w:sz w:val="20"/>
                      <w:szCs w:val="20"/>
                    </w:rPr>
                  </w:pPr>
                  <w:r>
                    <w:rPr>
                      <w:rFonts w:asciiTheme="minorHAnsi" w:hAnsiTheme="minorHAnsi" w:cstheme="minorHAnsi"/>
                      <w:sz w:val="20"/>
                      <w:szCs w:val="20"/>
                    </w:rPr>
                    <w:t>Jul 8-10</w:t>
                  </w:r>
                </w:p>
              </w:tc>
            </w:tr>
          </w:tbl>
          <w:p w:rsidR="00D539F3" w:rsidRPr="00D34AA7" w:rsidRDefault="00D539F3" w:rsidP="008D05FE">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auto"/>
                <w:sz w:val="22"/>
                <w:szCs w:val="22"/>
              </w:rPr>
            </w:pPr>
          </w:p>
        </w:tc>
      </w:tr>
    </w:tbl>
    <w:p w:rsidR="00DC6650" w:rsidRDefault="00DC6650" w:rsidP="005E3AFB">
      <w:bookmarkStart w:id="16" w:name="_Toc214003093"/>
    </w:p>
    <w:p w:rsidR="00D33A4C" w:rsidRDefault="00D33A4C">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3E063D" w:rsidRPr="00697868" w:rsidRDefault="003E063D" w:rsidP="003E063D">
      <w:pPr>
        <w:pStyle w:val="Heading1"/>
        <w:keepNext w:val="0"/>
        <w:rPr>
          <w:rFonts w:asciiTheme="minorHAnsi" w:hAnsiTheme="minorHAnsi" w:cstheme="minorHAnsi"/>
        </w:rPr>
      </w:pPr>
      <w:r w:rsidRPr="00697868">
        <w:rPr>
          <w:rFonts w:asciiTheme="minorHAnsi" w:hAnsiTheme="minorHAnsi" w:cstheme="minorHAnsi"/>
        </w:rPr>
        <w:lastRenderedPageBreak/>
        <w:t>Section 3. Load Shape</w:t>
      </w:r>
      <w:bookmarkEnd w:id="16"/>
      <w:r w:rsidRPr="00697868">
        <w:rPr>
          <w:rFonts w:asciiTheme="minorHAnsi" w:hAnsiTheme="minorHAnsi" w:cstheme="minorHAnsi"/>
        </w:rPr>
        <w:t>s</w:t>
      </w:r>
    </w:p>
    <w:p w:rsidR="00E16609" w:rsidRDefault="00FC3DC0" w:rsidP="00E16609">
      <w:pPr>
        <w:rPr>
          <w:rFonts w:asciiTheme="minorHAnsi" w:hAnsiTheme="minorHAnsi" w:cstheme="minorHAnsi"/>
          <w:sz w:val="22"/>
          <w:szCs w:val="22"/>
        </w:rPr>
      </w:pPr>
      <w:r>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XE "load shape" </w:instrText>
      </w:r>
      <w:r>
        <w:rPr>
          <w:rFonts w:asciiTheme="minorHAnsi" w:hAnsiTheme="minorHAnsi" w:cstheme="minorHAnsi"/>
          <w:sz w:val="22"/>
          <w:szCs w:val="22"/>
        </w:rPr>
        <w:fldChar w:fldCharType="end"/>
      </w:r>
      <w:r>
        <w:rPr>
          <w:rFonts w:asciiTheme="minorHAnsi" w:hAnsiTheme="minorHAnsi" w:cstheme="minorHAnsi"/>
          <w:sz w:val="22"/>
          <w:szCs w:val="22"/>
        </w:rPr>
        <w:t>the closest load shap</w:t>
      </w:r>
      <w:r w:rsidR="009751BA">
        <w:rPr>
          <w:rFonts w:asciiTheme="minorHAnsi" w:hAnsiTheme="minorHAnsi" w:cstheme="minorHAnsi"/>
          <w:sz w:val="22"/>
          <w:szCs w:val="22"/>
        </w:rPr>
        <w:t>e chosen for this measure</w:t>
      </w:r>
      <w:r>
        <w:rPr>
          <w:rFonts w:asciiTheme="minorHAnsi" w:hAnsiTheme="minorHAnsi" w:cstheme="minorHAnsi"/>
          <w:sz w:val="22"/>
          <w:szCs w:val="22"/>
        </w:rPr>
        <w:t xml:space="preserve"> </w:t>
      </w:r>
      <w:r w:rsidR="009751BA" w:rsidRPr="00443D32">
        <w:rPr>
          <w:rFonts w:asciiTheme="minorHAnsi" w:hAnsiTheme="minorHAnsi" w:cstheme="minorHAnsi"/>
          <w:sz w:val="22"/>
          <w:szCs w:val="22"/>
        </w:rPr>
        <w:t xml:space="preserve">is </w:t>
      </w:r>
      <w:r w:rsidR="009751BA" w:rsidRPr="000B2AC5">
        <w:rPr>
          <w:rFonts w:asciiTheme="minorHAnsi" w:hAnsiTheme="minorHAnsi" w:cstheme="minorHAnsi"/>
          <w:sz w:val="22"/>
          <w:szCs w:val="22"/>
        </w:rPr>
        <w:t>the Refrigeration</w:t>
      </w:r>
      <w:r w:rsidR="009751BA" w:rsidRPr="00443D32">
        <w:rPr>
          <w:rFonts w:asciiTheme="minorHAnsi" w:hAnsiTheme="minorHAnsi" w:cstheme="minorHAnsi"/>
          <w:sz w:val="22"/>
          <w:szCs w:val="22"/>
        </w:rPr>
        <w:t xml:space="preserve"> </w:t>
      </w:r>
      <w:r w:rsidR="009751BA">
        <w:rPr>
          <w:rFonts w:asciiTheme="minorHAnsi" w:hAnsiTheme="minorHAnsi" w:cstheme="minorHAnsi"/>
          <w:sz w:val="22"/>
          <w:szCs w:val="22"/>
        </w:rPr>
        <w:t>load shape</w:t>
      </w:r>
      <w:r>
        <w:rPr>
          <w:rFonts w:asciiTheme="minorHAnsi" w:hAnsiTheme="minorHAnsi" w:cstheme="minorHAnsi"/>
          <w:sz w:val="22"/>
          <w:szCs w:val="22"/>
        </w:rPr>
        <w:t xml:space="preserve">. </w:t>
      </w:r>
      <w:r w:rsidR="003723AC">
        <w:rPr>
          <w:rFonts w:asciiTheme="minorHAnsi" w:hAnsiTheme="minorHAnsi" w:cstheme="minorHAnsi"/>
          <w:sz w:val="22"/>
          <w:szCs w:val="22"/>
        </w:rPr>
        <w:t>See Table 12</w:t>
      </w:r>
      <w:r w:rsidR="006328F4">
        <w:rPr>
          <w:rFonts w:asciiTheme="minorHAnsi" w:hAnsiTheme="minorHAnsi" w:cstheme="minorHAnsi"/>
          <w:sz w:val="22"/>
          <w:szCs w:val="22"/>
        </w:rPr>
        <w:t xml:space="preserve"> </w:t>
      </w:r>
      <w:r w:rsidR="00E16609"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3E063D" w:rsidRPr="00697868" w:rsidRDefault="003E063D" w:rsidP="00E16609">
      <w:pPr>
        <w:rPr>
          <w:rFonts w:asciiTheme="minorHAnsi" w:hAnsiTheme="minorHAnsi" w:cstheme="minorHAnsi"/>
          <w:sz w:val="22"/>
          <w:szCs w:val="22"/>
        </w:rPr>
      </w:pPr>
    </w:p>
    <w:p w:rsidR="00E16609" w:rsidRPr="00697868" w:rsidRDefault="003723AC" w:rsidP="003F0623">
      <w:pPr>
        <w:pStyle w:val="Caption"/>
        <w:jc w:val="center"/>
        <w:rPr>
          <w:rFonts w:asciiTheme="minorHAnsi" w:hAnsiTheme="minorHAnsi" w:cstheme="minorHAnsi"/>
          <w:b w:val="0"/>
          <w:sz w:val="22"/>
          <w:szCs w:val="22"/>
        </w:rPr>
      </w:pPr>
      <w:r>
        <w:rPr>
          <w:rFonts w:asciiTheme="minorHAnsi" w:hAnsiTheme="minorHAnsi" w:cstheme="minorHAnsi"/>
          <w:sz w:val="22"/>
          <w:szCs w:val="22"/>
        </w:rPr>
        <w:t xml:space="preserve">Table 12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E16609" w:rsidRPr="00697868"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D539F3" w:rsidRPr="00EB01B3" w:rsidTr="00A75E0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Assembly</w:t>
            </w:r>
          </w:p>
        </w:tc>
        <w:tc>
          <w:tcPr>
            <w:tcW w:w="1729" w:type="pct"/>
            <w:vAlign w:val="center"/>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Assembly</w:t>
            </w:r>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Grocery</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Grocery_Store</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Food Store</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Food_Store</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Restaurant - Fast-Food</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Fast_Food_Restaurant</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Restaurant - Sit-Down</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sidRPr="0089074F">
              <w:rPr>
                <w:rFonts w:asciiTheme="minorHAnsi" w:hAnsiTheme="minorHAnsi" w:cstheme="minorHAnsi"/>
                <w:sz w:val="20"/>
                <w:szCs w:val="20"/>
              </w:rPr>
              <w:t>Sit_Down_Restaurant</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Retail - Multistory Large</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Pr>
                <w:rFonts w:asciiTheme="minorHAnsi" w:hAnsiTheme="minorHAnsi" w:cstheme="minorHAnsi"/>
                <w:sz w:val="20"/>
                <w:szCs w:val="20"/>
              </w:rPr>
              <w:t>Large_Retail_Store</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100000" w:firstRow="0" w:lastRow="0" w:firstColumn="0" w:lastColumn="0" w:oddVBand="0" w:evenVBand="0" w:oddHBand="1" w:evenHBand="0"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Retail - Single-Story Large</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Pr>
                <w:rFonts w:asciiTheme="minorHAnsi" w:hAnsiTheme="minorHAnsi" w:cstheme="minorHAnsi"/>
                <w:sz w:val="20"/>
                <w:szCs w:val="20"/>
              </w:rPr>
              <w:t>Large_Retail_Store</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r w:rsidR="00D539F3" w:rsidRPr="00EB01B3" w:rsidTr="00A75E07">
        <w:trPr>
          <w:cnfStyle w:val="000000010000" w:firstRow="0" w:lastRow="0" w:firstColumn="0" w:lastColumn="0" w:oddVBand="0" w:evenVBand="0" w:oddHBand="0" w:evenHBand="1" w:firstRowFirstColumn="0" w:firstRowLastColumn="0" w:lastRowFirstColumn="0" w:lastRowLastColumn="0"/>
          <w:jc w:val="center"/>
        </w:trPr>
        <w:tc>
          <w:tcPr>
            <w:tcW w:w="1760" w:type="pct"/>
          </w:tcPr>
          <w:p w:rsidR="00D539F3" w:rsidRPr="00FE079B" w:rsidRDefault="00D539F3" w:rsidP="00472AF7">
            <w:pPr>
              <w:rPr>
                <w:rFonts w:asciiTheme="minorHAnsi" w:hAnsiTheme="minorHAnsi" w:cstheme="minorHAnsi"/>
                <w:sz w:val="20"/>
                <w:szCs w:val="20"/>
              </w:rPr>
            </w:pPr>
            <w:r w:rsidRPr="00FE079B">
              <w:rPr>
                <w:rFonts w:asciiTheme="minorHAnsi" w:hAnsiTheme="minorHAnsi" w:cstheme="minorHAnsi"/>
                <w:sz w:val="20"/>
                <w:szCs w:val="20"/>
              </w:rPr>
              <w:t>Retail - Small</w:t>
            </w:r>
          </w:p>
        </w:tc>
        <w:tc>
          <w:tcPr>
            <w:tcW w:w="1729" w:type="pct"/>
            <w:vAlign w:val="center"/>
          </w:tcPr>
          <w:p w:rsidR="00D539F3" w:rsidRPr="0089074F" w:rsidRDefault="00D539F3" w:rsidP="00472AF7">
            <w:pPr>
              <w:jc w:val="center"/>
              <w:rPr>
                <w:rFonts w:asciiTheme="minorHAnsi" w:hAnsiTheme="minorHAnsi" w:cstheme="minorHAnsi"/>
                <w:sz w:val="20"/>
                <w:szCs w:val="20"/>
              </w:rPr>
            </w:pPr>
            <w:proofErr w:type="spellStart"/>
            <w:r>
              <w:rPr>
                <w:rFonts w:asciiTheme="minorHAnsi" w:hAnsiTheme="minorHAnsi" w:cstheme="minorHAnsi"/>
                <w:sz w:val="20"/>
                <w:szCs w:val="20"/>
              </w:rPr>
              <w:t>Small_Retail_Store</w:t>
            </w:r>
            <w:proofErr w:type="spellEnd"/>
          </w:p>
        </w:tc>
        <w:tc>
          <w:tcPr>
            <w:tcW w:w="1511" w:type="pct"/>
          </w:tcPr>
          <w:p w:rsidR="00D539F3" w:rsidRPr="0089074F" w:rsidRDefault="00D539F3" w:rsidP="00472AF7">
            <w:pPr>
              <w:jc w:val="center"/>
              <w:rPr>
                <w:rFonts w:asciiTheme="minorHAnsi" w:hAnsiTheme="minorHAnsi" w:cstheme="minorHAnsi"/>
                <w:sz w:val="20"/>
                <w:szCs w:val="20"/>
              </w:rPr>
            </w:pPr>
            <w:r w:rsidRPr="0089074F">
              <w:rPr>
                <w:rFonts w:asciiTheme="minorHAnsi" w:hAnsiTheme="minorHAnsi" w:cstheme="minorHAnsi"/>
                <w:sz w:val="20"/>
                <w:szCs w:val="20"/>
              </w:rPr>
              <w:t>Refrigeration</w:t>
            </w:r>
          </w:p>
        </w:tc>
      </w:tr>
    </w:tbl>
    <w:p w:rsidR="00EB01B3" w:rsidRDefault="00EB01B3" w:rsidP="00EB01B3">
      <w:bookmarkStart w:id="17" w:name="_Toc214003096"/>
    </w:p>
    <w:p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t>Section 4. Base Case &amp; Measure Costs</w:t>
      </w:r>
      <w:bookmarkEnd w:id="17"/>
    </w:p>
    <w:p w:rsidR="00E16609" w:rsidRPr="00697868" w:rsidRDefault="00E16609" w:rsidP="00824F1C">
      <w:pPr>
        <w:pStyle w:val="Heading2"/>
        <w:rPr>
          <w:rFonts w:asciiTheme="minorHAnsi" w:hAnsiTheme="minorHAnsi" w:cstheme="minorHAnsi"/>
        </w:rPr>
      </w:pPr>
      <w:bookmarkStart w:id="18" w:name="_MON_1399297811"/>
      <w:bookmarkStart w:id="19" w:name="_Toc214003097"/>
      <w:bookmarkEnd w:id="18"/>
      <w:r w:rsidRPr="00697868">
        <w:rPr>
          <w:rFonts w:asciiTheme="minorHAnsi" w:hAnsiTheme="minorHAnsi" w:cstheme="minorHAnsi"/>
        </w:rPr>
        <w:t>4.1 Base Case Cost</w:t>
      </w:r>
      <w:bookmarkEnd w:id="19"/>
    </w:p>
    <w:p w:rsidR="007C59B1" w:rsidRPr="009751BA" w:rsidRDefault="009751BA" w:rsidP="009751BA">
      <w:pPr>
        <w:rPr>
          <w:rFonts w:asciiTheme="minorHAnsi" w:hAnsiTheme="minorHAnsi" w:cstheme="minorHAnsi"/>
          <w:sz w:val="22"/>
        </w:rPr>
      </w:pPr>
      <w:bookmarkStart w:id="20" w:name="_Toc214003098"/>
      <w:r w:rsidRPr="009751BA">
        <w:rPr>
          <w:rFonts w:asciiTheme="minorHAnsi" w:hAnsiTheme="minorHAnsi" w:cstheme="minorHAnsi"/>
          <w:b/>
          <w:sz w:val="22"/>
        </w:rPr>
        <w:t>RF-25928</w:t>
      </w:r>
      <w:r>
        <w:rPr>
          <w:rFonts w:asciiTheme="minorHAnsi" w:hAnsiTheme="minorHAnsi" w:cstheme="minorHAnsi"/>
          <w:b/>
          <w:sz w:val="22"/>
        </w:rPr>
        <w:t>:</w:t>
      </w:r>
      <w:r w:rsidRPr="009751BA">
        <w:rPr>
          <w:rFonts w:asciiTheme="minorHAnsi" w:hAnsiTheme="minorHAnsi" w:cstheme="minorHAnsi"/>
          <w:b/>
          <w:sz w:val="22"/>
        </w:rPr>
        <w:t xml:space="preserve"> </w:t>
      </w:r>
      <w:r w:rsidR="007C59B1" w:rsidRPr="001614B5">
        <w:rPr>
          <w:rFonts w:asciiTheme="minorHAnsi" w:hAnsiTheme="minorHAnsi" w:cstheme="minorHAnsi"/>
          <w:b/>
          <w:i/>
          <w:sz w:val="22"/>
        </w:rPr>
        <w:t>For installing New Low Temperature Display Case with New Doors (ROB):</w:t>
      </w:r>
    </w:p>
    <w:p w:rsidR="007C59B1" w:rsidRPr="001614B5" w:rsidRDefault="007C59B1" w:rsidP="007C59B1">
      <w:pPr>
        <w:rPr>
          <w:rFonts w:asciiTheme="minorHAnsi" w:hAnsiTheme="minorHAnsi" w:cstheme="minorHAnsi"/>
          <w:sz w:val="22"/>
        </w:rPr>
      </w:pPr>
      <w:r w:rsidRPr="001614B5">
        <w:rPr>
          <w:rFonts w:asciiTheme="minorHAnsi" w:hAnsiTheme="minorHAnsi" w:cstheme="minorHAnsi"/>
          <w:sz w:val="22"/>
        </w:rPr>
        <w:t xml:space="preserve">For this measure category, the base case cost is to be used to calculate the incremental measure cost. Department </w:t>
      </w:r>
      <w:r w:rsidRPr="00FF00DE">
        <w:rPr>
          <w:rFonts w:asciiTheme="minorHAnsi" w:hAnsiTheme="minorHAnsi" w:cstheme="minorHAnsi"/>
          <w:sz w:val="22"/>
        </w:rPr>
        <w:t>of Energy’s (DOE) Commercial Refrigeration Equipment Final Ru</w:t>
      </w:r>
      <w:r w:rsidR="00696B0D">
        <w:rPr>
          <w:rFonts w:asciiTheme="minorHAnsi" w:hAnsiTheme="minorHAnsi" w:cstheme="minorHAnsi"/>
          <w:sz w:val="22"/>
        </w:rPr>
        <w:t>le Technical Support Document [A</w:t>
      </w:r>
      <w:r w:rsidRPr="00FF00DE">
        <w:rPr>
          <w:rFonts w:asciiTheme="minorHAnsi" w:hAnsiTheme="minorHAnsi" w:cstheme="minorHAnsi"/>
          <w:sz w:val="22"/>
        </w:rPr>
        <w:t>] lists a 5 door (12.7ft.) vertical closed transparent, remote condensing, low display case as $7,356.  $579.21/linear ft. was calculated as t</w:t>
      </w:r>
      <w:r w:rsidRPr="001614B5">
        <w:rPr>
          <w:rFonts w:asciiTheme="minorHAnsi" w:hAnsiTheme="minorHAnsi" w:cstheme="minorHAnsi"/>
          <w:sz w:val="22"/>
        </w:rPr>
        <w:t>he base cost for this measure.</w:t>
      </w:r>
    </w:p>
    <w:p w:rsidR="007C59B1" w:rsidRPr="001614B5" w:rsidRDefault="007C59B1" w:rsidP="007C59B1">
      <w:pPr>
        <w:rPr>
          <w:rFonts w:asciiTheme="minorHAnsi" w:hAnsiTheme="minorHAnsi" w:cstheme="minorHAnsi"/>
          <w:sz w:val="20"/>
        </w:rPr>
      </w:pPr>
    </w:p>
    <w:p w:rsidR="007C59B1" w:rsidRPr="009751BA" w:rsidRDefault="009751BA" w:rsidP="007C59B1">
      <w:pPr>
        <w:pStyle w:val="Reminders"/>
        <w:rPr>
          <w:rFonts w:asciiTheme="minorHAnsi" w:hAnsiTheme="minorHAnsi" w:cstheme="minorHAnsi"/>
          <w:b/>
          <w:color w:val="auto"/>
          <w:sz w:val="22"/>
        </w:rPr>
      </w:pPr>
      <w:r w:rsidRPr="009751BA">
        <w:rPr>
          <w:rFonts w:asciiTheme="minorHAnsi" w:hAnsiTheme="minorHAnsi" w:cstheme="minorHAnsi"/>
          <w:b/>
          <w:color w:val="auto"/>
          <w:sz w:val="22"/>
        </w:rPr>
        <w:t xml:space="preserve">RF-43276: </w:t>
      </w:r>
      <w:r w:rsidR="007C59B1" w:rsidRPr="009751BA">
        <w:rPr>
          <w:rFonts w:asciiTheme="minorHAnsi" w:hAnsiTheme="minorHAnsi" w:cstheme="minorHAnsi"/>
          <w:b/>
          <w:color w:val="auto"/>
          <w:sz w:val="22"/>
        </w:rPr>
        <w:t>For installing</w:t>
      </w:r>
      <w:r w:rsidRPr="009751BA">
        <w:rPr>
          <w:rFonts w:asciiTheme="minorHAnsi" w:hAnsiTheme="minorHAnsi" w:cstheme="minorHAnsi"/>
          <w:b/>
          <w:color w:val="auto"/>
          <w:sz w:val="22"/>
        </w:rPr>
        <w:t xml:space="preserve"> New Low Heat/No Heat Doors (REF</w:t>
      </w:r>
      <w:r w:rsidR="007C59B1" w:rsidRPr="009751BA">
        <w:rPr>
          <w:rFonts w:asciiTheme="minorHAnsi" w:hAnsiTheme="minorHAnsi" w:cstheme="minorHAnsi"/>
          <w:b/>
          <w:color w:val="auto"/>
          <w:sz w:val="22"/>
        </w:rPr>
        <w:t>):</w:t>
      </w:r>
    </w:p>
    <w:p w:rsidR="003D18BC" w:rsidRPr="00FF00DE" w:rsidRDefault="007C59B1" w:rsidP="007C59B1">
      <w:pPr>
        <w:rPr>
          <w:rFonts w:asciiTheme="minorHAnsi" w:hAnsiTheme="minorHAnsi" w:cstheme="minorHAnsi"/>
          <w:sz w:val="22"/>
        </w:rPr>
      </w:pPr>
      <w:r w:rsidRPr="001614B5">
        <w:rPr>
          <w:rFonts w:asciiTheme="minorHAnsi" w:hAnsiTheme="minorHAnsi" w:cstheme="minorHAnsi"/>
          <w:sz w:val="22"/>
        </w:rPr>
        <w:t xml:space="preserve">The base case assumes low </w:t>
      </w:r>
      <w:r w:rsidRPr="00FF00DE">
        <w:rPr>
          <w:rFonts w:asciiTheme="minorHAnsi" w:hAnsiTheme="minorHAnsi" w:cstheme="minorHAnsi"/>
          <w:sz w:val="22"/>
        </w:rPr>
        <w:t>temperature display cases with standard glass doors that are equipped with ASH. According to DEER there is no cost ($0.00 per door) associated with the base case. [26]</w:t>
      </w:r>
    </w:p>
    <w:p w:rsidR="005A0E53" w:rsidRPr="00697868" w:rsidRDefault="005A0E53" w:rsidP="005A0E53">
      <w:pPr>
        <w:pStyle w:val="Heading2"/>
        <w:rPr>
          <w:rFonts w:asciiTheme="minorHAnsi" w:hAnsiTheme="minorHAnsi" w:cstheme="minorHAnsi"/>
        </w:rPr>
      </w:pPr>
      <w:r w:rsidRPr="00FF00DE">
        <w:rPr>
          <w:rFonts w:asciiTheme="minorHAnsi" w:hAnsiTheme="minorHAnsi" w:cstheme="minorHAnsi"/>
        </w:rPr>
        <w:t>4.2 Measure Case Cost</w:t>
      </w:r>
    </w:p>
    <w:p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0"/>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7C59B1" w:rsidRPr="001614B5" w:rsidRDefault="009751BA" w:rsidP="007C59B1">
      <w:pPr>
        <w:pStyle w:val="Reminders"/>
        <w:rPr>
          <w:rFonts w:asciiTheme="minorHAnsi" w:hAnsiTheme="minorHAnsi" w:cstheme="minorHAnsi"/>
          <w:b/>
          <w:i w:val="0"/>
          <w:color w:val="auto"/>
          <w:sz w:val="22"/>
          <w:szCs w:val="22"/>
        </w:rPr>
      </w:pPr>
      <w:bookmarkStart w:id="21" w:name="_Toc214003099"/>
      <w:r w:rsidRPr="009751BA">
        <w:rPr>
          <w:rFonts w:asciiTheme="minorHAnsi" w:hAnsiTheme="minorHAnsi" w:cstheme="minorHAnsi"/>
          <w:b/>
          <w:color w:val="auto"/>
          <w:sz w:val="22"/>
        </w:rPr>
        <w:t>RF-25928</w:t>
      </w:r>
      <w:r>
        <w:rPr>
          <w:rFonts w:asciiTheme="minorHAnsi" w:hAnsiTheme="minorHAnsi" w:cstheme="minorHAnsi"/>
          <w:b/>
          <w:color w:val="auto"/>
          <w:sz w:val="22"/>
        </w:rPr>
        <w:t>:</w:t>
      </w:r>
      <w:r w:rsidRPr="009751BA">
        <w:rPr>
          <w:rFonts w:asciiTheme="minorHAnsi" w:hAnsiTheme="minorHAnsi" w:cstheme="minorHAnsi"/>
          <w:b/>
          <w:color w:val="auto"/>
          <w:sz w:val="22"/>
        </w:rPr>
        <w:t xml:space="preserve"> </w:t>
      </w:r>
      <w:r w:rsidR="007C59B1" w:rsidRPr="001614B5">
        <w:rPr>
          <w:rFonts w:asciiTheme="minorHAnsi" w:hAnsiTheme="minorHAnsi" w:cstheme="minorHAnsi"/>
          <w:b/>
          <w:i w:val="0"/>
          <w:color w:val="auto"/>
          <w:sz w:val="22"/>
          <w:szCs w:val="22"/>
        </w:rPr>
        <w:t>For installing New Low Temperature Di</w:t>
      </w:r>
      <w:r>
        <w:rPr>
          <w:rFonts w:asciiTheme="minorHAnsi" w:hAnsiTheme="minorHAnsi" w:cstheme="minorHAnsi"/>
          <w:b/>
          <w:i w:val="0"/>
          <w:color w:val="auto"/>
          <w:sz w:val="22"/>
          <w:szCs w:val="22"/>
        </w:rPr>
        <w:t>splay Case with New Doors (ROB)</w:t>
      </w:r>
    </w:p>
    <w:p w:rsidR="007C59B1"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For this measure category, the gross measure cost is used in the calcul</w:t>
      </w:r>
      <w:r>
        <w:rPr>
          <w:rFonts w:asciiTheme="minorHAnsi" w:hAnsiTheme="minorHAnsi" w:cstheme="minorHAnsi"/>
          <w:sz w:val="22"/>
          <w:szCs w:val="22"/>
        </w:rPr>
        <w:t xml:space="preserve">ation of the incremental cost. </w:t>
      </w:r>
      <w:r w:rsidRPr="001614B5">
        <w:rPr>
          <w:rFonts w:asciiTheme="minorHAnsi" w:hAnsiTheme="minorHAnsi" w:cstheme="minorHAnsi"/>
          <w:sz w:val="22"/>
          <w:szCs w:val="22"/>
        </w:rPr>
        <w:t>For ROB measures labor need not be included in the calculation of the gross measure cost because it is not used for reporting, only as a step to calculating the incremental measure cost which does include labor in the calculation.</w:t>
      </w:r>
    </w:p>
    <w:p w:rsidR="003D18BC" w:rsidRDefault="003D18BC" w:rsidP="007C59B1">
      <w:pPr>
        <w:rPr>
          <w:rFonts w:asciiTheme="minorHAnsi" w:hAnsiTheme="minorHAnsi" w:cstheme="minorHAnsi"/>
          <w:sz w:val="22"/>
          <w:szCs w:val="22"/>
        </w:rPr>
      </w:pPr>
    </w:p>
    <w:p w:rsidR="007C59B1" w:rsidRPr="001614B5" w:rsidRDefault="00095000" w:rsidP="007C59B1">
      <w:pPr>
        <w:jc w:val="center"/>
        <w:rPr>
          <w:rFonts w:asciiTheme="minorHAnsi" w:hAnsiTheme="minorHAnsi" w:cstheme="minorHAnsi"/>
          <w:sz w:val="22"/>
          <w:szCs w:val="22"/>
        </w:rPr>
      </w:pPr>
      <w:r>
        <w:rPr>
          <w:rFonts w:asciiTheme="minorHAnsi" w:hAnsiTheme="minorHAnsi" w:cstheme="minorHAnsi"/>
          <w:noProof/>
          <w:sz w:val="22"/>
          <w:szCs w:val="22"/>
        </w:rPr>
        <w:lastRenderedPageBreak/>
        <w:t>`</w:t>
      </w:r>
      <w:r w:rsidR="007C59B1" w:rsidRPr="001614B5">
        <w:rPr>
          <w:rFonts w:asciiTheme="minorHAnsi" w:hAnsiTheme="minorHAnsi" w:cstheme="minorHAnsi"/>
          <w:noProof/>
          <w:sz w:val="22"/>
          <w:szCs w:val="22"/>
        </w:rPr>
        <w:drawing>
          <wp:inline distT="0" distB="0" distL="0" distR="0" wp14:anchorId="27002866" wp14:editId="4C1A8C9F">
            <wp:extent cx="5934075" cy="25812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2581275"/>
                    </a:xfrm>
                    <a:prstGeom prst="rect">
                      <a:avLst/>
                    </a:prstGeom>
                    <a:noFill/>
                    <a:ln>
                      <a:noFill/>
                    </a:ln>
                  </pic:spPr>
                </pic:pic>
              </a:graphicData>
            </a:graphic>
          </wp:inline>
        </w:drawing>
      </w:r>
    </w:p>
    <w:p w:rsidR="007C59B1" w:rsidRPr="001614B5" w:rsidRDefault="007C59B1" w:rsidP="007C59B1">
      <w:pPr>
        <w:jc w:val="center"/>
        <w:rPr>
          <w:rFonts w:asciiTheme="minorHAnsi" w:hAnsiTheme="minorHAnsi" w:cstheme="minorHAnsi"/>
          <w:b/>
          <w:bCs/>
          <w:sz w:val="22"/>
          <w:szCs w:val="22"/>
        </w:rPr>
      </w:pPr>
      <w:bookmarkStart w:id="22" w:name="_Ref285095436"/>
      <w:r w:rsidRPr="001614B5">
        <w:rPr>
          <w:rFonts w:asciiTheme="minorHAnsi" w:hAnsiTheme="minorHAnsi" w:cstheme="minorHAnsi"/>
          <w:b/>
          <w:bCs/>
          <w:sz w:val="22"/>
          <w:szCs w:val="22"/>
        </w:rPr>
        <w:t xml:space="preserve">Figure </w:t>
      </w:r>
      <w:r w:rsidRPr="001614B5">
        <w:rPr>
          <w:rFonts w:asciiTheme="minorHAnsi" w:hAnsiTheme="minorHAnsi" w:cstheme="minorHAnsi"/>
          <w:b/>
          <w:bCs/>
          <w:sz w:val="22"/>
          <w:szCs w:val="22"/>
        </w:rPr>
        <w:fldChar w:fldCharType="begin"/>
      </w:r>
      <w:r w:rsidRPr="001614B5">
        <w:rPr>
          <w:rFonts w:asciiTheme="minorHAnsi" w:hAnsiTheme="minorHAnsi" w:cstheme="minorHAnsi"/>
          <w:b/>
          <w:bCs/>
          <w:sz w:val="22"/>
          <w:szCs w:val="22"/>
        </w:rPr>
        <w:instrText xml:space="preserve"> SEQ Figure \* ARABIC </w:instrText>
      </w:r>
      <w:r w:rsidRPr="001614B5">
        <w:rPr>
          <w:rFonts w:asciiTheme="minorHAnsi" w:hAnsiTheme="minorHAnsi" w:cstheme="minorHAnsi"/>
          <w:b/>
          <w:bCs/>
          <w:sz w:val="22"/>
          <w:szCs w:val="22"/>
        </w:rPr>
        <w:fldChar w:fldCharType="separate"/>
      </w:r>
      <w:r w:rsidR="00A83EE5">
        <w:rPr>
          <w:rFonts w:asciiTheme="minorHAnsi" w:hAnsiTheme="minorHAnsi" w:cstheme="minorHAnsi"/>
          <w:b/>
          <w:bCs/>
          <w:noProof/>
          <w:sz w:val="22"/>
          <w:szCs w:val="22"/>
        </w:rPr>
        <w:t>1</w:t>
      </w:r>
      <w:r w:rsidRPr="001614B5">
        <w:rPr>
          <w:rFonts w:asciiTheme="minorHAnsi" w:hAnsiTheme="minorHAnsi" w:cstheme="minorHAnsi"/>
          <w:b/>
          <w:bCs/>
          <w:sz w:val="22"/>
          <w:szCs w:val="22"/>
        </w:rPr>
        <w:fldChar w:fldCharType="end"/>
      </w:r>
      <w:bookmarkEnd w:id="22"/>
      <w:r w:rsidRPr="001614B5">
        <w:rPr>
          <w:rFonts w:asciiTheme="minorHAnsi" w:hAnsiTheme="minorHAnsi" w:cstheme="minorHAnsi"/>
          <w:b/>
          <w:bCs/>
          <w:sz w:val="22"/>
          <w:szCs w:val="22"/>
        </w:rPr>
        <w:t xml:space="preserve"> DOE’s Technical Support Document</w:t>
      </w:r>
    </w:p>
    <w:p w:rsidR="007C59B1" w:rsidRPr="001614B5" w:rsidRDefault="007C59B1" w:rsidP="007C59B1">
      <w:pPr>
        <w:rPr>
          <w:rFonts w:asciiTheme="minorHAnsi" w:hAnsiTheme="minorHAnsi" w:cstheme="minorHAnsi"/>
          <w:sz w:val="22"/>
          <w:szCs w:val="22"/>
        </w:rPr>
      </w:pPr>
    </w:p>
    <w:p w:rsidR="007C59B1" w:rsidRPr="001614B5"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 xml:space="preserve">The measure cost is extrapolated from DOE’s Commercial Refrigeration Equipment Final Rule Technical Support Document as shown in </w:t>
      </w:r>
      <w:r w:rsidRPr="001614B5">
        <w:rPr>
          <w:rFonts w:asciiTheme="minorHAnsi" w:hAnsiTheme="minorHAnsi" w:cstheme="minorHAnsi"/>
          <w:sz w:val="22"/>
          <w:szCs w:val="22"/>
        </w:rPr>
        <w:fldChar w:fldCharType="begin"/>
      </w:r>
      <w:r w:rsidRPr="001614B5">
        <w:rPr>
          <w:rFonts w:asciiTheme="minorHAnsi" w:hAnsiTheme="minorHAnsi" w:cstheme="minorHAnsi"/>
          <w:sz w:val="22"/>
          <w:szCs w:val="22"/>
        </w:rPr>
        <w:instrText xml:space="preserve"> REF _Ref285095436 \h  \* MERGEFORMAT </w:instrText>
      </w:r>
      <w:r w:rsidRPr="001614B5">
        <w:rPr>
          <w:rFonts w:asciiTheme="minorHAnsi" w:hAnsiTheme="minorHAnsi" w:cstheme="minorHAnsi"/>
          <w:sz w:val="22"/>
          <w:szCs w:val="22"/>
        </w:rPr>
      </w:r>
      <w:r w:rsidRPr="001614B5">
        <w:rPr>
          <w:rFonts w:asciiTheme="minorHAnsi" w:hAnsiTheme="minorHAnsi" w:cstheme="minorHAnsi"/>
          <w:sz w:val="22"/>
          <w:szCs w:val="22"/>
        </w:rPr>
        <w:fldChar w:fldCharType="separate"/>
      </w:r>
      <w:r w:rsidR="00A83EE5" w:rsidRPr="00A83EE5">
        <w:rPr>
          <w:rFonts w:asciiTheme="minorHAnsi" w:hAnsiTheme="minorHAnsi" w:cstheme="minorHAnsi"/>
          <w:sz w:val="22"/>
          <w:szCs w:val="22"/>
        </w:rPr>
        <w:t xml:space="preserve">Figure </w:t>
      </w:r>
      <w:r w:rsidR="00A83EE5" w:rsidRPr="00A83EE5">
        <w:rPr>
          <w:rFonts w:asciiTheme="minorHAnsi" w:hAnsiTheme="minorHAnsi" w:cstheme="minorHAnsi"/>
          <w:noProof/>
          <w:sz w:val="22"/>
          <w:szCs w:val="22"/>
        </w:rPr>
        <w:t>1</w:t>
      </w:r>
      <w:r w:rsidRPr="001614B5">
        <w:rPr>
          <w:rFonts w:asciiTheme="minorHAnsi" w:hAnsiTheme="minorHAnsi" w:cstheme="minorHAnsi"/>
          <w:sz w:val="22"/>
          <w:szCs w:val="22"/>
        </w:rPr>
        <w:fldChar w:fldCharType="end"/>
      </w:r>
      <w:r w:rsidR="00696B0D">
        <w:rPr>
          <w:rFonts w:asciiTheme="minorHAnsi" w:hAnsiTheme="minorHAnsi" w:cstheme="minorHAnsi"/>
          <w:sz w:val="22"/>
          <w:szCs w:val="22"/>
        </w:rPr>
        <w:t xml:space="preserve"> [A</w:t>
      </w:r>
      <w:r w:rsidRPr="001614B5">
        <w:rPr>
          <w:rFonts w:asciiTheme="minorHAnsi" w:hAnsiTheme="minorHAnsi" w:cstheme="minorHAnsi"/>
          <w:sz w:val="22"/>
          <w:szCs w:val="22"/>
        </w:rPr>
        <w:t>]. The price of the measure was obtained by taking the difference of design level AD3 and AD4 to isolate the cost of the high-performance doors. Then, the difference in cost was divided by the baseline (AD1) for a percentage value that was applied to the baseline cost of $7356 f</w:t>
      </w:r>
      <w:r>
        <w:rPr>
          <w:rFonts w:asciiTheme="minorHAnsi" w:hAnsiTheme="minorHAnsi" w:cstheme="minorHAnsi"/>
          <w:sz w:val="22"/>
          <w:szCs w:val="22"/>
        </w:rPr>
        <w:t xml:space="preserve">or a measure cost of $8639.74. </w:t>
      </w:r>
      <w:r w:rsidRPr="001614B5">
        <w:rPr>
          <w:rFonts w:asciiTheme="minorHAnsi" w:hAnsiTheme="minorHAnsi" w:cstheme="minorHAnsi"/>
          <w:sz w:val="22"/>
          <w:szCs w:val="22"/>
        </w:rPr>
        <w:t>Measure cost of $8639.74 converted to per linear foot yields $680.29.</w:t>
      </w:r>
    </w:p>
    <w:p w:rsidR="007C59B1" w:rsidRPr="001614B5" w:rsidRDefault="007C59B1" w:rsidP="007C59B1">
      <w:pPr>
        <w:rPr>
          <w:rFonts w:asciiTheme="minorHAnsi" w:hAnsiTheme="minorHAnsi" w:cstheme="minorHAnsi"/>
          <w:sz w:val="22"/>
          <w:szCs w:val="22"/>
        </w:rPr>
      </w:pPr>
    </w:p>
    <w:p w:rsidR="007C59B1" w:rsidRPr="001614B5"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The gross measure cost for ROB measures can be calculated as follows:</w:t>
      </w:r>
    </w:p>
    <w:p w:rsidR="007C59B1" w:rsidRPr="001614B5" w:rsidRDefault="007C59B1" w:rsidP="007C59B1">
      <w:pPr>
        <w:rPr>
          <w:rFonts w:asciiTheme="minorHAnsi" w:hAnsiTheme="minorHAnsi" w:cstheme="minorHAnsi"/>
          <w:color w:val="3366FF"/>
          <w:sz w:val="22"/>
          <w:szCs w:val="22"/>
        </w:rPr>
      </w:pPr>
    </w:p>
    <w:p w:rsidR="007C59B1" w:rsidRPr="001614B5" w:rsidRDefault="007C59B1" w:rsidP="007C59B1">
      <w:pPr>
        <w:ind w:firstLine="720"/>
        <w:rPr>
          <w:rFonts w:asciiTheme="minorHAnsi" w:hAnsiTheme="minorHAnsi" w:cstheme="minorHAnsi"/>
          <w:sz w:val="22"/>
          <w:szCs w:val="22"/>
        </w:rPr>
      </w:pPr>
      <w:r w:rsidRPr="001614B5">
        <w:rPr>
          <w:rFonts w:asciiTheme="minorHAnsi" w:hAnsiTheme="minorHAnsi" w:cstheme="minorHAnsi"/>
          <w:sz w:val="22"/>
          <w:szCs w:val="22"/>
        </w:rPr>
        <w:t>∆cost/unit:</w:t>
      </w:r>
    </w:p>
    <w:p w:rsidR="007C59B1" w:rsidRPr="001614B5" w:rsidRDefault="007C59B1" w:rsidP="007C59B1">
      <w:pPr>
        <w:ind w:left="720"/>
        <w:rPr>
          <w:rFonts w:asciiTheme="minorHAnsi" w:hAnsiTheme="minorHAnsi" w:cstheme="minorHAnsi"/>
          <w:sz w:val="22"/>
          <w:szCs w:val="22"/>
        </w:rPr>
      </w:pPr>
      <w:r w:rsidRPr="001614B5">
        <w:rPr>
          <w:rFonts w:asciiTheme="minorHAnsi" w:hAnsiTheme="minorHAnsi" w:cstheme="minorHAnsi"/>
          <w:sz w:val="22"/>
          <w:szCs w:val="22"/>
        </w:rPr>
        <w:t xml:space="preserve">The gross measure cost (∆cost/unit) is defined as the difference in costs between the base case and the measure equipment.  Installation labor costs are assumed to be the same.  </w:t>
      </w:r>
    </w:p>
    <w:p w:rsidR="007C59B1" w:rsidRPr="001614B5" w:rsidRDefault="007C59B1" w:rsidP="007C59B1">
      <w:pPr>
        <w:ind w:left="720"/>
        <w:rPr>
          <w:rFonts w:asciiTheme="minorHAnsi" w:hAnsiTheme="minorHAnsi" w:cstheme="minorHAnsi"/>
          <w:sz w:val="22"/>
          <w:szCs w:val="22"/>
        </w:rPr>
      </w:pPr>
    </w:p>
    <w:p w:rsidR="007C59B1" w:rsidRPr="001614B5" w:rsidRDefault="00AE34CD" w:rsidP="007C59B1">
      <w:pPr>
        <w:ind w:left="720"/>
        <w:rPr>
          <w:rFonts w:asciiTheme="minorHAnsi" w:hAnsiTheme="minorHAnsi" w:cstheme="minorHAnsi"/>
          <w:sz w:val="22"/>
          <w:szCs w:val="22"/>
        </w:rPr>
      </w:pPr>
      <w:r>
        <w:rPr>
          <w:rFonts w:asciiTheme="minorHAnsi" w:hAnsiTheme="minorHAnsi" w:cstheme="minorHAnsi"/>
          <w:sz w:val="22"/>
          <w:szCs w:val="22"/>
        </w:rPr>
        <w:t>Therefore</w:t>
      </w:r>
      <w:r w:rsidR="007C59B1" w:rsidRPr="001614B5">
        <w:rPr>
          <w:rFonts w:asciiTheme="minorHAnsi" w:hAnsiTheme="minorHAnsi" w:cstheme="minorHAnsi"/>
          <w:sz w:val="22"/>
          <w:szCs w:val="22"/>
        </w:rPr>
        <w:t>:   X = Base Case Cost = $579.21</w:t>
      </w:r>
      <w:r>
        <w:rPr>
          <w:rFonts w:asciiTheme="minorHAnsi" w:hAnsiTheme="minorHAnsi" w:cstheme="minorHAnsi"/>
          <w:sz w:val="22"/>
          <w:szCs w:val="22"/>
        </w:rPr>
        <w:t>/</w:t>
      </w:r>
      <w:proofErr w:type="spellStart"/>
      <w:r>
        <w:rPr>
          <w:rFonts w:asciiTheme="minorHAnsi" w:hAnsiTheme="minorHAnsi" w:cstheme="minorHAnsi"/>
          <w:sz w:val="22"/>
          <w:szCs w:val="22"/>
        </w:rPr>
        <w:t>ft</w:t>
      </w:r>
      <w:proofErr w:type="spellEnd"/>
    </w:p>
    <w:p w:rsidR="007C59B1" w:rsidRPr="001614B5"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ab/>
      </w:r>
      <w:r w:rsidRPr="001614B5">
        <w:rPr>
          <w:rFonts w:asciiTheme="minorHAnsi" w:hAnsiTheme="minorHAnsi" w:cstheme="minorHAnsi"/>
          <w:sz w:val="22"/>
          <w:szCs w:val="22"/>
        </w:rPr>
        <w:tab/>
        <w:t xml:space="preserve">             Y = Measure Equipment Cost = $680.29</w:t>
      </w:r>
      <w:r w:rsidR="00AE34CD">
        <w:rPr>
          <w:rFonts w:asciiTheme="minorHAnsi" w:hAnsiTheme="minorHAnsi" w:cstheme="minorHAnsi"/>
          <w:sz w:val="22"/>
          <w:szCs w:val="22"/>
        </w:rPr>
        <w:t>/</w:t>
      </w:r>
      <w:proofErr w:type="spellStart"/>
      <w:r w:rsidR="00AE34CD">
        <w:rPr>
          <w:rFonts w:asciiTheme="minorHAnsi" w:hAnsiTheme="minorHAnsi" w:cstheme="minorHAnsi"/>
          <w:sz w:val="22"/>
          <w:szCs w:val="22"/>
        </w:rPr>
        <w:t>ft</w:t>
      </w:r>
      <w:proofErr w:type="spellEnd"/>
    </w:p>
    <w:p w:rsidR="007C59B1" w:rsidRPr="001614B5"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 xml:space="preserve">                                     ∆cost/unit = Y- X = $101.08</w:t>
      </w:r>
      <w:r w:rsidR="00AE34CD">
        <w:rPr>
          <w:rFonts w:asciiTheme="minorHAnsi" w:hAnsiTheme="minorHAnsi" w:cstheme="minorHAnsi"/>
          <w:sz w:val="22"/>
          <w:szCs w:val="22"/>
        </w:rPr>
        <w:t>/</w:t>
      </w:r>
      <w:proofErr w:type="spellStart"/>
      <w:r w:rsidR="00AE34CD">
        <w:rPr>
          <w:rFonts w:asciiTheme="minorHAnsi" w:hAnsiTheme="minorHAnsi" w:cstheme="minorHAnsi"/>
          <w:sz w:val="22"/>
          <w:szCs w:val="22"/>
        </w:rPr>
        <w:t>ft</w:t>
      </w:r>
      <w:proofErr w:type="spellEnd"/>
    </w:p>
    <w:p w:rsidR="007C59B1" w:rsidRDefault="007C59B1" w:rsidP="007C59B1">
      <w:pPr>
        <w:pStyle w:val="Reminders"/>
        <w:rPr>
          <w:rFonts w:asciiTheme="minorHAnsi" w:hAnsiTheme="minorHAnsi" w:cstheme="minorHAnsi"/>
          <w:b/>
          <w:i w:val="0"/>
          <w:color w:val="auto"/>
          <w:sz w:val="22"/>
          <w:szCs w:val="22"/>
        </w:rPr>
      </w:pPr>
    </w:p>
    <w:p w:rsidR="007C59B1" w:rsidRPr="001614B5" w:rsidRDefault="009751BA" w:rsidP="00D157AE">
      <w:pPr>
        <w:spacing w:after="200" w:line="276" w:lineRule="auto"/>
        <w:rPr>
          <w:rFonts w:asciiTheme="minorHAnsi" w:hAnsiTheme="minorHAnsi" w:cstheme="minorHAnsi"/>
          <w:b/>
          <w:i/>
          <w:sz w:val="22"/>
          <w:szCs w:val="22"/>
        </w:rPr>
      </w:pPr>
      <w:r w:rsidRPr="009751BA">
        <w:rPr>
          <w:rFonts w:asciiTheme="minorHAnsi" w:hAnsiTheme="minorHAnsi" w:cstheme="minorHAnsi"/>
          <w:b/>
          <w:sz w:val="22"/>
        </w:rPr>
        <w:t xml:space="preserve">RF-43276: </w:t>
      </w:r>
      <w:r w:rsidR="007C59B1" w:rsidRPr="001614B5">
        <w:rPr>
          <w:rFonts w:asciiTheme="minorHAnsi" w:hAnsiTheme="minorHAnsi" w:cstheme="minorHAnsi"/>
          <w:b/>
          <w:i/>
          <w:sz w:val="22"/>
          <w:szCs w:val="22"/>
        </w:rPr>
        <w:t>For installing N</w:t>
      </w:r>
      <w:r>
        <w:rPr>
          <w:rFonts w:asciiTheme="minorHAnsi" w:hAnsiTheme="minorHAnsi" w:cstheme="minorHAnsi"/>
          <w:b/>
          <w:i/>
          <w:sz w:val="22"/>
          <w:szCs w:val="22"/>
        </w:rPr>
        <w:t>ew Low Heat/No Heat Doors (RE</w:t>
      </w:r>
      <w:r w:rsidR="001944F7">
        <w:rPr>
          <w:rFonts w:asciiTheme="minorHAnsi" w:hAnsiTheme="minorHAnsi" w:cstheme="minorHAnsi"/>
          <w:b/>
          <w:i/>
          <w:sz w:val="22"/>
          <w:szCs w:val="22"/>
        </w:rPr>
        <w:t>F</w:t>
      </w:r>
      <w:r>
        <w:rPr>
          <w:rFonts w:asciiTheme="minorHAnsi" w:hAnsiTheme="minorHAnsi" w:cstheme="minorHAnsi"/>
          <w:b/>
          <w:i/>
          <w:sz w:val="22"/>
          <w:szCs w:val="22"/>
        </w:rPr>
        <w:t>)</w:t>
      </w:r>
    </w:p>
    <w:p w:rsidR="00206B14" w:rsidRPr="001614B5" w:rsidRDefault="00206B14" w:rsidP="00206B14">
      <w:pPr>
        <w:rPr>
          <w:rFonts w:asciiTheme="minorHAnsi" w:hAnsiTheme="minorHAnsi" w:cstheme="minorHAnsi"/>
          <w:sz w:val="22"/>
          <w:szCs w:val="22"/>
        </w:rPr>
      </w:pPr>
      <w:r w:rsidRPr="001614B5">
        <w:rPr>
          <w:rFonts w:asciiTheme="minorHAnsi" w:hAnsiTheme="minorHAnsi" w:cstheme="minorHAnsi"/>
          <w:sz w:val="22"/>
          <w:szCs w:val="22"/>
        </w:rPr>
        <w:t>The</w:t>
      </w:r>
      <w:r>
        <w:rPr>
          <w:rFonts w:asciiTheme="minorHAnsi" w:hAnsiTheme="minorHAnsi" w:cstheme="minorHAnsi"/>
          <w:sz w:val="22"/>
          <w:szCs w:val="22"/>
        </w:rPr>
        <w:t xml:space="preserve"> full</w:t>
      </w:r>
      <w:r w:rsidRPr="001614B5">
        <w:rPr>
          <w:rFonts w:asciiTheme="minorHAnsi" w:hAnsiTheme="minorHAnsi" w:cstheme="minorHAnsi"/>
          <w:sz w:val="22"/>
          <w:szCs w:val="22"/>
        </w:rPr>
        <w:t xml:space="preserve"> measure cost is </w:t>
      </w:r>
      <w:r>
        <w:rPr>
          <w:rFonts w:asciiTheme="minorHAnsi" w:hAnsiTheme="minorHAnsi" w:cstheme="minorHAnsi"/>
          <w:sz w:val="22"/>
          <w:szCs w:val="22"/>
        </w:rPr>
        <w:t>not available in Revised DEER Measure Cost Summary table, therefore</w:t>
      </w:r>
      <w:r w:rsidR="00D157AE">
        <w:rPr>
          <w:rFonts w:asciiTheme="minorHAnsi" w:hAnsiTheme="minorHAnsi" w:cstheme="minorHAnsi"/>
          <w:sz w:val="22"/>
          <w:szCs w:val="22"/>
        </w:rPr>
        <w:t xml:space="preserve">, </w:t>
      </w:r>
      <w:r w:rsidR="00D157AE" w:rsidRPr="001614B5">
        <w:rPr>
          <w:rFonts w:asciiTheme="minorHAnsi" w:hAnsiTheme="minorHAnsi" w:cstheme="minorHAnsi"/>
          <w:sz w:val="22"/>
          <w:szCs w:val="22"/>
        </w:rPr>
        <w:t>the</w:t>
      </w:r>
      <w:r w:rsidRPr="001614B5">
        <w:rPr>
          <w:rFonts w:asciiTheme="minorHAnsi" w:hAnsiTheme="minorHAnsi" w:cstheme="minorHAnsi"/>
          <w:sz w:val="22"/>
          <w:szCs w:val="22"/>
        </w:rPr>
        <w:t xml:space="preserve"> actu</w:t>
      </w:r>
      <w:r w:rsidR="00696B0D">
        <w:rPr>
          <w:rFonts w:asciiTheme="minorHAnsi" w:hAnsiTheme="minorHAnsi" w:cstheme="minorHAnsi"/>
          <w:sz w:val="22"/>
          <w:szCs w:val="22"/>
        </w:rPr>
        <w:t>al equipment cost of projects [B</w:t>
      </w:r>
      <w:r w:rsidRPr="001614B5">
        <w:rPr>
          <w:rFonts w:asciiTheme="minorHAnsi" w:hAnsiTheme="minorHAnsi" w:cstheme="minorHAnsi"/>
          <w:sz w:val="22"/>
          <w:szCs w:val="22"/>
        </w:rPr>
        <w:t>] implemented and rebated in 2006 by PG&amp;E’s Deemed Rebate Program (Small Business and Existing Facilities) under the Refrigeration catalog</w:t>
      </w:r>
      <w:r>
        <w:rPr>
          <w:rFonts w:asciiTheme="minorHAnsi" w:hAnsiTheme="minorHAnsi" w:cstheme="minorHAnsi"/>
          <w:sz w:val="22"/>
          <w:szCs w:val="22"/>
        </w:rPr>
        <w:t xml:space="preserve"> was used</w:t>
      </w:r>
      <w:r w:rsidRPr="001614B5">
        <w:rPr>
          <w:rFonts w:asciiTheme="minorHAnsi" w:hAnsiTheme="minorHAnsi" w:cstheme="minorHAnsi"/>
          <w:sz w:val="22"/>
          <w:szCs w:val="22"/>
        </w:rPr>
        <w:t>.</w:t>
      </w:r>
      <w:r>
        <w:rPr>
          <w:rFonts w:asciiTheme="minorHAnsi" w:hAnsiTheme="minorHAnsi" w:cstheme="minorHAnsi"/>
          <w:sz w:val="22"/>
          <w:szCs w:val="22"/>
        </w:rPr>
        <w:t xml:space="preserve"> The measure cost data from 2006-08 was converted to 2014</w:t>
      </w:r>
      <w:r w:rsidR="005537C3">
        <w:rPr>
          <w:rFonts w:asciiTheme="minorHAnsi" w:hAnsiTheme="minorHAnsi" w:cstheme="minorHAnsi"/>
          <w:sz w:val="22"/>
          <w:szCs w:val="22"/>
        </w:rPr>
        <w:t xml:space="preserve"> cost</w:t>
      </w:r>
      <w:r>
        <w:rPr>
          <w:rFonts w:asciiTheme="minorHAnsi" w:hAnsiTheme="minorHAnsi" w:cstheme="minorHAnsi"/>
          <w:sz w:val="22"/>
          <w:szCs w:val="22"/>
        </w:rPr>
        <w:t xml:space="preserve"> based on the Historical Cost Indexes table from 2014 RS Means Mechanical Cost Data.</w:t>
      </w:r>
      <w:r w:rsidR="005537C3">
        <w:rPr>
          <w:rFonts w:asciiTheme="minorHAnsi" w:hAnsiTheme="minorHAnsi" w:cstheme="minorHAnsi"/>
          <w:sz w:val="22"/>
          <w:szCs w:val="22"/>
        </w:rPr>
        <w:t xml:space="preserve"> According to RS M</w:t>
      </w:r>
      <w:r w:rsidR="009751BA">
        <w:rPr>
          <w:rFonts w:asciiTheme="minorHAnsi" w:hAnsiTheme="minorHAnsi" w:cstheme="minorHAnsi"/>
          <w:sz w:val="22"/>
          <w:szCs w:val="22"/>
        </w:rPr>
        <w:t>e</w:t>
      </w:r>
      <w:r w:rsidR="005537C3">
        <w:rPr>
          <w:rFonts w:asciiTheme="minorHAnsi" w:hAnsiTheme="minorHAnsi" w:cstheme="minorHAnsi"/>
          <w:sz w:val="22"/>
          <w:szCs w:val="22"/>
        </w:rPr>
        <w:t>ans, the cost index in 2014 in 100 while the cost index is 79.9 in 2006.</w:t>
      </w:r>
      <w:r w:rsidR="006328F4">
        <w:rPr>
          <w:rFonts w:asciiTheme="minorHAnsi" w:hAnsiTheme="minorHAnsi" w:cstheme="minorHAnsi"/>
          <w:sz w:val="22"/>
          <w:szCs w:val="22"/>
        </w:rPr>
        <w:t xml:space="preserve"> Table 13 summarizes the full measure cost including material and labor cost. Table 14 summarizes the material cost. The labor cost is estimated based on data given in Tables 13 and 14.</w:t>
      </w:r>
    </w:p>
    <w:p w:rsidR="007C59B1" w:rsidRPr="001614B5" w:rsidRDefault="007C59B1" w:rsidP="007C59B1">
      <w:pPr>
        <w:rPr>
          <w:rFonts w:asciiTheme="minorHAnsi" w:hAnsiTheme="minorHAnsi" w:cstheme="minorHAnsi"/>
          <w:sz w:val="22"/>
          <w:szCs w:val="22"/>
        </w:rPr>
      </w:pPr>
    </w:p>
    <w:p w:rsidR="007C59B1" w:rsidRPr="001614B5" w:rsidRDefault="007C59B1" w:rsidP="007C59B1">
      <w:pPr>
        <w:rPr>
          <w:rFonts w:asciiTheme="minorHAnsi" w:hAnsiTheme="minorHAnsi" w:cstheme="minorHAnsi"/>
          <w:sz w:val="22"/>
          <w:szCs w:val="22"/>
        </w:rPr>
      </w:pPr>
    </w:p>
    <w:p w:rsidR="004A5E13" w:rsidRPr="00035F93" w:rsidRDefault="006328F4" w:rsidP="00035F93">
      <w:pPr>
        <w:spacing w:after="200" w:line="276" w:lineRule="auto"/>
        <w:jc w:val="center"/>
        <w:rPr>
          <w:b/>
        </w:rPr>
      </w:pPr>
      <w:bookmarkStart w:id="23" w:name="_Toc230426942"/>
      <w:r>
        <w:rPr>
          <w:rFonts w:asciiTheme="minorHAnsi" w:hAnsiTheme="minorHAnsi" w:cstheme="minorHAnsi"/>
          <w:sz w:val="22"/>
          <w:szCs w:val="22"/>
        </w:rPr>
        <w:br w:type="page"/>
      </w:r>
      <w:r w:rsidR="004A5E13" w:rsidRPr="00035F93">
        <w:rPr>
          <w:rFonts w:asciiTheme="minorHAnsi" w:hAnsiTheme="minorHAnsi" w:cstheme="minorHAnsi"/>
          <w:b/>
          <w:sz w:val="22"/>
          <w:szCs w:val="22"/>
        </w:rPr>
        <w:lastRenderedPageBreak/>
        <w:t>Table</w:t>
      </w:r>
      <w:r w:rsidRPr="00035F93">
        <w:rPr>
          <w:rFonts w:asciiTheme="minorHAnsi" w:hAnsiTheme="minorHAnsi" w:cstheme="minorHAnsi"/>
          <w:b/>
          <w:sz w:val="22"/>
          <w:szCs w:val="22"/>
        </w:rPr>
        <w:t xml:space="preserve"> 13</w:t>
      </w:r>
      <w:r w:rsidR="004A5E13" w:rsidRPr="00035F93">
        <w:rPr>
          <w:rFonts w:asciiTheme="minorHAnsi" w:hAnsiTheme="minorHAnsi" w:cstheme="minorHAnsi"/>
          <w:b/>
          <w:sz w:val="22"/>
          <w:szCs w:val="22"/>
        </w:rPr>
        <w:t xml:space="preserve"> </w:t>
      </w:r>
      <w:r w:rsidR="007C59B1" w:rsidRPr="00035F93">
        <w:rPr>
          <w:rFonts w:asciiTheme="minorHAnsi" w:hAnsiTheme="minorHAnsi" w:cstheme="minorHAnsi"/>
          <w:b/>
          <w:sz w:val="22"/>
          <w:szCs w:val="22"/>
        </w:rPr>
        <w:t>Full Measure Cost based on PG&amp;E R6 rebate applications for 2006-08</w:t>
      </w:r>
      <w:bookmarkEnd w:id="23"/>
    </w:p>
    <w:tbl>
      <w:tblPr>
        <w:tblStyle w:val="TableContemporary"/>
        <w:tblW w:w="3757" w:type="pct"/>
        <w:jc w:val="center"/>
        <w:tblInd w:w="1855" w:type="dxa"/>
        <w:tblLook w:val="01E0" w:firstRow="1" w:lastRow="1" w:firstColumn="1" w:lastColumn="1" w:noHBand="0" w:noVBand="0"/>
      </w:tblPr>
      <w:tblGrid>
        <w:gridCol w:w="1837"/>
        <w:gridCol w:w="1045"/>
        <w:gridCol w:w="2156"/>
        <w:gridCol w:w="2157"/>
      </w:tblGrid>
      <w:tr w:rsidR="004A5E13" w:rsidRPr="00697868" w:rsidTr="004A5E13">
        <w:trPr>
          <w:cnfStyle w:val="100000000000" w:firstRow="1" w:lastRow="0" w:firstColumn="0" w:lastColumn="0" w:oddVBand="0" w:evenVBand="0" w:oddHBand="0" w:evenHBand="0" w:firstRowFirstColumn="0" w:firstRowLastColumn="0" w:lastRowFirstColumn="0" w:lastRowLastColumn="0"/>
          <w:jc w:val="center"/>
        </w:trPr>
        <w:tc>
          <w:tcPr>
            <w:tcW w:w="1277" w:type="pct"/>
            <w:vAlign w:val="center"/>
          </w:tcPr>
          <w:p w:rsidR="004A5E13" w:rsidRPr="004A5E13" w:rsidRDefault="004A5E13" w:rsidP="00DF2B3E">
            <w:pPr>
              <w:jc w:val="center"/>
              <w:rPr>
                <w:rFonts w:ascii="Arial" w:hAnsi="Arial" w:cs="Arial"/>
                <w:sz w:val="18"/>
                <w:szCs w:val="18"/>
              </w:rPr>
            </w:pPr>
            <w:r>
              <w:rPr>
                <w:rFonts w:ascii="Arial" w:hAnsi="Arial" w:cs="Arial"/>
                <w:sz w:val="18"/>
                <w:szCs w:val="18"/>
              </w:rPr>
              <w:t xml:space="preserve">Invoice </w:t>
            </w:r>
            <w:r w:rsidRPr="004A5E13">
              <w:rPr>
                <w:rFonts w:ascii="Arial" w:hAnsi="Arial" w:cs="Arial"/>
                <w:sz w:val="18"/>
                <w:szCs w:val="18"/>
              </w:rPr>
              <w:t>Date</w:t>
            </w:r>
          </w:p>
        </w:tc>
        <w:tc>
          <w:tcPr>
            <w:tcW w:w="726" w:type="pct"/>
            <w:vAlign w:val="center"/>
          </w:tcPr>
          <w:p w:rsidR="004A5E13" w:rsidRPr="004A5E13" w:rsidRDefault="004A5E13" w:rsidP="00DF2B3E">
            <w:pPr>
              <w:jc w:val="center"/>
              <w:rPr>
                <w:rFonts w:ascii="Arial" w:hAnsi="Arial" w:cs="Arial"/>
                <w:sz w:val="18"/>
                <w:szCs w:val="18"/>
              </w:rPr>
            </w:pPr>
            <w:proofErr w:type="spellStart"/>
            <w:r w:rsidRPr="004A5E13">
              <w:rPr>
                <w:rFonts w:ascii="Arial" w:hAnsi="Arial" w:cs="Arial"/>
                <w:sz w:val="18"/>
                <w:szCs w:val="18"/>
              </w:rPr>
              <w:t>Qty</w:t>
            </w:r>
            <w:proofErr w:type="spellEnd"/>
          </w:p>
        </w:tc>
        <w:tc>
          <w:tcPr>
            <w:tcW w:w="1498" w:type="pct"/>
            <w:vAlign w:val="center"/>
          </w:tcPr>
          <w:p w:rsidR="004A5E13" w:rsidRDefault="004A5E13" w:rsidP="00DF2B3E">
            <w:pPr>
              <w:jc w:val="center"/>
              <w:rPr>
                <w:rFonts w:ascii="Arial" w:hAnsi="Arial" w:cs="Arial"/>
                <w:sz w:val="18"/>
                <w:szCs w:val="18"/>
              </w:rPr>
            </w:pPr>
            <w:r w:rsidRPr="004A5E13">
              <w:rPr>
                <w:rFonts w:ascii="Arial" w:hAnsi="Arial" w:cs="Arial"/>
                <w:sz w:val="18"/>
                <w:szCs w:val="18"/>
              </w:rPr>
              <w:t xml:space="preserve">Invoice Amount    </w:t>
            </w:r>
          </w:p>
          <w:p w:rsidR="004A5E13" w:rsidRPr="004A5E13" w:rsidRDefault="004A5E13" w:rsidP="00DF2B3E">
            <w:pPr>
              <w:jc w:val="center"/>
              <w:rPr>
                <w:rFonts w:ascii="Arial" w:hAnsi="Arial" w:cs="Arial"/>
                <w:sz w:val="18"/>
                <w:szCs w:val="18"/>
              </w:rPr>
            </w:pPr>
            <w:r w:rsidRPr="004A5E13">
              <w:rPr>
                <w:rFonts w:ascii="Arial" w:hAnsi="Arial" w:cs="Arial"/>
                <w:sz w:val="18"/>
                <w:szCs w:val="18"/>
              </w:rPr>
              <w:t>(Material + labor)</w:t>
            </w:r>
          </w:p>
        </w:tc>
        <w:tc>
          <w:tcPr>
            <w:tcW w:w="1499" w:type="pct"/>
            <w:vAlign w:val="center"/>
          </w:tcPr>
          <w:p w:rsidR="004A5E13" w:rsidRPr="004A5E13" w:rsidRDefault="004A5E13" w:rsidP="00DF2B3E">
            <w:pPr>
              <w:jc w:val="center"/>
              <w:rPr>
                <w:rFonts w:ascii="Arial" w:hAnsi="Arial" w:cs="Arial"/>
                <w:sz w:val="18"/>
                <w:szCs w:val="18"/>
              </w:rPr>
            </w:pPr>
            <w:r w:rsidRPr="004A5E13">
              <w:rPr>
                <w:rFonts w:ascii="Arial" w:hAnsi="Arial" w:cs="Arial"/>
                <w:sz w:val="18"/>
                <w:szCs w:val="18"/>
              </w:rPr>
              <w:t>$/door</w:t>
            </w:r>
          </w:p>
        </w:tc>
      </w:tr>
      <w:tr w:rsidR="004A5E13" w:rsidRPr="00965BF5" w:rsidTr="004A5E13">
        <w:trPr>
          <w:cnfStyle w:val="000000100000" w:firstRow="0" w:lastRow="0" w:firstColumn="0" w:lastColumn="0" w:oddVBand="0" w:evenVBand="0" w:oddHBand="1" w:evenHBand="0" w:firstRowFirstColumn="0" w:firstRowLastColumn="0" w:lastRowFirstColumn="0" w:lastRowLastColumn="0"/>
          <w:jc w:val="center"/>
        </w:trPr>
        <w:tc>
          <w:tcPr>
            <w:tcW w:w="1277"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Oct-06</w:t>
            </w:r>
          </w:p>
        </w:tc>
        <w:tc>
          <w:tcPr>
            <w:tcW w:w="726"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7</w:t>
            </w:r>
          </w:p>
        </w:tc>
        <w:tc>
          <w:tcPr>
            <w:tcW w:w="1498"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$5,149.43</w:t>
            </w:r>
          </w:p>
        </w:tc>
        <w:tc>
          <w:tcPr>
            <w:tcW w:w="1499"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$735.63</w:t>
            </w:r>
          </w:p>
        </w:tc>
      </w:tr>
      <w:tr w:rsidR="004A5E13" w:rsidRPr="00965BF5" w:rsidTr="004A5E13">
        <w:trPr>
          <w:cnfStyle w:val="000000010000" w:firstRow="0" w:lastRow="0" w:firstColumn="0" w:lastColumn="0" w:oddVBand="0" w:evenVBand="0" w:oddHBand="0" w:evenHBand="1" w:firstRowFirstColumn="0" w:firstRowLastColumn="0" w:lastRowFirstColumn="0" w:lastRowLastColumn="0"/>
          <w:jc w:val="center"/>
        </w:trPr>
        <w:tc>
          <w:tcPr>
            <w:tcW w:w="1277"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Nov-06</w:t>
            </w:r>
          </w:p>
        </w:tc>
        <w:tc>
          <w:tcPr>
            <w:tcW w:w="726"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127</w:t>
            </w:r>
          </w:p>
        </w:tc>
        <w:tc>
          <w:tcPr>
            <w:tcW w:w="1498"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$43,183.00</w:t>
            </w:r>
          </w:p>
        </w:tc>
        <w:tc>
          <w:tcPr>
            <w:tcW w:w="1499"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$340.02</w:t>
            </w:r>
          </w:p>
        </w:tc>
      </w:tr>
      <w:tr w:rsidR="004A5E13" w:rsidRPr="00965BF5" w:rsidTr="004A5E13">
        <w:trPr>
          <w:cnfStyle w:val="000000100000" w:firstRow="0" w:lastRow="0" w:firstColumn="0" w:lastColumn="0" w:oddVBand="0" w:evenVBand="0" w:oddHBand="1" w:evenHBand="0" w:firstRowFirstColumn="0" w:firstRowLastColumn="0" w:lastRowFirstColumn="0" w:lastRowLastColumn="0"/>
          <w:jc w:val="center"/>
        </w:trPr>
        <w:tc>
          <w:tcPr>
            <w:tcW w:w="1277"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Dec-06</w:t>
            </w:r>
          </w:p>
        </w:tc>
        <w:tc>
          <w:tcPr>
            <w:tcW w:w="726"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8</w:t>
            </w:r>
          </w:p>
        </w:tc>
        <w:tc>
          <w:tcPr>
            <w:tcW w:w="1498"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$2,712.00</w:t>
            </w:r>
          </w:p>
        </w:tc>
        <w:tc>
          <w:tcPr>
            <w:tcW w:w="1499" w:type="pct"/>
            <w:vAlign w:val="center"/>
          </w:tcPr>
          <w:p w:rsidR="004A5E13" w:rsidRPr="00965BF5" w:rsidRDefault="004A5E13" w:rsidP="00DF2B3E">
            <w:pPr>
              <w:jc w:val="center"/>
              <w:rPr>
                <w:rFonts w:asciiTheme="minorHAnsi" w:hAnsiTheme="minorHAnsi" w:cstheme="minorHAnsi"/>
                <w:sz w:val="20"/>
                <w:szCs w:val="20"/>
              </w:rPr>
            </w:pPr>
            <w:r w:rsidRPr="00965BF5">
              <w:rPr>
                <w:rFonts w:asciiTheme="minorHAnsi" w:hAnsiTheme="minorHAnsi" w:cstheme="minorHAnsi"/>
                <w:sz w:val="20"/>
                <w:szCs w:val="20"/>
              </w:rPr>
              <w:t>$339.00</w:t>
            </w:r>
          </w:p>
        </w:tc>
      </w:tr>
    </w:tbl>
    <w:p w:rsidR="00010D75" w:rsidRDefault="00010D75" w:rsidP="007C59B1">
      <w:pPr>
        <w:rPr>
          <w:rFonts w:asciiTheme="minorHAnsi" w:hAnsiTheme="minorHAnsi" w:cstheme="minorHAnsi"/>
          <w:sz w:val="22"/>
        </w:rPr>
      </w:pPr>
      <w:bookmarkStart w:id="24" w:name="_Toc230426393"/>
    </w:p>
    <w:p w:rsidR="007C59B1" w:rsidRPr="001614B5" w:rsidRDefault="007C59B1" w:rsidP="007C59B1">
      <w:pPr>
        <w:rPr>
          <w:rFonts w:asciiTheme="minorHAnsi" w:hAnsiTheme="minorHAnsi" w:cstheme="minorHAnsi"/>
          <w:sz w:val="22"/>
        </w:rPr>
      </w:pPr>
      <w:r w:rsidRPr="001614B5">
        <w:rPr>
          <w:rFonts w:asciiTheme="minorHAnsi" w:hAnsiTheme="minorHAnsi" w:cstheme="minorHAnsi"/>
          <w:sz w:val="22"/>
        </w:rPr>
        <w:t>The full measure cost per door =</w:t>
      </w:r>
      <w:r w:rsidR="00686D8A">
        <w:rPr>
          <w:rFonts w:asciiTheme="minorHAnsi" w:hAnsiTheme="minorHAnsi" w:cstheme="minorHAnsi"/>
          <w:sz w:val="22"/>
        </w:rPr>
        <w:t xml:space="preserve"> (100/79.9)*</w:t>
      </w:r>
      <w:r w:rsidRPr="001614B5">
        <w:rPr>
          <w:rFonts w:asciiTheme="minorHAnsi" w:hAnsiTheme="minorHAnsi" w:cstheme="minorHAnsi"/>
          <w:sz w:val="22"/>
        </w:rPr>
        <w:t>($735.63 + $340.02 + $339.00)/3 = $</w:t>
      </w:r>
      <w:r w:rsidR="00686D8A">
        <w:rPr>
          <w:rFonts w:asciiTheme="minorHAnsi" w:hAnsiTheme="minorHAnsi" w:cstheme="minorHAnsi"/>
          <w:sz w:val="22"/>
        </w:rPr>
        <w:t>590.17</w:t>
      </w:r>
      <w:r w:rsidRPr="001614B5">
        <w:rPr>
          <w:rFonts w:asciiTheme="minorHAnsi" w:hAnsiTheme="minorHAnsi" w:cstheme="minorHAnsi"/>
          <w:sz w:val="22"/>
        </w:rPr>
        <w:t>.</w:t>
      </w:r>
      <w:bookmarkEnd w:id="24"/>
    </w:p>
    <w:p w:rsidR="007C59B1" w:rsidRDefault="007C59B1" w:rsidP="007C59B1">
      <w:pPr>
        <w:rPr>
          <w:rFonts w:asciiTheme="minorHAnsi" w:hAnsiTheme="minorHAnsi" w:cstheme="minorHAnsi"/>
          <w:sz w:val="22"/>
          <w:szCs w:val="22"/>
        </w:rPr>
      </w:pPr>
    </w:p>
    <w:p w:rsidR="00F119B4" w:rsidRPr="001614B5" w:rsidRDefault="00F119B4" w:rsidP="00F119B4">
      <w:pPr>
        <w:keepNext/>
        <w:jc w:val="center"/>
        <w:rPr>
          <w:rFonts w:asciiTheme="minorHAnsi" w:hAnsiTheme="minorHAnsi" w:cstheme="minorHAnsi"/>
          <w:b/>
          <w:bCs/>
          <w:sz w:val="22"/>
          <w:szCs w:val="22"/>
        </w:rPr>
      </w:pPr>
    </w:p>
    <w:p w:rsidR="00F119B4" w:rsidRDefault="00F119B4" w:rsidP="00F119B4">
      <w:pPr>
        <w:jc w:val="center"/>
        <w:rPr>
          <w:rFonts w:asciiTheme="minorHAnsi" w:hAnsiTheme="minorHAnsi" w:cstheme="minorHAnsi"/>
          <w:b/>
          <w:bCs/>
          <w:sz w:val="22"/>
          <w:szCs w:val="22"/>
        </w:rPr>
      </w:pPr>
      <w:bookmarkStart w:id="25" w:name="_Toc230426941"/>
      <w:r w:rsidRPr="004A5E13">
        <w:rPr>
          <w:rFonts w:asciiTheme="minorHAnsi" w:hAnsiTheme="minorHAnsi" w:cstheme="minorHAnsi"/>
          <w:b/>
          <w:bCs/>
          <w:sz w:val="22"/>
          <w:szCs w:val="22"/>
        </w:rPr>
        <w:t>Table</w:t>
      </w:r>
      <w:r w:rsidR="006328F4">
        <w:rPr>
          <w:rFonts w:asciiTheme="minorHAnsi" w:hAnsiTheme="minorHAnsi" w:cstheme="minorHAnsi"/>
          <w:b/>
          <w:bCs/>
          <w:sz w:val="22"/>
          <w:szCs w:val="22"/>
        </w:rPr>
        <w:t xml:space="preserve"> 14</w:t>
      </w:r>
      <w:r w:rsidRPr="004A5E13">
        <w:rPr>
          <w:rFonts w:asciiTheme="minorHAnsi" w:hAnsiTheme="minorHAnsi" w:cstheme="minorHAnsi"/>
          <w:b/>
          <w:bCs/>
          <w:sz w:val="22"/>
          <w:szCs w:val="22"/>
        </w:rPr>
        <w:t xml:space="preserve"> </w:t>
      </w:r>
      <w:r w:rsidR="00B06E86">
        <w:rPr>
          <w:rFonts w:asciiTheme="minorHAnsi" w:hAnsiTheme="minorHAnsi" w:cstheme="minorHAnsi"/>
          <w:b/>
          <w:bCs/>
          <w:sz w:val="22"/>
          <w:szCs w:val="22"/>
        </w:rPr>
        <w:t>Material</w:t>
      </w:r>
      <w:r w:rsidRPr="004A5E13">
        <w:rPr>
          <w:rFonts w:asciiTheme="minorHAnsi" w:hAnsiTheme="minorHAnsi" w:cstheme="minorHAnsi"/>
          <w:b/>
          <w:bCs/>
          <w:sz w:val="22"/>
          <w:szCs w:val="22"/>
        </w:rPr>
        <w:t xml:space="preserve"> Cost based on PG&amp;E R6 rebate applications for 2006-08</w:t>
      </w:r>
      <w:bookmarkEnd w:id="25"/>
    </w:p>
    <w:tbl>
      <w:tblPr>
        <w:tblStyle w:val="TableContemporary"/>
        <w:tblW w:w="3757" w:type="pct"/>
        <w:jc w:val="center"/>
        <w:tblInd w:w="1855" w:type="dxa"/>
        <w:tblLook w:val="01E0" w:firstRow="1" w:lastRow="1" w:firstColumn="1" w:lastColumn="1" w:noHBand="0" w:noVBand="0"/>
      </w:tblPr>
      <w:tblGrid>
        <w:gridCol w:w="1837"/>
        <w:gridCol w:w="1045"/>
        <w:gridCol w:w="2156"/>
        <w:gridCol w:w="2157"/>
      </w:tblGrid>
      <w:tr w:rsidR="00F119B4" w:rsidRPr="004A5E13" w:rsidTr="008D05FE">
        <w:trPr>
          <w:cnfStyle w:val="100000000000" w:firstRow="1" w:lastRow="0" w:firstColumn="0" w:lastColumn="0" w:oddVBand="0" w:evenVBand="0" w:oddHBand="0" w:evenHBand="0" w:firstRowFirstColumn="0" w:firstRowLastColumn="0" w:lastRowFirstColumn="0" w:lastRowLastColumn="0"/>
          <w:jc w:val="center"/>
        </w:trPr>
        <w:tc>
          <w:tcPr>
            <w:tcW w:w="1277" w:type="pct"/>
            <w:vAlign w:val="center"/>
          </w:tcPr>
          <w:p w:rsidR="00F119B4" w:rsidRPr="004A5E13" w:rsidRDefault="00F119B4" w:rsidP="008D05FE">
            <w:pPr>
              <w:jc w:val="center"/>
              <w:rPr>
                <w:rFonts w:ascii="Arial" w:hAnsi="Arial" w:cs="Arial"/>
                <w:sz w:val="18"/>
                <w:szCs w:val="18"/>
              </w:rPr>
            </w:pPr>
            <w:r>
              <w:rPr>
                <w:rFonts w:ascii="Arial" w:hAnsi="Arial" w:cs="Arial"/>
                <w:sz w:val="18"/>
                <w:szCs w:val="18"/>
              </w:rPr>
              <w:t xml:space="preserve">Invoice </w:t>
            </w:r>
            <w:r w:rsidRPr="004A5E13">
              <w:rPr>
                <w:rFonts w:ascii="Arial" w:hAnsi="Arial" w:cs="Arial"/>
                <w:sz w:val="18"/>
                <w:szCs w:val="18"/>
              </w:rPr>
              <w:t>Date</w:t>
            </w:r>
          </w:p>
        </w:tc>
        <w:tc>
          <w:tcPr>
            <w:tcW w:w="726" w:type="pct"/>
            <w:vAlign w:val="center"/>
          </w:tcPr>
          <w:p w:rsidR="00F119B4" w:rsidRPr="004A5E13" w:rsidRDefault="00F119B4" w:rsidP="008D05FE">
            <w:pPr>
              <w:jc w:val="center"/>
              <w:rPr>
                <w:rFonts w:ascii="Arial" w:hAnsi="Arial" w:cs="Arial"/>
                <w:sz w:val="18"/>
                <w:szCs w:val="18"/>
              </w:rPr>
            </w:pPr>
            <w:proofErr w:type="spellStart"/>
            <w:r w:rsidRPr="004A5E13">
              <w:rPr>
                <w:rFonts w:ascii="Arial" w:hAnsi="Arial" w:cs="Arial"/>
                <w:sz w:val="18"/>
                <w:szCs w:val="18"/>
              </w:rPr>
              <w:t>Qty</w:t>
            </w:r>
            <w:proofErr w:type="spellEnd"/>
          </w:p>
        </w:tc>
        <w:tc>
          <w:tcPr>
            <w:tcW w:w="1498" w:type="pct"/>
            <w:vAlign w:val="center"/>
          </w:tcPr>
          <w:p w:rsidR="00F119B4" w:rsidRDefault="00F119B4" w:rsidP="008D05FE">
            <w:pPr>
              <w:jc w:val="center"/>
              <w:rPr>
                <w:rFonts w:ascii="Arial" w:hAnsi="Arial" w:cs="Arial"/>
                <w:sz w:val="18"/>
                <w:szCs w:val="18"/>
              </w:rPr>
            </w:pPr>
            <w:r w:rsidRPr="004A5E13">
              <w:rPr>
                <w:rFonts w:ascii="Arial" w:hAnsi="Arial" w:cs="Arial"/>
                <w:sz w:val="18"/>
                <w:szCs w:val="18"/>
              </w:rPr>
              <w:t xml:space="preserve">Invoice Amount    </w:t>
            </w:r>
          </w:p>
          <w:p w:rsidR="00F119B4" w:rsidRPr="004A5E13" w:rsidRDefault="00F119B4" w:rsidP="008D05FE">
            <w:pPr>
              <w:jc w:val="center"/>
              <w:rPr>
                <w:rFonts w:ascii="Arial" w:hAnsi="Arial" w:cs="Arial"/>
                <w:sz w:val="18"/>
                <w:szCs w:val="18"/>
              </w:rPr>
            </w:pPr>
            <w:r w:rsidRPr="004A5E13">
              <w:rPr>
                <w:rFonts w:ascii="Arial" w:hAnsi="Arial" w:cs="Arial"/>
                <w:sz w:val="18"/>
                <w:szCs w:val="18"/>
              </w:rPr>
              <w:t>(M</w:t>
            </w:r>
            <w:r>
              <w:rPr>
                <w:rFonts w:ascii="Arial" w:hAnsi="Arial" w:cs="Arial"/>
                <w:sz w:val="18"/>
                <w:szCs w:val="18"/>
              </w:rPr>
              <w:t>aterial</w:t>
            </w:r>
            <w:r w:rsidRPr="004A5E13">
              <w:rPr>
                <w:rFonts w:ascii="Arial" w:hAnsi="Arial" w:cs="Arial"/>
                <w:sz w:val="18"/>
                <w:szCs w:val="18"/>
              </w:rPr>
              <w:t>)</w:t>
            </w:r>
          </w:p>
        </w:tc>
        <w:tc>
          <w:tcPr>
            <w:tcW w:w="1499" w:type="pct"/>
            <w:vAlign w:val="center"/>
          </w:tcPr>
          <w:p w:rsidR="00F119B4" w:rsidRPr="004A5E13" w:rsidRDefault="00F119B4" w:rsidP="008D05FE">
            <w:pPr>
              <w:jc w:val="center"/>
              <w:rPr>
                <w:rFonts w:ascii="Arial" w:hAnsi="Arial" w:cs="Arial"/>
                <w:sz w:val="18"/>
                <w:szCs w:val="18"/>
              </w:rPr>
            </w:pPr>
            <w:r w:rsidRPr="004A5E13">
              <w:rPr>
                <w:rFonts w:ascii="Arial" w:hAnsi="Arial" w:cs="Arial"/>
                <w:sz w:val="18"/>
                <w:szCs w:val="18"/>
              </w:rPr>
              <w:t>$/door</w:t>
            </w:r>
          </w:p>
        </w:tc>
      </w:tr>
      <w:tr w:rsidR="00F119B4" w:rsidRPr="00A03326" w:rsidTr="008D05FE">
        <w:trPr>
          <w:cnfStyle w:val="000000100000" w:firstRow="0" w:lastRow="0" w:firstColumn="0" w:lastColumn="0" w:oddVBand="0" w:evenVBand="0" w:oddHBand="1" w:evenHBand="0" w:firstRowFirstColumn="0" w:firstRowLastColumn="0" w:lastRowFirstColumn="0" w:lastRowLastColumn="0"/>
          <w:jc w:val="center"/>
        </w:trPr>
        <w:tc>
          <w:tcPr>
            <w:tcW w:w="1277"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Oct-06</w:t>
            </w:r>
          </w:p>
        </w:tc>
        <w:tc>
          <w:tcPr>
            <w:tcW w:w="726"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7</w:t>
            </w:r>
          </w:p>
        </w:tc>
        <w:tc>
          <w:tcPr>
            <w:tcW w:w="1498"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$4,199.43</w:t>
            </w:r>
          </w:p>
        </w:tc>
        <w:tc>
          <w:tcPr>
            <w:tcW w:w="1499"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$599.92</w:t>
            </w:r>
          </w:p>
        </w:tc>
      </w:tr>
      <w:tr w:rsidR="00F119B4" w:rsidRPr="00A03326" w:rsidTr="008D05FE">
        <w:trPr>
          <w:cnfStyle w:val="000000010000" w:firstRow="0" w:lastRow="0" w:firstColumn="0" w:lastColumn="0" w:oddVBand="0" w:evenVBand="0" w:oddHBand="0" w:evenHBand="1" w:firstRowFirstColumn="0" w:firstRowLastColumn="0" w:lastRowFirstColumn="0" w:lastRowLastColumn="0"/>
          <w:jc w:val="center"/>
        </w:trPr>
        <w:tc>
          <w:tcPr>
            <w:tcW w:w="1277"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Nov-06</w:t>
            </w:r>
          </w:p>
        </w:tc>
        <w:tc>
          <w:tcPr>
            <w:tcW w:w="726"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127</w:t>
            </w:r>
          </w:p>
        </w:tc>
        <w:tc>
          <w:tcPr>
            <w:tcW w:w="1498"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$35,563.00</w:t>
            </w:r>
          </w:p>
        </w:tc>
        <w:tc>
          <w:tcPr>
            <w:tcW w:w="1499"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$280.02</w:t>
            </w:r>
          </w:p>
        </w:tc>
      </w:tr>
      <w:tr w:rsidR="00F119B4" w:rsidRPr="00A03326" w:rsidTr="008D05FE">
        <w:trPr>
          <w:cnfStyle w:val="000000100000" w:firstRow="0" w:lastRow="0" w:firstColumn="0" w:lastColumn="0" w:oddVBand="0" w:evenVBand="0" w:oddHBand="1" w:evenHBand="0" w:firstRowFirstColumn="0" w:firstRowLastColumn="0" w:lastRowFirstColumn="0" w:lastRowLastColumn="0"/>
          <w:jc w:val="center"/>
        </w:trPr>
        <w:tc>
          <w:tcPr>
            <w:tcW w:w="1277"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Dec-06</w:t>
            </w:r>
          </w:p>
        </w:tc>
        <w:tc>
          <w:tcPr>
            <w:tcW w:w="726"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8</w:t>
            </w:r>
          </w:p>
        </w:tc>
        <w:tc>
          <w:tcPr>
            <w:tcW w:w="1498"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$2,232.00</w:t>
            </w:r>
          </w:p>
        </w:tc>
        <w:tc>
          <w:tcPr>
            <w:tcW w:w="1499" w:type="pct"/>
            <w:vAlign w:val="center"/>
          </w:tcPr>
          <w:p w:rsidR="00F119B4" w:rsidRPr="00A03326" w:rsidRDefault="00F119B4" w:rsidP="008D05FE">
            <w:pPr>
              <w:jc w:val="center"/>
              <w:rPr>
                <w:rFonts w:asciiTheme="minorHAnsi" w:hAnsiTheme="minorHAnsi" w:cstheme="minorHAnsi"/>
                <w:sz w:val="20"/>
                <w:szCs w:val="20"/>
              </w:rPr>
            </w:pPr>
            <w:r w:rsidRPr="00A03326">
              <w:rPr>
                <w:rFonts w:asciiTheme="minorHAnsi" w:hAnsiTheme="minorHAnsi" w:cstheme="minorHAnsi"/>
                <w:sz w:val="20"/>
                <w:szCs w:val="20"/>
              </w:rPr>
              <w:t>$279.00</w:t>
            </w:r>
          </w:p>
        </w:tc>
      </w:tr>
    </w:tbl>
    <w:p w:rsidR="00F119B4" w:rsidRDefault="00F119B4" w:rsidP="00F119B4">
      <w:pPr>
        <w:jc w:val="center"/>
        <w:rPr>
          <w:rFonts w:asciiTheme="minorHAnsi" w:hAnsiTheme="minorHAnsi" w:cstheme="minorHAnsi"/>
          <w:b/>
          <w:bCs/>
          <w:sz w:val="22"/>
          <w:szCs w:val="22"/>
        </w:rPr>
      </w:pPr>
    </w:p>
    <w:p w:rsidR="00F119B4" w:rsidRPr="001614B5" w:rsidRDefault="00F119B4" w:rsidP="00F119B4">
      <w:pPr>
        <w:rPr>
          <w:rFonts w:asciiTheme="minorHAnsi" w:hAnsiTheme="minorHAnsi" w:cstheme="minorHAnsi"/>
          <w:sz w:val="22"/>
        </w:rPr>
      </w:pPr>
    </w:p>
    <w:p w:rsidR="00F119B4" w:rsidRPr="001614B5" w:rsidRDefault="00F119B4" w:rsidP="00F119B4">
      <w:pPr>
        <w:rPr>
          <w:rFonts w:asciiTheme="minorHAnsi" w:hAnsiTheme="minorHAnsi" w:cstheme="minorHAnsi"/>
          <w:sz w:val="22"/>
        </w:rPr>
      </w:pPr>
      <w:bookmarkStart w:id="26" w:name="_Toc230426391"/>
      <w:r w:rsidRPr="001614B5">
        <w:rPr>
          <w:rFonts w:asciiTheme="minorHAnsi" w:hAnsiTheme="minorHAnsi" w:cstheme="minorHAnsi"/>
          <w:sz w:val="22"/>
        </w:rPr>
        <w:t xml:space="preserve">The </w:t>
      </w:r>
      <w:r>
        <w:rPr>
          <w:rFonts w:asciiTheme="minorHAnsi" w:hAnsiTheme="minorHAnsi" w:cstheme="minorHAnsi"/>
          <w:sz w:val="22"/>
        </w:rPr>
        <w:t xml:space="preserve">material </w:t>
      </w:r>
      <w:r w:rsidRPr="001614B5">
        <w:rPr>
          <w:rFonts w:asciiTheme="minorHAnsi" w:hAnsiTheme="minorHAnsi" w:cstheme="minorHAnsi"/>
          <w:sz w:val="22"/>
        </w:rPr>
        <w:t xml:space="preserve">cost per door = </w:t>
      </w:r>
      <w:r>
        <w:rPr>
          <w:rFonts w:asciiTheme="minorHAnsi" w:hAnsiTheme="minorHAnsi" w:cstheme="minorHAnsi"/>
          <w:sz w:val="22"/>
        </w:rPr>
        <w:t>(100/79.9)*</w:t>
      </w:r>
      <w:r w:rsidRPr="001614B5">
        <w:rPr>
          <w:rFonts w:asciiTheme="minorHAnsi" w:hAnsiTheme="minorHAnsi" w:cstheme="minorHAnsi"/>
          <w:sz w:val="22"/>
        </w:rPr>
        <w:t>($599.92 + $280.02 + $279.00)/3 = $</w:t>
      </w:r>
      <w:r>
        <w:rPr>
          <w:rFonts w:asciiTheme="minorHAnsi" w:hAnsiTheme="minorHAnsi" w:cstheme="minorHAnsi"/>
          <w:sz w:val="22"/>
        </w:rPr>
        <w:t>483.50</w:t>
      </w:r>
      <w:r w:rsidRPr="001614B5">
        <w:rPr>
          <w:rFonts w:asciiTheme="minorHAnsi" w:hAnsiTheme="minorHAnsi" w:cstheme="minorHAnsi"/>
          <w:sz w:val="22"/>
        </w:rPr>
        <w:t>.</w:t>
      </w:r>
      <w:bookmarkEnd w:id="26"/>
    </w:p>
    <w:p w:rsidR="00F119B4" w:rsidRDefault="00F119B4" w:rsidP="00F119B4">
      <w:pPr>
        <w:rPr>
          <w:rFonts w:asciiTheme="minorHAnsi" w:hAnsiTheme="minorHAnsi" w:cstheme="minorHAnsi"/>
          <w:sz w:val="22"/>
          <w:szCs w:val="22"/>
        </w:rPr>
      </w:pPr>
    </w:p>
    <w:p w:rsidR="00F119B4" w:rsidRDefault="00F119B4" w:rsidP="00F119B4">
      <w:pPr>
        <w:rPr>
          <w:rFonts w:asciiTheme="minorHAnsi" w:hAnsiTheme="minorHAnsi" w:cstheme="minorHAnsi"/>
          <w:sz w:val="22"/>
          <w:szCs w:val="22"/>
        </w:rPr>
      </w:pPr>
      <w:r>
        <w:rPr>
          <w:rFonts w:asciiTheme="minorHAnsi" w:hAnsiTheme="minorHAnsi" w:cstheme="minorHAnsi"/>
          <w:sz w:val="22"/>
          <w:szCs w:val="22"/>
        </w:rPr>
        <w:t xml:space="preserve">The labor cost per door = </w:t>
      </w:r>
      <w:r w:rsidRPr="001614B5">
        <w:rPr>
          <w:rFonts w:asciiTheme="minorHAnsi" w:hAnsiTheme="minorHAnsi" w:cstheme="minorHAnsi"/>
          <w:sz w:val="22"/>
        </w:rPr>
        <w:t>$</w:t>
      </w:r>
      <w:r>
        <w:rPr>
          <w:rFonts w:asciiTheme="minorHAnsi" w:hAnsiTheme="minorHAnsi" w:cstheme="minorHAnsi"/>
          <w:sz w:val="22"/>
        </w:rPr>
        <w:t xml:space="preserve">590.17 - </w:t>
      </w:r>
      <w:r w:rsidRPr="001614B5">
        <w:rPr>
          <w:rFonts w:asciiTheme="minorHAnsi" w:hAnsiTheme="minorHAnsi" w:cstheme="minorHAnsi"/>
          <w:sz w:val="22"/>
        </w:rPr>
        <w:t>$</w:t>
      </w:r>
      <w:r>
        <w:rPr>
          <w:rFonts w:asciiTheme="minorHAnsi" w:hAnsiTheme="minorHAnsi" w:cstheme="minorHAnsi"/>
          <w:sz w:val="22"/>
        </w:rPr>
        <w:t>483.50 = $106.67</w:t>
      </w:r>
      <w:r w:rsidR="00CA0CBF">
        <w:rPr>
          <w:rFonts w:asciiTheme="minorHAnsi" w:hAnsiTheme="minorHAnsi" w:cstheme="minorHAnsi"/>
          <w:sz w:val="22"/>
        </w:rPr>
        <w:t>.</w:t>
      </w: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7C59B1" w:rsidRPr="001614B5" w:rsidRDefault="009751BA" w:rsidP="007C59B1">
      <w:pPr>
        <w:pStyle w:val="Reminders"/>
        <w:rPr>
          <w:rFonts w:asciiTheme="minorHAnsi" w:hAnsiTheme="minorHAnsi" w:cstheme="minorHAnsi"/>
          <w:b/>
          <w:i w:val="0"/>
          <w:color w:val="auto"/>
          <w:sz w:val="22"/>
          <w:szCs w:val="22"/>
        </w:rPr>
      </w:pPr>
      <w:r w:rsidRPr="009751BA">
        <w:rPr>
          <w:rFonts w:asciiTheme="minorHAnsi" w:hAnsiTheme="minorHAnsi" w:cstheme="minorHAnsi"/>
          <w:b/>
          <w:color w:val="auto"/>
          <w:sz w:val="22"/>
        </w:rPr>
        <w:t>RF-25928</w:t>
      </w:r>
      <w:r>
        <w:rPr>
          <w:rFonts w:asciiTheme="minorHAnsi" w:hAnsiTheme="minorHAnsi" w:cstheme="minorHAnsi"/>
          <w:b/>
          <w:color w:val="auto"/>
          <w:sz w:val="22"/>
        </w:rPr>
        <w:t>:</w:t>
      </w:r>
      <w:r w:rsidRPr="009751BA">
        <w:rPr>
          <w:rFonts w:asciiTheme="minorHAnsi" w:hAnsiTheme="minorHAnsi" w:cstheme="minorHAnsi"/>
          <w:b/>
          <w:color w:val="auto"/>
          <w:sz w:val="22"/>
        </w:rPr>
        <w:t xml:space="preserve"> </w:t>
      </w:r>
      <w:r w:rsidR="007C59B1" w:rsidRPr="001614B5">
        <w:rPr>
          <w:rFonts w:asciiTheme="minorHAnsi" w:hAnsiTheme="minorHAnsi" w:cstheme="minorHAnsi"/>
          <w:b/>
          <w:i w:val="0"/>
          <w:color w:val="auto"/>
          <w:sz w:val="22"/>
          <w:szCs w:val="22"/>
        </w:rPr>
        <w:t>For installing New Low Temperature Di</w:t>
      </w:r>
      <w:r>
        <w:rPr>
          <w:rFonts w:asciiTheme="minorHAnsi" w:hAnsiTheme="minorHAnsi" w:cstheme="minorHAnsi"/>
          <w:b/>
          <w:i w:val="0"/>
          <w:color w:val="auto"/>
          <w:sz w:val="22"/>
          <w:szCs w:val="22"/>
        </w:rPr>
        <w:t>splay Case with New Doors (ROB)</w:t>
      </w:r>
    </w:p>
    <w:p w:rsidR="007C59B1" w:rsidRPr="001614B5" w:rsidRDefault="007C59B1" w:rsidP="007C59B1">
      <w:pPr>
        <w:rPr>
          <w:rFonts w:asciiTheme="minorHAnsi" w:hAnsiTheme="minorHAnsi" w:cstheme="minorHAnsi"/>
          <w:sz w:val="22"/>
          <w:szCs w:val="22"/>
        </w:rPr>
      </w:pPr>
      <w:r w:rsidRPr="001614B5">
        <w:rPr>
          <w:rFonts w:asciiTheme="minorHAnsi" w:hAnsiTheme="minorHAnsi" w:cstheme="minorHAnsi"/>
          <w:sz w:val="22"/>
          <w:szCs w:val="22"/>
        </w:rPr>
        <w:t>The incremental measure cost is the same as the gross measure cost as shown in Section 4.2.</w:t>
      </w:r>
    </w:p>
    <w:p w:rsidR="007C59B1" w:rsidRPr="001614B5" w:rsidRDefault="007C59B1" w:rsidP="007C59B1">
      <w:pPr>
        <w:rPr>
          <w:rFonts w:asciiTheme="minorHAnsi" w:hAnsiTheme="minorHAnsi" w:cstheme="minorHAnsi"/>
          <w:sz w:val="22"/>
          <w:szCs w:val="22"/>
        </w:rPr>
      </w:pPr>
    </w:p>
    <w:p w:rsidR="007C59B1" w:rsidRPr="001614B5" w:rsidRDefault="009751BA" w:rsidP="007C59B1">
      <w:pPr>
        <w:pStyle w:val="Reminders"/>
        <w:rPr>
          <w:rFonts w:asciiTheme="minorHAnsi" w:hAnsiTheme="minorHAnsi" w:cstheme="minorHAnsi"/>
          <w:b/>
          <w:i w:val="0"/>
          <w:color w:val="auto"/>
          <w:sz w:val="22"/>
          <w:szCs w:val="22"/>
        </w:rPr>
      </w:pPr>
      <w:r w:rsidRPr="009751BA">
        <w:rPr>
          <w:rFonts w:asciiTheme="minorHAnsi" w:hAnsiTheme="minorHAnsi" w:cstheme="minorHAnsi"/>
          <w:b/>
          <w:color w:val="auto"/>
          <w:sz w:val="22"/>
        </w:rPr>
        <w:t xml:space="preserve">RF-43276: </w:t>
      </w:r>
      <w:r w:rsidR="007C59B1" w:rsidRPr="001614B5">
        <w:rPr>
          <w:rFonts w:asciiTheme="minorHAnsi" w:hAnsiTheme="minorHAnsi" w:cstheme="minorHAnsi"/>
          <w:b/>
          <w:i w:val="0"/>
          <w:color w:val="auto"/>
          <w:sz w:val="22"/>
          <w:szCs w:val="22"/>
        </w:rPr>
        <w:t>For installing N</w:t>
      </w:r>
      <w:r>
        <w:rPr>
          <w:rFonts w:asciiTheme="minorHAnsi" w:hAnsiTheme="minorHAnsi" w:cstheme="minorHAnsi"/>
          <w:b/>
          <w:i w:val="0"/>
          <w:color w:val="auto"/>
          <w:sz w:val="22"/>
          <w:szCs w:val="22"/>
        </w:rPr>
        <w:t>ew Low Heat/No Heat Doors (RE</w:t>
      </w:r>
      <w:r w:rsidR="001944F7">
        <w:rPr>
          <w:rFonts w:asciiTheme="minorHAnsi" w:hAnsiTheme="minorHAnsi" w:cstheme="minorHAnsi"/>
          <w:b/>
          <w:i w:val="0"/>
          <w:color w:val="auto"/>
          <w:sz w:val="22"/>
          <w:szCs w:val="22"/>
        </w:rPr>
        <w:t>F</w:t>
      </w:r>
      <w:r>
        <w:rPr>
          <w:rFonts w:asciiTheme="minorHAnsi" w:hAnsiTheme="minorHAnsi" w:cstheme="minorHAnsi"/>
          <w:b/>
          <w:i w:val="0"/>
          <w:color w:val="auto"/>
          <w:sz w:val="22"/>
          <w:szCs w:val="22"/>
        </w:rPr>
        <w:t>)</w:t>
      </w:r>
    </w:p>
    <w:p w:rsidR="00CA0CBF" w:rsidRPr="00CA0CBF" w:rsidRDefault="00CA0CBF" w:rsidP="00CA0CBF">
      <w:pPr>
        <w:rPr>
          <w:rFonts w:asciiTheme="minorHAnsi" w:hAnsiTheme="minorHAnsi" w:cstheme="minorHAnsi"/>
          <w:sz w:val="22"/>
          <w:szCs w:val="22"/>
        </w:rPr>
      </w:pPr>
      <w:r w:rsidRPr="00CA0CBF">
        <w:rPr>
          <w:rFonts w:asciiTheme="minorHAnsi" w:hAnsiTheme="minorHAnsi" w:cstheme="minorHAnsi"/>
          <w:sz w:val="22"/>
          <w:szCs w:val="22"/>
        </w:rPr>
        <w:t>For retrofit deemed measures, the Incremental Measure Cost (IMC) section is not intended to be used for reporting purposes, but rather to provide guidance in determining program level incentives only. The incremental measure cost can be calculated as follows:</w:t>
      </w:r>
    </w:p>
    <w:p w:rsidR="00CA0CBF" w:rsidRPr="00CA0CBF" w:rsidRDefault="00CA0CBF" w:rsidP="00CA0CBF">
      <w:pPr>
        <w:rPr>
          <w:rFonts w:asciiTheme="minorHAnsi" w:hAnsiTheme="minorHAnsi" w:cstheme="minorHAnsi"/>
          <w:sz w:val="22"/>
          <w:szCs w:val="22"/>
        </w:rPr>
      </w:pPr>
    </w:p>
    <w:p w:rsidR="00CA0CBF" w:rsidRPr="00CA0CBF" w:rsidRDefault="00CA0CBF" w:rsidP="00CA0CBF">
      <w:pPr>
        <w:rPr>
          <w:rFonts w:asciiTheme="minorHAnsi" w:hAnsiTheme="minorHAnsi" w:cstheme="minorHAnsi"/>
          <w:sz w:val="22"/>
          <w:szCs w:val="22"/>
        </w:rPr>
      </w:pPr>
      <w:r w:rsidRPr="00CA0CBF">
        <w:rPr>
          <w:rFonts w:asciiTheme="minorHAnsi" w:hAnsiTheme="minorHAnsi" w:cstheme="minorHAnsi"/>
          <w:sz w:val="22"/>
          <w:szCs w:val="22"/>
        </w:rPr>
        <w:t xml:space="preserve">[Equation 1]       ∆cost/unit:   </w:t>
      </w:r>
    </w:p>
    <w:p w:rsidR="00CA0CBF" w:rsidRPr="00CA0CBF" w:rsidRDefault="00CA0CBF" w:rsidP="00CA0CBF">
      <w:pPr>
        <w:rPr>
          <w:rFonts w:asciiTheme="minorHAnsi" w:hAnsiTheme="minorHAnsi" w:cstheme="minorHAnsi"/>
          <w:sz w:val="22"/>
          <w:szCs w:val="22"/>
        </w:rPr>
      </w:pPr>
      <w:r w:rsidRPr="00CA0CBF">
        <w:rPr>
          <w:rFonts w:asciiTheme="minorHAnsi" w:hAnsiTheme="minorHAnsi" w:cstheme="minorHAnsi"/>
          <w:sz w:val="22"/>
          <w:szCs w:val="22"/>
        </w:rPr>
        <w:t xml:space="preserve">     </w:t>
      </w:r>
    </w:p>
    <w:p w:rsidR="00CA0CBF" w:rsidRPr="00CA0CBF" w:rsidRDefault="00CA0CBF" w:rsidP="00CA0CBF">
      <w:pPr>
        <w:ind w:left="810"/>
        <w:rPr>
          <w:rFonts w:asciiTheme="minorHAnsi" w:hAnsiTheme="minorHAnsi" w:cstheme="minorHAnsi"/>
          <w:sz w:val="22"/>
          <w:szCs w:val="22"/>
        </w:rPr>
      </w:pPr>
      <w:r w:rsidRPr="00CA0CBF">
        <w:rPr>
          <w:rFonts w:asciiTheme="minorHAnsi" w:hAnsiTheme="minorHAnsi" w:cstheme="minorHAnsi"/>
          <w:sz w:val="22"/>
          <w:szCs w:val="22"/>
        </w:rPr>
        <w:t>The IMC (∆cost/unit) is defined as the difference in costs between the base case equipment and the measure case equipment.  Installation labor costs are assumed to be the same. Since base case cost is zero, the IMC equals to GMC</w:t>
      </w:r>
    </w:p>
    <w:p w:rsidR="00CA0CBF" w:rsidRPr="00CA0CBF" w:rsidRDefault="00CA0CBF" w:rsidP="00CA0CBF">
      <w:pPr>
        <w:ind w:left="810"/>
        <w:rPr>
          <w:rFonts w:asciiTheme="minorHAnsi" w:hAnsiTheme="minorHAnsi" w:cstheme="minorHAnsi"/>
          <w:sz w:val="22"/>
          <w:szCs w:val="22"/>
        </w:rPr>
      </w:pPr>
    </w:p>
    <w:p w:rsidR="00E16609" w:rsidRDefault="00CA0CBF" w:rsidP="00CA0CBF">
      <w:pPr>
        <w:ind w:left="810"/>
        <w:rPr>
          <w:rFonts w:asciiTheme="minorHAnsi" w:hAnsiTheme="minorHAnsi" w:cstheme="minorHAnsi"/>
          <w:sz w:val="22"/>
          <w:szCs w:val="22"/>
        </w:rPr>
      </w:pPr>
      <w:r w:rsidRPr="00CA0CBF">
        <w:rPr>
          <w:rFonts w:asciiTheme="minorHAnsi" w:hAnsiTheme="minorHAnsi" w:cstheme="minorHAnsi"/>
          <w:sz w:val="22"/>
          <w:szCs w:val="22"/>
        </w:rPr>
        <w:t>IMC = GMC</w:t>
      </w:r>
      <w:r w:rsidR="00E16609" w:rsidRPr="00697868">
        <w:rPr>
          <w:rFonts w:asciiTheme="minorHAnsi" w:hAnsiTheme="minorHAnsi" w:cstheme="minorHAnsi"/>
          <w:sz w:val="22"/>
          <w:szCs w:val="22"/>
        </w:rPr>
        <w:br w:type="page"/>
      </w:r>
    </w:p>
    <w:bookmarkEnd w:id="21"/>
    <w:p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rsidR="00E16609" w:rsidRPr="00697868" w:rsidRDefault="00E16609" w:rsidP="00E16609">
      <w:pPr>
        <w:pStyle w:val="Reminders"/>
        <w:rPr>
          <w:rFonts w:asciiTheme="minorHAnsi" w:hAnsiTheme="minorHAnsi" w:cstheme="minorHAnsi"/>
          <w:i w:val="0"/>
          <w:sz w:val="22"/>
          <w:szCs w:val="22"/>
        </w:rPr>
      </w:pPr>
    </w:p>
    <w:bookmarkStart w:id="27" w:name="_GoBack"/>
    <w:bookmarkStart w:id="28" w:name="_MON_1468321717"/>
    <w:bookmarkEnd w:id="28"/>
    <w:p w:rsidR="00E16609" w:rsidRPr="006F6F3C" w:rsidRDefault="00067D42" w:rsidP="006F6F3C">
      <w:pPr>
        <w:pStyle w:val="Reminders"/>
        <w:numPr>
          <w:ilvl w:val="0"/>
          <w:numId w:val="14"/>
        </w:numPr>
        <w:rPr>
          <w:rFonts w:asciiTheme="minorHAnsi" w:hAnsiTheme="minorHAnsi" w:cstheme="minorHAnsi"/>
          <w:i w:val="0"/>
          <w:color w:val="auto"/>
        </w:rPr>
      </w:pPr>
      <w:r>
        <w:rPr>
          <w:rFonts w:asciiTheme="minorHAnsi" w:hAnsiTheme="minorHAnsi" w:cstheme="minorHAnsi"/>
          <w:i w:val="0"/>
          <w:color w:val="auto"/>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2.75pt;height:66pt" o:ole="">
            <v:imagedata r:id="rId13" o:title=""/>
          </v:shape>
          <o:OLEObject Type="Embed" ProgID="Excel.SheetMacroEnabled.12" ShapeID="_x0000_i1032" DrawAspect="Icon" ObjectID="_1468744989" r:id="rId14"/>
        </w:object>
      </w:r>
      <w:bookmarkEnd w:id="27"/>
    </w:p>
    <w:p w:rsidR="005F3B27" w:rsidRPr="006F6F3C" w:rsidRDefault="005F3B27" w:rsidP="00E16609">
      <w:pPr>
        <w:pStyle w:val="Reminders"/>
        <w:ind w:left="360"/>
        <w:rPr>
          <w:rFonts w:asciiTheme="minorHAnsi" w:hAnsiTheme="minorHAnsi" w:cstheme="minorHAnsi"/>
          <w:i w:val="0"/>
          <w:color w:val="auto"/>
        </w:rPr>
      </w:pPr>
    </w:p>
    <w:bookmarkStart w:id="29" w:name="_MON_1468319544"/>
    <w:bookmarkEnd w:id="29"/>
    <w:p w:rsidR="005F3B27" w:rsidRDefault="00C65184" w:rsidP="006F6F3C">
      <w:pPr>
        <w:pStyle w:val="Reminders"/>
        <w:numPr>
          <w:ilvl w:val="0"/>
          <w:numId w:val="14"/>
        </w:numPr>
        <w:rPr>
          <w:rFonts w:asciiTheme="minorHAnsi" w:hAnsiTheme="minorHAnsi" w:cstheme="minorHAnsi"/>
          <w:i w:val="0"/>
          <w:color w:val="auto"/>
        </w:rPr>
      </w:pPr>
      <w:r>
        <w:rPr>
          <w:rFonts w:asciiTheme="minorHAnsi" w:hAnsiTheme="minorHAnsi" w:cstheme="minorHAnsi"/>
          <w:i w:val="0"/>
          <w:color w:val="auto"/>
        </w:rPr>
        <w:object w:dxaOrig="1531" w:dyaOrig="990">
          <v:shape id="_x0000_i1026" type="#_x0000_t75" style="width:76.5pt;height:49.5pt" o:ole="">
            <v:imagedata r:id="rId15" o:title=""/>
          </v:shape>
          <o:OLEObject Type="Embed" ProgID="Excel.Sheet.12" ShapeID="_x0000_i1026" DrawAspect="Icon" ObjectID="_1468744990" r:id="rId16"/>
        </w:object>
      </w:r>
    </w:p>
    <w:p w:rsidR="00BC3FCA" w:rsidRDefault="00BC3FCA" w:rsidP="00BC3FCA">
      <w:pPr>
        <w:pStyle w:val="ListParagraph"/>
        <w:rPr>
          <w:rFonts w:asciiTheme="minorHAnsi" w:hAnsiTheme="minorHAnsi" w:cstheme="minorHAnsi"/>
          <w:i/>
        </w:rPr>
      </w:pPr>
    </w:p>
    <w:p w:rsidR="00BC3FCA" w:rsidRPr="006F6F3C" w:rsidRDefault="003C0970" w:rsidP="006F6F3C">
      <w:pPr>
        <w:pStyle w:val="Reminders"/>
        <w:numPr>
          <w:ilvl w:val="0"/>
          <w:numId w:val="14"/>
        </w:numPr>
        <w:rPr>
          <w:rFonts w:asciiTheme="minorHAnsi" w:hAnsiTheme="minorHAnsi" w:cstheme="minorHAnsi"/>
          <w:i w:val="0"/>
          <w:color w:val="auto"/>
        </w:rPr>
      </w:pPr>
      <w:r>
        <w:rPr>
          <w:rFonts w:asciiTheme="minorHAnsi" w:hAnsiTheme="minorHAnsi" w:cstheme="minorHAnsi"/>
          <w:i w:val="0"/>
          <w:color w:val="auto"/>
        </w:rPr>
        <w:object w:dxaOrig="1531" w:dyaOrig="990">
          <v:shape id="_x0000_i1027" type="#_x0000_t75" style="width:76.5pt;height:49.5pt" o:ole="">
            <v:imagedata r:id="rId17" o:title=""/>
          </v:shape>
          <o:OLEObject Type="Embed" ProgID="Package" ShapeID="_x0000_i1027" DrawAspect="Icon" ObjectID="_1468744991" r:id="rId18"/>
        </w:object>
      </w:r>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bookmarkStart w:id="30" w:name="_MON_1467095163"/>
    <w:bookmarkEnd w:id="30"/>
    <w:p w:rsidR="009824E9" w:rsidRDefault="00DC59BE" w:rsidP="009824E9">
      <w:r>
        <w:object w:dxaOrig="1531" w:dyaOrig="990">
          <v:shape id="_x0000_i1028" type="#_x0000_t75" style="width:76.5pt;height:49.5pt" o:ole="">
            <v:imagedata r:id="rId19" o:title=""/>
          </v:shape>
          <o:OLEObject Type="Embed" ProgID="Excel.Sheet.12" ShapeID="_x0000_i1028" DrawAspect="Icon" ObjectID="_1468744992" r:id="rId20"/>
        </w:object>
      </w:r>
    </w:p>
    <w:p w:rsidR="00E30DAA" w:rsidRDefault="00E30DAA" w:rsidP="00E30DAA">
      <w:pPr>
        <w:rPr>
          <w:rFonts w:asciiTheme="minorHAnsi" w:hAnsiTheme="minorHAnsi" w:cstheme="minorHAnsi"/>
        </w:rPr>
      </w:pPr>
    </w:p>
    <w:p w:rsidR="00CA3DA8" w:rsidRDefault="00CA3DA8" w:rsidP="00CA3DA8">
      <w:pPr>
        <w:rPr>
          <w:rFonts w:asciiTheme="minorHAnsi" w:hAnsiTheme="minorHAnsi" w:cstheme="minorHAnsi"/>
          <w:sz w:val="22"/>
          <w:szCs w:val="22"/>
        </w:rPr>
      </w:pPr>
      <w:r w:rsidRPr="00BC409A">
        <w:rPr>
          <w:rFonts w:asciiTheme="minorHAnsi" w:hAnsiTheme="minorHAnsi" w:cstheme="minorHAnsi"/>
          <w:sz w:val="22"/>
          <w:szCs w:val="22"/>
        </w:rPr>
        <w:t>[26]</w:t>
      </w:r>
    </w:p>
    <w:p w:rsidR="00CA3DA8" w:rsidRPr="00BC409A" w:rsidRDefault="00CA3DA8" w:rsidP="00CA3DA8">
      <w:pPr>
        <w:rPr>
          <w:rFonts w:asciiTheme="minorHAnsi" w:hAnsiTheme="minorHAnsi" w:cstheme="minorHAnsi"/>
          <w:sz w:val="22"/>
          <w:szCs w:val="22"/>
        </w:rPr>
      </w:pPr>
      <w:r>
        <w:rPr>
          <w:rFonts w:asciiTheme="minorHAnsi" w:hAnsiTheme="minorHAnsi" w:cstheme="minorHAnsi"/>
          <w:sz w:val="22"/>
          <w:szCs w:val="22"/>
        </w:rPr>
        <w:t>[31]</w:t>
      </w:r>
    </w:p>
    <w:p w:rsidR="00CA3DA8" w:rsidRDefault="00CA3DA8" w:rsidP="00CA3DA8">
      <w:pPr>
        <w:rPr>
          <w:rFonts w:asciiTheme="minorHAnsi" w:hAnsiTheme="minorHAnsi" w:cstheme="minorHAnsi"/>
          <w:sz w:val="22"/>
          <w:szCs w:val="22"/>
        </w:rPr>
      </w:pPr>
      <w:r>
        <w:rPr>
          <w:rFonts w:asciiTheme="minorHAnsi" w:hAnsiTheme="minorHAnsi" w:cstheme="minorHAnsi"/>
          <w:sz w:val="22"/>
          <w:szCs w:val="22"/>
        </w:rPr>
        <w:t>[189]</w:t>
      </w:r>
    </w:p>
    <w:p w:rsidR="009928E2" w:rsidRDefault="009928E2" w:rsidP="00CA3DA8">
      <w:pPr>
        <w:rPr>
          <w:rFonts w:asciiTheme="minorHAnsi" w:hAnsiTheme="minorHAnsi" w:cstheme="minorHAnsi"/>
          <w:sz w:val="22"/>
          <w:szCs w:val="22"/>
        </w:rPr>
      </w:pPr>
      <w:r w:rsidRPr="00B32124">
        <w:rPr>
          <w:rFonts w:asciiTheme="minorHAnsi" w:hAnsiTheme="minorHAnsi" w:cstheme="minorHAnsi"/>
          <w:sz w:val="22"/>
          <w:szCs w:val="22"/>
        </w:rPr>
        <w:t>[351]</w:t>
      </w:r>
    </w:p>
    <w:p w:rsidR="00B32124" w:rsidRDefault="00B32124" w:rsidP="00E30DAA">
      <w:pPr>
        <w:rPr>
          <w:rFonts w:asciiTheme="minorHAnsi" w:hAnsiTheme="minorHAnsi" w:cstheme="minorHAnsi"/>
          <w:sz w:val="22"/>
          <w:szCs w:val="22"/>
        </w:rPr>
      </w:pPr>
      <w:r>
        <w:rPr>
          <w:rFonts w:asciiTheme="minorHAnsi" w:hAnsiTheme="minorHAnsi" w:cstheme="minorHAnsi"/>
          <w:sz w:val="22"/>
          <w:szCs w:val="22"/>
        </w:rPr>
        <w:t>[355]</w:t>
      </w:r>
    </w:p>
    <w:p w:rsidR="009543ED" w:rsidRDefault="009543ED" w:rsidP="00E30DAA">
      <w:pPr>
        <w:rPr>
          <w:rFonts w:asciiTheme="minorHAnsi" w:hAnsiTheme="minorHAnsi" w:cstheme="minorHAnsi"/>
          <w:sz w:val="22"/>
          <w:szCs w:val="22"/>
        </w:rPr>
      </w:pPr>
      <w:r>
        <w:rPr>
          <w:rFonts w:asciiTheme="minorHAnsi" w:hAnsiTheme="minorHAnsi" w:cstheme="minorHAnsi"/>
          <w:sz w:val="22"/>
          <w:szCs w:val="22"/>
        </w:rPr>
        <w:t>[422]</w:t>
      </w:r>
    </w:p>
    <w:p w:rsidR="009543ED" w:rsidRDefault="009543ED" w:rsidP="00E30DAA">
      <w:pPr>
        <w:rPr>
          <w:rFonts w:asciiTheme="minorHAnsi" w:hAnsiTheme="minorHAnsi" w:cstheme="minorHAnsi"/>
          <w:sz w:val="22"/>
          <w:szCs w:val="22"/>
        </w:rPr>
      </w:pPr>
      <w:r>
        <w:rPr>
          <w:rFonts w:asciiTheme="minorHAnsi" w:hAnsiTheme="minorHAnsi" w:cstheme="minorHAnsi"/>
          <w:sz w:val="22"/>
          <w:szCs w:val="22"/>
        </w:rPr>
        <w:t>[436]</w:t>
      </w:r>
    </w:p>
    <w:p w:rsidR="009543ED" w:rsidRDefault="009543ED" w:rsidP="00E30DAA">
      <w:pPr>
        <w:rPr>
          <w:rFonts w:asciiTheme="minorHAnsi" w:hAnsiTheme="minorHAnsi" w:cstheme="minorHAnsi"/>
          <w:sz w:val="22"/>
          <w:szCs w:val="22"/>
        </w:rPr>
      </w:pPr>
      <w:r>
        <w:rPr>
          <w:rFonts w:asciiTheme="minorHAnsi" w:hAnsiTheme="minorHAnsi" w:cstheme="minorHAnsi"/>
          <w:sz w:val="22"/>
          <w:szCs w:val="22"/>
        </w:rPr>
        <w:t>[443]</w:t>
      </w:r>
    </w:p>
    <w:p w:rsidR="00E30DAA" w:rsidRPr="00BC409A" w:rsidRDefault="00E30DAA" w:rsidP="00E30DAA">
      <w:pPr>
        <w:rPr>
          <w:rFonts w:asciiTheme="minorHAnsi" w:hAnsiTheme="minorHAnsi" w:cstheme="minorHAnsi"/>
          <w:sz w:val="22"/>
          <w:szCs w:val="22"/>
        </w:rPr>
      </w:pPr>
      <w:r w:rsidRPr="00BC409A">
        <w:rPr>
          <w:rFonts w:asciiTheme="minorHAnsi" w:hAnsiTheme="minorHAnsi" w:cstheme="minorHAnsi"/>
          <w:sz w:val="22"/>
          <w:szCs w:val="22"/>
        </w:rPr>
        <w:t>________________</w:t>
      </w:r>
    </w:p>
    <w:p w:rsidR="00E30DAA" w:rsidRDefault="00E30DAA" w:rsidP="00C167B1">
      <w:pPr>
        <w:pStyle w:val="EndnoteText"/>
        <w:tabs>
          <w:tab w:val="left" w:pos="360"/>
        </w:tabs>
        <w:ind w:left="360" w:hanging="360"/>
        <w:rPr>
          <w:rFonts w:asciiTheme="minorHAnsi" w:hAnsiTheme="minorHAnsi" w:cstheme="minorHAnsi"/>
          <w:sz w:val="22"/>
          <w:szCs w:val="22"/>
        </w:rPr>
      </w:pPr>
      <w:r w:rsidRPr="00BC409A">
        <w:rPr>
          <w:rFonts w:asciiTheme="minorHAnsi" w:hAnsiTheme="minorHAnsi" w:cstheme="minorHAnsi"/>
          <w:sz w:val="22"/>
          <w:szCs w:val="22"/>
        </w:rPr>
        <w:t>[</w:t>
      </w:r>
      <w:r w:rsidR="00696B0D">
        <w:rPr>
          <w:rFonts w:asciiTheme="minorHAnsi" w:hAnsiTheme="minorHAnsi" w:cstheme="minorHAnsi"/>
          <w:sz w:val="22"/>
          <w:szCs w:val="22"/>
        </w:rPr>
        <w:t>A</w:t>
      </w:r>
      <w:r w:rsidRPr="00BC409A">
        <w:rPr>
          <w:rFonts w:asciiTheme="minorHAnsi" w:hAnsiTheme="minorHAnsi" w:cstheme="minorHAnsi"/>
          <w:sz w:val="22"/>
          <w:szCs w:val="22"/>
        </w:rPr>
        <w:t>]</w:t>
      </w:r>
      <w:r w:rsidRPr="00BC409A">
        <w:rPr>
          <w:rFonts w:asciiTheme="minorHAnsi" w:hAnsiTheme="minorHAnsi" w:cstheme="minorHAnsi"/>
          <w:sz w:val="22"/>
          <w:szCs w:val="22"/>
        </w:rPr>
        <w:tab/>
      </w:r>
      <w:r w:rsidR="00C167B1" w:rsidRPr="00C167B1">
        <w:rPr>
          <w:rFonts w:asciiTheme="minorHAnsi" w:hAnsiTheme="minorHAnsi" w:cstheme="minorHAnsi"/>
          <w:sz w:val="22"/>
          <w:szCs w:val="22"/>
        </w:rPr>
        <w:t>Energy Savings Potential and R&amp;D Opportunities for Commercial Refrigeration</w:t>
      </w:r>
      <w:r w:rsidR="00C167B1">
        <w:rPr>
          <w:rFonts w:asciiTheme="minorHAnsi" w:hAnsiTheme="minorHAnsi" w:cstheme="minorHAnsi"/>
          <w:sz w:val="22"/>
          <w:szCs w:val="22"/>
        </w:rPr>
        <w:t xml:space="preserve">, </w:t>
      </w:r>
      <w:r w:rsidR="00C167B1" w:rsidRPr="00C167B1">
        <w:rPr>
          <w:rFonts w:asciiTheme="minorHAnsi" w:hAnsiTheme="minorHAnsi" w:cstheme="minorHAnsi"/>
          <w:sz w:val="22"/>
          <w:szCs w:val="22"/>
        </w:rPr>
        <w:t>September 23, 2009</w:t>
      </w:r>
      <w:r w:rsidR="00C167B1">
        <w:rPr>
          <w:rFonts w:asciiTheme="minorHAnsi" w:hAnsiTheme="minorHAnsi" w:cstheme="minorHAnsi"/>
          <w:sz w:val="22"/>
          <w:szCs w:val="22"/>
        </w:rPr>
        <w:t xml:space="preserve">. Submitted to </w:t>
      </w:r>
      <w:r w:rsidR="00C167B1" w:rsidRPr="00C167B1">
        <w:rPr>
          <w:rFonts w:asciiTheme="minorHAnsi" w:hAnsiTheme="minorHAnsi" w:cstheme="minorHAnsi"/>
          <w:sz w:val="22"/>
          <w:szCs w:val="22"/>
        </w:rPr>
        <w:t>U.S. Department of Energy Efficiency and Renewable Energy</w:t>
      </w:r>
      <w:r w:rsidR="00C167B1">
        <w:rPr>
          <w:rFonts w:asciiTheme="minorHAnsi" w:hAnsiTheme="minorHAnsi" w:cstheme="minorHAnsi"/>
          <w:sz w:val="22"/>
          <w:szCs w:val="22"/>
        </w:rPr>
        <w:t xml:space="preserve"> </w:t>
      </w:r>
      <w:r w:rsidR="00C167B1" w:rsidRPr="00C167B1">
        <w:rPr>
          <w:rFonts w:asciiTheme="minorHAnsi" w:hAnsiTheme="minorHAnsi" w:cstheme="minorHAnsi"/>
          <w:sz w:val="22"/>
          <w:szCs w:val="22"/>
        </w:rPr>
        <w:t xml:space="preserve">Building </w:t>
      </w:r>
      <w:r w:rsidR="00C167B1">
        <w:rPr>
          <w:rFonts w:asciiTheme="minorHAnsi" w:hAnsiTheme="minorHAnsi" w:cstheme="minorHAnsi"/>
          <w:sz w:val="22"/>
          <w:szCs w:val="22"/>
        </w:rPr>
        <w:t>Technologies</w:t>
      </w:r>
      <w:r w:rsidR="00C167B1" w:rsidRPr="00C167B1">
        <w:rPr>
          <w:rFonts w:asciiTheme="minorHAnsi" w:hAnsiTheme="minorHAnsi" w:cstheme="minorHAnsi"/>
          <w:sz w:val="22"/>
          <w:szCs w:val="22"/>
        </w:rPr>
        <w:t xml:space="preserve"> Program</w:t>
      </w:r>
      <w:r w:rsidR="00C167B1">
        <w:rPr>
          <w:rFonts w:asciiTheme="minorHAnsi" w:hAnsiTheme="minorHAnsi" w:cstheme="minorHAnsi"/>
          <w:sz w:val="22"/>
          <w:szCs w:val="22"/>
        </w:rPr>
        <w:t xml:space="preserve"> by </w:t>
      </w:r>
      <w:r w:rsidR="00C167B1" w:rsidRPr="00C167B1">
        <w:rPr>
          <w:rFonts w:asciiTheme="minorHAnsi" w:hAnsiTheme="minorHAnsi" w:cstheme="minorHAnsi"/>
          <w:sz w:val="22"/>
          <w:szCs w:val="22"/>
        </w:rPr>
        <w:t>Navigant Consulting, Inc.</w:t>
      </w:r>
      <w:r w:rsidR="00C167B1">
        <w:rPr>
          <w:rFonts w:asciiTheme="minorHAnsi" w:hAnsiTheme="minorHAnsi" w:cstheme="minorHAnsi"/>
          <w:sz w:val="22"/>
          <w:szCs w:val="22"/>
        </w:rPr>
        <w:t xml:space="preserve"> </w:t>
      </w:r>
      <w:r w:rsidRPr="00BC409A">
        <w:rPr>
          <w:rFonts w:asciiTheme="minorHAnsi" w:hAnsiTheme="minorHAnsi" w:cstheme="minorHAnsi"/>
          <w:sz w:val="22"/>
          <w:szCs w:val="22"/>
        </w:rPr>
        <w:t>Chapter 8 - Life-Cycle Cost and Payback Period Analysis, pg.12, Appendix B, pg.6 &amp; 18.</w:t>
      </w:r>
    </w:p>
    <w:p w:rsidR="00BF2D49" w:rsidRDefault="00BF2D49" w:rsidP="00C167B1">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w:t>
      </w:r>
      <w:r w:rsidR="00472AF7">
        <w:rPr>
          <w:rFonts w:asciiTheme="minorHAnsi" w:hAnsiTheme="minorHAnsi" w:cstheme="minorHAnsi"/>
          <w:sz w:val="22"/>
          <w:szCs w:val="22"/>
        </w:rPr>
        <w:t>B</w:t>
      </w:r>
      <w:r w:rsidRPr="00BC409A">
        <w:rPr>
          <w:rFonts w:asciiTheme="minorHAnsi" w:hAnsiTheme="minorHAnsi" w:cstheme="minorHAnsi"/>
          <w:sz w:val="22"/>
          <w:szCs w:val="22"/>
        </w:rPr>
        <w:t>] Average of actual costs from R6 rebate customers’ invoices, including freight charges</w:t>
      </w:r>
      <w:r>
        <w:rPr>
          <w:rFonts w:asciiTheme="minorHAnsi" w:hAnsiTheme="minorHAnsi" w:cstheme="minorHAnsi"/>
          <w:sz w:val="22"/>
          <w:szCs w:val="22"/>
        </w:rPr>
        <w:t xml:space="preserve">, </w:t>
      </w:r>
      <w:r w:rsidRPr="00BF2D49">
        <w:rPr>
          <w:rFonts w:asciiTheme="minorHAnsi" w:hAnsiTheme="minorHAnsi" w:cstheme="minorHAnsi"/>
          <w:sz w:val="22"/>
          <w:szCs w:val="22"/>
        </w:rPr>
        <w:t xml:space="preserve">based on projects implemented and rebated in 2006 by PG&amp;E’s Deemed Rebate Program (Small Business and Existing Facilities) under the Refrigeration </w:t>
      </w:r>
      <w:r w:rsidRPr="00696B0D">
        <w:rPr>
          <w:rFonts w:asciiTheme="minorHAnsi" w:hAnsiTheme="minorHAnsi" w:cstheme="minorHAnsi"/>
          <w:sz w:val="22"/>
          <w:szCs w:val="22"/>
        </w:rPr>
        <w:t>catalog</w:t>
      </w:r>
      <w:r w:rsidRPr="00BF2D49">
        <w:rPr>
          <w:rFonts w:asciiTheme="minorHAnsi" w:hAnsiTheme="minorHAnsi" w:cstheme="minorHAnsi"/>
          <w:sz w:val="22"/>
          <w:szCs w:val="22"/>
        </w:rPr>
        <w:t>.</w:t>
      </w:r>
    </w:p>
    <w:p w:rsidR="006C56D6" w:rsidRDefault="001E421E" w:rsidP="00C167B1">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 xml:space="preserve">[C] </w:t>
      </w:r>
      <w:r w:rsidR="006C56D6" w:rsidRPr="006C56D6">
        <w:rPr>
          <w:rFonts w:asciiTheme="minorHAnsi" w:hAnsiTheme="minorHAnsi" w:cstheme="minorHAnsi"/>
          <w:sz w:val="22"/>
          <w:szCs w:val="22"/>
        </w:rPr>
        <w:t xml:space="preserve">Title 10 </w:t>
      </w:r>
      <w:r w:rsidR="006C56D6">
        <w:rPr>
          <w:rFonts w:asciiTheme="minorHAnsi" w:hAnsiTheme="minorHAnsi" w:cstheme="minorHAnsi"/>
          <w:sz w:val="22"/>
          <w:szCs w:val="22"/>
        </w:rPr>
        <w:t>–</w:t>
      </w:r>
      <w:r w:rsidR="006C56D6" w:rsidRPr="006C56D6">
        <w:rPr>
          <w:rFonts w:asciiTheme="minorHAnsi" w:hAnsiTheme="minorHAnsi" w:cstheme="minorHAnsi"/>
          <w:sz w:val="22"/>
          <w:szCs w:val="22"/>
        </w:rPr>
        <w:t xml:space="preserve"> Energy</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Chapter II - DEPARTMENT OF ENERGY</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Subchapter D - ENERGY CONSERVATION</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Part 431 - ENERGY EFFICIENCY PROGRAM FOR CERTAIN COMMERCIAL AND INDUSTRIAL EQUIPMENT</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Subpart C - Commercial Refrigerators, Freezers and Refrigerator-Freezers</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Section 431.66 - Energy conservation standards and their effective dates</w:t>
      </w:r>
      <w:r w:rsidR="006C56D6">
        <w:rPr>
          <w:rFonts w:asciiTheme="minorHAnsi" w:hAnsiTheme="minorHAnsi" w:cstheme="minorHAnsi"/>
          <w:sz w:val="22"/>
          <w:szCs w:val="22"/>
        </w:rPr>
        <w:t xml:space="preserve">, </w:t>
      </w:r>
      <w:r w:rsidR="006C56D6" w:rsidRPr="006C56D6">
        <w:rPr>
          <w:rFonts w:asciiTheme="minorHAnsi" w:hAnsiTheme="minorHAnsi" w:cstheme="minorHAnsi"/>
          <w:sz w:val="22"/>
          <w:szCs w:val="22"/>
        </w:rPr>
        <w:t>January 1, 2013</w:t>
      </w:r>
      <w:r w:rsidR="006C56D6">
        <w:rPr>
          <w:rFonts w:asciiTheme="minorHAnsi" w:hAnsiTheme="minorHAnsi" w:cstheme="minorHAnsi"/>
          <w:sz w:val="22"/>
          <w:szCs w:val="22"/>
        </w:rPr>
        <w:t xml:space="preserve">. </w:t>
      </w:r>
    </w:p>
    <w:p w:rsidR="006C56D6" w:rsidRDefault="006C56D6" w:rsidP="00C167B1">
      <w:pPr>
        <w:pStyle w:val="EndnoteText"/>
        <w:tabs>
          <w:tab w:val="left" w:pos="360"/>
        </w:tabs>
        <w:ind w:left="360" w:hanging="360"/>
        <w:rPr>
          <w:rFonts w:asciiTheme="minorHAnsi" w:hAnsiTheme="minorHAnsi" w:cstheme="minorHAnsi"/>
          <w:sz w:val="22"/>
          <w:szCs w:val="22"/>
        </w:rPr>
      </w:pPr>
      <w:r>
        <w:rPr>
          <w:rFonts w:asciiTheme="minorHAnsi" w:hAnsiTheme="minorHAnsi" w:cstheme="minorHAnsi"/>
          <w:sz w:val="22"/>
          <w:szCs w:val="22"/>
        </w:rPr>
        <w:tab/>
      </w:r>
      <w:hyperlink r:id="rId21" w:history="1">
        <w:r w:rsidRPr="002F1DFD">
          <w:rPr>
            <w:rStyle w:val="Hyperlink"/>
            <w:rFonts w:asciiTheme="minorHAnsi" w:hAnsiTheme="minorHAnsi" w:cstheme="minorHAnsi"/>
            <w:sz w:val="22"/>
            <w:szCs w:val="22"/>
          </w:rPr>
          <w:t>http://www.gpo.gov/fdsys/granule/CFR-2013-title10-vol3/CFR-2013-title10-vol3-sec431-66/content-detail.html</w:t>
        </w:r>
      </w:hyperlink>
      <w:r>
        <w:rPr>
          <w:rFonts w:asciiTheme="minorHAnsi" w:hAnsiTheme="minorHAnsi" w:cstheme="minorHAnsi"/>
          <w:sz w:val="22"/>
          <w:szCs w:val="22"/>
        </w:rPr>
        <w:t xml:space="preserve"> </w:t>
      </w:r>
    </w:p>
    <w:p w:rsidR="00FF00DE" w:rsidRDefault="00FF00DE" w:rsidP="009824E9"/>
    <w:p w:rsidR="00AF3A09" w:rsidRDefault="00AF3A09" w:rsidP="009824E9"/>
    <w:p w:rsidR="00E41231" w:rsidRDefault="00E41231" w:rsidP="009824E9"/>
    <w:p w:rsidR="00E41231" w:rsidRDefault="00E41231" w:rsidP="009824E9"/>
    <w:p w:rsidR="00E41231" w:rsidRDefault="00E41231" w:rsidP="009824E9">
      <w:pPr>
        <w:sectPr w:rsidR="00E41231"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0148F4">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0148F4">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0148F4">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0148F4">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0148F4">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0148F4">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0148F4">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7892" w:rsidRDefault="00CB7892" w:rsidP="00447D6E">
      <w:r>
        <w:separator/>
      </w:r>
    </w:p>
  </w:endnote>
  <w:endnote w:type="continuationSeparator" w:id="0">
    <w:p w:rsidR="00CB7892" w:rsidRDefault="00CB7892"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7892" w:rsidRPr="009500DC" w:rsidRDefault="00CB7892" w:rsidP="00772D44">
    <w:pPr>
      <w:pStyle w:val="Footer"/>
      <w:jc w:val="right"/>
      <w:rPr>
        <w:rFonts w:asciiTheme="minorHAnsi" w:hAnsiTheme="minorHAnsi" w:cstheme="minorHAnsi"/>
      </w:rPr>
    </w:pPr>
    <w:r>
      <w:rPr>
        <w:rFonts w:asciiTheme="minorHAnsi" w:hAnsiTheme="minorHAnsi" w:cstheme="minorHAnsi"/>
        <w:b/>
        <w:sz w:val="36"/>
        <w:szCs w:val="36"/>
      </w:rPr>
      <w:t>July 07,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7892" w:rsidRPr="009500DC" w:rsidRDefault="00CB7892"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SCE13RN018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67D42">
      <w:rPr>
        <w:rFonts w:asciiTheme="minorHAnsi" w:hAnsiTheme="minorHAnsi" w:cstheme="minorHAnsi"/>
        <w:b/>
        <w:noProof/>
        <w:sz w:val="20"/>
        <w:szCs w:val="20"/>
      </w:rPr>
      <w:t>12</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24, 2014</w:t>
    </w:r>
  </w:p>
  <w:p w:rsidR="00CB7892" w:rsidRPr="009500DC" w:rsidRDefault="00CB7892"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7892" w:rsidRPr="009500DC" w:rsidRDefault="00CB7892"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SCE13RN018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067D42">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24, 2014</w:t>
    </w:r>
  </w:p>
  <w:p w:rsidR="00CB7892" w:rsidRPr="009500DC" w:rsidRDefault="00CB7892"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7892" w:rsidRDefault="00CB7892" w:rsidP="00447D6E">
      <w:r>
        <w:separator/>
      </w:r>
    </w:p>
  </w:footnote>
  <w:footnote w:type="continuationSeparator" w:id="0">
    <w:p w:rsidR="00CB7892" w:rsidRDefault="00CB7892"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A5E6C82"/>
    <w:multiLevelType w:val="hybridMultilevel"/>
    <w:tmpl w:val="88581E08"/>
    <w:lvl w:ilvl="0" w:tplc="04090001">
      <w:start w:val="1"/>
      <w:numFmt w:val="bullet"/>
      <w:lvlText w:val=""/>
      <w:lvlJc w:val="left"/>
      <w:pPr>
        <w:ind w:left="720" w:hanging="360"/>
      </w:pPr>
      <w:rPr>
        <w:rFonts w:ascii="Symbol" w:hAnsi="Symbol" w:hint="default"/>
      </w:rPr>
    </w:lvl>
    <w:lvl w:ilvl="1" w:tplc="DA047D0E">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EB41CF"/>
    <w:multiLevelType w:val="hybridMultilevel"/>
    <w:tmpl w:val="B798CDF0"/>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31A1003"/>
    <w:multiLevelType w:val="hybridMultilevel"/>
    <w:tmpl w:val="086C9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61E2719"/>
    <w:multiLevelType w:val="hybridMultilevel"/>
    <w:tmpl w:val="2CC4C5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413BC6"/>
    <w:multiLevelType w:val="hybridMultilevel"/>
    <w:tmpl w:val="B3A43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0DA47F7"/>
    <w:multiLevelType w:val="hybridMultilevel"/>
    <w:tmpl w:val="8E280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6105C9F"/>
    <w:multiLevelType w:val="hybridMultilevel"/>
    <w:tmpl w:val="38CC48DA"/>
    <w:lvl w:ilvl="0" w:tplc="04090001">
      <w:start w:val="1"/>
      <w:numFmt w:val="bullet"/>
      <w:lvlText w:val=""/>
      <w:lvlJc w:val="left"/>
      <w:pPr>
        <w:ind w:left="930" w:hanging="360"/>
      </w:pPr>
      <w:rPr>
        <w:rFonts w:ascii="Symbol" w:hAnsi="Symbol" w:hint="default"/>
      </w:rPr>
    </w:lvl>
    <w:lvl w:ilvl="1" w:tplc="04090003">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3">
    <w:nsid w:val="6446153B"/>
    <w:multiLevelType w:val="hybridMultilevel"/>
    <w:tmpl w:val="2946BE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45949AB"/>
    <w:multiLevelType w:val="hybridMultilevel"/>
    <w:tmpl w:val="73448714"/>
    <w:lvl w:ilvl="0" w:tplc="04090001">
      <w:start w:val="1"/>
      <w:numFmt w:val="bullet"/>
      <w:lvlText w:val=""/>
      <w:lvlJc w:val="left"/>
      <w:pPr>
        <w:tabs>
          <w:tab w:val="num" w:pos="786"/>
        </w:tabs>
        <w:ind w:left="786" w:hanging="360"/>
      </w:pPr>
      <w:rPr>
        <w:rFonts w:ascii="Symbol" w:hAnsi="Symbol"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num w:numId="1">
    <w:abstractNumId w:val="6"/>
  </w:num>
  <w:num w:numId="2">
    <w:abstractNumId w:val="10"/>
  </w:num>
  <w:num w:numId="3">
    <w:abstractNumId w:val="8"/>
  </w:num>
  <w:num w:numId="4">
    <w:abstractNumId w:val="6"/>
  </w:num>
  <w:num w:numId="5">
    <w:abstractNumId w:val="6"/>
  </w:num>
  <w:num w:numId="6">
    <w:abstractNumId w:val="0"/>
  </w:num>
  <w:num w:numId="7">
    <w:abstractNumId w:val="11"/>
  </w:num>
  <w:num w:numId="8">
    <w:abstractNumId w:val="7"/>
  </w:num>
  <w:num w:numId="9">
    <w:abstractNumId w:val="14"/>
  </w:num>
  <w:num w:numId="10">
    <w:abstractNumId w:val="12"/>
  </w:num>
  <w:num w:numId="11">
    <w:abstractNumId w:val="9"/>
  </w:num>
  <w:num w:numId="12">
    <w:abstractNumId w:val="1"/>
  </w:num>
  <w:num w:numId="13">
    <w:abstractNumId w:val="5"/>
  </w:num>
  <w:num w:numId="14">
    <w:abstractNumId w:val="2"/>
  </w:num>
  <w:num w:numId="15">
    <w:abstractNumId w:val="13"/>
  </w:num>
  <w:num w:numId="16">
    <w:abstractNumId w:val="4"/>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55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457"/>
    <w:rsid w:val="00005902"/>
    <w:rsid w:val="00010D75"/>
    <w:rsid w:val="000148F4"/>
    <w:rsid w:val="00020CCB"/>
    <w:rsid w:val="00027183"/>
    <w:rsid w:val="00033EA1"/>
    <w:rsid w:val="00035F93"/>
    <w:rsid w:val="00056947"/>
    <w:rsid w:val="00067D42"/>
    <w:rsid w:val="00076DF4"/>
    <w:rsid w:val="00081596"/>
    <w:rsid w:val="000832B3"/>
    <w:rsid w:val="0009074D"/>
    <w:rsid w:val="000925B1"/>
    <w:rsid w:val="00093604"/>
    <w:rsid w:val="00095000"/>
    <w:rsid w:val="0009592B"/>
    <w:rsid w:val="000968C6"/>
    <w:rsid w:val="000A63C9"/>
    <w:rsid w:val="000C0000"/>
    <w:rsid w:val="000C18CC"/>
    <w:rsid w:val="000D51F7"/>
    <w:rsid w:val="000D6DFE"/>
    <w:rsid w:val="000E0246"/>
    <w:rsid w:val="000E21D6"/>
    <w:rsid w:val="000F130A"/>
    <w:rsid w:val="000F669B"/>
    <w:rsid w:val="00107242"/>
    <w:rsid w:val="001206F7"/>
    <w:rsid w:val="001377B7"/>
    <w:rsid w:val="00147155"/>
    <w:rsid w:val="00147AA2"/>
    <w:rsid w:val="001534D9"/>
    <w:rsid w:val="00153CB3"/>
    <w:rsid w:val="00165357"/>
    <w:rsid w:val="00173FBD"/>
    <w:rsid w:val="001811EE"/>
    <w:rsid w:val="001814D9"/>
    <w:rsid w:val="001944F7"/>
    <w:rsid w:val="00196926"/>
    <w:rsid w:val="001970BA"/>
    <w:rsid w:val="001A0EB4"/>
    <w:rsid w:val="001A2284"/>
    <w:rsid w:val="001A5F62"/>
    <w:rsid w:val="001A660A"/>
    <w:rsid w:val="001B265F"/>
    <w:rsid w:val="001B5976"/>
    <w:rsid w:val="001B618B"/>
    <w:rsid w:val="001C4140"/>
    <w:rsid w:val="001C5A94"/>
    <w:rsid w:val="001D1F32"/>
    <w:rsid w:val="001E0829"/>
    <w:rsid w:val="001E421E"/>
    <w:rsid w:val="001E4582"/>
    <w:rsid w:val="001E6DD9"/>
    <w:rsid w:val="001F05CE"/>
    <w:rsid w:val="001F4A65"/>
    <w:rsid w:val="00206B14"/>
    <w:rsid w:val="00216FF8"/>
    <w:rsid w:val="00224556"/>
    <w:rsid w:val="0023254A"/>
    <w:rsid w:val="00237E81"/>
    <w:rsid w:val="00240B74"/>
    <w:rsid w:val="00254D1B"/>
    <w:rsid w:val="00262A24"/>
    <w:rsid w:val="00274FBE"/>
    <w:rsid w:val="002762E1"/>
    <w:rsid w:val="002811BC"/>
    <w:rsid w:val="00283DE8"/>
    <w:rsid w:val="00285966"/>
    <w:rsid w:val="00290ED8"/>
    <w:rsid w:val="002A3D26"/>
    <w:rsid w:val="002B1ADF"/>
    <w:rsid w:val="002C1347"/>
    <w:rsid w:val="002C3BF2"/>
    <w:rsid w:val="002C444C"/>
    <w:rsid w:val="002C6C7A"/>
    <w:rsid w:val="002D3BBB"/>
    <w:rsid w:val="002D7D50"/>
    <w:rsid w:val="002E7C5A"/>
    <w:rsid w:val="002F1437"/>
    <w:rsid w:val="002F3943"/>
    <w:rsid w:val="002F63E0"/>
    <w:rsid w:val="0030363A"/>
    <w:rsid w:val="0031271D"/>
    <w:rsid w:val="00314AFA"/>
    <w:rsid w:val="0031597F"/>
    <w:rsid w:val="00317A99"/>
    <w:rsid w:val="00332700"/>
    <w:rsid w:val="003335A1"/>
    <w:rsid w:val="0033787A"/>
    <w:rsid w:val="00345D80"/>
    <w:rsid w:val="003471D4"/>
    <w:rsid w:val="003560BA"/>
    <w:rsid w:val="003723AC"/>
    <w:rsid w:val="00375E05"/>
    <w:rsid w:val="003832D2"/>
    <w:rsid w:val="00392508"/>
    <w:rsid w:val="003A0BEF"/>
    <w:rsid w:val="003A45C4"/>
    <w:rsid w:val="003B6030"/>
    <w:rsid w:val="003C0970"/>
    <w:rsid w:val="003D18BC"/>
    <w:rsid w:val="003D2871"/>
    <w:rsid w:val="003D55EE"/>
    <w:rsid w:val="003D5B83"/>
    <w:rsid w:val="003E063D"/>
    <w:rsid w:val="003E6E47"/>
    <w:rsid w:val="003F0623"/>
    <w:rsid w:val="00405288"/>
    <w:rsid w:val="00413CDB"/>
    <w:rsid w:val="004200FE"/>
    <w:rsid w:val="00421183"/>
    <w:rsid w:val="00430778"/>
    <w:rsid w:val="00441957"/>
    <w:rsid w:val="00443D32"/>
    <w:rsid w:val="00447CE5"/>
    <w:rsid w:val="00447D6E"/>
    <w:rsid w:val="004524DB"/>
    <w:rsid w:val="0046286E"/>
    <w:rsid w:val="004675DA"/>
    <w:rsid w:val="00471234"/>
    <w:rsid w:val="00472AF7"/>
    <w:rsid w:val="004765E3"/>
    <w:rsid w:val="00477522"/>
    <w:rsid w:val="00493457"/>
    <w:rsid w:val="00494628"/>
    <w:rsid w:val="004A22FB"/>
    <w:rsid w:val="004A2AAF"/>
    <w:rsid w:val="004A5E13"/>
    <w:rsid w:val="004B4A3A"/>
    <w:rsid w:val="004C23F1"/>
    <w:rsid w:val="004D13D7"/>
    <w:rsid w:val="004E01F5"/>
    <w:rsid w:val="004E76CA"/>
    <w:rsid w:val="00500119"/>
    <w:rsid w:val="0051020F"/>
    <w:rsid w:val="005106E8"/>
    <w:rsid w:val="005537C3"/>
    <w:rsid w:val="00560934"/>
    <w:rsid w:val="00564960"/>
    <w:rsid w:val="00571809"/>
    <w:rsid w:val="005734A4"/>
    <w:rsid w:val="00582B74"/>
    <w:rsid w:val="00583C8D"/>
    <w:rsid w:val="005A0E53"/>
    <w:rsid w:val="005A1078"/>
    <w:rsid w:val="005A32DE"/>
    <w:rsid w:val="005B0DC0"/>
    <w:rsid w:val="005B28C1"/>
    <w:rsid w:val="005C0E69"/>
    <w:rsid w:val="005C1A88"/>
    <w:rsid w:val="005C2E48"/>
    <w:rsid w:val="005D4DD7"/>
    <w:rsid w:val="005E12A9"/>
    <w:rsid w:val="005E3AFB"/>
    <w:rsid w:val="005E6CF0"/>
    <w:rsid w:val="005F3B27"/>
    <w:rsid w:val="005F5031"/>
    <w:rsid w:val="005F6D1D"/>
    <w:rsid w:val="00602799"/>
    <w:rsid w:val="00604824"/>
    <w:rsid w:val="00612041"/>
    <w:rsid w:val="006328F4"/>
    <w:rsid w:val="006404E6"/>
    <w:rsid w:val="00642360"/>
    <w:rsid w:val="00643CD2"/>
    <w:rsid w:val="006440A6"/>
    <w:rsid w:val="00647ABE"/>
    <w:rsid w:val="00654CF6"/>
    <w:rsid w:val="00664B05"/>
    <w:rsid w:val="00686D8A"/>
    <w:rsid w:val="00687A16"/>
    <w:rsid w:val="00691AD8"/>
    <w:rsid w:val="006944DC"/>
    <w:rsid w:val="00696B0D"/>
    <w:rsid w:val="00697868"/>
    <w:rsid w:val="006A055F"/>
    <w:rsid w:val="006A5293"/>
    <w:rsid w:val="006A74D4"/>
    <w:rsid w:val="006B0DF3"/>
    <w:rsid w:val="006B32DA"/>
    <w:rsid w:val="006B4A48"/>
    <w:rsid w:val="006C280F"/>
    <w:rsid w:val="006C3DF0"/>
    <w:rsid w:val="006C430A"/>
    <w:rsid w:val="006C56D6"/>
    <w:rsid w:val="006D2809"/>
    <w:rsid w:val="006D3F70"/>
    <w:rsid w:val="006D4063"/>
    <w:rsid w:val="006E01F9"/>
    <w:rsid w:val="006E3342"/>
    <w:rsid w:val="006E4B12"/>
    <w:rsid w:val="006F6F3C"/>
    <w:rsid w:val="007048AC"/>
    <w:rsid w:val="00733C7D"/>
    <w:rsid w:val="00740761"/>
    <w:rsid w:val="00745F77"/>
    <w:rsid w:val="00760908"/>
    <w:rsid w:val="00764D0D"/>
    <w:rsid w:val="00766B81"/>
    <w:rsid w:val="00772D44"/>
    <w:rsid w:val="00775B89"/>
    <w:rsid w:val="00784EB0"/>
    <w:rsid w:val="007933F1"/>
    <w:rsid w:val="007A2387"/>
    <w:rsid w:val="007A465B"/>
    <w:rsid w:val="007B2D4F"/>
    <w:rsid w:val="007C59B1"/>
    <w:rsid w:val="007D7AFA"/>
    <w:rsid w:val="007E43F8"/>
    <w:rsid w:val="007E4CF2"/>
    <w:rsid w:val="007E656B"/>
    <w:rsid w:val="007F50E8"/>
    <w:rsid w:val="007F7FBA"/>
    <w:rsid w:val="00800319"/>
    <w:rsid w:val="00801F7F"/>
    <w:rsid w:val="00824F1C"/>
    <w:rsid w:val="00827B05"/>
    <w:rsid w:val="008422FB"/>
    <w:rsid w:val="0086725F"/>
    <w:rsid w:val="00871E0E"/>
    <w:rsid w:val="00871F67"/>
    <w:rsid w:val="00881A42"/>
    <w:rsid w:val="00885E0A"/>
    <w:rsid w:val="0088603B"/>
    <w:rsid w:val="008873E6"/>
    <w:rsid w:val="00893FC3"/>
    <w:rsid w:val="0089577B"/>
    <w:rsid w:val="008A329A"/>
    <w:rsid w:val="008C2E0E"/>
    <w:rsid w:val="008D05FE"/>
    <w:rsid w:val="008E17CC"/>
    <w:rsid w:val="008E44CE"/>
    <w:rsid w:val="008F33B4"/>
    <w:rsid w:val="0090077A"/>
    <w:rsid w:val="00904E8C"/>
    <w:rsid w:val="009138A0"/>
    <w:rsid w:val="00922963"/>
    <w:rsid w:val="00922B85"/>
    <w:rsid w:val="00940919"/>
    <w:rsid w:val="009500DC"/>
    <w:rsid w:val="00950590"/>
    <w:rsid w:val="00951923"/>
    <w:rsid w:val="0095367D"/>
    <w:rsid w:val="009543ED"/>
    <w:rsid w:val="00965BF5"/>
    <w:rsid w:val="00972C81"/>
    <w:rsid w:val="009751BA"/>
    <w:rsid w:val="009802C6"/>
    <w:rsid w:val="009824E9"/>
    <w:rsid w:val="0098443E"/>
    <w:rsid w:val="009928E2"/>
    <w:rsid w:val="00995CB0"/>
    <w:rsid w:val="00997E77"/>
    <w:rsid w:val="009A2734"/>
    <w:rsid w:val="009B5B7B"/>
    <w:rsid w:val="009C1777"/>
    <w:rsid w:val="009C2C86"/>
    <w:rsid w:val="009D0753"/>
    <w:rsid w:val="009E1802"/>
    <w:rsid w:val="009E1CDE"/>
    <w:rsid w:val="009E51E2"/>
    <w:rsid w:val="009F7A61"/>
    <w:rsid w:val="00A11C16"/>
    <w:rsid w:val="00A1423E"/>
    <w:rsid w:val="00A16724"/>
    <w:rsid w:val="00A500D6"/>
    <w:rsid w:val="00A6330D"/>
    <w:rsid w:val="00A6465D"/>
    <w:rsid w:val="00A7154D"/>
    <w:rsid w:val="00A75E07"/>
    <w:rsid w:val="00A76F31"/>
    <w:rsid w:val="00A83EE5"/>
    <w:rsid w:val="00A86DA2"/>
    <w:rsid w:val="00AA3BFF"/>
    <w:rsid w:val="00AB1B88"/>
    <w:rsid w:val="00AB21F5"/>
    <w:rsid w:val="00AB3386"/>
    <w:rsid w:val="00AC2159"/>
    <w:rsid w:val="00AC5309"/>
    <w:rsid w:val="00AD4DD0"/>
    <w:rsid w:val="00AE04BE"/>
    <w:rsid w:val="00AE34CD"/>
    <w:rsid w:val="00AF3A09"/>
    <w:rsid w:val="00AF3C15"/>
    <w:rsid w:val="00AF6342"/>
    <w:rsid w:val="00B053FB"/>
    <w:rsid w:val="00B06E86"/>
    <w:rsid w:val="00B07EE5"/>
    <w:rsid w:val="00B17A89"/>
    <w:rsid w:val="00B256B6"/>
    <w:rsid w:val="00B26778"/>
    <w:rsid w:val="00B26B83"/>
    <w:rsid w:val="00B32124"/>
    <w:rsid w:val="00B32479"/>
    <w:rsid w:val="00B346C2"/>
    <w:rsid w:val="00B347F3"/>
    <w:rsid w:val="00B403ED"/>
    <w:rsid w:val="00B83E8D"/>
    <w:rsid w:val="00B84D9B"/>
    <w:rsid w:val="00B866B4"/>
    <w:rsid w:val="00B94268"/>
    <w:rsid w:val="00BA590A"/>
    <w:rsid w:val="00BB0B39"/>
    <w:rsid w:val="00BB5F75"/>
    <w:rsid w:val="00BB7769"/>
    <w:rsid w:val="00BC3FCA"/>
    <w:rsid w:val="00BD3931"/>
    <w:rsid w:val="00BD3B21"/>
    <w:rsid w:val="00BD5B88"/>
    <w:rsid w:val="00BF2D49"/>
    <w:rsid w:val="00C167B1"/>
    <w:rsid w:val="00C24467"/>
    <w:rsid w:val="00C24D03"/>
    <w:rsid w:val="00C25E61"/>
    <w:rsid w:val="00C327F1"/>
    <w:rsid w:val="00C54EFF"/>
    <w:rsid w:val="00C65184"/>
    <w:rsid w:val="00C6773D"/>
    <w:rsid w:val="00C72B8B"/>
    <w:rsid w:val="00C73903"/>
    <w:rsid w:val="00CA0CBF"/>
    <w:rsid w:val="00CA2AB4"/>
    <w:rsid w:val="00CA3DA8"/>
    <w:rsid w:val="00CB0100"/>
    <w:rsid w:val="00CB7892"/>
    <w:rsid w:val="00CD178C"/>
    <w:rsid w:val="00CE28CF"/>
    <w:rsid w:val="00CE44E6"/>
    <w:rsid w:val="00CE5BEB"/>
    <w:rsid w:val="00CE69E9"/>
    <w:rsid w:val="00D157AE"/>
    <w:rsid w:val="00D20BE4"/>
    <w:rsid w:val="00D25074"/>
    <w:rsid w:val="00D265F4"/>
    <w:rsid w:val="00D33A4C"/>
    <w:rsid w:val="00D36798"/>
    <w:rsid w:val="00D43CA6"/>
    <w:rsid w:val="00D539F3"/>
    <w:rsid w:val="00D55906"/>
    <w:rsid w:val="00D62CBC"/>
    <w:rsid w:val="00D7380B"/>
    <w:rsid w:val="00D75D77"/>
    <w:rsid w:val="00DA11A0"/>
    <w:rsid w:val="00DA690B"/>
    <w:rsid w:val="00DB1743"/>
    <w:rsid w:val="00DB2B4E"/>
    <w:rsid w:val="00DC59BE"/>
    <w:rsid w:val="00DC6650"/>
    <w:rsid w:val="00DC73F4"/>
    <w:rsid w:val="00DE07F0"/>
    <w:rsid w:val="00DF1613"/>
    <w:rsid w:val="00DF2B3E"/>
    <w:rsid w:val="00DF2EE9"/>
    <w:rsid w:val="00DF748D"/>
    <w:rsid w:val="00DF7522"/>
    <w:rsid w:val="00E04D43"/>
    <w:rsid w:val="00E07752"/>
    <w:rsid w:val="00E11291"/>
    <w:rsid w:val="00E14D99"/>
    <w:rsid w:val="00E16609"/>
    <w:rsid w:val="00E16F08"/>
    <w:rsid w:val="00E218B1"/>
    <w:rsid w:val="00E233F3"/>
    <w:rsid w:val="00E30DAA"/>
    <w:rsid w:val="00E37F72"/>
    <w:rsid w:val="00E41231"/>
    <w:rsid w:val="00E42A30"/>
    <w:rsid w:val="00E53BA4"/>
    <w:rsid w:val="00E557C8"/>
    <w:rsid w:val="00E61B14"/>
    <w:rsid w:val="00E7320C"/>
    <w:rsid w:val="00E80BC7"/>
    <w:rsid w:val="00E81F3E"/>
    <w:rsid w:val="00E859BD"/>
    <w:rsid w:val="00E8691C"/>
    <w:rsid w:val="00E96759"/>
    <w:rsid w:val="00EA1A61"/>
    <w:rsid w:val="00EA3A42"/>
    <w:rsid w:val="00EB01B3"/>
    <w:rsid w:val="00EB34FC"/>
    <w:rsid w:val="00EB6E33"/>
    <w:rsid w:val="00EB76E1"/>
    <w:rsid w:val="00EE275D"/>
    <w:rsid w:val="00EF5416"/>
    <w:rsid w:val="00EF562C"/>
    <w:rsid w:val="00F06CCF"/>
    <w:rsid w:val="00F119B4"/>
    <w:rsid w:val="00F20DCF"/>
    <w:rsid w:val="00F2595F"/>
    <w:rsid w:val="00F3121D"/>
    <w:rsid w:val="00F3143B"/>
    <w:rsid w:val="00F451FD"/>
    <w:rsid w:val="00F46987"/>
    <w:rsid w:val="00F4752B"/>
    <w:rsid w:val="00F53A05"/>
    <w:rsid w:val="00F56792"/>
    <w:rsid w:val="00F60E32"/>
    <w:rsid w:val="00F7242E"/>
    <w:rsid w:val="00FA3087"/>
    <w:rsid w:val="00FC3DC0"/>
    <w:rsid w:val="00FD5A8C"/>
    <w:rsid w:val="00FD7E1C"/>
    <w:rsid w:val="00FE3233"/>
    <w:rsid w:val="00FF00D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655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0148F4"/>
    <w:pPr>
      <w:ind w:left="720"/>
      <w:contextualSpacing/>
    </w:pPr>
  </w:style>
  <w:style w:type="paragraph" w:styleId="EndnoteText">
    <w:name w:val="endnote text"/>
    <w:basedOn w:val="Normal"/>
    <w:link w:val="EndnoteTextChar"/>
    <w:semiHidden/>
    <w:rsid w:val="00E30DAA"/>
    <w:rPr>
      <w:sz w:val="20"/>
      <w:szCs w:val="20"/>
    </w:rPr>
  </w:style>
  <w:style w:type="character" w:customStyle="1" w:styleId="EndnoteTextChar">
    <w:name w:val="Endnote Text Char"/>
    <w:basedOn w:val="DefaultParagraphFont"/>
    <w:link w:val="EndnoteText"/>
    <w:semiHidden/>
    <w:rsid w:val="00E30DAA"/>
    <w:rPr>
      <w:rFonts w:ascii="Times New Roman" w:eastAsia="Times New Roman" w:hAnsi="Times New Roman" w:cs="Times New Roman"/>
      <w:sz w:val="20"/>
      <w:szCs w:val="20"/>
    </w:rPr>
  </w:style>
  <w:style w:type="table" w:styleId="MediumList1">
    <w:name w:val="Medium List 1"/>
    <w:basedOn w:val="TableNormal"/>
    <w:uiPriority w:val="65"/>
    <w:rsid w:val="006F6F3C"/>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0148F4"/>
    <w:pPr>
      <w:ind w:left="720"/>
      <w:contextualSpacing/>
    </w:pPr>
  </w:style>
  <w:style w:type="paragraph" w:styleId="EndnoteText">
    <w:name w:val="endnote text"/>
    <w:basedOn w:val="Normal"/>
    <w:link w:val="EndnoteTextChar"/>
    <w:semiHidden/>
    <w:rsid w:val="00E30DAA"/>
    <w:rPr>
      <w:sz w:val="20"/>
      <w:szCs w:val="20"/>
    </w:rPr>
  </w:style>
  <w:style w:type="character" w:customStyle="1" w:styleId="EndnoteTextChar">
    <w:name w:val="Endnote Text Char"/>
    <w:basedOn w:val="DefaultParagraphFont"/>
    <w:link w:val="EndnoteText"/>
    <w:semiHidden/>
    <w:rsid w:val="00E30DAA"/>
    <w:rPr>
      <w:rFonts w:ascii="Times New Roman" w:eastAsia="Times New Roman" w:hAnsi="Times New Roman" w:cs="Times New Roman"/>
      <w:sz w:val="20"/>
      <w:szCs w:val="20"/>
    </w:rPr>
  </w:style>
  <w:style w:type="table" w:styleId="MediumList1">
    <w:name w:val="Medium List 1"/>
    <w:basedOn w:val="TableNormal"/>
    <w:uiPriority w:val="65"/>
    <w:rsid w:val="006F6F3C"/>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96380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68358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hyperlink" Target="http://www.gpo.gov/fdsys/granule/CFR-2013-title10-vol3/CFR-2013-title10-vol3-sec431-66/content-detail.html" TargetMode="Externa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619672-7AA6-49BB-B310-45DCA62FE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17</Pages>
  <Words>4621</Words>
  <Characters>26342</Characters>
  <Application>Microsoft Office Word</Application>
  <DocSecurity>0</DocSecurity>
  <Lines>219</Lines>
  <Paragraphs>61</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30902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Alfredo Gutierrez</cp:lastModifiedBy>
  <cp:revision>4</cp:revision>
  <cp:lastPrinted>2014-07-16T19:59:00Z</cp:lastPrinted>
  <dcterms:created xsi:type="dcterms:W3CDTF">2014-07-31T21:40:00Z</dcterms:created>
  <dcterms:modified xsi:type="dcterms:W3CDTF">2014-08-05T18:57:00Z</dcterms:modified>
</cp:coreProperties>
</file>