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81C52" w14:textId="77777777" w:rsidR="00C97E02" w:rsidRPr="00C97E02" w:rsidRDefault="00C97E02" w:rsidP="00C97E02">
      <w:pPr>
        <w:jc w:val="right"/>
        <w:rPr>
          <w:rFonts w:ascii="Arial" w:hAnsi="Arial" w:cs="Arial"/>
          <w:b/>
          <w:sz w:val="48"/>
          <w:szCs w:val="48"/>
        </w:rPr>
      </w:pPr>
      <w:bookmarkStart w:id="0" w:name="_Toc153189646"/>
      <w:bookmarkStart w:id="1" w:name="_Toc214003082"/>
      <w:bookmarkStart w:id="2" w:name="_GoBack"/>
      <w:bookmarkEnd w:id="2"/>
      <w:r w:rsidRPr="00C97E02">
        <w:rPr>
          <w:rFonts w:ascii="Arial" w:hAnsi="Arial" w:cs="Arial"/>
          <w:b/>
          <w:sz w:val="48"/>
          <w:szCs w:val="48"/>
        </w:rPr>
        <w:t xml:space="preserve">Work Paper </w:t>
      </w:r>
      <w:bookmarkEnd w:id="0"/>
      <w:r w:rsidRPr="00C97E02">
        <w:rPr>
          <w:rFonts w:ascii="Arial" w:hAnsi="Arial" w:cs="Arial"/>
          <w:b/>
          <w:sz w:val="48"/>
          <w:szCs w:val="48"/>
        </w:rPr>
        <w:t>PGE3PHVC149</w:t>
      </w:r>
    </w:p>
    <w:p w14:paraId="7B433241" w14:textId="77777777" w:rsidR="00C97E02" w:rsidRPr="00C97E02" w:rsidRDefault="00C97E02" w:rsidP="00C97E02">
      <w:pPr>
        <w:jc w:val="right"/>
        <w:rPr>
          <w:rFonts w:ascii="Arial" w:hAnsi="Arial" w:cs="Arial"/>
          <w:b/>
          <w:sz w:val="48"/>
          <w:szCs w:val="48"/>
        </w:rPr>
      </w:pPr>
      <w:bookmarkStart w:id="3" w:name="_Toc153189647"/>
      <w:r w:rsidRPr="00C97E02">
        <w:rPr>
          <w:rFonts w:ascii="Arial" w:hAnsi="Arial" w:cs="Arial"/>
          <w:b/>
          <w:sz w:val="48"/>
          <w:szCs w:val="48"/>
        </w:rPr>
        <w:t xml:space="preserve">Revision </w:t>
      </w:r>
      <w:bookmarkEnd w:id="3"/>
      <w:r w:rsidRPr="00C97E02">
        <w:rPr>
          <w:rFonts w:ascii="Arial" w:hAnsi="Arial" w:cs="Arial"/>
          <w:b/>
          <w:sz w:val="48"/>
          <w:szCs w:val="48"/>
        </w:rPr>
        <w:t>2</w:t>
      </w:r>
    </w:p>
    <w:p w14:paraId="5BEBD7DB" w14:textId="77777777" w:rsidR="00C97E02" w:rsidRPr="00C97E02" w:rsidRDefault="00C97E02" w:rsidP="00C97E02">
      <w:pPr>
        <w:jc w:val="right"/>
        <w:rPr>
          <w:rFonts w:ascii="Arial" w:hAnsi="Arial" w:cs="Arial"/>
          <w:b/>
          <w:sz w:val="48"/>
          <w:szCs w:val="48"/>
        </w:rPr>
      </w:pPr>
      <w:r w:rsidRPr="00C97E02">
        <w:rPr>
          <w:rFonts w:ascii="Arial" w:hAnsi="Arial" w:cs="Arial"/>
          <w:b/>
          <w:sz w:val="48"/>
          <w:szCs w:val="48"/>
        </w:rPr>
        <w:t>PTAC/PTHP/Split AC Controller</w:t>
      </w:r>
    </w:p>
    <w:p w14:paraId="01C4CA4C" w14:textId="77777777" w:rsidR="00C97E02" w:rsidRPr="00C97E02" w:rsidRDefault="00C97E02" w:rsidP="00C97E02">
      <w:pPr>
        <w:jc w:val="right"/>
        <w:rPr>
          <w:rFonts w:ascii="Arial" w:hAnsi="Arial" w:cs="Arial"/>
          <w:b/>
          <w:color w:val="FF0000"/>
          <w:sz w:val="48"/>
          <w:szCs w:val="48"/>
        </w:rPr>
      </w:pPr>
    </w:p>
    <w:p w14:paraId="75918200" w14:textId="77777777" w:rsidR="00C97E02" w:rsidRPr="00C97E02" w:rsidRDefault="00C97E02" w:rsidP="00C97E02">
      <w:pPr>
        <w:rPr>
          <w:rFonts w:ascii="Arial" w:hAnsi="Arial"/>
        </w:rPr>
      </w:pPr>
    </w:p>
    <w:p w14:paraId="6A352346" w14:textId="77777777" w:rsidR="00C97E02" w:rsidRPr="00C97E02" w:rsidRDefault="00C97E02" w:rsidP="00C97E02">
      <w:pPr>
        <w:pBdr>
          <w:bottom w:val="single" w:sz="4" w:space="1" w:color="auto"/>
        </w:pBdr>
        <w:rPr>
          <w:rFonts w:ascii="Arial" w:hAnsi="Arial" w:cs="Arial"/>
          <w:b/>
          <w:sz w:val="36"/>
          <w:szCs w:val="36"/>
        </w:rPr>
      </w:pPr>
      <w:r w:rsidRPr="00C97E02">
        <w:rPr>
          <w:rFonts w:ascii="Arial" w:hAnsi="Arial" w:cs="Arial"/>
          <w:b/>
          <w:sz w:val="36"/>
          <w:szCs w:val="36"/>
        </w:rPr>
        <w:t>Pacific Gas &amp; Electric Company</w:t>
      </w:r>
    </w:p>
    <w:p w14:paraId="13972D24" w14:textId="77777777" w:rsidR="00C97E02" w:rsidRPr="00C97E02" w:rsidRDefault="00C97E02" w:rsidP="00C97E02">
      <w:pPr>
        <w:rPr>
          <w:rFonts w:ascii="Arial" w:hAnsi="Arial" w:cs="Arial"/>
          <w:b/>
          <w:sz w:val="32"/>
          <w:szCs w:val="32"/>
        </w:rPr>
      </w:pPr>
      <w:r w:rsidRPr="00C97E02">
        <w:rPr>
          <w:rFonts w:ascii="Arial" w:hAnsi="Arial" w:cs="Arial"/>
          <w:b/>
          <w:sz w:val="32"/>
          <w:szCs w:val="32"/>
        </w:rPr>
        <w:t xml:space="preserve">Customer Energy Solutions </w:t>
      </w:r>
    </w:p>
    <w:p w14:paraId="29AB8975" w14:textId="77777777" w:rsidR="00C97E02" w:rsidRPr="00C97E02" w:rsidRDefault="00C97E02" w:rsidP="00C97E02">
      <w:pPr>
        <w:rPr>
          <w:rFonts w:ascii="Arial" w:hAnsi="Arial" w:cs="Arial"/>
          <w:b/>
          <w:highlight w:val="cyan"/>
        </w:rPr>
      </w:pPr>
    </w:p>
    <w:p w14:paraId="34C51D01" w14:textId="77777777" w:rsidR="00C97E02" w:rsidRPr="00C97E02" w:rsidRDefault="00C97E02" w:rsidP="00C97E02">
      <w:pPr>
        <w:rPr>
          <w:rFonts w:ascii="Arial" w:hAnsi="Arial" w:cs="Arial"/>
          <w:b/>
          <w:highlight w:val="cyan"/>
        </w:rPr>
      </w:pPr>
    </w:p>
    <w:p w14:paraId="08F67E7E" w14:textId="77777777" w:rsidR="00C97E02" w:rsidRPr="00C97E02" w:rsidRDefault="00C97E02" w:rsidP="00C97E02">
      <w:pPr>
        <w:rPr>
          <w:rFonts w:ascii="Arial" w:hAnsi="Arial" w:cs="Arial"/>
          <w:b/>
          <w:highlight w:val="cyan"/>
        </w:rPr>
      </w:pPr>
    </w:p>
    <w:p w14:paraId="4C69BCC5" w14:textId="77777777" w:rsidR="00C97E02" w:rsidRPr="00C97E02" w:rsidRDefault="00C97E02" w:rsidP="00C97E02">
      <w:pPr>
        <w:ind w:right="-720"/>
        <w:rPr>
          <w:rFonts w:ascii="Arial" w:hAnsi="Arial" w:cs="Arial"/>
          <w:b/>
          <w:sz w:val="72"/>
          <w:szCs w:val="72"/>
        </w:rPr>
      </w:pPr>
      <w:r w:rsidRPr="00C97E02">
        <w:rPr>
          <w:rFonts w:ascii="Arial" w:hAnsi="Arial" w:cs="Arial"/>
          <w:b/>
          <w:sz w:val="72"/>
          <w:szCs w:val="72"/>
        </w:rPr>
        <w:t>PTAC/PTHP/Split AC Controller</w:t>
      </w:r>
    </w:p>
    <w:p w14:paraId="0F7BB021" w14:textId="77777777" w:rsidR="00C97E02" w:rsidRPr="00C97E02" w:rsidRDefault="00C97E02" w:rsidP="00C97E02">
      <w:pPr>
        <w:ind w:right="-720"/>
        <w:rPr>
          <w:rFonts w:ascii="Arial" w:hAnsi="Arial" w:cs="Arial"/>
          <w:b/>
        </w:rPr>
      </w:pPr>
    </w:p>
    <w:p w14:paraId="17209E4F" w14:textId="77777777" w:rsidR="00C97E02" w:rsidRPr="00C97E02" w:rsidRDefault="00C97E02" w:rsidP="00C97E02">
      <w:pPr>
        <w:ind w:right="-720"/>
        <w:rPr>
          <w:rFonts w:ascii="Arial" w:hAnsi="Arial" w:cs="Arial"/>
          <w:b/>
          <w:color w:val="FF0000"/>
          <w:sz w:val="36"/>
          <w:szCs w:val="36"/>
        </w:rPr>
      </w:pPr>
      <w:r w:rsidRPr="00C97E02">
        <w:rPr>
          <w:rFonts w:ascii="Arial" w:hAnsi="Arial" w:cs="Arial"/>
          <w:b/>
          <w:sz w:val="36"/>
          <w:szCs w:val="36"/>
        </w:rPr>
        <w:t>Measure Code</w:t>
      </w:r>
      <w:r w:rsidRPr="00C97E02">
        <w:rPr>
          <w:rFonts w:ascii="Arial" w:hAnsi="Arial" w:cs="Arial"/>
          <w:b/>
          <w:color w:val="FF0000"/>
          <w:sz w:val="36"/>
          <w:szCs w:val="36"/>
        </w:rPr>
        <w:t xml:space="preserve"> </w:t>
      </w:r>
      <w:r w:rsidRPr="00C97E02">
        <w:rPr>
          <w:rFonts w:ascii="Arial" w:hAnsi="Arial" w:cs="Arial"/>
          <w:b/>
          <w:sz w:val="36"/>
          <w:szCs w:val="36"/>
        </w:rPr>
        <w:t xml:space="preserve">HA82 </w:t>
      </w:r>
    </w:p>
    <w:p w14:paraId="5965F8A4" w14:textId="77777777" w:rsidR="00C97E02" w:rsidRPr="00C97E02" w:rsidRDefault="00C97E02" w:rsidP="00C97E02">
      <w:pPr>
        <w:rPr>
          <w:rFonts w:ascii="Arial" w:hAnsi="Arial" w:cs="Arial"/>
          <w:b/>
          <w:i/>
          <w:color w:val="FF0000"/>
          <w:highlight w:val="cyan"/>
        </w:rPr>
      </w:pPr>
    </w:p>
    <w:p w14:paraId="38009168" w14:textId="77777777" w:rsidR="00C97E02" w:rsidRPr="00C97E02" w:rsidRDefault="00C97E02" w:rsidP="00C97E02">
      <w:pPr>
        <w:rPr>
          <w:rFonts w:ascii="Arial" w:hAnsi="Arial" w:cs="Arial"/>
          <w:sz w:val="24"/>
        </w:rPr>
      </w:pPr>
      <w:r w:rsidRPr="00C97E02">
        <w:rPr>
          <w:rFonts w:ascii="Arial" w:hAnsi="Arial" w:cs="Arial"/>
          <w:b/>
          <w:sz w:val="24"/>
        </w:rPr>
        <w:t>Ecology Action Programs:</w:t>
      </w:r>
      <w:r w:rsidRPr="00C97E02">
        <w:rPr>
          <w:rFonts w:ascii="Arial" w:hAnsi="Arial" w:cs="Arial"/>
          <w:sz w:val="24"/>
        </w:rPr>
        <w:t xml:space="preserve">  </w:t>
      </w:r>
      <w:proofErr w:type="spellStart"/>
      <w:r w:rsidRPr="00C97E02">
        <w:rPr>
          <w:rFonts w:ascii="Arial" w:hAnsi="Arial" w:cs="Arial"/>
          <w:sz w:val="24"/>
        </w:rPr>
        <w:t>LodgingSavers</w:t>
      </w:r>
      <w:proofErr w:type="spellEnd"/>
      <w:r w:rsidRPr="00C97E02">
        <w:rPr>
          <w:rFonts w:ascii="Arial" w:hAnsi="Arial" w:cs="Arial"/>
          <w:sz w:val="24"/>
        </w:rPr>
        <w:t xml:space="preserve">, </w:t>
      </w:r>
      <w:proofErr w:type="spellStart"/>
      <w:r w:rsidRPr="00C97E02">
        <w:rPr>
          <w:rFonts w:ascii="Arial" w:hAnsi="Arial" w:cs="Arial"/>
          <w:sz w:val="24"/>
        </w:rPr>
        <w:t>CasinoGreen</w:t>
      </w:r>
      <w:proofErr w:type="spellEnd"/>
    </w:p>
    <w:p w14:paraId="08D716DB" w14:textId="77777777" w:rsidR="00C97E02" w:rsidRPr="00C97E02" w:rsidRDefault="00C97E02" w:rsidP="00C97E02">
      <w:pPr>
        <w:rPr>
          <w:rFonts w:ascii="Arial" w:hAnsi="Arial" w:cs="Arial"/>
          <w:sz w:val="24"/>
        </w:rPr>
      </w:pPr>
      <w:r w:rsidRPr="00C97E02">
        <w:rPr>
          <w:rFonts w:ascii="Arial" w:hAnsi="Arial" w:cs="Arial"/>
          <w:b/>
          <w:sz w:val="24"/>
        </w:rPr>
        <w:t>Ecology Action/Local Government Partnership Programs:</w:t>
      </w:r>
      <w:r w:rsidRPr="00C97E02">
        <w:rPr>
          <w:rFonts w:ascii="Arial" w:hAnsi="Arial" w:cs="Arial"/>
          <w:sz w:val="24"/>
        </w:rPr>
        <w:t xml:space="preserve">  AMBAG Energy Watch (Hospitality Sector) </w:t>
      </w:r>
    </w:p>
    <w:p w14:paraId="3E947B64" w14:textId="77777777" w:rsidR="00C97E02" w:rsidRPr="00C97E02" w:rsidRDefault="00C97E02" w:rsidP="00C97E02">
      <w:pPr>
        <w:rPr>
          <w:rFonts w:ascii="Arial" w:hAnsi="Arial" w:cs="Arial"/>
          <w:b/>
          <w:i/>
        </w:rPr>
      </w:pPr>
    </w:p>
    <w:p w14:paraId="614E8F22" w14:textId="77777777" w:rsidR="00C97E02" w:rsidRPr="00C97E02" w:rsidRDefault="00C97E02" w:rsidP="00C97E02">
      <w:pPr>
        <w:rPr>
          <w:rFonts w:ascii="Arial" w:hAnsi="Arial" w:cs="Arial"/>
          <w:b/>
          <w:i/>
        </w:rPr>
      </w:pPr>
    </w:p>
    <w:p w14:paraId="081E35B6" w14:textId="77777777" w:rsidR="00C97E02" w:rsidRPr="00C97E02" w:rsidRDefault="00C97E02" w:rsidP="00C97E02">
      <w:pPr>
        <w:rPr>
          <w:rFonts w:ascii="Arial" w:hAnsi="Arial" w:cs="Arial"/>
        </w:rPr>
      </w:pPr>
    </w:p>
    <w:p w14:paraId="09FF2F95" w14:textId="77777777" w:rsidR="00C97E02" w:rsidRPr="00C97E02" w:rsidRDefault="00C97E02" w:rsidP="00C97E02">
      <w:pPr>
        <w:tabs>
          <w:tab w:val="left" w:pos="1275"/>
        </w:tabs>
        <w:rPr>
          <w:rFonts w:ascii="Arial" w:hAnsi="Arial" w:cs="Arial"/>
        </w:rPr>
      </w:pPr>
      <w:r w:rsidRPr="00C97E02">
        <w:rPr>
          <w:rFonts w:ascii="Arial" w:hAnsi="Arial" w:cs="Arial"/>
        </w:rPr>
        <w:tab/>
      </w:r>
    </w:p>
    <w:p w14:paraId="1DD11DE7" w14:textId="77777777" w:rsidR="00C97E02" w:rsidRPr="00C97E02" w:rsidRDefault="00C97E02" w:rsidP="00C97E02">
      <w:pPr>
        <w:rPr>
          <w:rFonts w:ascii="Arial" w:hAnsi="Arial" w:cs="Arial"/>
        </w:rPr>
      </w:pPr>
    </w:p>
    <w:p w14:paraId="7A74F849" w14:textId="77777777" w:rsidR="00C97E02" w:rsidRPr="00C97E02" w:rsidRDefault="00C97E02" w:rsidP="00C97E02">
      <w:pPr>
        <w:rPr>
          <w:rFonts w:ascii="Arial" w:hAnsi="Arial" w:cs="Arial"/>
        </w:rPr>
        <w:sectPr w:rsidR="00C97E02" w:rsidRPr="00C97E02" w:rsidSect="00C97E02">
          <w:headerReference w:type="even" r:id="rId13"/>
          <w:headerReference w:type="default" r:id="rId14"/>
          <w:footerReference w:type="even" r:id="rId15"/>
          <w:footerReference w:type="default" r:id="rId16"/>
          <w:footerReference w:type="first" r:id="rId17"/>
          <w:endnotePr>
            <w:numFmt w:val="decimal"/>
          </w:endnotePr>
          <w:pgSz w:w="12240" w:h="15840" w:code="1"/>
          <w:pgMar w:top="1440" w:right="1800" w:bottom="1440" w:left="1800" w:header="720" w:footer="720" w:gutter="0"/>
          <w:pgNumType w:fmt="lowerRoman"/>
          <w:cols w:space="720"/>
          <w:titlePg/>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C97E02" w:rsidRPr="00500C4E" w14:paraId="4D3A4AB5" w14:textId="77777777" w:rsidTr="00920905">
        <w:trPr>
          <w:trHeight w:val="465"/>
        </w:trPr>
        <w:tc>
          <w:tcPr>
            <w:tcW w:w="1875" w:type="pct"/>
          </w:tcPr>
          <w:p w14:paraId="4D8DADAE" w14:textId="129EB9BE" w:rsidR="00C97E02" w:rsidRPr="00920905" w:rsidRDefault="00C97E02" w:rsidP="00C97E02">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00335DF0" w:rsidR="00C97E02" w:rsidRPr="00500C4E" w:rsidRDefault="00C97E02" w:rsidP="00C97E02">
            <w:pPr>
              <w:rPr>
                <w:rFonts w:cs="Arial"/>
                <w:bCs/>
                <w:color w:val="FF0000"/>
                <w:szCs w:val="20"/>
              </w:rPr>
            </w:pPr>
            <w:r w:rsidRPr="00FD5CE4">
              <w:t>HA82</w:t>
            </w:r>
          </w:p>
        </w:tc>
      </w:tr>
      <w:tr w:rsidR="00C97E02" w:rsidRPr="00500C4E" w14:paraId="63B310F0" w14:textId="77777777" w:rsidTr="00920905">
        <w:trPr>
          <w:trHeight w:val="465"/>
        </w:trPr>
        <w:tc>
          <w:tcPr>
            <w:tcW w:w="1875" w:type="pct"/>
          </w:tcPr>
          <w:p w14:paraId="5050E2A3" w14:textId="2CBF1387" w:rsidR="00C97E02" w:rsidRPr="00500C4E" w:rsidRDefault="00C97E02" w:rsidP="00C97E02">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2C0752B1" w:rsidR="00C97E02" w:rsidRPr="00500C4E" w:rsidRDefault="00C97E02" w:rsidP="00C97E02">
            <w:pPr>
              <w:rPr>
                <w:rFonts w:cs="Arial"/>
                <w:color w:val="FF0000"/>
                <w:szCs w:val="20"/>
              </w:rPr>
            </w:pPr>
            <w:r w:rsidRPr="00FD5CE4">
              <w:t xml:space="preserve">EMS is installed in guest rooms having in-room PTAC, PTHP or Split HVAC units. EMS optimizes HVAC use during occupied periods and turns off or sets back during unoccupied periods. Source:  Ecology Action and Honeywell studies.  </w:t>
            </w:r>
          </w:p>
        </w:tc>
      </w:tr>
      <w:tr w:rsidR="00C97E02" w:rsidRPr="00500C4E" w14:paraId="085771EF" w14:textId="77777777" w:rsidTr="00920905">
        <w:trPr>
          <w:trHeight w:val="465"/>
        </w:trPr>
        <w:tc>
          <w:tcPr>
            <w:tcW w:w="1875" w:type="pct"/>
          </w:tcPr>
          <w:p w14:paraId="679DB8A0" w14:textId="3D691398" w:rsidR="00C97E02" w:rsidRPr="00500C4E" w:rsidRDefault="00C97E02" w:rsidP="00C97E02">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757C94AE" w:rsidR="00C97E02" w:rsidRPr="00500C4E" w:rsidRDefault="00C97E02" w:rsidP="00C97E02">
            <w:pPr>
              <w:rPr>
                <w:rFonts w:cs="Arial"/>
                <w:color w:val="FF0000"/>
                <w:szCs w:val="20"/>
              </w:rPr>
            </w:pPr>
            <w:r w:rsidRPr="00FD5CE4">
              <w:t xml:space="preserve">Existing guest room PTAC, PTHP or Split AC unit of 7k-15k </w:t>
            </w:r>
            <w:proofErr w:type="spellStart"/>
            <w:r w:rsidRPr="00FD5CE4">
              <w:t>Btuh</w:t>
            </w:r>
            <w:proofErr w:type="spellEnd"/>
            <w:r w:rsidRPr="00FD5CE4">
              <w:t xml:space="preserve"> capacity with </w:t>
            </w:r>
            <w:bookmarkStart w:id="8" w:name="OLE_LINK1"/>
            <w:r w:rsidRPr="00FD5CE4">
              <w:t>no occupancy controls</w:t>
            </w:r>
            <w:bookmarkEnd w:id="8"/>
            <w:r w:rsidRPr="00FD5CE4">
              <w:t xml:space="preserve"> present. Base Case assumes nothing would happen without program.  Source:  DEER 2016.</w:t>
            </w:r>
          </w:p>
        </w:tc>
      </w:tr>
      <w:tr w:rsidR="00C97E02" w:rsidRPr="00500C4E" w14:paraId="5C218003" w14:textId="77777777" w:rsidTr="00920905">
        <w:trPr>
          <w:trHeight w:val="465"/>
        </w:trPr>
        <w:tc>
          <w:tcPr>
            <w:tcW w:w="1875" w:type="pct"/>
          </w:tcPr>
          <w:p w14:paraId="1DBA889C" w14:textId="032192ED" w:rsidR="00C97E02" w:rsidRPr="00500C4E" w:rsidRDefault="00C97E02" w:rsidP="00C97E02">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6A4E8294" w:rsidR="00C97E02" w:rsidRPr="00500C4E" w:rsidRDefault="00C97E02" w:rsidP="00C97E02">
            <w:pPr>
              <w:rPr>
                <w:rFonts w:cs="Arial"/>
                <w:color w:val="FF0000"/>
                <w:szCs w:val="20"/>
              </w:rPr>
            </w:pPr>
            <w:r w:rsidRPr="00FD5CE4">
              <w:t xml:space="preserve">PTAC, PTHP or Split AC unit; assumes one nominal ton of cooling per unit installed (12,000 </w:t>
            </w:r>
            <w:proofErr w:type="spellStart"/>
            <w:r w:rsidRPr="00FD5CE4">
              <w:t>Btuh</w:t>
            </w:r>
            <w:proofErr w:type="spellEnd"/>
            <w:r w:rsidRPr="00FD5CE4">
              <w:t>).</w:t>
            </w:r>
          </w:p>
        </w:tc>
      </w:tr>
      <w:tr w:rsidR="00C97E02" w:rsidRPr="00500C4E" w14:paraId="66C8B424" w14:textId="77777777" w:rsidTr="00920905">
        <w:trPr>
          <w:trHeight w:val="465"/>
        </w:trPr>
        <w:tc>
          <w:tcPr>
            <w:tcW w:w="1875" w:type="pct"/>
          </w:tcPr>
          <w:p w14:paraId="0C38E296" w14:textId="625EE0BE" w:rsidR="00C97E02" w:rsidRPr="00920905" w:rsidRDefault="00C97E02" w:rsidP="00C97E02">
            <w:pPr>
              <w:rPr>
                <w:rStyle w:val="Strong1"/>
                <w:szCs w:val="20"/>
              </w:rPr>
            </w:pPr>
            <w:r w:rsidRPr="00500C4E">
              <w:rPr>
                <w:rStyle w:val="Strong"/>
                <w:rFonts w:asciiTheme="minorHAnsi" w:hAnsiTheme="minorHAnsi"/>
                <w:sz w:val="20"/>
                <w:szCs w:val="20"/>
              </w:rPr>
              <w:t>Energy Savings</w:t>
            </w:r>
          </w:p>
        </w:tc>
        <w:tc>
          <w:tcPr>
            <w:tcW w:w="3125" w:type="pct"/>
          </w:tcPr>
          <w:p w14:paraId="7D5952C1" w14:textId="19375E6F" w:rsidR="00C97E02" w:rsidRPr="00500C4E" w:rsidRDefault="00C97E02" w:rsidP="00C97E02">
            <w:pPr>
              <w:rPr>
                <w:rFonts w:cs="Arial"/>
                <w:szCs w:val="20"/>
              </w:rPr>
            </w:pPr>
            <w:r w:rsidRPr="00FD5CE4">
              <w:t>Hotel average: 1,083 kWh/unit and 0.551 kW/unit; Motel average 788 kWh and 0.551 kW/unit (see also references section).</w:t>
            </w:r>
          </w:p>
        </w:tc>
      </w:tr>
      <w:tr w:rsidR="00C97E02" w:rsidRPr="00500C4E" w14:paraId="3432D116" w14:textId="77777777" w:rsidTr="00920905">
        <w:trPr>
          <w:trHeight w:val="465"/>
        </w:trPr>
        <w:tc>
          <w:tcPr>
            <w:tcW w:w="1875" w:type="pct"/>
          </w:tcPr>
          <w:p w14:paraId="3CB3B700" w14:textId="30D3563F" w:rsidR="00C97E02" w:rsidRPr="00500C4E" w:rsidRDefault="00C97E02" w:rsidP="00C97E02">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2207AE57" w:rsidR="00C97E02" w:rsidRPr="00500C4E" w:rsidRDefault="00C97E02" w:rsidP="00C97E02">
            <w:pPr>
              <w:rPr>
                <w:rFonts w:cs="Arial"/>
                <w:szCs w:val="20"/>
              </w:rPr>
            </w:pPr>
            <w:r w:rsidRPr="00FD5CE4">
              <w:t xml:space="preserve">$335 per unit average installed cost (average of $201 equipment plus $134 labor per unit).  Source: Ecology Action.   </w:t>
            </w:r>
          </w:p>
        </w:tc>
      </w:tr>
      <w:tr w:rsidR="00C97E02" w:rsidRPr="00500C4E" w14:paraId="2D16677E" w14:textId="77777777" w:rsidTr="00920905">
        <w:trPr>
          <w:trHeight w:val="465"/>
        </w:trPr>
        <w:tc>
          <w:tcPr>
            <w:tcW w:w="1875" w:type="pct"/>
          </w:tcPr>
          <w:p w14:paraId="1C8BF889" w14:textId="6745F31A" w:rsidR="00C97E02" w:rsidRPr="00500C4E" w:rsidRDefault="00C97E02" w:rsidP="00C97E02">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250538AD" w:rsidR="00C97E02" w:rsidRPr="00500C4E" w:rsidRDefault="00C97E02" w:rsidP="00FD36F3">
            <w:pPr>
              <w:rPr>
                <w:rFonts w:cs="Arial"/>
                <w:szCs w:val="20"/>
              </w:rPr>
            </w:pPr>
            <w:r w:rsidRPr="00FD5CE4">
              <w:t>$</w:t>
            </w:r>
            <w:r w:rsidR="00FD36F3">
              <w:t>335</w:t>
            </w:r>
            <w:r w:rsidRPr="00FD5CE4">
              <w:t>.  Measure is an add-on and involves dir</w:t>
            </w:r>
            <w:r w:rsidR="00FD36F3">
              <w:t>ect installation /retrofit, so incremental measure cost is the full measure cost</w:t>
            </w:r>
            <w:r w:rsidRPr="00FD5CE4">
              <w:t xml:space="preserve">. </w:t>
            </w:r>
          </w:p>
        </w:tc>
      </w:tr>
      <w:tr w:rsidR="00C97E02" w:rsidRPr="00500C4E" w14:paraId="466E1409" w14:textId="77777777" w:rsidTr="00920905">
        <w:trPr>
          <w:trHeight w:val="465"/>
        </w:trPr>
        <w:tc>
          <w:tcPr>
            <w:tcW w:w="1875" w:type="pct"/>
          </w:tcPr>
          <w:p w14:paraId="4F8D0A97" w14:textId="25FD4E84" w:rsidR="00C97E02" w:rsidRPr="00500C4E" w:rsidRDefault="00C97E02" w:rsidP="00C97E02">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0BAD767A" w:rsidR="00C97E02" w:rsidRPr="00500C4E" w:rsidRDefault="00EF74A8" w:rsidP="00C97E02">
            <w:pPr>
              <w:rPr>
                <w:rFonts w:cs="Arial"/>
                <w:color w:val="FF0000"/>
                <w:szCs w:val="20"/>
              </w:rPr>
            </w:pPr>
            <w:r>
              <w:t>5</w:t>
            </w:r>
            <w:r w:rsidR="00C97E02" w:rsidRPr="00FD5CE4">
              <w:t xml:space="preserve"> Years. Source: DEER 2016; value is for  EUL_ID: “HVAC-</w:t>
            </w:r>
            <w:proofErr w:type="spellStart"/>
            <w:r w:rsidR="00C97E02" w:rsidRPr="00FD5CE4">
              <w:t>PTACCtrl</w:t>
            </w:r>
            <w:proofErr w:type="spellEnd"/>
            <w:r w:rsidR="00C97E02" w:rsidRPr="00FD5CE4">
              <w:t xml:space="preserve">” </w:t>
            </w:r>
          </w:p>
        </w:tc>
      </w:tr>
      <w:tr w:rsidR="00C97E02" w:rsidRPr="00500C4E" w14:paraId="6FFAAB3B" w14:textId="77777777" w:rsidTr="00920905">
        <w:trPr>
          <w:trHeight w:val="465"/>
        </w:trPr>
        <w:tc>
          <w:tcPr>
            <w:tcW w:w="1875" w:type="pct"/>
          </w:tcPr>
          <w:p w14:paraId="080378E9" w14:textId="52D7A149" w:rsidR="00C97E02" w:rsidRPr="00500C4E" w:rsidRDefault="00C97E02" w:rsidP="00C97E02">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6165DA91" w:rsidR="00C97E02" w:rsidRPr="00500C4E" w:rsidRDefault="00C97E02" w:rsidP="00C97E02">
            <w:pPr>
              <w:rPr>
                <w:rFonts w:cs="Arial"/>
                <w:color w:val="FF0000"/>
                <w:szCs w:val="20"/>
              </w:rPr>
            </w:pPr>
            <w:r w:rsidRPr="00FD5CE4">
              <w:t>Retrofit Add-On (REA) measure, Downstream and Direct Install delivery channel.</w:t>
            </w:r>
          </w:p>
        </w:tc>
      </w:tr>
      <w:tr w:rsidR="00C97E02" w:rsidRPr="00500C4E" w14:paraId="2EA80FC2" w14:textId="77777777" w:rsidTr="00920905">
        <w:trPr>
          <w:trHeight w:val="465"/>
        </w:trPr>
        <w:tc>
          <w:tcPr>
            <w:tcW w:w="1875" w:type="pct"/>
          </w:tcPr>
          <w:p w14:paraId="7E87F403" w14:textId="5683C17E" w:rsidR="00C97E02" w:rsidRPr="00500C4E" w:rsidRDefault="00C97E02" w:rsidP="00C97E02">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69C3656D" w:rsidR="00C97E02" w:rsidRPr="00500C4E" w:rsidRDefault="00C97E02" w:rsidP="00C97E02">
            <w:pPr>
              <w:rPr>
                <w:rFonts w:cs="Arial"/>
                <w:color w:val="FF0000"/>
                <w:szCs w:val="20"/>
              </w:rPr>
            </w:pPr>
            <w:r w:rsidRPr="00FD5CE4">
              <w:t>0.6 NTG.  Source: DEER 2016 “Com-Default&gt;2yrs”.</w:t>
            </w:r>
          </w:p>
        </w:tc>
      </w:tr>
      <w:tr w:rsidR="00C97E02" w:rsidRPr="00500C4E" w14:paraId="7D762862" w14:textId="77777777" w:rsidTr="00920905">
        <w:trPr>
          <w:trHeight w:val="465"/>
        </w:trPr>
        <w:tc>
          <w:tcPr>
            <w:tcW w:w="1875" w:type="pct"/>
          </w:tcPr>
          <w:p w14:paraId="00714D90" w14:textId="5FAFD5EF" w:rsidR="00C97E02" w:rsidRPr="00500C4E" w:rsidRDefault="00C97E02" w:rsidP="00C97E02">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719B8F9F" w:rsidR="00C97E02" w:rsidRPr="00920905" w:rsidRDefault="00C97E02" w:rsidP="00C97E02">
            <w:pPr>
              <w:rPr>
                <w:rFonts w:cs="Arial"/>
                <w:szCs w:val="20"/>
              </w:rPr>
            </w:pPr>
            <w:r w:rsidRPr="00FD5CE4">
              <w:t>This work paper has a complementary Ex Ante Database data set that will be provided in a separate submission to the California Public Utilities Commission (CPUC).</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640"/>
        <w:gridCol w:w="1013"/>
        <w:gridCol w:w="3319"/>
        <w:gridCol w:w="4604"/>
      </w:tblGrid>
      <w:tr w:rsidR="003845E5" w:rsidRPr="00500C4E" w14:paraId="5AFD7FBC" w14:textId="77777777" w:rsidTr="0044096D">
        <w:trPr>
          <w:trHeight w:val="20"/>
        </w:trPr>
        <w:tc>
          <w:tcPr>
            <w:tcW w:w="334"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29"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733"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404"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C97E02" w:rsidRPr="00500C4E" w14:paraId="0F8D645E" w14:textId="77777777" w:rsidTr="0044096D">
        <w:trPr>
          <w:trHeight w:val="20"/>
        </w:trPr>
        <w:tc>
          <w:tcPr>
            <w:tcW w:w="334" w:type="pct"/>
          </w:tcPr>
          <w:p w14:paraId="651DC8A8" w14:textId="3516F5AE" w:rsidR="00C97E02" w:rsidRPr="00411340" w:rsidRDefault="00C97E02" w:rsidP="00C97E02">
            <w:pPr>
              <w:rPr>
                <w:bCs/>
                <w:szCs w:val="20"/>
              </w:rPr>
            </w:pPr>
            <w:r>
              <w:rPr>
                <w:bCs/>
                <w:szCs w:val="20"/>
              </w:rPr>
              <w:t>0</w:t>
            </w:r>
          </w:p>
          <w:p w14:paraId="4A1A2996" w14:textId="4BADC9A6" w:rsidR="00C97E02" w:rsidRPr="00920905" w:rsidRDefault="00C97E02" w:rsidP="00C97E02">
            <w:pPr>
              <w:rPr>
                <w:rFonts w:cstheme="minorHAnsi"/>
                <w:color w:val="FF0000"/>
                <w:szCs w:val="20"/>
              </w:rPr>
            </w:pPr>
          </w:p>
        </w:tc>
        <w:tc>
          <w:tcPr>
            <w:tcW w:w="529" w:type="pct"/>
          </w:tcPr>
          <w:p w14:paraId="3AD77A0A" w14:textId="1787F0F4" w:rsidR="00C97E02" w:rsidRDefault="0044096D" w:rsidP="00C97E02">
            <w:pPr>
              <w:rPr>
                <w:bCs/>
                <w:szCs w:val="20"/>
              </w:rPr>
            </w:pPr>
            <w:r>
              <w:rPr>
                <w:bCs/>
                <w:szCs w:val="20"/>
              </w:rPr>
              <w:t>8/28/12</w:t>
            </w:r>
          </w:p>
          <w:p w14:paraId="68BA349C" w14:textId="42A7CFB0" w:rsidR="00C97E02" w:rsidRPr="00920905" w:rsidRDefault="00C97E02" w:rsidP="00C97E02">
            <w:pPr>
              <w:rPr>
                <w:rFonts w:cstheme="minorHAnsi"/>
                <w:color w:val="FF0000"/>
                <w:szCs w:val="20"/>
              </w:rPr>
            </w:pPr>
          </w:p>
        </w:tc>
        <w:tc>
          <w:tcPr>
            <w:tcW w:w="1733" w:type="pct"/>
          </w:tcPr>
          <w:p w14:paraId="5E7016C4" w14:textId="77777777" w:rsidR="00C97E02" w:rsidRPr="0016648C" w:rsidRDefault="00C97E02" w:rsidP="00C97E02">
            <w:pPr>
              <w:rPr>
                <w:bCs/>
                <w:szCs w:val="20"/>
              </w:rPr>
            </w:pPr>
            <w:r w:rsidRPr="0016648C">
              <w:rPr>
                <w:bCs/>
                <w:szCs w:val="20"/>
              </w:rPr>
              <w:t>Chaitanya Sharma, PE, Engineering Director, Ecology Action</w:t>
            </w:r>
          </w:p>
          <w:p w14:paraId="0D264788" w14:textId="77777777" w:rsidR="00C97E02" w:rsidRPr="0016648C" w:rsidRDefault="00C97E02" w:rsidP="00C97E02">
            <w:pPr>
              <w:rPr>
                <w:bCs/>
                <w:szCs w:val="20"/>
              </w:rPr>
            </w:pPr>
            <w:r w:rsidRPr="0016648C">
              <w:rPr>
                <w:bCs/>
                <w:szCs w:val="20"/>
              </w:rPr>
              <w:t xml:space="preserve">Phil </w:t>
            </w:r>
            <w:proofErr w:type="spellStart"/>
            <w:r w:rsidRPr="0016648C">
              <w:rPr>
                <w:bCs/>
                <w:szCs w:val="20"/>
              </w:rPr>
              <w:t>Boutelle</w:t>
            </w:r>
            <w:proofErr w:type="spellEnd"/>
            <w:r w:rsidRPr="0016648C">
              <w:rPr>
                <w:bCs/>
                <w:szCs w:val="20"/>
              </w:rPr>
              <w:t>, Energy Engineer, Ecology Action</w:t>
            </w:r>
          </w:p>
          <w:p w14:paraId="1092D638" w14:textId="77777777" w:rsidR="00C97E02" w:rsidRPr="0016648C" w:rsidRDefault="00C97E02" w:rsidP="00C97E02">
            <w:pPr>
              <w:rPr>
                <w:bCs/>
                <w:szCs w:val="20"/>
              </w:rPr>
            </w:pPr>
            <w:r w:rsidRPr="0016648C">
              <w:rPr>
                <w:bCs/>
                <w:szCs w:val="20"/>
              </w:rPr>
              <w:t xml:space="preserve">Gene Thomas, Senior Energy Analyst, Ecology Action </w:t>
            </w:r>
          </w:p>
          <w:p w14:paraId="4A812BB3" w14:textId="6C30E374" w:rsidR="00C97E02" w:rsidRPr="00920905" w:rsidRDefault="00C97E02" w:rsidP="00C97E02">
            <w:pPr>
              <w:rPr>
                <w:rFonts w:cstheme="minorHAnsi"/>
                <w:color w:val="FF0000"/>
                <w:szCs w:val="20"/>
              </w:rPr>
            </w:pPr>
            <w:r w:rsidRPr="0016648C">
              <w:rPr>
                <w:bCs/>
                <w:szCs w:val="20"/>
              </w:rPr>
              <w:t>Tai Voong (PG&amp;E)</w:t>
            </w:r>
          </w:p>
        </w:tc>
        <w:tc>
          <w:tcPr>
            <w:tcW w:w="2404" w:type="pct"/>
          </w:tcPr>
          <w:p w14:paraId="2A92D36D" w14:textId="77777777" w:rsidR="00C97E02" w:rsidRDefault="00C97E02" w:rsidP="00C97E02">
            <w:pPr>
              <w:rPr>
                <w:bCs/>
                <w:szCs w:val="20"/>
              </w:rPr>
            </w:pPr>
            <w:r>
              <w:rPr>
                <w:bCs/>
                <w:szCs w:val="20"/>
              </w:rPr>
              <w:t>Original work paper.</w:t>
            </w:r>
          </w:p>
          <w:p w14:paraId="34F0A8ED" w14:textId="77777777" w:rsidR="00C97E02" w:rsidRPr="00500C4E" w:rsidRDefault="00C97E02" w:rsidP="00C97E02"/>
        </w:tc>
      </w:tr>
      <w:tr w:rsidR="0044096D" w:rsidRPr="00500C4E" w14:paraId="62DC1728" w14:textId="77777777" w:rsidTr="0044096D">
        <w:trPr>
          <w:trHeight w:val="20"/>
        </w:trPr>
        <w:tc>
          <w:tcPr>
            <w:tcW w:w="334" w:type="pct"/>
          </w:tcPr>
          <w:p w14:paraId="3E501C93" w14:textId="227B6703" w:rsidR="0044096D" w:rsidRPr="00500C4E" w:rsidRDefault="0044096D" w:rsidP="0044096D">
            <w:pPr>
              <w:rPr>
                <w:rFonts w:cstheme="minorHAnsi"/>
                <w:szCs w:val="20"/>
              </w:rPr>
            </w:pPr>
            <w:r>
              <w:rPr>
                <w:bCs/>
                <w:szCs w:val="20"/>
              </w:rPr>
              <w:t>1</w:t>
            </w:r>
          </w:p>
        </w:tc>
        <w:tc>
          <w:tcPr>
            <w:tcW w:w="529" w:type="pct"/>
          </w:tcPr>
          <w:p w14:paraId="2265169C" w14:textId="7F0EFBFC" w:rsidR="0044096D" w:rsidRPr="00500C4E" w:rsidRDefault="0044096D" w:rsidP="0044096D">
            <w:pPr>
              <w:rPr>
                <w:rFonts w:cstheme="minorHAnsi"/>
                <w:szCs w:val="20"/>
              </w:rPr>
            </w:pPr>
            <w:r>
              <w:rPr>
                <w:bCs/>
                <w:szCs w:val="20"/>
              </w:rPr>
              <w:t>6/20/14</w:t>
            </w:r>
          </w:p>
        </w:tc>
        <w:tc>
          <w:tcPr>
            <w:tcW w:w="1733" w:type="pct"/>
          </w:tcPr>
          <w:p w14:paraId="3C5B2B49" w14:textId="77777777" w:rsidR="0044096D" w:rsidRPr="0016648C" w:rsidRDefault="0044096D" w:rsidP="0044096D">
            <w:pPr>
              <w:rPr>
                <w:bCs/>
                <w:szCs w:val="20"/>
              </w:rPr>
            </w:pPr>
            <w:r w:rsidRPr="0016648C">
              <w:rPr>
                <w:bCs/>
                <w:szCs w:val="20"/>
              </w:rPr>
              <w:t xml:space="preserve">Gene Thomas, Senior Energy Analyst, Ecology Action </w:t>
            </w:r>
          </w:p>
          <w:p w14:paraId="10986863" w14:textId="77777777" w:rsidR="0044096D" w:rsidRPr="0016648C" w:rsidRDefault="0044096D" w:rsidP="0044096D">
            <w:pPr>
              <w:rPr>
                <w:bCs/>
                <w:szCs w:val="20"/>
              </w:rPr>
            </w:pPr>
            <w:r w:rsidRPr="0016648C">
              <w:rPr>
                <w:bCs/>
                <w:szCs w:val="20"/>
              </w:rPr>
              <w:t xml:space="preserve">Phil </w:t>
            </w:r>
            <w:proofErr w:type="spellStart"/>
            <w:r w:rsidRPr="0016648C">
              <w:rPr>
                <w:bCs/>
                <w:szCs w:val="20"/>
              </w:rPr>
              <w:t>Boutelle</w:t>
            </w:r>
            <w:proofErr w:type="spellEnd"/>
            <w:r w:rsidRPr="0016648C">
              <w:rPr>
                <w:bCs/>
                <w:szCs w:val="20"/>
              </w:rPr>
              <w:t>, Energy Engineer, Ecology Action</w:t>
            </w:r>
          </w:p>
          <w:p w14:paraId="1B212508" w14:textId="41E961C6" w:rsidR="0044096D" w:rsidRPr="00500C4E" w:rsidRDefault="0044096D" w:rsidP="0044096D">
            <w:pPr>
              <w:rPr>
                <w:rFonts w:cstheme="minorHAnsi"/>
                <w:szCs w:val="20"/>
              </w:rPr>
            </w:pPr>
            <w:r w:rsidRPr="0016648C">
              <w:rPr>
                <w:bCs/>
                <w:szCs w:val="20"/>
              </w:rPr>
              <w:t>Tai Voong (PG&amp;E)</w:t>
            </w:r>
          </w:p>
        </w:tc>
        <w:tc>
          <w:tcPr>
            <w:tcW w:w="2404" w:type="pct"/>
          </w:tcPr>
          <w:p w14:paraId="61966CE2" w14:textId="3158D188" w:rsidR="0044096D" w:rsidRPr="00500C4E" w:rsidRDefault="0044096D" w:rsidP="0044096D">
            <w:pPr>
              <w:rPr>
                <w:rFonts w:cstheme="minorHAnsi"/>
                <w:bCs/>
                <w:szCs w:val="20"/>
              </w:rPr>
            </w:pPr>
            <w:r>
              <w:rPr>
                <w:bCs/>
                <w:szCs w:val="20"/>
              </w:rPr>
              <w:t xml:space="preserve">Updated to new work paper template; updated NTG; Measure Application Type changed to REA (Retrofit Add-On); noted </w:t>
            </w:r>
            <w:r w:rsidRPr="00BB5675">
              <w:rPr>
                <w:bCs/>
                <w:szCs w:val="20"/>
              </w:rPr>
              <w:t>that PTAC and PTHP measures in DEER 2014 (READI v</w:t>
            </w:r>
            <w:r>
              <w:rPr>
                <w:bCs/>
                <w:szCs w:val="20"/>
              </w:rPr>
              <w:t>2</w:t>
            </w:r>
            <w:r w:rsidRPr="00BB5675">
              <w:rPr>
                <w:bCs/>
                <w:szCs w:val="20"/>
              </w:rPr>
              <w:t>.0.</w:t>
            </w:r>
            <w:r>
              <w:rPr>
                <w:bCs/>
                <w:szCs w:val="20"/>
              </w:rPr>
              <w:t>1</w:t>
            </w:r>
            <w:r w:rsidRPr="00BB5675">
              <w:rPr>
                <w:bCs/>
                <w:szCs w:val="20"/>
              </w:rPr>
              <w:t xml:space="preserve">) remain unchanged </w:t>
            </w:r>
            <w:r>
              <w:rPr>
                <w:bCs/>
                <w:szCs w:val="20"/>
              </w:rPr>
              <w:t xml:space="preserve">from </w:t>
            </w:r>
            <w:r w:rsidRPr="00BB5675">
              <w:rPr>
                <w:bCs/>
                <w:szCs w:val="20"/>
              </w:rPr>
              <w:t xml:space="preserve">DEER </w:t>
            </w:r>
            <w:r>
              <w:rPr>
                <w:bCs/>
                <w:szCs w:val="20"/>
              </w:rPr>
              <w:t>20</w:t>
            </w:r>
            <w:r w:rsidRPr="00BB5675">
              <w:rPr>
                <w:bCs/>
                <w:szCs w:val="20"/>
              </w:rPr>
              <w:t>05</w:t>
            </w:r>
            <w:r>
              <w:rPr>
                <w:bCs/>
                <w:szCs w:val="20"/>
              </w:rPr>
              <w:t xml:space="preserve"> </w:t>
            </w:r>
            <w:r w:rsidRPr="00BB5675">
              <w:rPr>
                <w:bCs/>
                <w:szCs w:val="20"/>
              </w:rPr>
              <w:t>data source</w:t>
            </w:r>
            <w:r>
              <w:rPr>
                <w:bCs/>
                <w:szCs w:val="20"/>
              </w:rPr>
              <w:t xml:space="preserve">; re-ran DEER 05 Hotel/Motel prototypes in </w:t>
            </w:r>
            <w:proofErr w:type="spellStart"/>
            <w:r>
              <w:rPr>
                <w:bCs/>
                <w:szCs w:val="20"/>
              </w:rPr>
              <w:t>eQuest</w:t>
            </w:r>
            <w:proofErr w:type="spellEnd"/>
            <w:r>
              <w:rPr>
                <w:bCs/>
                <w:szCs w:val="20"/>
              </w:rPr>
              <w:t xml:space="preserve"> using DEER 2014 (Title 24 2013) weather files; added expanded Study Results Table to Appendix. </w:t>
            </w:r>
          </w:p>
        </w:tc>
      </w:tr>
      <w:tr w:rsidR="0044096D" w:rsidRPr="00500C4E" w14:paraId="463C985D" w14:textId="77777777" w:rsidTr="0044096D">
        <w:trPr>
          <w:trHeight w:val="20"/>
        </w:trPr>
        <w:tc>
          <w:tcPr>
            <w:tcW w:w="334" w:type="pct"/>
          </w:tcPr>
          <w:p w14:paraId="609DB00B" w14:textId="7287A6D0" w:rsidR="0044096D" w:rsidRPr="00500C4E" w:rsidRDefault="0044096D" w:rsidP="0044096D">
            <w:pPr>
              <w:rPr>
                <w:rFonts w:cstheme="minorHAnsi"/>
                <w:szCs w:val="20"/>
              </w:rPr>
            </w:pPr>
            <w:r>
              <w:rPr>
                <w:bCs/>
                <w:szCs w:val="20"/>
              </w:rPr>
              <w:t>2</w:t>
            </w:r>
          </w:p>
        </w:tc>
        <w:tc>
          <w:tcPr>
            <w:tcW w:w="529" w:type="pct"/>
          </w:tcPr>
          <w:p w14:paraId="1C7774DC" w14:textId="6F2450BC" w:rsidR="0044096D" w:rsidRPr="00500C4E" w:rsidRDefault="00220554" w:rsidP="00220554">
            <w:pPr>
              <w:rPr>
                <w:rFonts w:cstheme="minorHAnsi"/>
                <w:szCs w:val="20"/>
              </w:rPr>
            </w:pPr>
            <w:r>
              <w:rPr>
                <w:bCs/>
                <w:szCs w:val="20"/>
              </w:rPr>
              <w:t>12</w:t>
            </w:r>
            <w:r w:rsidR="0044096D">
              <w:rPr>
                <w:bCs/>
                <w:szCs w:val="20"/>
              </w:rPr>
              <w:t>/</w:t>
            </w:r>
            <w:r>
              <w:rPr>
                <w:bCs/>
                <w:szCs w:val="20"/>
              </w:rPr>
              <w:t>15</w:t>
            </w:r>
            <w:r w:rsidR="0044096D">
              <w:rPr>
                <w:bCs/>
                <w:szCs w:val="20"/>
              </w:rPr>
              <w:t>/15</w:t>
            </w:r>
          </w:p>
        </w:tc>
        <w:tc>
          <w:tcPr>
            <w:tcW w:w="1733" w:type="pct"/>
          </w:tcPr>
          <w:p w14:paraId="79646330" w14:textId="10754EFC" w:rsidR="0044096D" w:rsidRDefault="0044096D" w:rsidP="0044096D">
            <w:pPr>
              <w:rPr>
                <w:bCs/>
                <w:szCs w:val="20"/>
              </w:rPr>
            </w:pPr>
            <w:r w:rsidRPr="0016648C">
              <w:rPr>
                <w:bCs/>
                <w:szCs w:val="20"/>
              </w:rPr>
              <w:t>Sherry Hu</w:t>
            </w:r>
            <w:r>
              <w:rPr>
                <w:bCs/>
                <w:szCs w:val="20"/>
              </w:rPr>
              <w:t xml:space="preserve"> </w:t>
            </w:r>
            <w:r w:rsidRPr="0016648C">
              <w:rPr>
                <w:bCs/>
                <w:szCs w:val="20"/>
              </w:rPr>
              <w:t>(PG&amp;E)</w:t>
            </w:r>
            <w:r w:rsidR="00220554">
              <w:rPr>
                <w:bCs/>
                <w:szCs w:val="20"/>
              </w:rPr>
              <w:t>;</w:t>
            </w:r>
          </w:p>
          <w:p w14:paraId="31FBCEFF" w14:textId="6FCE18BC" w:rsidR="009B7D0A" w:rsidRDefault="009B7D0A" w:rsidP="009B7D0A">
            <w:pPr>
              <w:rPr>
                <w:bCs/>
                <w:szCs w:val="20"/>
              </w:rPr>
            </w:pPr>
            <w:r w:rsidRPr="0016648C">
              <w:rPr>
                <w:bCs/>
                <w:szCs w:val="20"/>
              </w:rPr>
              <w:t>Gene Thomas, Senior</w:t>
            </w:r>
            <w:r w:rsidR="00220554">
              <w:rPr>
                <w:bCs/>
                <w:szCs w:val="20"/>
              </w:rPr>
              <w:t xml:space="preserve"> Energy Analyst, Ecology Action;</w:t>
            </w:r>
          </w:p>
          <w:p w14:paraId="48B2B9EF" w14:textId="0B7E792D" w:rsidR="00220554" w:rsidRPr="0016648C" w:rsidRDefault="00220554" w:rsidP="009B7D0A">
            <w:pPr>
              <w:rPr>
                <w:bCs/>
                <w:szCs w:val="20"/>
              </w:rPr>
            </w:pPr>
            <w:r>
              <w:rPr>
                <w:bCs/>
                <w:szCs w:val="20"/>
              </w:rPr>
              <w:t xml:space="preserve">Shawn Liu (ERI) </w:t>
            </w:r>
          </w:p>
          <w:p w14:paraId="2DCACDC0" w14:textId="622EA1A3" w:rsidR="006A3C0A" w:rsidRPr="00500C4E" w:rsidRDefault="006A3C0A" w:rsidP="0044096D">
            <w:pPr>
              <w:rPr>
                <w:rFonts w:cstheme="minorHAnsi"/>
                <w:szCs w:val="20"/>
              </w:rPr>
            </w:pPr>
          </w:p>
        </w:tc>
        <w:tc>
          <w:tcPr>
            <w:tcW w:w="2404" w:type="pct"/>
          </w:tcPr>
          <w:p w14:paraId="58441092" w14:textId="7C982ACA" w:rsidR="006A3C0A" w:rsidRPr="00500C4E" w:rsidRDefault="00220554" w:rsidP="00577CDB">
            <w:pPr>
              <w:rPr>
                <w:rFonts w:cstheme="minorHAnsi"/>
                <w:bCs/>
                <w:szCs w:val="20"/>
              </w:rPr>
            </w:pPr>
            <w:r>
              <w:rPr>
                <w:bCs/>
                <w:szCs w:val="20"/>
              </w:rPr>
              <w:t xml:space="preserve">Updated </w:t>
            </w:r>
            <w:proofErr w:type="spellStart"/>
            <w:r>
              <w:rPr>
                <w:bCs/>
                <w:szCs w:val="20"/>
              </w:rPr>
              <w:t>workpaper</w:t>
            </w:r>
            <w:proofErr w:type="spellEnd"/>
            <w:r>
              <w:rPr>
                <w:bCs/>
                <w:szCs w:val="20"/>
              </w:rPr>
              <w:t xml:space="preserve"> template. </w:t>
            </w:r>
            <w:r w:rsidR="0044096D">
              <w:rPr>
                <w:bCs/>
                <w:szCs w:val="20"/>
              </w:rPr>
              <w:t>Updated</w:t>
            </w:r>
            <w:r>
              <w:rPr>
                <w:bCs/>
                <w:szCs w:val="20"/>
              </w:rPr>
              <w:t xml:space="preserve"> data spreadsheet</w:t>
            </w:r>
            <w:r w:rsidR="0044096D">
              <w:rPr>
                <w:bCs/>
                <w:szCs w:val="20"/>
              </w:rPr>
              <w:t xml:space="preserve"> to Compliance April Spec template; </w:t>
            </w:r>
            <w:r w:rsidR="00577CDB">
              <w:rPr>
                <w:bCs/>
                <w:szCs w:val="20"/>
              </w:rPr>
              <w:t>a</w:t>
            </w:r>
            <w:r w:rsidR="0044096D">
              <w:rPr>
                <w:bCs/>
                <w:szCs w:val="20"/>
              </w:rPr>
              <w:t>dded DEER measure ID, Energy Impact ID, Measure Cost ID, EUL_ID. Revised Tech Type to “</w:t>
            </w:r>
            <w:proofErr w:type="spellStart"/>
            <w:r w:rsidR="0044096D">
              <w:rPr>
                <w:bCs/>
                <w:szCs w:val="20"/>
              </w:rPr>
              <w:t>OccSens</w:t>
            </w:r>
            <w:proofErr w:type="spellEnd"/>
            <w:r w:rsidR="0044096D">
              <w:rPr>
                <w:bCs/>
                <w:szCs w:val="20"/>
              </w:rPr>
              <w:t xml:space="preserve">” according to DEER 2016. </w:t>
            </w:r>
            <w:r w:rsidR="006A3C0A">
              <w:rPr>
                <w:bCs/>
                <w:szCs w:val="20"/>
              </w:rPr>
              <w:t xml:space="preserve"> </w:t>
            </w:r>
            <w:r w:rsidR="006275D5">
              <w:rPr>
                <w:bCs/>
                <w:szCs w:val="20"/>
              </w:rPr>
              <w:t>Other applicable DEER references updated to DEER 2016.</w:t>
            </w:r>
          </w:p>
        </w:tc>
      </w:tr>
      <w:tr w:rsidR="0044096D" w:rsidRPr="00500C4E" w14:paraId="5C1A821D" w14:textId="77777777" w:rsidTr="0044096D">
        <w:trPr>
          <w:trHeight w:val="20"/>
        </w:trPr>
        <w:tc>
          <w:tcPr>
            <w:tcW w:w="334" w:type="pct"/>
          </w:tcPr>
          <w:p w14:paraId="473ACE77" w14:textId="77777777" w:rsidR="0044096D" w:rsidRPr="00500C4E" w:rsidRDefault="0044096D" w:rsidP="0044096D">
            <w:pPr>
              <w:rPr>
                <w:rFonts w:cstheme="minorHAnsi"/>
                <w:szCs w:val="20"/>
              </w:rPr>
            </w:pPr>
          </w:p>
        </w:tc>
        <w:tc>
          <w:tcPr>
            <w:tcW w:w="529" w:type="pct"/>
          </w:tcPr>
          <w:p w14:paraId="360F8405" w14:textId="77777777" w:rsidR="0044096D" w:rsidRPr="00500C4E" w:rsidRDefault="0044096D" w:rsidP="0044096D">
            <w:pPr>
              <w:rPr>
                <w:rFonts w:cstheme="minorHAnsi"/>
                <w:szCs w:val="20"/>
              </w:rPr>
            </w:pPr>
          </w:p>
        </w:tc>
        <w:tc>
          <w:tcPr>
            <w:tcW w:w="1733" w:type="pct"/>
          </w:tcPr>
          <w:p w14:paraId="0C489706" w14:textId="77777777" w:rsidR="0044096D" w:rsidRPr="00500C4E" w:rsidRDefault="0044096D" w:rsidP="0044096D">
            <w:pPr>
              <w:rPr>
                <w:rFonts w:cstheme="minorHAnsi"/>
                <w:szCs w:val="20"/>
              </w:rPr>
            </w:pPr>
          </w:p>
        </w:tc>
        <w:tc>
          <w:tcPr>
            <w:tcW w:w="2404" w:type="pct"/>
          </w:tcPr>
          <w:p w14:paraId="57D68789" w14:textId="77777777" w:rsidR="0044096D" w:rsidRPr="00500C4E" w:rsidRDefault="0044096D" w:rsidP="0044096D">
            <w:pPr>
              <w:rPr>
                <w:rFonts w:cstheme="minorHAnsi"/>
                <w:bCs/>
                <w:szCs w:val="20"/>
              </w:rPr>
            </w:pPr>
          </w:p>
        </w:tc>
      </w:tr>
    </w:tbl>
    <w:p w14:paraId="656E2232" w14:textId="66D7577E"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9"/>
        <w:gridCol w:w="672"/>
        <w:gridCol w:w="1050"/>
        <w:gridCol w:w="1057"/>
        <w:gridCol w:w="3129"/>
        <w:gridCol w:w="3129"/>
      </w:tblGrid>
      <w:tr w:rsidR="008877AF" w:rsidRPr="00500C4E" w14:paraId="31D4D566" w14:textId="0512A126" w:rsidTr="00220554">
        <w:trPr>
          <w:trHeight w:val="20"/>
        </w:trPr>
        <w:tc>
          <w:tcPr>
            <w:tcW w:w="281"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C97E02">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C97E02">
            <w:pPr>
              <w:rPr>
                <w:b/>
                <w:szCs w:val="20"/>
              </w:rPr>
            </w:pPr>
            <w:r>
              <w:rPr>
                <w:b/>
                <w:szCs w:val="20"/>
              </w:rPr>
              <w:t>WP Developer Response</w:t>
            </w:r>
          </w:p>
        </w:tc>
      </w:tr>
      <w:tr w:rsidR="00220554" w:rsidRPr="00500C4E" w14:paraId="63E31671" w14:textId="04F75037" w:rsidTr="00220554">
        <w:trPr>
          <w:trHeight w:val="20"/>
        </w:trPr>
        <w:tc>
          <w:tcPr>
            <w:tcW w:w="281" w:type="pct"/>
          </w:tcPr>
          <w:p w14:paraId="4D0B6F23" w14:textId="7B32C4C9" w:rsidR="00220554" w:rsidRPr="0044096D" w:rsidRDefault="00220554" w:rsidP="00C97E02">
            <w:pPr>
              <w:rPr>
                <w:bCs/>
              </w:rPr>
            </w:pPr>
            <w:r>
              <w:rPr>
                <w:bCs/>
              </w:rPr>
              <w:t>N/A</w:t>
            </w:r>
          </w:p>
        </w:tc>
        <w:tc>
          <w:tcPr>
            <w:tcW w:w="351" w:type="pct"/>
          </w:tcPr>
          <w:p w14:paraId="23988046" w14:textId="24039E18" w:rsidR="00220554" w:rsidRPr="0044096D" w:rsidRDefault="00220554" w:rsidP="00C97E02">
            <w:pPr>
              <w:rPr>
                <w:bCs/>
                <w:szCs w:val="20"/>
              </w:rPr>
            </w:pPr>
            <w:r w:rsidRPr="0020344B">
              <w:rPr>
                <w:bCs/>
              </w:rPr>
              <w:t>N/A</w:t>
            </w:r>
          </w:p>
        </w:tc>
        <w:tc>
          <w:tcPr>
            <w:tcW w:w="548" w:type="pct"/>
          </w:tcPr>
          <w:p w14:paraId="4AB37DB0" w14:textId="39D4BAF6" w:rsidR="00220554" w:rsidRPr="0044096D" w:rsidRDefault="00220554" w:rsidP="00C97E02">
            <w:pPr>
              <w:rPr>
                <w:bCs/>
                <w:szCs w:val="20"/>
              </w:rPr>
            </w:pPr>
            <w:r w:rsidRPr="0020344B">
              <w:rPr>
                <w:bCs/>
              </w:rPr>
              <w:t>N/A</w:t>
            </w:r>
          </w:p>
        </w:tc>
        <w:tc>
          <w:tcPr>
            <w:tcW w:w="552" w:type="pct"/>
          </w:tcPr>
          <w:p w14:paraId="62E998F6" w14:textId="31154AB5" w:rsidR="00220554" w:rsidRPr="0044096D" w:rsidRDefault="00220554" w:rsidP="00C97E02">
            <w:pPr>
              <w:rPr>
                <w:bCs/>
                <w:szCs w:val="20"/>
              </w:rPr>
            </w:pPr>
            <w:r w:rsidRPr="0020344B">
              <w:rPr>
                <w:bCs/>
              </w:rPr>
              <w:t>N/A</w:t>
            </w:r>
          </w:p>
        </w:tc>
        <w:tc>
          <w:tcPr>
            <w:tcW w:w="1634" w:type="pct"/>
          </w:tcPr>
          <w:p w14:paraId="369DEEE8" w14:textId="18DFC558" w:rsidR="00220554" w:rsidRPr="0044096D" w:rsidRDefault="00220554" w:rsidP="00F25B36">
            <w:pPr>
              <w:pStyle w:val="ListParagraph"/>
              <w:numPr>
                <w:ilvl w:val="0"/>
                <w:numId w:val="33"/>
              </w:numPr>
              <w:rPr>
                <w:bCs/>
                <w:szCs w:val="20"/>
              </w:rPr>
            </w:pPr>
            <w:r>
              <w:rPr>
                <w:bCs/>
              </w:rPr>
              <w:t>N/A</w:t>
            </w:r>
          </w:p>
        </w:tc>
        <w:tc>
          <w:tcPr>
            <w:tcW w:w="1634" w:type="pct"/>
          </w:tcPr>
          <w:p w14:paraId="1ECCFDB6" w14:textId="5BA26E4D" w:rsidR="00220554" w:rsidRPr="0044096D" w:rsidRDefault="00220554" w:rsidP="00F25B36">
            <w:pPr>
              <w:pStyle w:val="ListParagraph"/>
              <w:numPr>
                <w:ilvl w:val="0"/>
                <w:numId w:val="33"/>
              </w:numPr>
              <w:rPr>
                <w:bCs/>
                <w:szCs w:val="20"/>
              </w:rPr>
            </w:pPr>
            <w:r>
              <w:rPr>
                <w:bCs/>
              </w:rPr>
              <w:t>N/A</w:t>
            </w:r>
          </w:p>
        </w:tc>
      </w:tr>
    </w:tbl>
    <w:p w14:paraId="47C973A9" w14:textId="77777777" w:rsidR="00220554" w:rsidRDefault="00220554" w:rsidP="00BA5FE4">
      <w:pPr>
        <w:spacing w:line="276" w:lineRule="auto"/>
        <w:rPr>
          <w:sz w:val="20"/>
          <w:szCs w:val="20"/>
        </w:rPr>
      </w:pPr>
    </w:p>
    <w:p w14:paraId="2BE8CAD7" w14:textId="77777777" w:rsidR="008877AF" w:rsidRDefault="001E1320" w:rsidP="00BA5FE4">
      <w:pPr>
        <w:spacing w:line="276" w:lineRule="auto"/>
        <w:rPr>
          <w:sz w:val="20"/>
          <w:szCs w:val="20"/>
        </w:rPr>
      </w:pPr>
      <w:r>
        <w:rPr>
          <w:sz w:val="20"/>
          <w:szCs w:val="20"/>
        </w:rPr>
        <w:t xml:space="preserve">Cal TF website: </w:t>
      </w:r>
      <w:hyperlink r:id="rId18" w:history="1">
        <w:r w:rsidR="008877AF" w:rsidRPr="007911DF">
          <w:rPr>
            <w:rStyle w:val="Hyperlink"/>
            <w:sz w:val="20"/>
            <w:szCs w:val="20"/>
          </w:rPr>
          <w:t>http://www.caltf.org/</w:t>
        </w:r>
      </w:hyperlink>
      <w:r w:rsidR="008877AF">
        <w:rPr>
          <w:sz w:val="20"/>
          <w:szCs w:val="20"/>
        </w:rPr>
        <w:t xml:space="preserve"> </w:t>
      </w:r>
    </w:p>
    <w:p w14:paraId="4750C090" w14:textId="7FF82143" w:rsidR="003B1DF4" w:rsidRDefault="003B1DF4">
      <w:pPr>
        <w:spacing w:after="200" w:line="276" w:lineRule="auto"/>
        <w:rPr>
          <w:rFonts w:cstheme="minorHAnsi"/>
          <w:b/>
          <w:bCs/>
          <w:smallCaps/>
          <w:kern w:val="32"/>
          <w:sz w:val="36"/>
          <w:szCs w:val="32"/>
        </w:rPr>
      </w:pPr>
      <w:r>
        <w:rPr>
          <w:rFonts w:cstheme="minorHAnsi"/>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9"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9"/>
    </w:p>
    <w:p w14:paraId="043E2481" w14:textId="77777777" w:rsidR="006275D5" w:rsidRDefault="006275D5" w:rsidP="001D3223">
      <w:pPr>
        <w:pStyle w:val="Reminders"/>
        <w:tabs>
          <w:tab w:val="num" w:pos="360"/>
        </w:tabs>
        <w:rPr>
          <w:rFonts w:asciiTheme="minorHAnsi" w:hAnsiTheme="minorHAnsi" w:cstheme="minorHAnsi"/>
          <w:b/>
          <w:i w:val="0"/>
          <w:color w:val="auto"/>
          <w:szCs w:val="22"/>
        </w:rPr>
      </w:pPr>
    </w:p>
    <w:p w14:paraId="465CF63B" w14:textId="5C75FF52" w:rsidR="00A70356" w:rsidRPr="00A70356" w:rsidRDefault="00A70356" w:rsidP="001D3223">
      <w:pPr>
        <w:pStyle w:val="Reminders"/>
        <w:tabs>
          <w:tab w:val="num" w:pos="360"/>
        </w:tabs>
        <w:rPr>
          <w:rFonts w:asciiTheme="minorHAnsi" w:hAnsiTheme="minorHAnsi" w:cstheme="minorHAnsi"/>
          <w:i w:val="0"/>
          <w:color w:val="auto"/>
          <w:szCs w:val="22"/>
        </w:rPr>
      </w:pPr>
      <w:r w:rsidRPr="00A70356">
        <w:rPr>
          <w:rFonts w:asciiTheme="minorHAnsi" w:hAnsiTheme="minorHAnsi" w:cstheme="minorHAnsi"/>
          <w:b/>
          <w:i w:val="0"/>
          <w:color w:val="auto"/>
          <w:szCs w:val="22"/>
        </w:rPr>
        <w:t>Catalog Description</w:t>
      </w:r>
      <w:r w:rsidRPr="00A70356">
        <w:rPr>
          <w:rFonts w:asciiTheme="minorHAnsi" w:hAnsiTheme="minorHAnsi" w:cstheme="minorHAnsi"/>
          <w:i w:val="0"/>
          <w:color w:val="auto"/>
          <w:szCs w:val="22"/>
        </w:rPr>
        <w:t xml:space="preserve"> – Installation of Guest Room Energy Management System (GREMS) controls on PTAC, PTHP, or Split HVAC units in hotel and motel guest rooms. The controller must include a passive infrared occupancy sensor or occupancy card key control that turns off or modifies </w:t>
      </w:r>
      <w:proofErr w:type="spellStart"/>
      <w:r w:rsidRPr="00A70356">
        <w:rPr>
          <w:rFonts w:asciiTheme="minorHAnsi" w:hAnsiTheme="minorHAnsi" w:cstheme="minorHAnsi"/>
          <w:i w:val="0"/>
          <w:color w:val="auto"/>
          <w:szCs w:val="22"/>
        </w:rPr>
        <w:t>setpoints</w:t>
      </w:r>
      <w:proofErr w:type="spellEnd"/>
      <w:r w:rsidRPr="00A70356">
        <w:rPr>
          <w:rFonts w:asciiTheme="minorHAnsi" w:hAnsiTheme="minorHAnsi" w:cstheme="minorHAnsi"/>
          <w:i w:val="0"/>
          <w:color w:val="auto"/>
          <w:szCs w:val="22"/>
        </w:rPr>
        <w:t xml:space="preserve"> of the guest room HVAC unit when the room is unoccupied.</w:t>
      </w:r>
    </w:p>
    <w:p w14:paraId="775EFD96" w14:textId="77777777" w:rsidR="00A70356" w:rsidRPr="00A70356" w:rsidRDefault="00A70356" w:rsidP="001D3223">
      <w:pPr>
        <w:pStyle w:val="Reminders"/>
        <w:tabs>
          <w:tab w:val="num" w:pos="360"/>
        </w:tabs>
        <w:rPr>
          <w:rFonts w:asciiTheme="minorHAnsi" w:hAnsiTheme="minorHAnsi" w:cstheme="minorHAnsi"/>
          <w:i w:val="0"/>
          <w:color w:val="auto"/>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28535A1E" w:rsidR="00D85F09" w:rsidRPr="00864082" w:rsidRDefault="00864082" w:rsidP="00920905">
            <w:pPr>
              <w:rPr>
                <w:szCs w:val="20"/>
              </w:rPr>
            </w:pPr>
            <w:r w:rsidRPr="00864082">
              <w:rPr>
                <w:szCs w:val="20"/>
              </w:rPr>
              <w:t>PTAC/PTHP/Split AC Controller</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246AB910" w:rsidR="00D85F09" w:rsidRPr="00864082" w:rsidRDefault="00864082" w:rsidP="00920905">
            <w:pPr>
              <w:rPr>
                <w:i/>
                <w:szCs w:val="20"/>
              </w:rPr>
            </w:pPr>
            <w:r w:rsidRPr="00864082">
              <w:rPr>
                <w:szCs w:val="20"/>
              </w:rPr>
              <w:t xml:space="preserve">Existing guest room PTAC, PTHP or Split AC unit of 7k-15k </w:t>
            </w:r>
            <w:proofErr w:type="spellStart"/>
            <w:r w:rsidRPr="00864082">
              <w:rPr>
                <w:szCs w:val="20"/>
              </w:rPr>
              <w:t>Btuh</w:t>
            </w:r>
            <w:proofErr w:type="spellEnd"/>
            <w:r w:rsidRPr="00864082">
              <w:rPr>
                <w:szCs w:val="20"/>
              </w:rPr>
              <w:t xml:space="preserve"> capacity with no occupancy controls present.</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D2A088B" w:rsidR="002344FB" w:rsidRPr="00864082" w:rsidRDefault="00864082" w:rsidP="00864082">
            <w:pPr>
              <w:rPr>
                <w:szCs w:val="20"/>
              </w:rPr>
            </w:pPr>
            <w:r>
              <w:rPr>
                <w:szCs w:val="20"/>
              </w:rPr>
              <w:t>Occupancy controls not required by Code for existing guest room HVAC units. Controls are only required for new construction and when new guest room PTAC/PTHP/Split AC units are installed.</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27DF98D9" w:rsidR="00D85F09" w:rsidRPr="00864082" w:rsidRDefault="00864082" w:rsidP="00920905">
            <w:pPr>
              <w:rPr>
                <w:i/>
                <w:szCs w:val="20"/>
              </w:rPr>
            </w:pPr>
            <w:r w:rsidRPr="00864082">
              <w:rPr>
                <w:szCs w:val="20"/>
              </w:rPr>
              <w:t xml:space="preserve">Existing guest room PTAC, PTHP or Split AC unit of 7k-15k </w:t>
            </w:r>
            <w:proofErr w:type="spellStart"/>
            <w:r w:rsidRPr="00864082">
              <w:rPr>
                <w:szCs w:val="20"/>
              </w:rPr>
              <w:t>Btuh</w:t>
            </w:r>
            <w:proofErr w:type="spellEnd"/>
            <w:r w:rsidRPr="00864082">
              <w:rPr>
                <w:szCs w:val="20"/>
              </w:rPr>
              <w:t xml:space="preserve"> capacity with no occupancy controls present.</w:t>
            </w:r>
          </w:p>
        </w:tc>
      </w:tr>
    </w:tbl>
    <w:p w14:paraId="3D32C2EF" w14:textId="77777777" w:rsidR="00D85F09" w:rsidRDefault="00D85F09" w:rsidP="00920905">
      <w:pPr>
        <w:pStyle w:val="NoSpacing"/>
      </w:pPr>
    </w:p>
    <w:p w14:paraId="605C0C41" w14:textId="77777777" w:rsidR="00A70356" w:rsidRPr="00800706" w:rsidRDefault="00A70356"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920905">
        <w:trPr>
          <w:trHeight w:val="243"/>
        </w:trPr>
        <w:tc>
          <w:tcPr>
            <w:tcW w:w="539" w:type="pct"/>
          </w:tcPr>
          <w:p w14:paraId="1CE709CC" w14:textId="77777777" w:rsidR="00572D2F" w:rsidRPr="00920905" w:rsidRDefault="00572D2F" w:rsidP="00397406">
            <w:pPr>
              <w:rPr>
                <w:rFonts w:cstheme="minorHAnsi"/>
                <w:color w:val="FF0000"/>
                <w:szCs w:val="20"/>
              </w:rPr>
            </w:pPr>
          </w:p>
        </w:tc>
        <w:tc>
          <w:tcPr>
            <w:tcW w:w="539" w:type="pct"/>
          </w:tcPr>
          <w:p w14:paraId="666F9F6A" w14:textId="77777777" w:rsidR="00572D2F" w:rsidRPr="00920905" w:rsidRDefault="00572D2F" w:rsidP="00397406">
            <w:pPr>
              <w:rPr>
                <w:rFonts w:cstheme="minorHAnsi"/>
                <w:color w:val="FF0000"/>
                <w:szCs w:val="20"/>
              </w:rPr>
            </w:pPr>
          </w:p>
        </w:tc>
        <w:tc>
          <w:tcPr>
            <w:tcW w:w="605" w:type="pct"/>
          </w:tcPr>
          <w:p w14:paraId="63438A36" w14:textId="35D0E5CD" w:rsidR="00572D2F" w:rsidRPr="00A70356" w:rsidRDefault="00572D2F" w:rsidP="00397406">
            <w:pPr>
              <w:rPr>
                <w:rFonts w:cstheme="minorHAnsi"/>
                <w:szCs w:val="20"/>
              </w:rPr>
            </w:pPr>
          </w:p>
        </w:tc>
        <w:tc>
          <w:tcPr>
            <w:tcW w:w="673" w:type="pct"/>
          </w:tcPr>
          <w:p w14:paraId="311A1841" w14:textId="1D243919" w:rsidR="00572D2F" w:rsidRPr="00A70356" w:rsidRDefault="00A70356" w:rsidP="005729C8">
            <w:pPr>
              <w:rPr>
                <w:rFonts w:cstheme="minorHAnsi"/>
                <w:szCs w:val="20"/>
              </w:rPr>
            </w:pPr>
            <w:r>
              <w:rPr>
                <w:rFonts w:cstheme="minorHAnsi"/>
                <w:szCs w:val="20"/>
              </w:rPr>
              <w:t>HA82</w:t>
            </w:r>
          </w:p>
        </w:tc>
        <w:tc>
          <w:tcPr>
            <w:tcW w:w="2644" w:type="pct"/>
          </w:tcPr>
          <w:p w14:paraId="512138E6" w14:textId="55D8386D" w:rsidR="00572D2F" w:rsidRPr="00A70356" w:rsidRDefault="00A70356" w:rsidP="00A70356">
            <w:r w:rsidRPr="00A70356">
              <w:t>PTAC/PTHP/Split AC Controller</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7CA12DF2" w14:textId="2310831E" w:rsidR="00A70356" w:rsidRPr="00A70356" w:rsidRDefault="00A70356" w:rsidP="00A70356">
      <w:pPr>
        <w:pStyle w:val="NoSpacing"/>
        <w:rPr>
          <w:b/>
        </w:rPr>
      </w:pPr>
      <w:r>
        <w:rPr>
          <w:b/>
        </w:rPr>
        <w:t>Eligibility</w:t>
      </w:r>
      <w:r w:rsidRPr="00A70356">
        <w:rPr>
          <w:b/>
        </w:rPr>
        <w:t xml:space="preserve"> </w:t>
      </w:r>
      <w:r>
        <w:rPr>
          <w:b/>
        </w:rPr>
        <w:t xml:space="preserve">Requirements and </w:t>
      </w:r>
      <w:r w:rsidRPr="00A70356">
        <w:rPr>
          <w:b/>
        </w:rPr>
        <w:t>Restrictions</w:t>
      </w:r>
    </w:p>
    <w:p w14:paraId="4E6C9B64" w14:textId="77777777" w:rsidR="00A70356" w:rsidRDefault="00A70356" w:rsidP="00A70356">
      <w:pPr>
        <w:pStyle w:val="NoSpacing"/>
      </w:pPr>
    </w:p>
    <w:p w14:paraId="37923C8C" w14:textId="77777777" w:rsidR="00A70356" w:rsidRDefault="00A70356" w:rsidP="00A70356">
      <w:pPr>
        <w:pStyle w:val="NoSpacing"/>
      </w:pPr>
      <w:r w:rsidRPr="00A70356">
        <w:rPr>
          <w:b/>
        </w:rPr>
        <w:t>Terms and Conditions:</w:t>
      </w:r>
      <w:r>
        <w:t xml:space="preserve">  The product must be connected to a guest room PTAC, PTHP or Split AC unit in which the unit’s on/off and setback controls are not currently controlled by an occupancy sensor or occupancy card key.   </w:t>
      </w:r>
    </w:p>
    <w:p w14:paraId="00298BF3" w14:textId="77777777" w:rsidR="00A70356" w:rsidRDefault="00A70356" w:rsidP="00A70356">
      <w:pPr>
        <w:pStyle w:val="NoSpacing"/>
      </w:pPr>
    </w:p>
    <w:p w14:paraId="13CD2076" w14:textId="54EA8886" w:rsidR="00A70356" w:rsidRPr="00920905" w:rsidRDefault="00A70356" w:rsidP="00A70356">
      <w:pPr>
        <w:pStyle w:val="NoSpacing"/>
      </w:pPr>
      <w:r w:rsidRPr="00A70356">
        <w:rPr>
          <w:b/>
        </w:rPr>
        <w:t>Market Applicability:</w:t>
      </w:r>
      <w:r>
        <w:t xml:space="preserve">  The measure is an add-on to an uncontrolled guest room PTAC, PTHP or Split AC unit and is applicable to all hotel/motel building types and vintages in all climate zones.  The type of transaction for this retrofit measure is Retrofit Add-On (REA) and the Downstream Incentive offered is designed to induce the customer to agree to the installation.</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3E644C11" w14:textId="3964797C" w:rsidR="009876BB" w:rsidRPr="009876BB" w:rsidRDefault="009876BB" w:rsidP="009876BB">
      <w:pPr>
        <w:pStyle w:val="Reminders"/>
        <w:tabs>
          <w:tab w:val="num" w:pos="360"/>
        </w:tabs>
        <w:rPr>
          <w:rFonts w:asciiTheme="minorHAnsi" w:hAnsiTheme="minorHAnsi" w:cstheme="minorHAnsi"/>
          <w:i w:val="0"/>
          <w:color w:val="auto"/>
          <w:szCs w:val="22"/>
        </w:rPr>
      </w:pPr>
      <w:r w:rsidRPr="009876BB">
        <w:rPr>
          <w:rFonts w:asciiTheme="minorHAnsi" w:hAnsiTheme="minorHAnsi" w:cstheme="minorHAnsi"/>
          <w:i w:val="0"/>
          <w:color w:val="auto"/>
          <w:szCs w:val="22"/>
        </w:rPr>
        <w:t xml:space="preserve">Utilizing a passive infrared occupancy sensor or occupancy card key, the guest room </w:t>
      </w:r>
      <w:r w:rsidR="006A3C0A">
        <w:rPr>
          <w:rFonts w:asciiTheme="minorHAnsi" w:hAnsiTheme="minorHAnsi" w:cstheme="minorHAnsi"/>
          <w:i w:val="0"/>
          <w:color w:val="auto"/>
          <w:szCs w:val="22"/>
        </w:rPr>
        <w:t>HVAC</w:t>
      </w:r>
      <w:r w:rsidRPr="009876BB">
        <w:rPr>
          <w:rFonts w:asciiTheme="minorHAnsi" w:hAnsiTheme="minorHAnsi" w:cstheme="minorHAnsi"/>
          <w:i w:val="0"/>
          <w:color w:val="auto"/>
          <w:szCs w:val="22"/>
        </w:rPr>
        <w:t xml:space="preserve"> controller (i.e., Guest Room Energy Management System or “GREMS”) senses whether the guest room is occupied or unoccupied, and then powers down or adjusts the </w:t>
      </w:r>
      <w:proofErr w:type="spellStart"/>
      <w:r w:rsidRPr="009876BB">
        <w:rPr>
          <w:rFonts w:asciiTheme="minorHAnsi" w:hAnsiTheme="minorHAnsi" w:cstheme="minorHAnsi"/>
          <w:i w:val="0"/>
          <w:color w:val="auto"/>
          <w:szCs w:val="22"/>
        </w:rPr>
        <w:t>setpoints</w:t>
      </w:r>
      <w:proofErr w:type="spellEnd"/>
      <w:r w:rsidRPr="009876BB">
        <w:rPr>
          <w:rFonts w:asciiTheme="minorHAnsi" w:hAnsiTheme="minorHAnsi" w:cstheme="minorHAnsi"/>
          <w:i w:val="0"/>
          <w:color w:val="auto"/>
          <w:szCs w:val="22"/>
        </w:rPr>
        <w:t xml:space="preserve"> of the HVAC unit (either PTAC, PTHP or Split) during periods of no occupancy.  The controller may be physically located in a separate control box, jointly with an occupancy sensor, or jointly with a thermostat depending on the vendor and existing site parameters.  GREMS controllers are most commonly activated by a passive infrared sensor, but some are activated by an occupancy card key.  The two approaches operate as follows:</w:t>
      </w:r>
    </w:p>
    <w:p w14:paraId="28C6FC79" w14:textId="77777777" w:rsidR="009876BB" w:rsidRPr="009876BB" w:rsidRDefault="009876BB" w:rsidP="009876BB">
      <w:pPr>
        <w:pStyle w:val="Reminders"/>
        <w:tabs>
          <w:tab w:val="num" w:pos="360"/>
        </w:tabs>
        <w:rPr>
          <w:rFonts w:asciiTheme="minorHAnsi" w:hAnsiTheme="minorHAnsi" w:cstheme="minorHAnsi"/>
          <w:i w:val="0"/>
          <w:color w:val="auto"/>
          <w:szCs w:val="22"/>
        </w:rPr>
      </w:pPr>
    </w:p>
    <w:p w14:paraId="74D06EB1" w14:textId="4AD4AA0D" w:rsidR="009876BB" w:rsidRPr="009876BB" w:rsidRDefault="006275D5" w:rsidP="009876BB">
      <w:pPr>
        <w:pStyle w:val="Reminders"/>
        <w:tabs>
          <w:tab w:val="num" w:pos="360"/>
        </w:tabs>
        <w:ind w:left="720"/>
        <w:rPr>
          <w:rFonts w:asciiTheme="minorHAnsi" w:hAnsiTheme="minorHAnsi" w:cstheme="minorHAnsi"/>
          <w:i w:val="0"/>
          <w:color w:val="auto"/>
          <w:szCs w:val="22"/>
        </w:rPr>
      </w:pPr>
      <w:proofErr w:type="gramStart"/>
      <w:r>
        <w:rPr>
          <w:rFonts w:asciiTheme="minorHAnsi" w:hAnsiTheme="minorHAnsi" w:cstheme="minorHAnsi"/>
          <w:i w:val="0"/>
          <w:color w:val="auto"/>
          <w:szCs w:val="22"/>
        </w:rPr>
        <w:t xml:space="preserve">•  </w:t>
      </w:r>
      <w:r w:rsidR="009876BB" w:rsidRPr="009876BB">
        <w:rPr>
          <w:rFonts w:asciiTheme="minorHAnsi" w:hAnsiTheme="minorHAnsi" w:cstheme="minorHAnsi"/>
          <w:i w:val="0"/>
          <w:color w:val="auto"/>
          <w:szCs w:val="22"/>
        </w:rPr>
        <w:t>The</w:t>
      </w:r>
      <w:proofErr w:type="gramEnd"/>
      <w:r w:rsidR="009876BB" w:rsidRPr="009876BB">
        <w:rPr>
          <w:rFonts w:asciiTheme="minorHAnsi" w:hAnsiTheme="minorHAnsi" w:cstheme="minorHAnsi"/>
          <w:i w:val="0"/>
          <w:color w:val="auto"/>
          <w:szCs w:val="22"/>
        </w:rPr>
        <w:t xml:space="preserve"> passive infrared (PIR) sensor continuously monitors for both body heat and motion to determine whether the room is occupied or vacant; unlike standard motion sensors the infrared technology component eliminates false readings caused by occupants who are sleeping very still.  More than one PIR may be needed based on room size and layout.  When the PIR detects that the room is unoccupied, the sensor notifies the GREMS controller which (depending on vendor specifics) either turns the room’s HVAC unit off or puts the HVAC unit into energy saving mode.  </w:t>
      </w:r>
    </w:p>
    <w:p w14:paraId="7B337A1A" w14:textId="389C8F20" w:rsidR="009876BB" w:rsidRPr="009876BB" w:rsidRDefault="006275D5" w:rsidP="009876BB">
      <w:pPr>
        <w:pStyle w:val="Reminders"/>
        <w:tabs>
          <w:tab w:val="num" w:pos="360"/>
        </w:tabs>
        <w:ind w:left="720"/>
        <w:rPr>
          <w:rFonts w:asciiTheme="minorHAnsi" w:hAnsiTheme="minorHAnsi" w:cstheme="minorHAnsi"/>
          <w:i w:val="0"/>
          <w:color w:val="auto"/>
          <w:szCs w:val="22"/>
        </w:rPr>
      </w:pPr>
      <w:proofErr w:type="gramStart"/>
      <w:r>
        <w:rPr>
          <w:rFonts w:asciiTheme="minorHAnsi" w:hAnsiTheme="minorHAnsi" w:cstheme="minorHAnsi"/>
          <w:i w:val="0"/>
          <w:color w:val="auto"/>
          <w:szCs w:val="22"/>
        </w:rPr>
        <w:t xml:space="preserve">•  </w:t>
      </w:r>
      <w:r w:rsidR="009876BB" w:rsidRPr="009876BB">
        <w:rPr>
          <w:rFonts w:asciiTheme="minorHAnsi" w:hAnsiTheme="minorHAnsi" w:cstheme="minorHAnsi"/>
          <w:i w:val="0"/>
          <w:color w:val="auto"/>
          <w:szCs w:val="22"/>
        </w:rPr>
        <w:t>An</w:t>
      </w:r>
      <w:proofErr w:type="gramEnd"/>
      <w:r w:rsidR="009876BB" w:rsidRPr="009876BB">
        <w:rPr>
          <w:rFonts w:asciiTheme="minorHAnsi" w:hAnsiTheme="minorHAnsi" w:cstheme="minorHAnsi"/>
          <w:i w:val="0"/>
          <w:color w:val="auto"/>
          <w:szCs w:val="22"/>
        </w:rPr>
        <w:t xml:space="preserve"> occupancy card key control is triggered by insertion of a special key into a card reader box inside the room (the card key functions for both entry and occupancy status).  After unlocking the door with the occupancy card key, a guest enters the room and inserts the card key into a card reader which notes that the room is occupied and signals the GREMS controller to allow the HVAC unit (depending on current temperature) to assume its predetermined </w:t>
      </w:r>
      <w:proofErr w:type="spellStart"/>
      <w:r w:rsidR="009876BB" w:rsidRPr="009876BB">
        <w:rPr>
          <w:rFonts w:asciiTheme="minorHAnsi" w:hAnsiTheme="minorHAnsi" w:cstheme="minorHAnsi"/>
          <w:i w:val="0"/>
          <w:color w:val="auto"/>
          <w:szCs w:val="22"/>
        </w:rPr>
        <w:t>setpoint</w:t>
      </w:r>
      <w:proofErr w:type="spellEnd"/>
      <w:r w:rsidR="009876BB" w:rsidRPr="009876BB">
        <w:rPr>
          <w:rFonts w:asciiTheme="minorHAnsi" w:hAnsiTheme="minorHAnsi" w:cstheme="minorHAnsi"/>
          <w:i w:val="0"/>
          <w:color w:val="auto"/>
          <w:szCs w:val="22"/>
        </w:rPr>
        <w:t xml:space="preserve">.  Upon leaving, the guest removes the occupancy card key which signals the GREMS (based on vendor specifics) to either turn the room’s HVAC unit off or put the HVAC unit into energy saving mode.  In addition to controlling in-room HVAC units, some occupancy card key systems may optionally control room lighting and plug loads; however only savings from HVAC runtime reduction are addressed in this work paper. </w:t>
      </w:r>
    </w:p>
    <w:p w14:paraId="00E036C1" w14:textId="77777777" w:rsidR="009876BB" w:rsidRPr="009876BB" w:rsidRDefault="009876BB" w:rsidP="009876BB">
      <w:pPr>
        <w:pStyle w:val="Reminders"/>
        <w:tabs>
          <w:tab w:val="num" w:pos="360"/>
        </w:tabs>
        <w:rPr>
          <w:rFonts w:asciiTheme="minorHAnsi" w:hAnsiTheme="minorHAnsi" w:cstheme="minorHAnsi"/>
          <w:i w:val="0"/>
          <w:color w:val="auto"/>
          <w:szCs w:val="22"/>
        </w:rPr>
      </w:pPr>
    </w:p>
    <w:p w14:paraId="43E85116" w14:textId="34A12E9B" w:rsidR="009876BB" w:rsidRPr="009876BB" w:rsidRDefault="009876BB" w:rsidP="009876BB">
      <w:pPr>
        <w:pStyle w:val="Reminders"/>
        <w:tabs>
          <w:tab w:val="num" w:pos="360"/>
        </w:tabs>
        <w:rPr>
          <w:rFonts w:asciiTheme="minorHAnsi" w:hAnsiTheme="minorHAnsi" w:cstheme="minorHAnsi"/>
          <w:i w:val="0"/>
          <w:color w:val="auto"/>
          <w:szCs w:val="22"/>
        </w:rPr>
      </w:pPr>
      <w:r w:rsidRPr="009876BB">
        <w:rPr>
          <w:rFonts w:asciiTheme="minorHAnsi" w:hAnsiTheme="minorHAnsi" w:cstheme="minorHAnsi"/>
          <w:i w:val="0"/>
          <w:color w:val="auto"/>
          <w:szCs w:val="22"/>
        </w:rPr>
        <w:t xml:space="preserve">GREMS using an on/off strategy may achieve higher savings overall but can generate complaints if the temperature is too high or takes too long to recover when guests reenter their rooms.  Since Hotel/Motel management is highly sensitive to guest comfort issues, GREMS using setback strategies are generally more acceptable since they result in more tolerable temperature deltas and faster recovery times.  While setback approaches and algorithms can vary by vendor, GREMS equipment used herein are pre-set at the factory to an “Unoccupied” status </w:t>
      </w:r>
      <w:proofErr w:type="spellStart"/>
      <w:r w:rsidRPr="009876BB">
        <w:rPr>
          <w:rFonts w:asciiTheme="minorHAnsi" w:hAnsiTheme="minorHAnsi" w:cstheme="minorHAnsi"/>
          <w:i w:val="0"/>
          <w:color w:val="auto"/>
          <w:szCs w:val="22"/>
        </w:rPr>
        <w:t>setpoint</w:t>
      </w:r>
      <w:proofErr w:type="spellEnd"/>
      <w:r w:rsidRPr="009876BB">
        <w:rPr>
          <w:rFonts w:asciiTheme="minorHAnsi" w:hAnsiTheme="minorHAnsi" w:cstheme="minorHAnsi"/>
          <w:i w:val="0"/>
          <w:color w:val="auto"/>
          <w:szCs w:val="22"/>
        </w:rPr>
        <w:t xml:space="preserve"> that is 8-10 degrees above the standard or previously-selected temperature.  These program-specific settings are significantly more aggressive than the typical 2-5 degree setbacks that are commonly used.  Energy and demand savings results from decreased HVAC runtime (i.e., reduction in EFLH) during these unoccupied periods.</w:t>
      </w:r>
    </w:p>
    <w:p w14:paraId="427B9AEC" w14:textId="77777777" w:rsidR="009876BB" w:rsidRPr="009876BB" w:rsidRDefault="009876BB" w:rsidP="00697868">
      <w:pPr>
        <w:pStyle w:val="Reminders"/>
        <w:tabs>
          <w:tab w:val="num" w:pos="360"/>
        </w:tabs>
        <w:rPr>
          <w:rFonts w:asciiTheme="minorHAnsi" w:hAnsiTheme="minorHAnsi" w:cstheme="minorHAnsi"/>
          <w:i w:val="0"/>
          <w:color w:val="auto"/>
          <w:szCs w:val="22"/>
        </w:rPr>
      </w:pP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E955FD7" w14:textId="7932DD72" w:rsidR="006A3C0A" w:rsidRDefault="009876BB" w:rsidP="00697868">
      <w:pPr>
        <w:pStyle w:val="Reminders"/>
        <w:tabs>
          <w:tab w:val="num" w:pos="360"/>
        </w:tabs>
        <w:rPr>
          <w:rFonts w:asciiTheme="minorHAnsi" w:hAnsiTheme="minorHAnsi" w:cstheme="minorHAnsi"/>
          <w:i w:val="0"/>
          <w:color w:val="auto"/>
          <w:szCs w:val="22"/>
        </w:rPr>
      </w:pPr>
      <w:proofErr w:type="gramStart"/>
      <w:r w:rsidRPr="009876BB">
        <w:rPr>
          <w:rFonts w:asciiTheme="minorHAnsi" w:hAnsiTheme="minorHAnsi" w:cstheme="minorHAnsi"/>
          <w:i w:val="0"/>
          <w:color w:val="auto"/>
          <w:szCs w:val="22"/>
        </w:rPr>
        <w:t>Retrofit Add-On (REA).</w:t>
      </w:r>
      <w:proofErr w:type="gramEnd"/>
      <w:r w:rsidRPr="009876BB">
        <w:rPr>
          <w:rFonts w:asciiTheme="minorHAnsi" w:hAnsiTheme="minorHAnsi" w:cstheme="minorHAnsi"/>
          <w:i w:val="0"/>
          <w:color w:val="auto"/>
          <w:szCs w:val="22"/>
        </w:rPr>
        <w:t xml:space="preserve">  The measure is an add-on control installation to an existing PTAC/PTHP or Split AC unit</w:t>
      </w:r>
      <w:r>
        <w:rPr>
          <w:rFonts w:asciiTheme="minorHAnsi" w:hAnsiTheme="minorHAnsi" w:cstheme="minorHAnsi"/>
          <w:i w:val="0"/>
          <w:color w:val="auto"/>
          <w:szCs w:val="22"/>
        </w:rPr>
        <w:t xml:space="preserve"> that lacks such controls</w:t>
      </w:r>
      <w:r w:rsidRPr="009876BB">
        <w:rPr>
          <w:rFonts w:asciiTheme="minorHAnsi" w:hAnsiTheme="minorHAnsi" w:cstheme="minorHAnsi"/>
          <w:i w:val="0"/>
          <w:color w:val="auto"/>
          <w:szCs w:val="22"/>
        </w:rPr>
        <w:t xml:space="preserve">, not a modification </w:t>
      </w:r>
      <w:r w:rsidR="006275D5">
        <w:rPr>
          <w:rFonts w:asciiTheme="minorHAnsi" w:hAnsiTheme="minorHAnsi" w:cstheme="minorHAnsi"/>
          <w:i w:val="0"/>
          <w:color w:val="auto"/>
          <w:szCs w:val="22"/>
        </w:rPr>
        <w:t>of</w:t>
      </w:r>
      <w:r w:rsidRPr="009876BB">
        <w:rPr>
          <w:rFonts w:asciiTheme="minorHAnsi" w:hAnsiTheme="minorHAnsi" w:cstheme="minorHAnsi"/>
          <w:i w:val="0"/>
          <w:color w:val="auto"/>
          <w:szCs w:val="22"/>
        </w:rPr>
        <w:t xml:space="preserve"> or replacement of a</w:t>
      </w:r>
      <w:r w:rsidR="006275D5">
        <w:rPr>
          <w:rFonts w:asciiTheme="minorHAnsi" w:hAnsiTheme="minorHAnsi" w:cstheme="minorHAnsi"/>
          <w:i w:val="0"/>
          <w:color w:val="auto"/>
          <w:szCs w:val="22"/>
        </w:rPr>
        <w:t>n existing</w:t>
      </w:r>
      <w:r w:rsidRPr="009876BB">
        <w:rPr>
          <w:rFonts w:asciiTheme="minorHAnsi" w:hAnsiTheme="minorHAnsi" w:cstheme="minorHAnsi"/>
          <w:i w:val="0"/>
          <w:color w:val="auto"/>
          <w:szCs w:val="22"/>
        </w:rPr>
        <w:t xml:space="preserve"> PTAC/PTHP or split AC unit.  As such, per DEER 2016 a single baseline is used for determining lifecycle energy savings and full installed measure costs are required.</w:t>
      </w:r>
    </w:p>
    <w:p w14:paraId="2685B565" w14:textId="238A941F" w:rsidR="009876BB" w:rsidRPr="009876BB" w:rsidRDefault="009876BB" w:rsidP="00697868">
      <w:pPr>
        <w:pStyle w:val="Reminders"/>
        <w:tabs>
          <w:tab w:val="num" w:pos="360"/>
        </w:tabs>
        <w:rPr>
          <w:rFonts w:asciiTheme="minorHAnsi" w:hAnsiTheme="minorHAnsi" w:cstheme="minorHAnsi"/>
          <w:i w:val="0"/>
          <w:color w:val="auto"/>
          <w:szCs w:val="22"/>
        </w:rPr>
      </w:pPr>
      <w:r w:rsidRPr="009876BB">
        <w:rPr>
          <w:rFonts w:asciiTheme="minorHAnsi" w:hAnsiTheme="minorHAnsi" w:cstheme="minorHAnsi"/>
          <w:i w:val="0"/>
          <w:color w:val="auto"/>
          <w:szCs w:val="22"/>
        </w:rPr>
        <w:t xml:space="preserve">   </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73C7F0BF" w14:textId="42A7383A" w:rsidR="009876BB" w:rsidRPr="006F5B37" w:rsidRDefault="006F5B37" w:rsidP="00920905">
      <w:pPr>
        <w:pStyle w:val="NoSpacing"/>
      </w:pPr>
      <w:r>
        <w:t>Financial Support is the primary Delivery Mechanism used for this measure. However, the measure may also be delivered through a Partnership mechanism when installed (along with incentives) within a Local Government Partnership program.</w:t>
      </w:r>
    </w:p>
    <w:p w14:paraId="1DDE7A54" w14:textId="77777777" w:rsidR="00C05AAF" w:rsidRPr="006F5B37" w:rsidRDefault="00C05AAF" w:rsidP="00920905">
      <w:pPr>
        <w:pStyle w:val="NoSpacing"/>
      </w:pPr>
    </w:p>
    <w:p w14:paraId="7BCC2724" w14:textId="1EDD242F" w:rsidR="00C05AAF" w:rsidRPr="00500C4E" w:rsidRDefault="00AA16C0" w:rsidP="00920905">
      <w:pPr>
        <w:pStyle w:val="NoSpacing"/>
      </w:pPr>
      <w:r w:rsidRPr="00DE77D0">
        <w:rPr>
          <w:b/>
        </w:rPr>
        <w:lastRenderedPageBreak/>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50825417" w14:textId="77777777" w:rsidTr="00920905">
        <w:tc>
          <w:tcPr>
            <w:tcW w:w="1297" w:type="pct"/>
          </w:tcPr>
          <w:p w14:paraId="4797B057" w14:textId="3EF75293" w:rsidR="00C05AAF" w:rsidRPr="006A3C0A" w:rsidRDefault="00C05AAF" w:rsidP="00920905">
            <w:pPr>
              <w:pStyle w:val="NoSpacing"/>
              <w:rPr>
                <w:b/>
                <w:sz w:val="18"/>
                <w:szCs w:val="18"/>
              </w:rPr>
            </w:pPr>
            <w:r w:rsidRPr="006A3C0A">
              <w:rPr>
                <w:rFonts w:eastAsiaTheme="minorHAnsi" w:cs="BookAntiqua"/>
                <w:b/>
                <w:sz w:val="18"/>
                <w:szCs w:val="18"/>
              </w:rPr>
              <w:t>Financial Support</w:t>
            </w:r>
          </w:p>
        </w:tc>
        <w:tc>
          <w:tcPr>
            <w:tcW w:w="3703" w:type="pct"/>
          </w:tcPr>
          <w:p w14:paraId="2154E282" w14:textId="2D68A4E6" w:rsidR="00C05AAF" w:rsidRPr="006A3C0A" w:rsidRDefault="00C05AAF" w:rsidP="00920905">
            <w:pPr>
              <w:pStyle w:val="NoSpacing"/>
              <w:rPr>
                <w:b/>
                <w:sz w:val="18"/>
                <w:szCs w:val="18"/>
              </w:rPr>
            </w:pPr>
            <w:r w:rsidRPr="006A3C0A">
              <w:rPr>
                <w:rFonts w:eastAsiaTheme="minorHAnsi" w:cs="BookAntiqua"/>
                <w:b/>
                <w:sz w:val="18"/>
                <w:szCs w:val="18"/>
              </w:rPr>
              <w:t>The program motivates customers, through financial incentives such as rebates or low interest loans, to implement energy efficient measures or</w:t>
            </w:r>
            <w:r w:rsidR="00AA4CDC" w:rsidRPr="006A3C0A">
              <w:rPr>
                <w:rFonts w:eastAsiaTheme="minorHAnsi" w:cs="BookAntiqua"/>
                <w:b/>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6A3C0A" w:rsidRDefault="00C05AAF" w:rsidP="00920905">
            <w:pPr>
              <w:pStyle w:val="NoSpacing"/>
              <w:rPr>
                <w:b/>
                <w:color w:val="000000"/>
                <w:sz w:val="18"/>
                <w:szCs w:val="18"/>
              </w:rPr>
            </w:pPr>
            <w:r w:rsidRPr="006A3C0A">
              <w:rPr>
                <w:rFonts w:eastAsiaTheme="minorHAnsi" w:cstheme="minorBidi"/>
                <w:b/>
                <w:sz w:val="18"/>
                <w:szCs w:val="18"/>
              </w:rPr>
              <w:t>Partnership</w:t>
            </w:r>
          </w:p>
        </w:tc>
        <w:tc>
          <w:tcPr>
            <w:tcW w:w="3703" w:type="pct"/>
          </w:tcPr>
          <w:p w14:paraId="37B75A14" w14:textId="2DFBF70C" w:rsidR="00C05AAF" w:rsidRPr="006A3C0A" w:rsidRDefault="00C05AAF" w:rsidP="00920905">
            <w:pPr>
              <w:pStyle w:val="NoSpacing"/>
              <w:rPr>
                <w:b/>
                <w:sz w:val="18"/>
                <w:szCs w:val="18"/>
              </w:rPr>
            </w:pPr>
            <w:r w:rsidRPr="006A3C0A">
              <w:rPr>
                <w:rFonts w:eastAsiaTheme="minorHAnsi" w:cs="Helv"/>
                <w:b/>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Default="001B2301" w:rsidP="00920905"/>
    <w:p w14:paraId="44ACF59C" w14:textId="11F179A1" w:rsidR="006D64BB" w:rsidRDefault="006D64BB" w:rsidP="00920905">
      <w:r>
        <w:t xml:space="preserve">Direct Install is the primary incentive method for this measure.  However, </w:t>
      </w:r>
      <w:r w:rsidRPr="006D64BB">
        <w:t xml:space="preserve">the measure may also be delivered through a </w:t>
      </w:r>
      <w:r>
        <w:t>Down-Stream Incentive method</w:t>
      </w:r>
      <w:r w:rsidRPr="006D64BB">
        <w:t xml:space="preserve"> </w:t>
      </w:r>
      <w:r>
        <w:t>in some cases due to site-specific existing equipment considerations.  In such cases, additional equipment and labor is required to effect the installation and these costs are passed on to the customer.</w:t>
      </w:r>
    </w:p>
    <w:p w14:paraId="3A574507" w14:textId="77777777" w:rsidR="006D64BB" w:rsidRPr="00500C4E" w:rsidRDefault="006D64BB"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6D64BB" w:rsidRDefault="00AA4CDC" w:rsidP="00920905">
            <w:pPr>
              <w:autoSpaceDE w:val="0"/>
              <w:autoSpaceDN w:val="0"/>
              <w:adjustRightInd w:val="0"/>
              <w:spacing w:line="240" w:lineRule="atLeast"/>
              <w:rPr>
                <w:b/>
                <w:sz w:val="18"/>
                <w:szCs w:val="18"/>
              </w:rPr>
            </w:pPr>
            <w:r w:rsidRPr="006D64BB">
              <w:rPr>
                <w:rFonts w:cs="Helv"/>
                <w:b/>
                <w:sz w:val="18"/>
                <w:szCs w:val="18"/>
              </w:rPr>
              <w:t>Direct Install</w:t>
            </w:r>
          </w:p>
        </w:tc>
        <w:tc>
          <w:tcPr>
            <w:tcW w:w="3703" w:type="pct"/>
          </w:tcPr>
          <w:p w14:paraId="1BAF0B07" w14:textId="1E74674E" w:rsidR="001B2301" w:rsidRPr="006D64BB" w:rsidRDefault="00AA4CDC" w:rsidP="00920905">
            <w:pPr>
              <w:autoSpaceDE w:val="0"/>
              <w:autoSpaceDN w:val="0"/>
              <w:adjustRightInd w:val="0"/>
              <w:rPr>
                <w:b/>
                <w:sz w:val="18"/>
                <w:szCs w:val="18"/>
              </w:rPr>
            </w:pPr>
            <w:r w:rsidRPr="006D64BB">
              <w:rPr>
                <w:rFonts w:cs="Helv"/>
                <w:b/>
                <w:sz w:val="18"/>
                <w:szCs w:val="18"/>
              </w:rPr>
              <w:t xml:space="preserve">The program </w:t>
            </w:r>
            <w:r w:rsidRPr="006D64BB">
              <w:rPr>
                <w:b/>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6D64BB" w:rsidRDefault="00AA4CDC" w:rsidP="00920905">
            <w:pPr>
              <w:autoSpaceDE w:val="0"/>
              <w:autoSpaceDN w:val="0"/>
              <w:adjustRightInd w:val="0"/>
              <w:spacing w:line="240" w:lineRule="atLeast"/>
              <w:rPr>
                <w:b/>
                <w:sz w:val="18"/>
                <w:szCs w:val="18"/>
              </w:rPr>
            </w:pPr>
            <w:r w:rsidRPr="006D64BB">
              <w:rPr>
                <w:rFonts w:cs="Helv"/>
                <w:b/>
                <w:sz w:val="18"/>
                <w:szCs w:val="18"/>
              </w:rPr>
              <w:t>Down-Stream Incentive</w:t>
            </w:r>
          </w:p>
        </w:tc>
        <w:tc>
          <w:tcPr>
            <w:tcW w:w="3703" w:type="pct"/>
          </w:tcPr>
          <w:p w14:paraId="27B36998" w14:textId="480B91F3" w:rsidR="001B2301" w:rsidRPr="006D64BB" w:rsidRDefault="00AA4CDC" w:rsidP="00920905">
            <w:pPr>
              <w:autoSpaceDE w:val="0"/>
              <w:autoSpaceDN w:val="0"/>
              <w:adjustRightInd w:val="0"/>
              <w:spacing w:line="240" w:lineRule="atLeast"/>
              <w:rPr>
                <w:b/>
                <w:sz w:val="18"/>
                <w:szCs w:val="18"/>
              </w:rPr>
            </w:pPr>
            <w:r w:rsidRPr="006D64BB">
              <w:rPr>
                <w:rFonts w:cs="Helv"/>
                <w:b/>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10"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0"/>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6A58443A" w14:textId="77777777" w:rsidR="002460F9" w:rsidRDefault="002460F9" w:rsidP="00920905">
      <w:pPr>
        <w:pStyle w:val="Reminder"/>
        <w:rPr>
          <w:rFonts w:asciiTheme="minorHAnsi" w:hAnsiTheme="minorHAnsi" w:cstheme="minorHAnsi"/>
          <w:i w:val="0"/>
          <w:color w:val="auto"/>
          <w:szCs w:val="22"/>
        </w:rPr>
      </w:pPr>
    </w:p>
    <w:p w14:paraId="4E4B11B7" w14:textId="0F997FB2" w:rsidR="005D1895" w:rsidRPr="005D1895" w:rsidRDefault="005D1895" w:rsidP="00920905">
      <w:pPr>
        <w:pStyle w:val="Reminder"/>
        <w:rPr>
          <w:rFonts w:asciiTheme="minorHAnsi" w:hAnsiTheme="minorHAnsi" w:cstheme="minorHAnsi"/>
          <w:i w:val="0"/>
          <w:color w:val="auto"/>
          <w:szCs w:val="22"/>
        </w:rPr>
      </w:pPr>
      <w:r w:rsidRPr="005D1895">
        <w:rPr>
          <w:rFonts w:asciiTheme="minorHAnsi" w:hAnsiTheme="minorHAnsi" w:cstheme="minorHAnsi"/>
          <w:i w:val="0"/>
          <w:color w:val="auto"/>
          <w:szCs w:val="22"/>
        </w:rPr>
        <w:t xml:space="preserve">The GREMS measure is not contained in any version of DEER.  Information on the base case and measure case is found in the other sub-sections of </w:t>
      </w:r>
      <w:r w:rsidR="007F37F3">
        <w:rPr>
          <w:rFonts w:asciiTheme="minorHAnsi" w:hAnsiTheme="minorHAnsi" w:cstheme="minorHAnsi"/>
          <w:i w:val="0"/>
          <w:color w:val="auto"/>
          <w:szCs w:val="22"/>
        </w:rPr>
        <w:t>this work paper</w:t>
      </w:r>
      <w:r w:rsidRPr="005D1895">
        <w:rPr>
          <w:rFonts w:asciiTheme="minorHAnsi" w:hAnsiTheme="minorHAnsi" w:cstheme="minorHAnsi"/>
          <w:i w:val="0"/>
          <w:color w:val="auto"/>
          <w:szCs w:val="22"/>
        </w:rPr>
        <w:t xml:space="preserve">.  </w:t>
      </w:r>
    </w:p>
    <w:p w14:paraId="07A45691" w14:textId="77777777" w:rsidR="005D1895" w:rsidRPr="005D1895" w:rsidRDefault="005D1895" w:rsidP="00920905">
      <w:pPr>
        <w:pStyle w:val="Reminder"/>
        <w:rPr>
          <w:rFonts w:cstheme="minorHAnsi"/>
          <w:color w:val="auto"/>
          <w:szCs w:val="22"/>
        </w:rPr>
      </w:pPr>
    </w:p>
    <w:p w14:paraId="127C5859" w14:textId="44305229" w:rsidR="00E326BA" w:rsidRPr="00920905" w:rsidRDefault="00E326BA" w:rsidP="00920905">
      <w:pPr>
        <w:pStyle w:val="Caption"/>
        <w:keepNext/>
        <w:jc w:val="center"/>
        <w:rPr>
          <w:rFonts w:cs="Arial"/>
          <w:szCs w:val="22"/>
        </w:rPr>
      </w:pPr>
      <w:bookmarkStart w:id="11" w:name="_Toc385592671"/>
      <w:bookmarkStart w:id="12" w:name="_Toc214003087"/>
      <w:r w:rsidRPr="00920905">
        <w:rPr>
          <w:rFonts w:cs="Arial"/>
          <w:szCs w:val="22"/>
        </w:rPr>
        <w:t>DEER Difference Summary</w:t>
      </w:r>
      <w:bookmarkEnd w:id="11"/>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5929C6CC" w:rsidR="00E326BA" w:rsidRPr="00EF1D47" w:rsidRDefault="00EF1D47" w:rsidP="00920905">
            <w:pPr>
              <w:rPr>
                <w:rFonts w:cs="Arial"/>
                <w:b/>
                <w:szCs w:val="20"/>
              </w:rPr>
            </w:pPr>
            <w:r w:rsidRPr="00EF1D47">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4E9CE7AD" w:rsidR="00E326BA" w:rsidRPr="00EF1D47" w:rsidRDefault="00E326BA" w:rsidP="00920905">
            <w:pPr>
              <w:rPr>
                <w:rFonts w:cs="Arial"/>
                <w:szCs w:val="20"/>
              </w:rPr>
            </w:pPr>
            <w:r w:rsidRPr="00EF1D47">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2909B4BE" w:rsidR="00E326BA" w:rsidRPr="00EF1D47" w:rsidRDefault="00E326BA" w:rsidP="00EF1D47">
            <w:pPr>
              <w:rPr>
                <w:rFonts w:cs="Arial"/>
                <w:szCs w:val="20"/>
              </w:rPr>
            </w:pPr>
            <w:r w:rsidRPr="00EF1D47">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7467B2D0" w:rsidR="00E326BA" w:rsidRPr="00EF1D47" w:rsidRDefault="00E326BA" w:rsidP="00920905">
            <w:pPr>
              <w:rPr>
                <w:rFonts w:cs="Arial"/>
                <w:szCs w:val="20"/>
              </w:rPr>
            </w:pPr>
            <w:r w:rsidRPr="00EF1D47">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74F7EB7C" w:rsidR="00E326BA" w:rsidRPr="00EF1D47" w:rsidRDefault="00E326BA" w:rsidP="00EF1D47">
            <w:pPr>
              <w:rPr>
                <w:rFonts w:cs="Arial"/>
                <w:szCs w:val="20"/>
              </w:rPr>
            </w:pPr>
            <w:r w:rsidRPr="00EF1D47">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D967FE1" w:rsidR="00E326BA" w:rsidRPr="00EF1D47" w:rsidRDefault="00254671" w:rsidP="00EF1D47">
            <w:pPr>
              <w:rPr>
                <w:rFonts w:cs="Arial"/>
                <w:szCs w:val="20"/>
              </w:rPr>
            </w:pPr>
            <w:r w:rsidRPr="00EF1D47">
              <w:rPr>
                <w:rFonts w:cs="Arial"/>
                <w:szCs w:val="20"/>
              </w:rPr>
              <w:t>Yes</w:t>
            </w:r>
            <w:r w:rsidR="00EF1D47" w:rsidRPr="00EF1D47">
              <w:rPr>
                <w:rFonts w:cs="Arial"/>
                <w:szCs w:val="20"/>
              </w:rPr>
              <w:t xml:space="preserve"> (Base Case)</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6FBD96C5" w:rsidR="00505CEC" w:rsidRPr="00EF1D47" w:rsidDel="00505CEC" w:rsidRDefault="00505CEC" w:rsidP="00692606">
            <w:pPr>
              <w:rPr>
                <w:rFonts w:cs="Arial"/>
                <w:szCs w:val="20"/>
              </w:rPr>
            </w:pPr>
            <w:r w:rsidRPr="00EF1D47">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478F4F35" w:rsidR="00D86A9D" w:rsidRPr="00EF1D47" w:rsidRDefault="00D86A9D" w:rsidP="00EF1D47">
            <w:pPr>
              <w:rPr>
                <w:rFonts w:cs="Arial"/>
                <w:szCs w:val="20"/>
              </w:rPr>
            </w:pPr>
            <w:r w:rsidRPr="00EF1D47">
              <w:rPr>
                <w:rFonts w:cstheme="minorHAnsi"/>
                <w:szCs w:val="20"/>
              </w:rPr>
              <w:t>DEER 201</w:t>
            </w:r>
            <w:r w:rsidR="00EF1D47" w:rsidRPr="00EF1D47">
              <w:rPr>
                <w:rFonts w:cstheme="minorHAnsi"/>
                <w:szCs w:val="20"/>
              </w:rPr>
              <w:t>6</w:t>
            </w:r>
            <w:r w:rsidRPr="00EF1D47">
              <w:rPr>
                <w:rFonts w:cstheme="minorHAnsi"/>
                <w:szCs w:val="20"/>
              </w:rPr>
              <w:t>, READI v2.</w:t>
            </w:r>
            <w:r w:rsidR="00EF1D47" w:rsidRPr="00EF1D47">
              <w:rPr>
                <w:rFonts w:cstheme="minorHAnsi"/>
                <w:szCs w:val="20"/>
              </w:rPr>
              <w:t>3</w:t>
            </w:r>
            <w:r w:rsidRPr="00EF1D47">
              <w:rPr>
                <w:rFonts w:cstheme="minorHAnsi"/>
                <w:szCs w:val="20"/>
              </w:rPr>
              <w:t>.0</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47B9D31" w:rsidR="00E326BA" w:rsidRPr="00920905" w:rsidRDefault="00E326BA" w:rsidP="00EF1D47">
            <w:pPr>
              <w:rPr>
                <w:rFonts w:cs="Arial"/>
                <w:color w:val="FF0000"/>
                <w:szCs w:val="20"/>
              </w:rPr>
            </w:pPr>
            <w:r w:rsidRPr="00EF1D47">
              <w:rPr>
                <w:rFonts w:cs="Arial"/>
                <w:szCs w:val="20"/>
              </w:rPr>
              <w:t xml:space="preserve">DEER does not contain this </w:t>
            </w:r>
            <w:r w:rsidR="00EF1D47">
              <w:rPr>
                <w:rFonts w:cs="Arial"/>
                <w:szCs w:val="20"/>
              </w:rPr>
              <w:t>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A655781" w:rsidR="00E326BA" w:rsidRPr="00920905" w:rsidRDefault="00F64C60" w:rsidP="00920905">
            <w:pPr>
              <w:rPr>
                <w:rFonts w:cs="Arial"/>
                <w:color w:val="FF0000"/>
                <w:szCs w:val="20"/>
              </w:rPr>
            </w:pPr>
            <w:r w:rsidRPr="00692606">
              <w:rPr>
                <w:rFonts w:cs="Arial"/>
                <w:szCs w:val="20"/>
              </w:rPr>
              <w:t xml:space="preserve">D03-099, </w:t>
            </w:r>
            <w:r w:rsidR="00692606" w:rsidRPr="00692606">
              <w:rPr>
                <w:rFonts w:cs="Arial"/>
                <w:szCs w:val="20"/>
              </w:rPr>
              <w:t>D03-101</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49AE6AC8"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BC6524" w:rsidRPr="004D069A">
        <w:t xml:space="preserve">READI </w:t>
      </w:r>
      <w:r w:rsidR="00692606">
        <w:t>v2.3.0</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52A48969" w14:textId="77777777" w:rsidR="003D0AF7" w:rsidRPr="00920905" w:rsidRDefault="003D0AF7" w:rsidP="00920905">
      <w:pPr>
        <w:pStyle w:val="NoSpacing"/>
      </w:pPr>
    </w:p>
    <w:tbl>
      <w:tblPr>
        <w:tblStyle w:val="TableGrid1"/>
        <w:tblW w:w="5000" w:type="pct"/>
        <w:tblLayout w:type="fixed"/>
        <w:tblLook w:val="01E0" w:firstRow="1" w:lastRow="1" w:firstColumn="1" w:lastColumn="1" w:noHBand="0" w:noVBand="0"/>
      </w:tblPr>
      <w:tblGrid>
        <w:gridCol w:w="1377"/>
        <w:gridCol w:w="3779"/>
        <w:gridCol w:w="831"/>
        <w:gridCol w:w="1013"/>
        <w:gridCol w:w="1752"/>
        <w:gridCol w:w="824"/>
      </w:tblGrid>
      <w:tr w:rsidR="005F69D5" w:rsidRPr="00500C4E" w14:paraId="7ADA6C1A" w14:textId="77777777" w:rsidTr="00F55A51">
        <w:tc>
          <w:tcPr>
            <w:tcW w:w="719"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73"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F55A51" w:rsidRPr="00500C4E" w14:paraId="5C8B04BC" w14:textId="77777777" w:rsidTr="00F55A51">
        <w:tc>
          <w:tcPr>
            <w:tcW w:w="719" w:type="pct"/>
          </w:tcPr>
          <w:p w14:paraId="28722997" w14:textId="2B5896FF" w:rsidR="00F55A51" w:rsidRPr="00F55A51" w:rsidRDefault="00F55A51" w:rsidP="00F55A51">
            <w:pPr>
              <w:rPr>
                <w:b/>
                <w:szCs w:val="20"/>
              </w:rPr>
            </w:pPr>
            <w:r w:rsidRPr="00F55A51">
              <w:rPr>
                <w:b/>
                <w:szCs w:val="20"/>
              </w:rPr>
              <w:t>Com-Default&gt;2yrs</w:t>
            </w:r>
          </w:p>
        </w:tc>
        <w:tc>
          <w:tcPr>
            <w:tcW w:w="1973" w:type="pct"/>
          </w:tcPr>
          <w:p w14:paraId="3EB26158" w14:textId="00A590E1" w:rsidR="00F55A51" w:rsidRPr="00F55A51" w:rsidRDefault="00F55A51" w:rsidP="00F55A51">
            <w:pPr>
              <w:rPr>
                <w:b/>
                <w:szCs w:val="20"/>
              </w:rPr>
            </w:pPr>
            <w:r w:rsidRPr="00F55A51">
              <w:rPr>
                <w:b/>
                <w:szCs w:val="20"/>
              </w:rPr>
              <w:t>All other EEMs with no evaluated NTGR; existing EEM in programs with same delivery mechanism for more than 2 years</w:t>
            </w:r>
          </w:p>
        </w:tc>
        <w:tc>
          <w:tcPr>
            <w:tcW w:w="434" w:type="pct"/>
          </w:tcPr>
          <w:p w14:paraId="5C4D3E7D" w14:textId="6AB3ABDA" w:rsidR="00F55A51" w:rsidRPr="00F55A51" w:rsidRDefault="00F55A51" w:rsidP="00F55A51">
            <w:pPr>
              <w:rPr>
                <w:b/>
                <w:szCs w:val="20"/>
              </w:rPr>
            </w:pPr>
            <w:r w:rsidRPr="00F55A51">
              <w:rPr>
                <w:b/>
                <w:szCs w:val="20"/>
              </w:rPr>
              <w:t>Com</w:t>
            </w:r>
          </w:p>
        </w:tc>
        <w:tc>
          <w:tcPr>
            <w:tcW w:w="529" w:type="pct"/>
          </w:tcPr>
          <w:p w14:paraId="1A63333B" w14:textId="09D4B92B" w:rsidR="00F55A51" w:rsidRPr="00F55A51" w:rsidRDefault="00F55A51" w:rsidP="00F55A51">
            <w:pPr>
              <w:rPr>
                <w:b/>
                <w:szCs w:val="20"/>
              </w:rPr>
            </w:pPr>
            <w:r w:rsidRPr="00F55A51">
              <w:rPr>
                <w:b/>
                <w:szCs w:val="20"/>
              </w:rPr>
              <w:t>Any</w:t>
            </w:r>
          </w:p>
        </w:tc>
        <w:tc>
          <w:tcPr>
            <w:tcW w:w="915" w:type="pct"/>
          </w:tcPr>
          <w:p w14:paraId="6AB10E89" w14:textId="40D065F0" w:rsidR="00F55A51" w:rsidRPr="00F55A51" w:rsidRDefault="00F55A51" w:rsidP="00F55A51">
            <w:pPr>
              <w:rPr>
                <w:b/>
                <w:szCs w:val="20"/>
              </w:rPr>
            </w:pPr>
            <w:r w:rsidRPr="00F55A51">
              <w:rPr>
                <w:b/>
                <w:szCs w:val="20"/>
              </w:rPr>
              <w:t>Any</w:t>
            </w:r>
          </w:p>
        </w:tc>
        <w:tc>
          <w:tcPr>
            <w:tcW w:w="430" w:type="pct"/>
          </w:tcPr>
          <w:p w14:paraId="25878F23" w14:textId="15E36E53" w:rsidR="00F55A51" w:rsidRPr="00F55A51" w:rsidRDefault="00F55A51" w:rsidP="00F55A51">
            <w:pPr>
              <w:rPr>
                <w:b/>
                <w:szCs w:val="20"/>
              </w:rPr>
            </w:pPr>
            <w:r w:rsidRPr="00F55A51">
              <w:rPr>
                <w:b/>
                <w:szCs w:val="20"/>
              </w:rPr>
              <w:t>0.6</w:t>
            </w:r>
          </w:p>
        </w:tc>
      </w:tr>
    </w:tbl>
    <w:p w14:paraId="2595EDF1" w14:textId="601F5A5A" w:rsidR="000968C6" w:rsidRPr="00F55A51" w:rsidRDefault="00FB2590" w:rsidP="000968C6">
      <w:pPr>
        <w:pStyle w:val="Reminders"/>
        <w:rPr>
          <w:rFonts w:asciiTheme="minorHAnsi" w:hAnsiTheme="minorHAnsi" w:cstheme="minorHAnsi"/>
          <w:i w:val="0"/>
          <w:color w:val="auto"/>
          <w:sz w:val="20"/>
          <w:szCs w:val="20"/>
        </w:rPr>
      </w:pPr>
      <w:r w:rsidRPr="00F55A51">
        <w:rPr>
          <w:rFonts w:asciiTheme="minorHAnsi" w:hAnsiTheme="minorHAnsi" w:cstheme="minorHAnsi"/>
          <w:b/>
          <w:i w:val="0"/>
          <w:color w:val="auto"/>
          <w:sz w:val="20"/>
          <w:szCs w:val="20"/>
        </w:rPr>
        <w:t>Note:</w:t>
      </w:r>
      <w:r w:rsidRPr="00F55A51">
        <w:rPr>
          <w:rFonts w:asciiTheme="minorHAnsi" w:hAnsiTheme="minorHAnsi" w:cstheme="minorHAnsi"/>
          <w:i w:val="0"/>
          <w:color w:val="auto"/>
          <w:sz w:val="20"/>
          <w:szCs w:val="20"/>
        </w:rPr>
        <w:t xml:space="preserve"> Direct install measures not </w:t>
      </w:r>
      <w:r w:rsidR="00F55A51" w:rsidRPr="00F55A51">
        <w:rPr>
          <w:rFonts w:asciiTheme="minorHAnsi" w:hAnsiTheme="minorHAnsi" w:cstheme="minorHAnsi"/>
          <w:i w:val="0"/>
          <w:color w:val="auto"/>
          <w:sz w:val="20"/>
          <w:szCs w:val="20"/>
        </w:rPr>
        <w:t xml:space="preserve">identified and documented as </w:t>
      </w:r>
      <w:r w:rsidRPr="00F55A51">
        <w:rPr>
          <w:rFonts w:asciiTheme="minorHAnsi" w:hAnsiTheme="minorHAnsi" w:cstheme="minorHAnsi"/>
          <w:i w:val="0"/>
          <w:color w:val="auto"/>
          <w:sz w:val="20"/>
          <w:szCs w:val="20"/>
        </w:rPr>
        <w:t>hard-to-reach will use the default NTG value.</w:t>
      </w:r>
    </w:p>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579BBBD0"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 xml:space="preserve">using READI </w:t>
      </w:r>
      <w:r w:rsidR="00BA1D43">
        <w:t>v2.3.0</w:t>
      </w:r>
      <w:r w:rsidR="00240B74" w:rsidRPr="00920905">
        <w:t>.</w:t>
      </w:r>
      <w:r w:rsidRPr="00920905">
        <w:t xml:space="preserve"> </w:t>
      </w:r>
      <w:r w:rsidR="00061A8E" w:rsidRPr="00920905">
        <w:t>The relevant IR values for the measures in this work paper are in the table below</w:t>
      </w:r>
      <w:r w:rsidR="008B1357" w:rsidRPr="00920905">
        <w:t>.</w:t>
      </w:r>
    </w:p>
    <w:p w14:paraId="0D386F98" w14:textId="77777777" w:rsidR="003D0AF7" w:rsidRDefault="003D0AF7" w:rsidP="00920905">
      <w:pPr>
        <w:pStyle w:val="NoSpacing"/>
      </w:pP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BA1D43" w:rsidRDefault="002F4E34" w:rsidP="005729C8">
            <w:pPr>
              <w:rPr>
                <w:szCs w:val="20"/>
              </w:rPr>
            </w:pPr>
            <w:proofErr w:type="spellStart"/>
            <w:r w:rsidRPr="00BA1D43">
              <w:rPr>
                <w:szCs w:val="20"/>
              </w:rPr>
              <w:t>Def</w:t>
            </w:r>
            <w:proofErr w:type="spellEnd"/>
            <w:r w:rsidRPr="00BA1D43">
              <w:rPr>
                <w:szCs w:val="20"/>
              </w:rPr>
              <w:t>-GSIA</w:t>
            </w:r>
          </w:p>
        </w:tc>
        <w:tc>
          <w:tcPr>
            <w:tcW w:w="1404" w:type="pct"/>
          </w:tcPr>
          <w:p w14:paraId="2BFFF598" w14:textId="77777777" w:rsidR="002F4E34" w:rsidRPr="00BA1D43" w:rsidRDefault="002F4E34" w:rsidP="005729C8">
            <w:pPr>
              <w:rPr>
                <w:szCs w:val="20"/>
              </w:rPr>
            </w:pPr>
            <w:r w:rsidRPr="00BA1D43">
              <w:rPr>
                <w:szCs w:val="20"/>
              </w:rPr>
              <w:t>Default GSIA values</w:t>
            </w:r>
          </w:p>
        </w:tc>
        <w:tc>
          <w:tcPr>
            <w:tcW w:w="688" w:type="pct"/>
          </w:tcPr>
          <w:p w14:paraId="157D8A62" w14:textId="77777777" w:rsidR="002F4E34" w:rsidRPr="00BA1D43" w:rsidRDefault="002F4E34" w:rsidP="005729C8">
            <w:pPr>
              <w:rPr>
                <w:szCs w:val="20"/>
              </w:rPr>
            </w:pPr>
            <w:r w:rsidRPr="00BA1D43">
              <w:rPr>
                <w:szCs w:val="20"/>
              </w:rPr>
              <w:t>Any</w:t>
            </w:r>
          </w:p>
        </w:tc>
        <w:tc>
          <w:tcPr>
            <w:tcW w:w="858" w:type="pct"/>
          </w:tcPr>
          <w:p w14:paraId="0C3293FE" w14:textId="77777777" w:rsidR="002F4E34" w:rsidRPr="00BA1D43" w:rsidRDefault="002F4E34" w:rsidP="005729C8">
            <w:pPr>
              <w:rPr>
                <w:szCs w:val="20"/>
              </w:rPr>
            </w:pPr>
            <w:r w:rsidRPr="00BA1D43">
              <w:rPr>
                <w:szCs w:val="20"/>
              </w:rPr>
              <w:t>Any</w:t>
            </w:r>
          </w:p>
        </w:tc>
        <w:tc>
          <w:tcPr>
            <w:tcW w:w="693" w:type="pct"/>
          </w:tcPr>
          <w:p w14:paraId="0B642835" w14:textId="77777777" w:rsidR="002F4E34" w:rsidRPr="00BA1D43" w:rsidRDefault="002F4E34" w:rsidP="005729C8">
            <w:pPr>
              <w:rPr>
                <w:szCs w:val="20"/>
              </w:rPr>
            </w:pPr>
            <w:r w:rsidRPr="00BA1D43">
              <w:rPr>
                <w:szCs w:val="20"/>
              </w:rPr>
              <w:t>Any</w:t>
            </w:r>
          </w:p>
        </w:tc>
        <w:tc>
          <w:tcPr>
            <w:tcW w:w="634" w:type="pct"/>
          </w:tcPr>
          <w:p w14:paraId="1C671DD2" w14:textId="77777777" w:rsidR="002F4E34" w:rsidRPr="00BA1D43" w:rsidRDefault="002F4E34" w:rsidP="005729C8">
            <w:pPr>
              <w:rPr>
                <w:szCs w:val="20"/>
              </w:rPr>
            </w:pPr>
            <w:r w:rsidRPr="00BA1D43">
              <w:rPr>
                <w:szCs w:val="20"/>
              </w:rPr>
              <w:t>1</w:t>
            </w:r>
          </w:p>
        </w:tc>
      </w:tr>
    </w:tbl>
    <w:p w14:paraId="1CA56A75" w14:textId="77777777" w:rsidR="006B4A48" w:rsidRDefault="006B4A48" w:rsidP="000968C6">
      <w:pPr>
        <w:pStyle w:val="Reminders"/>
        <w:rPr>
          <w:rFonts w:asciiTheme="minorHAnsi" w:hAnsiTheme="minorHAnsi" w:cstheme="minorHAnsi"/>
          <w:b/>
          <w:i w:val="0"/>
          <w:color w:val="auto"/>
          <w:szCs w:val="22"/>
        </w:rPr>
      </w:pPr>
    </w:p>
    <w:p w14:paraId="0B730BD7" w14:textId="77777777" w:rsidR="007D2C56" w:rsidRDefault="007D2C56" w:rsidP="000968C6">
      <w:pPr>
        <w:pStyle w:val="Reminders"/>
        <w:rPr>
          <w:rFonts w:asciiTheme="minorHAnsi" w:hAnsiTheme="minorHAnsi" w:cstheme="minorHAnsi"/>
          <w:b/>
          <w:i w:val="0"/>
          <w:color w:val="auto"/>
          <w:szCs w:val="22"/>
        </w:rPr>
      </w:pPr>
    </w:p>
    <w:p w14:paraId="5799F632" w14:textId="77777777" w:rsidR="007D2C56" w:rsidRDefault="007D2C56" w:rsidP="000968C6">
      <w:pPr>
        <w:pStyle w:val="Reminders"/>
        <w:rPr>
          <w:rFonts w:asciiTheme="minorHAnsi" w:hAnsiTheme="minorHAnsi" w:cstheme="minorHAnsi"/>
          <w:b/>
          <w:i w:val="0"/>
          <w:color w:val="auto"/>
          <w:szCs w:val="22"/>
        </w:rPr>
      </w:pPr>
    </w:p>
    <w:p w14:paraId="244DF67D" w14:textId="77777777" w:rsidR="00CD58B7" w:rsidRPr="00B05647" w:rsidRDefault="00CD58B7"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lastRenderedPageBreak/>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491DC3A7" w14:textId="77777777" w:rsidR="003D0AF7" w:rsidRPr="00920905" w:rsidRDefault="003D0AF7" w:rsidP="00920905">
      <w:pPr>
        <w:pStyle w:val="NoSpacing"/>
      </w:pP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1F76C7F1" w:rsidR="00BA2E7E" w:rsidRPr="00C261F6" w:rsidRDefault="007D2C56" w:rsidP="00BA2E7E">
            <w:pPr>
              <w:rPr>
                <w:szCs w:val="20"/>
              </w:rPr>
            </w:pPr>
            <w:r w:rsidRPr="007D2C56">
              <w:rPr>
                <w:szCs w:val="20"/>
              </w:rPr>
              <w:t>HVAC-</w:t>
            </w:r>
            <w:proofErr w:type="spellStart"/>
            <w:r w:rsidRPr="007D2C56">
              <w:rPr>
                <w:szCs w:val="20"/>
              </w:rPr>
              <w:t>PTACCtrl</w:t>
            </w:r>
            <w:proofErr w:type="spellEnd"/>
          </w:p>
        </w:tc>
        <w:tc>
          <w:tcPr>
            <w:tcW w:w="1436" w:type="pct"/>
          </w:tcPr>
          <w:p w14:paraId="36E678D1" w14:textId="263E69EA" w:rsidR="00BA2E7E" w:rsidRPr="00C261F6" w:rsidRDefault="007D2C56" w:rsidP="00BA2E7E">
            <w:pPr>
              <w:rPr>
                <w:szCs w:val="20"/>
              </w:rPr>
            </w:pPr>
            <w:r w:rsidRPr="007D2C56">
              <w:rPr>
                <w:szCs w:val="20"/>
              </w:rPr>
              <w:t>Package Terminal AC - Controller</w:t>
            </w:r>
          </w:p>
        </w:tc>
        <w:tc>
          <w:tcPr>
            <w:tcW w:w="474" w:type="pct"/>
          </w:tcPr>
          <w:p w14:paraId="42B5C736" w14:textId="77777777" w:rsidR="00BA2E7E" w:rsidRPr="00C261F6" w:rsidRDefault="00BA2E7E" w:rsidP="00BA2E7E">
            <w:pPr>
              <w:rPr>
                <w:szCs w:val="20"/>
              </w:rPr>
            </w:pPr>
            <w:r w:rsidRPr="00C261F6">
              <w:rPr>
                <w:szCs w:val="20"/>
              </w:rPr>
              <w:t>Com</w:t>
            </w:r>
          </w:p>
        </w:tc>
        <w:tc>
          <w:tcPr>
            <w:tcW w:w="676" w:type="pct"/>
          </w:tcPr>
          <w:p w14:paraId="52A841ED" w14:textId="77777777" w:rsidR="00BA2E7E" w:rsidRPr="00C261F6" w:rsidRDefault="00BA2E7E" w:rsidP="00BA2E7E">
            <w:pPr>
              <w:rPr>
                <w:szCs w:val="20"/>
              </w:rPr>
            </w:pPr>
            <w:r w:rsidRPr="00C261F6">
              <w:rPr>
                <w:szCs w:val="20"/>
              </w:rPr>
              <w:t>HVAC</w:t>
            </w:r>
          </w:p>
        </w:tc>
        <w:tc>
          <w:tcPr>
            <w:tcW w:w="813" w:type="pct"/>
          </w:tcPr>
          <w:p w14:paraId="1BF5FCBD" w14:textId="77777777" w:rsidR="00BA2E7E" w:rsidRPr="00C261F6" w:rsidRDefault="00BA2E7E" w:rsidP="00BA2E7E">
            <w:pPr>
              <w:rPr>
                <w:szCs w:val="20"/>
              </w:rPr>
            </w:pPr>
            <w:r w:rsidRPr="00C261F6">
              <w:rPr>
                <w:szCs w:val="20"/>
              </w:rPr>
              <w:t>15</w:t>
            </w:r>
          </w:p>
        </w:tc>
        <w:tc>
          <w:tcPr>
            <w:tcW w:w="777" w:type="pct"/>
          </w:tcPr>
          <w:p w14:paraId="46ED97C1" w14:textId="77777777" w:rsidR="00BA2E7E" w:rsidRPr="00C261F6" w:rsidRDefault="00BA2E7E" w:rsidP="00BA2E7E">
            <w:pPr>
              <w:rPr>
                <w:szCs w:val="20"/>
              </w:rPr>
            </w:pPr>
            <w:r w:rsidRPr="00C261F6">
              <w:rPr>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2"/>
    </w:p>
    <w:p w14:paraId="7D7D8F6B" w14:textId="5E278116" w:rsidR="00B05647" w:rsidRPr="0042006D" w:rsidRDefault="00B05647" w:rsidP="0042006D">
      <w:pPr>
        <w:pStyle w:val="NoSpacing"/>
        <w:ind w:left="360"/>
      </w:pPr>
    </w:p>
    <w:p w14:paraId="0F1FFE5E" w14:textId="16498B4A" w:rsidR="00C261F6" w:rsidRDefault="00C261F6" w:rsidP="00C261F6">
      <w:pPr>
        <w:pStyle w:val="NoSpacing"/>
      </w:pPr>
      <w:r w:rsidRPr="00C261F6">
        <w:rPr>
          <w:b/>
        </w:rPr>
        <w:t>Title 20:</w:t>
      </w:r>
      <w:r>
        <w:t xml:space="preserve"> This measure does not fall under the 2012 Title 20 Appliance Efficiency Regulations. Title 20 covers only the required efficiency levels for new PTACs and PTHPs with integrated controls and does not address retrofits to existing in-room HVAC units. Information on the base and measure case is found in the other sub-sections of </w:t>
      </w:r>
      <w:r w:rsidR="007F37F3" w:rsidRPr="007F37F3">
        <w:rPr>
          <w:rFonts w:cstheme="minorHAnsi"/>
        </w:rPr>
        <w:t>this work paper</w:t>
      </w:r>
      <w:r>
        <w:t>.</w:t>
      </w:r>
    </w:p>
    <w:p w14:paraId="596E1039" w14:textId="77777777" w:rsidR="00C261F6" w:rsidRDefault="00C261F6" w:rsidP="00C261F6">
      <w:pPr>
        <w:pStyle w:val="NoSpacing"/>
      </w:pPr>
    </w:p>
    <w:p w14:paraId="6E713DC2" w14:textId="7F56AF34" w:rsidR="00C261F6" w:rsidRDefault="00C261F6" w:rsidP="00C261F6">
      <w:pPr>
        <w:pStyle w:val="NoSpacing"/>
      </w:pPr>
      <w:r w:rsidRPr="00C261F6">
        <w:rPr>
          <w:b/>
        </w:rPr>
        <w:t>Title 24:</w:t>
      </w:r>
      <w:r>
        <w:t xml:space="preserve"> This measure does not fall under 2013 Title 24 of the California Energy Regulations for retrofits to existing in-room HVAC units. Guest room HVAC occupancy controls are required by Title 24 2013 only for new construction and installations of new HVAC units (§120.2(e</w:t>
      </w:r>
      <w:proofErr w:type="gramStart"/>
      <w:r>
        <w:t>)4</w:t>
      </w:r>
      <w:proofErr w:type="gramEnd"/>
      <w:r>
        <w:t xml:space="preserve">), not for addition of controls to existing units that lack them. This fact has been confirmed by </w:t>
      </w:r>
      <w:proofErr w:type="spellStart"/>
      <w:r>
        <w:t>Maziar</w:t>
      </w:r>
      <w:proofErr w:type="spellEnd"/>
      <w:r>
        <w:t xml:space="preserve"> </w:t>
      </w:r>
      <w:proofErr w:type="spellStart"/>
      <w:r>
        <w:t>Shirakh</w:t>
      </w:r>
      <w:proofErr w:type="spellEnd"/>
      <w:r>
        <w:t xml:space="preserve">, PE, Title 24 Lead at California Energy Commission in conversations and emails with Ecology Action.  Base and measure case information is found in the other sub-sections of </w:t>
      </w:r>
      <w:r w:rsidR="007F37F3" w:rsidRPr="007F37F3">
        <w:rPr>
          <w:rFonts w:cstheme="minorHAnsi"/>
        </w:rPr>
        <w:t>this work paper</w:t>
      </w:r>
      <w:r>
        <w:t>.</w:t>
      </w:r>
    </w:p>
    <w:p w14:paraId="095B40A1" w14:textId="77777777" w:rsidR="00C261F6" w:rsidRDefault="00C261F6" w:rsidP="00C261F6">
      <w:pPr>
        <w:pStyle w:val="NoSpacing"/>
      </w:pPr>
    </w:p>
    <w:p w14:paraId="487E923E" w14:textId="1535F71F" w:rsidR="00C261F6" w:rsidRPr="00C261F6" w:rsidRDefault="00C261F6" w:rsidP="00C261F6">
      <w:pPr>
        <w:pStyle w:val="NoSpacing"/>
      </w:pPr>
      <w:r w:rsidRPr="00C261F6">
        <w:rPr>
          <w:b/>
        </w:rPr>
        <w:t>Federal Standards:</w:t>
      </w:r>
      <w:r>
        <w:t xml:space="preserve"> This measure does not fall under Federal DOE or EPA Energy Regulations.  Information on the base and measure case is found in the other sub-sections of </w:t>
      </w:r>
      <w:r w:rsidR="007F37F3" w:rsidRPr="007F37F3">
        <w:rPr>
          <w:rFonts w:cstheme="minorHAnsi"/>
        </w:rPr>
        <w:t>this work paper</w:t>
      </w:r>
      <w:r>
        <w:t>.</w:t>
      </w:r>
    </w:p>
    <w:p w14:paraId="3ABD20BA" w14:textId="77777777" w:rsidR="00C261F6" w:rsidRPr="00C261F6" w:rsidRDefault="00C261F6" w:rsidP="00C261F6">
      <w:pPr>
        <w:pStyle w:val="NoSpacing"/>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77777777" w:rsidR="00881A42" w:rsidRPr="002460F9" w:rsidRDefault="006A6D15" w:rsidP="00DF0D19">
            <w:pPr>
              <w:rPr>
                <w:rFonts w:cstheme="minorHAnsi"/>
                <w:szCs w:val="20"/>
              </w:rPr>
            </w:pPr>
            <w:r w:rsidRPr="002460F9">
              <w:rPr>
                <w:rFonts w:cstheme="minorHAnsi"/>
                <w:szCs w:val="20"/>
              </w:rPr>
              <w:t>Title 24 (2013</w:t>
            </w:r>
            <w:r w:rsidR="00881A42" w:rsidRPr="002460F9">
              <w:rPr>
                <w:rFonts w:cstheme="minorHAnsi"/>
                <w:szCs w:val="20"/>
              </w:rPr>
              <w:t>)</w:t>
            </w:r>
          </w:p>
        </w:tc>
        <w:tc>
          <w:tcPr>
            <w:tcW w:w="2711" w:type="pct"/>
          </w:tcPr>
          <w:p w14:paraId="387D6828" w14:textId="7FF0D47B" w:rsidR="00881A42" w:rsidRPr="002460F9" w:rsidRDefault="009D5131" w:rsidP="00DF0D19">
            <w:pPr>
              <w:rPr>
                <w:rFonts w:cstheme="minorHAnsi"/>
                <w:szCs w:val="20"/>
              </w:rPr>
            </w:pPr>
            <w:r w:rsidRPr="002460F9">
              <w:rPr>
                <w:rFonts w:cstheme="minorHAnsi"/>
                <w:szCs w:val="20"/>
              </w:rPr>
              <w:t xml:space="preserve">Section </w:t>
            </w:r>
            <w:r w:rsidR="00C261F6" w:rsidRPr="002460F9">
              <w:rPr>
                <w:rFonts w:cstheme="minorHAnsi"/>
                <w:szCs w:val="20"/>
              </w:rPr>
              <w:t>120.2(e)4, “Shut-off and Reset Controls for Space-conditioning Systems”</w:t>
            </w:r>
          </w:p>
        </w:tc>
        <w:tc>
          <w:tcPr>
            <w:tcW w:w="1134" w:type="pct"/>
          </w:tcPr>
          <w:p w14:paraId="3E1189F8" w14:textId="77777777" w:rsidR="00881A42" w:rsidRPr="002460F9" w:rsidRDefault="006A6D15" w:rsidP="00DF0D19">
            <w:pPr>
              <w:rPr>
                <w:rFonts w:cstheme="minorHAnsi"/>
                <w:szCs w:val="20"/>
              </w:rPr>
            </w:pPr>
            <w:r w:rsidRPr="002460F9">
              <w:rPr>
                <w:rFonts w:cstheme="minorHAnsi"/>
                <w:szCs w:val="20"/>
              </w:rPr>
              <w:t>July 1, 2014</w:t>
            </w:r>
          </w:p>
        </w:tc>
      </w:tr>
      <w:tr w:rsidR="00881A42" w:rsidRPr="00500C4E" w14:paraId="55950BED" w14:textId="77777777" w:rsidTr="00920905">
        <w:trPr>
          <w:trHeight w:val="243"/>
        </w:trPr>
        <w:tc>
          <w:tcPr>
            <w:tcW w:w="1155" w:type="pct"/>
          </w:tcPr>
          <w:p w14:paraId="4AB4ED28" w14:textId="77777777" w:rsidR="00881A42" w:rsidRPr="002460F9" w:rsidRDefault="006A6D15" w:rsidP="00DF0D19">
            <w:pPr>
              <w:rPr>
                <w:rFonts w:cstheme="minorHAnsi"/>
                <w:szCs w:val="20"/>
              </w:rPr>
            </w:pPr>
            <w:r w:rsidRPr="002460F9">
              <w:rPr>
                <w:rFonts w:cstheme="minorHAnsi"/>
                <w:szCs w:val="20"/>
              </w:rPr>
              <w:t>Title 20 (2014</w:t>
            </w:r>
            <w:r w:rsidR="002C6C7A" w:rsidRPr="002460F9">
              <w:rPr>
                <w:rFonts w:cstheme="minorHAnsi"/>
                <w:szCs w:val="20"/>
              </w:rPr>
              <w:t>)</w:t>
            </w:r>
          </w:p>
        </w:tc>
        <w:tc>
          <w:tcPr>
            <w:tcW w:w="2711" w:type="pct"/>
          </w:tcPr>
          <w:p w14:paraId="19FAE8D5" w14:textId="6F5E57A0" w:rsidR="00881A42" w:rsidRPr="002460F9" w:rsidRDefault="0042006D" w:rsidP="00DF0D19">
            <w:pPr>
              <w:rPr>
                <w:rFonts w:cstheme="minorHAnsi"/>
                <w:szCs w:val="20"/>
              </w:rPr>
            </w:pPr>
            <w:r w:rsidRPr="002460F9">
              <w:rPr>
                <w:rFonts w:cstheme="minorHAnsi"/>
                <w:szCs w:val="20"/>
              </w:rPr>
              <w:t>Table X</w:t>
            </w:r>
          </w:p>
        </w:tc>
        <w:tc>
          <w:tcPr>
            <w:tcW w:w="1134" w:type="pct"/>
          </w:tcPr>
          <w:p w14:paraId="49C2E9ED" w14:textId="7253C778" w:rsidR="00881A42" w:rsidRPr="002460F9" w:rsidRDefault="006A6D15" w:rsidP="0042006D">
            <w:pPr>
              <w:rPr>
                <w:rFonts w:cstheme="minorHAnsi"/>
                <w:szCs w:val="20"/>
              </w:rPr>
            </w:pPr>
            <w:r w:rsidRPr="002460F9">
              <w:rPr>
                <w:rFonts w:cstheme="minorHAnsi"/>
                <w:szCs w:val="20"/>
              </w:rPr>
              <w:t>July 1, 201</w:t>
            </w:r>
            <w:r w:rsidR="0042006D" w:rsidRPr="002460F9">
              <w:rPr>
                <w:rFonts w:cstheme="minorHAnsi"/>
                <w:szCs w:val="20"/>
              </w:rPr>
              <w:t>5</w:t>
            </w:r>
          </w:p>
        </w:tc>
      </w:tr>
      <w:tr w:rsidR="002C6C7A" w:rsidRPr="00500C4E" w14:paraId="648F38EA" w14:textId="77777777" w:rsidTr="00920905">
        <w:trPr>
          <w:trHeight w:val="243"/>
        </w:trPr>
        <w:tc>
          <w:tcPr>
            <w:tcW w:w="1155" w:type="pct"/>
          </w:tcPr>
          <w:p w14:paraId="51F77357" w14:textId="6BA8DCC1" w:rsidR="002C6C7A" w:rsidRPr="002460F9" w:rsidRDefault="00B614F1" w:rsidP="00DF0D19">
            <w:pPr>
              <w:rPr>
                <w:rFonts w:cstheme="minorHAnsi"/>
                <w:szCs w:val="20"/>
              </w:rPr>
            </w:pPr>
            <w:r w:rsidRPr="002460F9">
              <w:rPr>
                <w:rFonts w:cstheme="minorHAnsi"/>
                <w:szCs w:val="20"/>
              </w:rPr>
              <w:t>DOE</w:t>
            </w:r>
          </w:p>
        </w:tc>
        <w:tc>
          <w:tcPr>
            <w:tcW w:w="2711" w:type="pct"/>
          </w:tcPr>
          <w:p w14:paraId="1D10AE32" w14:textId="61DE6DBF" w:rsidR="002C6C7A" w:rsidRPr="002460F9" w:rsidRDefault="00B614F1" w:rsidP="00DF0D19">
            <w:pPr>
              <w:rPr>
                <w:rFonts w:cstheme="minorHAnsi"/>
                <w:szCs w:val="20"/>
              </w:rPr>
            </w:pPr>
            <w:r w:rsidRPr="002460F9">
              <w:rPr>
                <w:rFonts w:cstheme="minorHAnsi"/>
                <w:szCs w:val="20"/>
              </w:rPr>
              <w:t>TBD</w:t>
            </w:r>
          </w:p>
        </w:tc>
        <w:tc>
          <w:tcPr>
            <w:tcW w:w="1134" w:type="pct"/>
          </w:tcPr>
          <w:p w14:paraId="23F7629F" w14:textId="2D25111A" w:rsidR="002C6C7A" w:rsidRPr="002460F9" w:rsidRDefault="00B614F1" w:rsidP="00DF0D19">
            <w:pPr>
              <w:rPr>
                <w:rFonts w:cstheme="minorHAnsi"/>
                <w:szCs w:val="20"/>
              </w:rPr>
            </w:pPr>
            <w:r w:rsidRPr="002460F9">
              <w:rPr>
                <w:rFonts w:cstheme="minorHAnsi"/>
                <w:szCs w:val="20"/>
              </w:rPr>
              <w:t>TBD</w:t>
            </w:r>
          </w:p>
        </w:tc>
      </w:tr>
    </w:tbl>
    <w:p w14:paraId="658749F7" w14:textId="6B8A7A0D" w:rsidR="00572D2F" w:rsidRPr="00920905" w:rsidRDefault="00572D2F" w:rsidP="00920905">
      <w:pPr>
        <w:pStyle w:val="Heading2"/>
        <w:rPr>
          <w:rFonts w:cstheme="minorHAnsi"/>
          <w:b w:val="0"/>
          <w:bCs w:val="0"/>
          <w:iCs w:val="0"/>
          <w:smallCaps w:val="0"/>
        </w:rPr>
      </w:pPr>
      <w:bookmarkStart w:id="13" w:name="_Toc304800207"/>
      <w:bookmarkStart w:id="14" w:name="_Toc324318343"/>
      <w:bookmarkStart w:id="15" w:name="_Toc324340487"/>
      <w:bookmarkStart w:id="16" w:name="_Toc383441992"/>
      <w:bookmarkStart w:id="17"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3"/>
      <w:bookmarkEnd w:id="14"/>
      <w:bookmarkEnd w:id="15"/>
      <w:bookmarkEnd w:id="16"/>
    </w:p>
    <w:p w14:paraId="2C901FAE" w14:textId="77777777" w:rsidR="0042006D" w:rsidRPr="0042006D" w:rsidRDefault="0042006D" w:rsidP="00920905">
      <w:pPr>
        <w:pStyle w:val="NoSpacing"/>
      </w:pPr>
    </w:p>
    <w:p w14:paraId="037A791C" w14:textId="41B1616A" w:rsidR="0042006D" w:rsidRPr="007F37F3" w:rsidRDefault="0042006D" w:rsidP="007F37F3">
      <w:pPr>
        <w:pStyle w:val="Heading3"/>
        <w:rPr>
          <w:rFonts w:asciiTheme="minorHAnsi" w:hAnsiTheme="minorHAnsi"/>
        </w:rPr>
      </w:pPr>
      <w:r w:rsidRPr="007F37F3">
        <w:rPr>
          <w:rFonts w:asciiTheme="minorHAnsi" w:hAnsiTheme="minorHAnsi"/>
        </w:rPr>
        <w:t>1.</w:t>
      </w:r>
      <w:r w:rsidR="00CD58B7" w:rsidRPr="007F37F3">
        <w:rPr>
          <w:rFonts w:asciiTheme="minorHAnsi" w:hAnsiTheme="minorHAnsi"/>
        </w:rPr>
        <w:t>5</w:t>
      </w:r>
      <w:r w:rsidRPr="007F37F3">
        <w:rPr>
          <w:rFonts w:asciiTheme="minorHAnsi" w:hAnsiTheme="minorHAnsi"/>
        </w:rPr>
        <w:t>.1 Related Empirical Studies</w:t>
      </w:r>
    </w:p>
    <w:p w14:paraId="0C84D8A1" w14:textId="77777777" w:rsidR="0042006D" w:rsidRDefault="0042006D" w:rsidP="0042006D">
      <w:pPr>
        <w:rPr>
          <w:rFonts w:cs="Arial"/>
          <w:b/>
          <w:i/>
        </w:rPr>
      </w:pPr>
    </w:p>
    <w:p w14:paraId="5F774777" w14:textId="4727BE19" w:rsidR="0042006D" w:rsidRPr="0042006D" w:rsidRDefault="0042006D" w:rsidP="0042006D">
      <w:pPr>
        <w:rPr>
          <w:rFonts w:cs="Arial"/>
          <w:szCs w:val="22"/>
        </w:rPr>
      </w:pPr>
      <w:r w:rsidRPr="0042006D">
        <w:rPr>
          <w:rFonts w:cs="Arial"/>
          <w:szCs w:val="22"/>
        </w:rPr>
        <w:t xml:space="preserve">Ecology Action researched available data and reviewed 12 studies and technical papers on Guest Room Energy Management Systems.  The studies were published between 2000 and 2011 and variously addressed controls on Package Terminal Air Conditioner (PTAC), Package Terminal Heat Pump (PTHP), Split Package Air Conditioner (Split) and Fan Coil HVAC systems using Occupancy Sensor (combined Passive Infrared and Motion) and Occupancy Card Key approaches.  Of the 12 studies reviewed, Ecology Action excluded one as an extreme edge case (Bonneville Power Administration, 2010) and one as not </w:t>
      </w:r>
      <w:r w:rsidRPr="0042006D">
        <w:rPr>
          <w:rFonts w:cs="Arial"/>
          <w:szCs w:val="22"/>
        </w:rPr>
        <w:lastRenderedPageBreak/>
        <w:t>applicable (Title 24 CASE Study, 2011); see the Study Comments document in the A</w:t>
      </w:r>
      <w:r w:rsidR="003B1DF4">
        <w:rPr>
          <w:rFonts w:cs="Arial"/>
          <w:szCs w:val="22"/>
        </w:rPr>
        <w:t>ttachments Section</w:t>
      </w:r>
      <w:r w:rsidRPr="0042006D">
        <w:rPr>
          <w:rFonts w:cs="Arial"/>
          <w:szCs w:val="22"/>
        </w:rPr>
        <w:t xml:space="preserve"> of this work paper for details.  Table </w:t>
      </w:r>
      <w:r w:rsidR="007F37F3">
        <w:rPr>
          <w:rFonts w:cs="Arial"/>
          <w:szCs w:val="22"/>
        </w:rPr>
        <w:t>1</w:t>
      </w:r>
      <w:r w:rsidRPr="0042006D">
        <w:rPr>
          <w:rFonts w:cs="Arial"/>
          <w:szCs w:val="22"/>
        </w:rPr>
        <w:t xml:space="preserve"> below summarizes the results of the ten remaining studies that were specific to PTACs and PTHPs.  For simplicity, studies with multiple sites were averaged into a single row in Table </w:t>
      </w:r>
      <w:r w:rsidR="007F37F3">
        <w:rPr>
          <w:rFonts w:cs="Arial"/>
          <w:szCs w:val="22"/>
        </w:rPr>
        <w:t>1</w:t>
      </w:r>
      <w:r w:rsidRPr="0042006D">
        <w:rPr>
          <w:rFonts w:cs="Arial"/>
          <w:szCs w:val="22"/>
        </w:rPr>
        <w:t>.  For a full site-by-site listing, see the A</w:t>
      </w:r>
      <w:r w:rsidR="007F37F3">
        <w:rPr>
          <w:rFonts w:cs="Arial"/>
          <w:szCs w:val="22"/>
        </w:rPr>
        <w:t>ttachments section</w:t>
      </w:r>
      <w:r w:rsidRPr="0042006D">
        <w:rPr>
          <w:rFonts w:cs="Arial"/>
          <w:szCs w:val="22"/>
        </w:rPr>
        <w:t>.</w:t>
      </w:r>
    </w:p>
    <w:p w14:paraId="7DFD9C29" w14:textId="77777777" w:rsidR="0042006D" w:rsidRPr="0042006D" w:rsidRDefault="0042006D" w:rsidP="0042006D">
      <w:pPr>
        <w:rPr>
          <w:rFonts w:cs="Arial"/>
          <w:szCs w:val="22"/>
        </w:rPr>
      </w:pPr>
    </w:p>
    <w:p w14:paraId="055CBB5F" w14:textId="341C8F73" w:rsidR="0042006D" w:rsidRPr="0042006D" w:rsidRDefault="0042006D" w:rsidP="0042006D">
      <w:pPr>
        <w:rPr>
          <w:rFonts w:cs="Arial"/>
          <w:szCs w:val="22"/>
        </w:rPr>
      </w:pPr>
      <w:proofErr w:type="gramStart"/>
      <w:r w:rsidRPr="0042006D">
        <w:rPr>
          <w:rFonts w:cs="Arial"/>
          <w:b/>
          <w:szCs w:val="22"/>
        </w:rPr>
        <w:t>Non-HVAC GREMS Savings.</w:t>
      </w:r>
      <w:proofErr w:type="gramEnd"/>
      <w:r w:rsidRPr="0042006D">
        <w:rPr>
          <w:rFonts w:cs="Arial"/>
          <w:szCs w:val="22"/>
        </w:rPr>
        <w:t xml:space="preserve">  Some Occupancy Card Key GREMS systems optionally control certain guest room lighting fixtures and/or electrical outlet plug loads.  Several of the studies included these GREMS types and provided lighting and/or plug load savings estimates; however our summary herein includes </w:t>
      </w:r>
      <w:r w:rsidRPr="0042006D">
        <w:rPr>
          <w:rFonts w:cs="Arial"/>
          <w:szCs w:val="22"/>
          <w:u w:val="single"/>
        </w:rPr>
        <w:t>only</w:t>
      </w:r>
      <w:r w:rsidRPr="0042006D">
        <w:rPr>
          <w:rFonts w:cs="Arial"/>
          <w:szCs w:val="22"/>
        </w:rPr>
        <w:t xml:space="preserve"> HVAC study data and excludes any baseline usage and savings related to lighting and/or plug loads.  This is because Lighting Controls and Plug Load Controls are separate measures which are each covered under their own work papers.  The Study Comments section of this work paper (see A</w:t>
      </w:r>
      <w:r w:rsidR="007F37F3">
        <w:rPr>
          <w:rFonts w:cs="Arial"/>
          <w:szCs w:val="22"/>
        </w:rPr>
        <w:t>ttachments</w:t>
      </w:r>
      <w:r w:rsidRPr="0042006D">
        <w:rPr>
          <w:rFonts w:cs="Arial"/>
          <w:szCs w:val="22"/>
        </w:rPr>
        <w:t xml:space="preserve">) specifies how the lighting and plug load impacts were excluded from the Summary for these cases.  </w:t>
      </w:r>
    </w:p>
    <w:p w14:paraId="518CE355" w14:textId="77777777" w:rsidR="0042006D" w:rsidRPr="0042006D" w:rsidRDefault="0042006D" w:rsidP="0042006D">
      <w:pPr>
        <w:rPr>
          <w:rFonts w:cs="Arial"/>
          <w:szCs w:val="22"/>
        </w:rPr>
      </w:pPr>
    </w:p>
    <w:p w14:paraId="24FA1A15" w14:textId="77777777" w:rsidR="0042006D" w:rsidRPr="0042006D" w:rsidRDefault="0042006D" w:rsidP="0042006D">
      <w:pPr>
        <w:rPr>
          <w:rFonts w:cs="Arial"/>
          <w:szCs w:val="22"/>
        </w:rPr>
      </w:pPr>
      <w:r w:rsidRPr="0042006D">
        <w:rPr>
          <w:rFonts w:cs="Arial"/>
          <w:b/>
          <w:szCs w:val="22"/>
        </w:rPr>
        <w:t>DX-based guest room PTAC, PTHP and Split systems</w:t>
      </w:r>
      <w:r w:rsidRPr="0042006D">
        <w:rPr>
          <w:rFonts w:cs="Arial"/>
          <w:szCs w:val="22"/>
        </w:rPr>
        <w:t xml:space="preserve"> of the same 7-15 </w:t>
      </w:r>
      <w:proofErr w:type="spellStart"/>
      <w:r w:rsidRPr="0042006D">
        <w:rPr>
          <w:rFonts w:cs="Arial"/>
          <w:szCs w:val="22"/>
        </w:rPr>
        <w:t>kBtuh</w:t>
      </w:r>
      <w:proofErr w:type="spellEnd"/>
      <w:r w:rsidRPr="0042006D">
        <w:rPr>
          <w:rFonts w:cs="Arial"/>
          <w:szCs w:val="22"/>
        </w:rPr>
        <w:t xml:space="preserve"> capacity (typically 12,000 </w:t>
      </w:r>
      <w:proofErr w:type="spellStart"/>
      <w:r w:rsidRPr="0042006D">
        <w:rPr>
          <w:rFonts w:cs="Arial"/>
          <w:szCs w:val="22"/>
        </w:rPr>
        <w:t>BTUh</w:t>
      </w:r>
      <w:proofErr w:type="spellEnd"/>
      <w:r w:rsidRPr="0042006D">
        <w:rPr>
          <w:rFonts w:cs="Arial"/>
          <w:szCs w:val="22"/>
        </w:rPr>
        <w:t xml:space="preserve"> or one nominal ton of cooling per unit) perform very similarly and thus GREMS on these HVAC systems are grouped as a single measure in this work paper under a single measure code (HA82).  </w:t>
      </w:r>
    </w:p>
    <w:p w14:paraId="29C7682E" w14:textId="77777777" w:rsidR="0042006D" w:rsidRPr="0042006D" w:rsidRDefault="0042006D" w:rsidP="0042006D">
      <w:pPr>
        <w:rPr>
          <w:rFonts w:cs="Arial"/>
          <w:szCs w:val="22"/>
        </w:rPr>
      </w:pPr>
    </w:p>
    <w:p w14:paraId="61F46A4D" w14:textId="77777777" w:rsidR="0042006D" w:rsidRPr="0042006D" w:rsidRDefault="0042006D" w:rsidP="0042006D">
      <w:pPr>
        <w:rPr>
          <w:rFonts w:cs="Arial"/>
          <w:color w:val="FF0000"/>
          <w:szCs w:val="22"/>
        </w:rPr>
      </w:pPr>
      <w:r w:rsidRPr="0042006D">
        <w:rPr>
          <w:rFonts w:cs="Arial"/>
          <w:b/>
          <w:szCs w:val="22"/>
        </w:rPr>
        <w:t>Fan Coil HVAC systems</w:t>
      </w:r>
      <w:r w:rsidRPr="0042006D">
        <w:rPr>
          <w:rFonts w:cs="Arial"/>
          <w:szCs w:val="22"/>
        </w:rPr>
        <w:t xml:space="preserve"> differ from DX-based systems in that cooling is supplied by a central chiller and heating by a central boiler, with in-room controls varying the amount of cold or hot water that is brought from the chiller or boiler to the room’s individual fan coil.  Unlike PTAC/PTHP and Split Systems, Fan Coil Systems typically also deliver natural gas (</w:t>
      </w:r>
      <w:proofErr w:type="spellStart"/>
      <w:r w:rsidRPr="0042006D">
        <w:rPr>
          <w:rFonts w:cs="Arial"/>
          <w:szCs w:val="22"/>
        </w:rPr>
        <w:t>Therm</w:t>
      </w:r>
      <w:proofErr w:type="spellEnd"/>
      <w:r w:rsidRPr="0042006D">
        <w:rPr>
          <w:rFonts w:cs="Arial"/>
          <w:szCs w:val="22"/>
        </w:rPr>
        <w:t xml:space="preserve">) savings along with kWh and peak kW savings and are more complex in design and operation.  Accordingly, Fan Coil systems will be treated as separate measure in a future update of this work paper.  </w:t>
      </w:r>
    </w:p>
    <w:p w14:paraId="789EF1A6" w14:textId="77777777" w:rsidR="0042006D" w:rsidRPr="0042006D" w:rsidRDefault="0042006D" w:rsidP="0042006D">
      <w:pPr>
        <w:rPr>
          <w:rFonts w:cs="Arial"/>
          <w:szCs w:val="22"/>
        </w:rPr>
      </w:pPr>
    </w:p>
    <w:p w14:paraId="04A959CE" w14:textId="77777777" w:rsidR="0042006D" w:rsidRPr="0042006D" w:rsidRDefault="0042006D" w:rsidP="0042006D">
      <w:pPr>
        <w:rPr>
          <w:rFonts w:cs="Arial"/>
          <w:szCs w:val="22"/>
        </w:rPr>
      </w:pPr>
      <w:r w:rsidRPr="0042006D">
        <w:rPr>
          <w:rFonts w:cs="Arial"/>
          <w:szCs w:val="22"/>
        </w:rPr>
        <w:t xml:space="preserve">The weighted average baseline consumption from the studies for guest room PTAC/PTHP/Split HVAC systems was 2,441 kWh per room, with weighted average GREMS savings of 1,015 kWh (42%) as shown in Table 2 below. We note that these values are very similar to the average baseline consumption and energy savings values found in this work paper.  An expanded version of Table 2 showing individual site data from multiple-site studies is shown in the Appendix. See </w:t>
      </w:r>
      <w:r w:rsidRPr="00207937">
        <w:rPr>
          <w:rFonts w:cs="Arial"/>
          <w:szCs w:val="22"/>
        </w:rPr>
        <w:t>Section 2.2 for peak</w:t>
      </w:r>
      <w:r w:rsidRPr="0042006D">
        <w:rPr>
          <w:rFonts w:cs="Arial"/>
          <w:szCs w:val="22"/>
        </w:rPr>
        <w:t xml:space="preserve"> kW savings.  </w:t>
      </w:r>
    </w:p>
    <w:p w14:paraId="6FE6E7E9" w14:textId="77777777" w:rsidR="0042006D" w:rsidRPr="0042006D" w:rsidRDefault="0042006D" w:rsidP="0042006D">
      <w:pPr>
        <w:rPr>
          <w:rFonts w:cs="Arial"/>
          <w:szCs w:val="22"/>
        </w:rPr>
      </w:pPr>
    </w:p>
    <w:p w14:paraId="085BB8B4" w14:textId="77777777" w:rsidR="0042006D" w:rsidRDefault="0042006D" w:rsidP="0042006D">
      <w:pPr>
        <w:rPr>
          <w:rFonts w:cs="Arial"/>
          <w:sz w:val="20"/>
          <w:szCs w:val="20"/>
        </w:rPr>
      </w:pPr>
    </w:p>
    <w:p w14:paraId="41C989F6" w14:textId="198C10F9" w:rsidR="0042006D" w:rsidRPr="00D24366" w:rsidRDefault="0042006D" w:rsidP="0042006D">
      <w:pPr>
        <w:pStyle w:val="Caption"/>
        <w:jc w:val="center"/>
      </w:pPr>
      <w:bookmarkStart w:id="18" w:name="_Toc391642615"/>
      <w:r>
        <w:t xml:space="preserve">Table </w:t>
      </w:r>
      <w:r w:rsidR="007F37F3">
        <w:t>1</w:t>
      </w:r>
      <w:r>
        <w:t xml:space="preserve">:  </w:t>
      </w:r>
      <w:r w:rsidRPr="007630B8">
        <w:t>Guest Room Energy Management Systems – Studies Summary</w:t>
      </w:r>
      <w:bookmarkEnd w:id="18"/>
    </w:p>
    <w:p w14:paraId="6BBE8186" w14:textId="77777777" w:rsidR="0042006D" w:rsidRDefault="0042006D" w:rsidP="0042006D">
      <w:pPr>
        <w:rPr>
          <w:rFonts w:cs="Arial"/>
          <w:sz w:val="20"/>
          <w:szCs w:val="20"/>
        </w:rPr>
      </w:pPr>
      <w:r>
        <w:rPr>
          <w:rFonts w:cs="Arial"/>
          <w:noProof/>
          <w:sz w:val="20"/>
          <w:szCs w:val="20"/>
        </w:rPr>
        <mc:AlternateContent>
          <mc:Choice Requires="wps">
            <w:drawing>
              <wp:anchor distT="0" distB="0" distL="114300" distR="114300" simplePos="0" relativeHeight="251659264" behindDoc="0" locked="0" layoutInCell="1" allowOverlap="1" wp14:anchorId="49C2159B" wp14:editId="35C3AE55">
                <wp:simplePos x="0" y="0"/>
                <wp:positionH relativeFrom="column">
                  <wp:posOffset>-640080</wp:posOffset>
                </wp:positionH>
                <wp:positionV relativeFrom="paragraph">
                  <wp:posOffset>128270</wp:posOffset>
                </wp:positionV>
                <wp:extent cx="7261860" cy="1562100"/>
                <wp:effectExtent l="0" t="0" r="0" b="0"/>
                <wp:wrapNone/>
                <wp:docPr id="6" name="Text Box 6"/>
                <wp:cNvGraphicFramePr/>
                <a:graphic xmlns:a="http://schemas.openxmlformats.org/drawingml/2006/main">
                  <a:graphicData uri="http://schemas.microsoft.com/office/word/2010/wordprocessingShape">
                    <wps:wsp>
                      <wps:cNvSpPr txBox="1"/>
                      <wps:spPr>
                        <a:xfrm>
                          <a:off x="0" y="0"/>
                          <a:ext cx="7261860" cy="1562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C410BF5" w14:textId="77777777" w:rsidR="008207BF" w:rsidRDefault="008207BF" w:rsidP="0042006D">
                            <w:r w:rsidRPr="004B2445">
                              <w:rPr>
                                <w:noProof/>
                              </w:rPr>
                              <w:drawing>
                                <wp:inline distT="0" distB="0" distL="0" distR="0" wp14:anchorId="15F7C702" wp14:editId="5D9A4CA0">
                                  <wp:extent cx="7072630" cy="133779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072630" cy="133779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50.4pt;margin-top:10.1pt;width:571.8pt;height:1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" fillcolor="white [3201]" stroked="f" strokeweight=".5pt">
                <v:textbox>
                  <w:txbxContent>
                    <w:p w14:paraId="6C410BF5" w14:textId="77777777" w:rsidR="008207BF" w:rsidRDefault="008207BF" w:rsidP="0042006D">
                      <w:r w:rsidRPr="004B2445">
                        <w:rPr>
                          <w:noProof/>
                        </w:rPr>
                        <w:drawing>
                          <wp:inline distT="0" distB="0" distL="0" distR="0" wp14:anchorId="15F7C702" wp14:editId="5D9A4CA0">
                            <wp:extent cx="7072630" cy="133779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072630" cy="1337792"/>
                                    </a:xfrm>
                                    <a:prstGeom prst="rect">
                                      <a:avLst/>
                                    </a:prstGeom>
                                    <a:noFill/>
                                    <a:ln>
                                      <a:noFill/>
                                    </a:ln>
                                  </pic:spPr>
                                </pic:pic>
                              </a:graphicData>
                            </a:graphic>
                          </wp:inline>
                        </w:drawing>
                      </w:r>
                    </w:p>
                  </w:txbxContent>
                </v:textbox>
              </v:shape>
            </w:pict>
          </mc:Fallback>
        </mc:AlternateContent>
      </w:r>
    </w:p>
    <w:p w14:paraId="067BE5BF" w14:textId="77777777" w:rsidR="0042006D" w:rsidRDefault="0042006D" w:rsidP="0042006D">
      <w:pPr>
        <w:rPr>
          <w:rFonts w:cs="Arial"/>
          <w:sz w:val="20"/>
          <w:szCs w:val="20"/>
        </w:rPr>
      </w:pPr>
      <w:r>
        <w:rPr>
          <w:rFonts w:cs="Arial"/>
          <w:noProof/>
          <w:sz w:val="20"/>
          <w:szCs w:val="20"/>
        </w:rPr>
        <mc:AlternateContent>
          <mc:Choice Requires="wps">
            <w:drawing>
              <wp:anchor distT="0" distB="0" distL="114300" distR="114300" simplePos="0" relativeHeight="251660288" behindDoc="0" locked="0" layoutInCell="1" allowOverlap="1" wp14:anchorId="2F03B03F" wp14:editId="3B8D31A9">
                <wp:simplePos x="0" y="0"/>
                <wp:positionH relativeFrom="column">
                  <wp:posOffset>-548640</wp:posOffset>
                </wp:positionH>
                <wp:positionV relativeFrom="paragraph">
                  <wp:posOffset>43180</wp:posOffset>
                </wp:positionV>
                <wp:extent cx="7620" cy="1173480"/>
                <wp:effectExtent l="0" t="0" r="30480" b="26670"/>
                <wp:wrapNone/>
                <wp:docPr id="8" name="Straight Connector 8"/>
                <wp:cNvGraphicFramePr/>
                <a:graphic xmlns:a="http://schemas.openxmlformats.org/drawingml/2006/main">
                  <a:graphicData uri="http://schemas.microsoft.com/office/word/2010/wordprocessingShape">
                    <wps:wsp>
                      <wps:cNvCnPr/>
                      <wps:spPr>
                        <a:xfrm flipH="1">
                          <a:off x="0" y="0"/>
                          <a:ext cx="7620" cy="117348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19F698D" id="Straight Connector 8"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2pt,3.4pt" to="-42.6pt,9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" strokecolor="black [3213]" strokeweight=".5pt"/>
            </w:pict>
          </mc:Fallback>
        </mc:AlternateContent>
      </w:r>
      <w:r>
        <w:rPr>
          <w:rFonts w:cs="Arial"/>
          <w:noProof/>
          <w:sz w:val="20"/>
          <w:szCs w:val="20"/>
        </w:rPr>
        <mc:AlternateContent>
          <mc:Choice Requires="wps">
            <w:drawing>
              <wp:anchor distT="0" distB="0" distL="114300" distR="114300" simplePos="0" relativeHeight="251661312" behindDoc="0" locked="0" layoutInCell="1" allowOverlap="1" wp14:anchorId="32B6F2E4" wp14:editId="2F90EE25">
                <wp:simplePos x="0" y="0"/>
                <wp:positionH relativeFrom="column">
                  <wp:posOffset>6515100</wp:posOffset>
                </wp:positionH>
                <wp:positionV relativeFrom="paragraph">
                  <wp:posOffset>35560</wp:posOffset>
                </wp:positionV>
                <wp:extent cx="0" cy="1196340"/>
                <wp:effectExtent l="0" t="0" r="19050" b="22860"/>
                <wp:wrapNone/>
                <wp:docPr id="9" name="Straight Connector 9"/>
                <wp:cNvGraphicFramePr/>
                <a:graphic xmlns:a="http://schemas.openxmlformats.org/drawingml/2006/main">
                  <a:graphicData uri="http://schemas.microsoft.com/office/word/2010/wordprocessingShape">
                    <wps:wsp>
                      <wps:cNvCnPr/>
                      <wps:spPr>
                        <a:xfrm>
                          <a:off x="0" y="0"/>
                          <a:ext cx="0" cy="119634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08D177B4" id="Straight Connector 9"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13pt,2.8pt" to="513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" strokecolor="black [3213]" strokeweight=".5pt"/>
            </w:pict>
          </mc:Fallback>
        </mc:AlternateContent>
      </w:r>
    </w:p>
    <w:p w14:paraId="5A2991CC" w14:textId="77777777" w:rsidR="0042006D" w:rsidRDefault="0042006D" w:rsidP="0042006D">
      <w:pPr>
        <w:rPr>
          <w:rFonts w:cs="Arial"/>
          <w:sz w:val="20"/>
          <w:szCs w:val="20"/>
        </w:rPr>
      </w:pPr>
    </w:p>
    <w:p w14:paraId="07CB2EE8" w14:textId="77777777" w:rsidR="0042006D" w:rsidRDefault="0042006D" w:rsidP="0042006D">
      <w:pPr>
        <w:rPr>
          <w:rFonts w:cs="Arial"/>
          <w:sz w:val="20"/>
          <w:szCs w:val="20"/>
        </w:rPr>
      </w:pPr>
    </w:p>
    <w:p w14:paraId="18D32E0F" w14:textId="77777777" w:rsidR="0042006D" w:rsidRDefault="0042006D" w:rsidP="0042006D">
      <w:pPr>
        <w:rPr>
          <w:rFonts w:cs="Arial"/>
          <w:sz w:val="20"/>
          <w:szCs w:val="20"/>
        </w:rPr>
      </w:pPr>
    </w:p>
    <w:p w14:paraId="789ABCA1" w14:textId="77777777" w:rsidR="0042006D" w:rsidRDefault="0042006D" w:rsidP="0042006D">
      <w:pPr>
        <w:rPr>
          <w:rFonts w:cs="Arial"/>
          <w:sz w:val="20"/>
          <w:szCs w:val="20"/>
        </w:rPr>
      </w:pPr>
    </w:p>
    <w:p w14:paraId="63435BC1" w14:textId="77777777" w:rsidR="0042006D" w:rsidRDefault="0042006D" w:rsidP="0042006D">
      <w:pPr>
        <w:rPr>
          <w:rFonts w:cs="Arial"/>
          <w:sz w:val="20"/>
          <w:szCs w:val="20"/>
        </w:rPr>
      </w:pPr>
    </w:p>
    <w:p w14:paraId="2A23F147" w14:textId="77777777" w:rsidR="0042006D" w:rsidRDefault="0042006D" w:rsidP="0042006D">
      <w:pPr>
        <w:rPr>
          <w:rFonts w:cs="Arial"/>
          <w:sz w:val="20"/>
          <w:szCs w:val="20"/>
        </w:rPr>
      </w:pPr>
    </w:p>
    <w:p w14:paraId="3FEBF56D" w14:textId="77777777" w:rsidR="0042006D" w:rsidRDefault="0042006D" w:rsidP="0042006D">
      <w:pPr>
        <w:rPr>
          <w:rFonts w:cs="Arial"/>
          <w:sz w:val="20"/>
          <w:szCs w:val="20"/>
        </w:rPr>
      </w:pPr>
    </w:p>
    <w:p w14:paraId="5A333F1F" w14:textId="77777777" w:rsidR="0042006D" w:rsidRDefault="0042006D" w:rsidP="0042006D">
      <w:pPr>
        <w:rPr>
          <w:rFonts w:cs="Arial"/>
          <w:sz w:val="20"/>
          <w:szCs w:val="20"/>
        </w:rPr>
      </w:pPr>
    </w:p>
    <w:p w14:paraId="7B097102" w14:textId="77777777" w:rsidR="0042006D" w:rsidRDefault="0042006D" w:rsidP="0042006D">
      <w:pPr>
        <w:rPr>
          <w:rFonts w:cs="Arial"/>
          <w:sz w:val="20"/>
          <w:szCs w:val="20"/>
        </w:rPr>
      </w:pPr>
    </w:p>
    <w:p w14:paraId="4B115A38" w14:textId="77777777" w:rsidR="007F37F3" w:rsidRDefault="007F37F3" w:rsidP="0042006D">
      <w:pPr>
        <w:rPr>
          <w:rFonts w:cs="Arial"/>
          <w:sz w:val="20"/>
          <w:szCs w:val="20"/>
        </w:rPr>
      </w:pPr>
    </w:p>
    <w:p w14:paraId="73BEF307" w14:textId="77777777" w:rsidR="007F37F3" w:rsidRDefault="007F37F3" w:rsidP="0042006D">
      <w:pPr>
        <w:rPr>
          <w:rFonts w:cs="Arial"/>
          <w:sz w:val="20"/>
          <w:szCs w:val="20"/>
        </w:rPr>
      </w:pPr>
    </w:p>
    <w:p w14:paraId="37EEC533" w14:textId="20C1D817" w:rsidR="0042006D" w:rsidRPr="007F37F3" w:rsidRDefault="0042006D" w:rsidP="007F37F3">
      <w:pPr>
        <w:pStyle w:val="Heading3"/>
        <w:rPr>
          <w:rFonts w:asciiTheme="minorHAnsi" w:hAnsiTheme="minorHAnsi"/>
          <w:i/>
        </w:rPr>
      </w:pPr>
      <w:proofErr w:type="gramStart"/>
      <w:r w:rsidRPr="007F37F3">
        <w:rPr>
          <w:rFonts w:asciiTheme="minorHAnsi" w:hAnsiTheme="minorHAnsi"/>
          <w:i/>
        </w:rPr>
        <w:lastRenderedPageBreak/>
        <w:t>1.</w:t>
      </w:r>
      <w:r w:rsidR="00CD58B7" w:rsidRPr="007F37F3">
        <w:rPr>
          <w:rFonts w:asciiTheme="minorHAnsi" w:hAnsiTheme="minorHAnsi"/>
          <w:i/>
        </w:rPr>
        <w:t>5</w:t>
      </w:r>
      <w:r w:rsidRPr="007F37F3">
        <w:rPr>
          <w:rFonts w:asciiTheme="minorHAnsi" w:hAnsiTheme="minorHAnsi"/>
          <w:i/>
        </w:rPr>
        <w:t>.2  Honeywell</w:t>
      </w:r>
      <w:proofErr w:type="gramEnd"/>
      <w:r w:rsidRPr="007F37F3">
        <w:rPr>
          <w:rFonts w:asciiTheme="minorHAnsi" w:hAnsiTheme="minorHAnsi"/>
          <w:i/>
        </w:rPr>
        <w:t xml:space="preserve"> Energy Solutions Studies</w:t>
      </w:r>
    </w:p>
    <w:p w14:paraId="5E0FF969" w14:textId="77777777" w:rsidR="0042006D" w:rsidRPr="0042006D" w:rsidRDefault="0042006D" w:rsidP="0042006D">
      <w:pPr>
        <w:pStyle w:val="NoSpacing"/>
      </w:pPr>
    </w:p>
    <w:p w14:paraId="25E020B7" w14:textId="77777777" w:rsidR="0042006D" w:rsidRPr="0042006D" w:rsidRDefault="0042006D" w:rsidP="0042006D">
      <w:pPr>
        <w:pStyle w:val="NoSpacing"/>
      </w:pPr>
      <w:r w:rsidRPr="0042006D">
        <w:t xml:space="preserve">The studies performed by Honeywell summarize data from 15% of all installations in Honeywell’s Cool Control </w:t>
      </w:r>
      <w:proofErr w:type="gramStart"/>
      <w:r w:rsidRPr="0042006D">
        <w:t>Plus</w:t>
      </w:r>
      <w:proofErr w:type="gramEnd"/>
      <w:r w:rsidRPr="0042006D">
        <w:t xml:space="preserve"> Program for PG&amp;E customers in California.  The Honeywell studies were based on data from in-room monitoring of ten hotel and motel sites over an average period of 464 days and represents the largest available dataset for deriving GREMS energy savings assumptions.  Ecology Action has drawn from these findings to develop the methodology in this work paper as detailed below.</w:t>
      </w:r>
    </w:p>
    <w:p w14:paraId="2253D1B7" w14:textId="77777777" w:rsidR="0042006D" w:rsidRPr="0042006D" w:rsidRDefault="0042006D" w:rsidP="0042006D">
      <w:pPr>
        <w:pStyle w:val="NoSpacing"/>
      </w:pPr>
    </w:p>
    <w:p w14:paraId="04A12D08" w14:textId="77777777" w:rsidR="0042006D" w:rsidRPr="0042006D" w:rsidRDefault="0042006D" w:rsidP="0042006D">
      <w:pPr>
        <w:pStyle w:val="NoSpacing"/>
      </w:pPr>
      <w:r w:rsidRPr="0042006D">
        <w:rPr>
          <w:b/>
        </w:rPr>
        <w:t xml:space="preserve">Energy Savings Assumptions (ΔW, </w:t>
      </w:r>
      <w:proofErr w:type="spellStart"/>
      <w:r w:rsidRPr="0042006D">
        <w:rPr>
          <w:b/>
        </w:rPr>
        <w:t>ΔTherms</w:t>
      </w:r>
      <w:proofErr w:type="spellEnd"/>
      <w:r w:rsidRPr="0042006D">
        <w:rPr>
          <w:b/>
        </w:rPr>
        <w:t>):</w:t>
      </w:r>
      <w:r w:rsidRPr="0042006D">
        <w:t xml:space="preserve"> </w:t>
      </w:r>
    </w:p>
    <w:p w14:paraId="36492D53" w14:textId="77777777" w:rsidR="0042006D" w:rsidRPr="007F37F3" w:rsidRDefault="0042006D" w:rsidP="0042006D">
      <w:pPr>
        <w:pStyle w:val="NoSpacing"/>
        <w:rPr>
          <w:sz w:val="12"/>
          <w:szCs w:val="12"/>
        </w:rPr>
      </w:pPr>
    </w:p>
    <w:p w14:paraId="305CA371" w14:textId="269BBD77" w:rsidR="0042006D" w:rsidRPr="0042006D" w:rsidRDefault="0042006D" w:rsidP="0042006D">
      <w:pPr>
        <w:pStyle w:val="NoSpacing"/>
      </w:pPr>
      <w:r w:rsidRPr="0042006D">
        <w:t xml:space="preserve">No version of DEER includes the GREMS measure; however the DEER 2016 database does include Package Terminal AC and HP replacements (data source in READI v2.3.0 cites DEER 05 v2.01). Machine efficiency varies by vintage but not by Climate Zone. DEER 2016 shows energy savings for PTAC and PTHP replacements; however listed vintages in READI include only “Existing” and “New” and baseline data has been redacted. Since DEER 2016 savings values for PTAC and PTHP replacements remains unchanged from DEER 2005, baseline and vintage values must also have remained unchanged. To view all baselines and vintages one must access the original DEER 05 v2.01 reference source. The EERs and COPs listed for each vintage as well as the baseline data are taken directly from that DEER 2016 data source.  “Runtime” as used in this work paper is synonymous with Equivalent Full Load Hours (EFLH) of the HVAC equipment.  DEER 2016 does not include EFLH data for PTACs and PTHPs.  However, the DEER 2016 data source does include baseline energy consumption for PTACs and PTHPs, and those baseline values must necessarily incorporate estimated operating hours. The estimated weighting of measure vintage is based on the actual weighting found in Ecology Action’s installations of this measure during the 2010-2012 program </w:t>
      </w:r>
      <w:proofErr w:type="gramStart"/>
      <w:r w:rsidRPr="0042006D">
        <w:t>cycle</w:t>
      </w:r>
      <w:proofErr w:type="gramEnd"/>
      <w:r w:rsidRPr="0042006D">
        <w:t xml:space="preserve"> (see Table </w:t>
      </w:r>
      <w:r w:rsidR="0029426C">
        <w:t>8</w:t>
      </w:r>
      <w:r w:rsidRPr="0042006D">
        <w:t xml:space="preserve">).  </w:t>
      </w:r>
    </w:p>
    <w:p w14:paraId="6CF6FB2B" w14:textId="77777777" w:rsidR="0042006D" w:rsidRPr="0042006D" w:rsidRDefault="0042006D" w:rsidP="0042006D">
      <w:pPr>
        <w:pStyle w:val="NoSpacing"/>
      </w:pPr>
    </w:p>
    <w:p w14:paraId="5A0E87A5" w14:textId="5AB4A91C" w:rsidR="0042006D" w:rsidRPr="0042006D" w:rsidRDefault="0042006D" w:rsidP="0042006D">
      <w:pPr>
        <w:pStyle w:val="NoSpacing"/>
      </w:pPr>
      <w:r w:rsidRPr="0042006D">
        <w:t xml:space="preserve">Based on the data collected by Honeywell’s Cool Control Plus in Northern California, Honeywell estimated that 85% of the units visited will have reverse cycle or “heat pump” capabilities and those heat pump units will utilize electric strip heating 50% of all heating runtime.  Strip heating is initialized at the start of all heating cycles and is required in colder temperatures.  Ecology Action agrees with the finding that 85% of units will have heat pump capabilities based on our </w:t>
      </w:r>
      <w:proofErr w:type="spellStart"/>
      <w:r w:rsidRPr="0042006D">
        <w:t>LodgingSavers</w:t>
      </w:r>
      <w:proofErr w:type="spellEnd"/>
      <w:r w:rsidRPr="0042006D">
        <w:t xml:space="preserve"> program experience with this measure, but disagrees with Honeywell’s estimated 50-50 split between reverse heating and electric strip heating.  Based on </w:t>
      </w:r>
      <w:r w:rsidR="003B1DF4">
        <w:t xml:space="preserve">our </w:t>
      </w:r>
      <w:r w:rsidRPr="0042006D">
        <w:t>program history Ecology Action believes a more reasonable split for heat pump units is 80% reverse heating and 20% strip heating; we have accordingly made this change in our kW assumptions.  The following table summarizes operating performance assumptions used in the calculations:</w:t>
      </w:r>
    </w:p>
    <w:p w14:paraId="7A76BBD9" w14:textId="77777777" w:rsidR="0042006D" w:rsidRDefault="0042006D" w:rsidP="0042006D">
      <w:pPr>
        <w:pStyle w:val="NoSpacing"/>
        <w:rPr>
          <w:i/>
        </w:rPr>
      </w:pPr>
    </w:p>
    <w:p w14:paraId="4371FE2A" w14:textId="77777777" w:rsidR="007D2C56" w:rsidRDefault="007D2C56" w:rsidP="0042006D">
      <w:pPr>
        <w:pStyle w:val="NoSpacing"/>
        <w:rPr>
          <w:i/>
        </w:rPr>
      </w:pPr>
    </w:p>
    <w:p w14:paraId="07306807" w14:textId="77777777" w:rsidR="007D2C56" w:rsidRDefault="007D2C56" w:rsidP="0042006D">
      <w:pPr>
        <w:pStyle w:val="NoSpacing"/>
        <w:rPr>
          <w:i/>
        </w:rPr>
      </w:pPr>
    </w:p>
    <w:p w14:paraId="6713950E" w14:textId="77777777" w:rsidR="007D2C56" w:rsidRDefault="007D2C56" w:rsidP="0042006D">
      <w:pPr>
        <w:pStyle w:val="NoSpacing"/>
        <w:rPr>
          <w:i/>
        </w:rPr>
      </w:pPr>
    </w:p>
    <w:p w14:paraId="754A22FC" w14:textId="77777777" w:rsidR="007D2C56" w:rsidRDefault="007D2C56" w:rsidP="0042006D">
      <w:pPr>
        <w:pStyle w:val="NoSpacing"/>
        <w:rPr>
          <w:i/>
        </w:rPr>
      </w:pPr>
    </w:p>
    <w:p w14:paraId="382D02C7" w14:textId="77777777" w:rsidR="007D2C56" w:rsidRDefault="007D2C56" w:rsidP="0042006D">
      <w:pPr>
        <w:pStyle w:val="NoSpacing"/>
        <w:rPr>
          <w:i/>
        </w:rPr>
      </w:pPr>
    </w:p>
    <w:p w14:paraId="31D04F0E" w14:textId="77777777" w:rsidR="007D2C56" w:rsidRDefault="007D2C56" w:rsidP="0042006D">
      <w:pPr>
        <w:pStyle w:val="NoSpacing"/>
        <w:rPr>
          <w:i/>
        </w:rPr>
      </w:pPr>
    </w:p>
    <w:p w14:paraId="1F759FDC" w14:textId="77777777" w:rsidR="007D2C56" w:rsidRDefault="007D2C56" w:rsidP="0042006D">
      <w:pPr>
        <w:pStyle w:val="NoSpacing"/>
        <w:rPr>
          <w:i/>
        </w:rPr>
      </w:pPr>
    </w:p>
    <w:p w14:paraId="7E82713E" w14:textId="77777777" w:rsidR="007D2C56" w:rsidRDefault="007D2C56" w:rsidP="0042006D">
      <w:pPr>
        <w:pStyle w:val="NoSpacing"/>
        <w:rPr>
          <w:i/>
        </w:rPr>
      </w:pPr>
    </w:p>
    <w:p w14:paraId="6D3F4BCF" w14:textId="77777777" w:rsidR="007D2C56" w:rsidRDefault="007D2C56" w:rsidP="0042006D">
      <w:pPr>
        <w:pStyle w:val="NoSpacing"/>
        <w:rPr>
          <w:i/>
        </w:rPr>
      </w:pPr>
    </w:p>
    <w:p w14:paraId="304C40CE" w14:textId="77777777" w:rsidR="007D2C56" w:rsidRDefault="007D2C56" w:rsidP="0042006D">
      <w:pPr>
        <w:pStyle w:val="NoSpacing"/>
        <w:rPr>
          <w:i/>
        </w:rPr>
      </w:pPr>
    </w:p>
    <w:p w14:paraId="785EFB5F" w14:textId="77777777" w:rsidR="007D2C56" w:rsidRPr="0042006D" w:rsidRDefault="007D2C56" w:rsidP="0042006D">
      <w:pPr>
        <w:pStyle w:val="NoSpacing"/>
        <w:rPr>
          <w:i/>
        </w:rPr>
      </w:pPr>
    </w:p>
    <w:p w14:paraId="703DEC86" w14:textId="54074997" w:rsidR="0042006D" w:rsidRPr="0042006D" w:rsidRDefault="0042006D" w:rsidP="0042006D">
      <w:pPr>
        <w:pStyle w:val="NoSpacing"/>
        <w:rPr>
          <w:b/>
          <w:bCs/>
        </w:rPr>
      </w:pPr>
      <w:bookmarkStart w:id="19" w:name="_Toc391642616"/>
      <w:r w:rsidRPr="0042006D">
        <w:rPr>
          <w:b/>
          <w:bCs/>
        </w:rPr>
        <w:lastRenderedPageBreak/>
        <w:t xml:space="preserve">Table </w:t>
      </w:r>
      <w:r w:rsidR="007F37F3">
        <w:rPr>
          <w:b/>
          <w:bCs/>
        </w:rPr>
        <w:t>2</w:t>
      </w:r>
      <w:r w:rsidRPr="0042006D">
        <w:rPr>
          <w:b/>
          <w:bCs/>
        </w:rPr>
        <w:t>:  Operating Performance Assumptions</w:t>
      </w:r>
      <w:bookmarkEnd w:id="19"/>
    </w:p>
    <w:p w14:paraId="12A7B53D" w14:textId="77777777" w:rsidR="0042006D" w:rsidRPr="007F37F3" w:rsidRDefault="0042006D" w:rsidP="0042006D">
      <w:pPr>
        <w:pStyle w:val="NoSpacing"/>
        <w:rPr>
          <w:b/>
          <w:bCs/>
          <w:sz w:val="12"/>
          <w:szCs w:val="12"/>
        </w:rPr>
      </w:pPr>
    </w:p>
    <w:tbl>
      <w:tblPr>
        <w:tblW w:w="9049" w:type="dxa"/>
        <w:tblBorders>
          <w:insideH w:val="single" w:sz="18" w:space="0" w:color="FFFFFF"/>
          <w:insideV w:val="single" w:sz="18" w:space="0" w:color="FFFFFF"/>
        </w:tblBorders>
        <w:tblLook w:val="01E0" w:firstRow="1" w:lastRow="1" w:firstColumn="1" w:lastColumn="1" w:noHBand="0" w:noVBand="0"/>
      </w:tblPr>
      <w:tblGrid>
        <w:gridCol w:w="2100"/>
        <w:gridCol w:w="1580"/>
        <w:gridCol w:w="1160"/>
        <w:gridCol w:w="1120"/>
        <w:gridCol w:w="1027"/>
        <w:gridCol w:w="972"/>
        <w:gridCol w:w="1090"/>
      </w:tblGrid>
      <w:tr w:rsidR="0042006D" w:rsidRPr="0042006D" w14:paraId="1D3B9B23" w14:textId="77777777" w:rsidTr="002460F9">
        <w:trPr>
          <w:trHeight w:val="255"/>
        </w:trPr>
        <w:tc>
          <w:tcPr>
            <w:tcW w:w="2100" w:type="dxa"/>
            <w:tcBorders>
              <w:top w:val="nil"/>
              <w:bottom w:val="single" w:sz="18" w:space="0" w:color="FFFFFF"/>
            </w:tcBorders>
            <w:shd w:val="clear" w:color="auto" w:fill="999999"/>
            <w:noWrap/>
            <w:vAlign w:val="center"/>
          </w:tcPr>
          <w:p w14:paraId="46E08FA5" w14:textId="77777777" w:rsidR="0042006D" w:rsidRPr="0042006D" w:rsidRDefault="0042006D" w:rsidP="0042006D">
            <w:pPr>
              <w:pStyle w:val="NoSpacing"/>
              <w:rPr>
                <w:b/>
                <w:bCs/>
              </w:rPr>
            </w:pPr>
          </w:p>
        </w:tc>
        <w:tc>
          <w:tcPr>
            <w:tcW w:w="1580" w:type="dxa"/>
            <w:tcBorders>
              <w:top w:val="nil"/>
              <w:bottom w:val="single" w:sz="18" w:space="0" w:color="FFFFFF"/>
            </w:tcBorders>
            <w:shd w:val="clear" w:color="auto" w:fill="999999"/>
            <w:noWrap/>
            <w:vAlign w:val="center"/>
          </w:tcPr>
          <w:p w14:paraId="2FF38668" w14:textId="77777777" w:rsidR="0042006D" w:rsidRPr="0042006D" w:rsidRDefault="0042006D" w:rsidP="0042006D">
            <w:pPr>
              <w:pStyle w:val="NoSpacing"/>
              <w:rPr>
                <w:b/>
                <w:bCs/>
              </w:rPr>
            </w:pPr>
            <w:r w:rsidRPr="0042006D">
              <w:rPr>
                <w:b/>
                <w:bCs/>
              </w:rPr>
              <w:t>Equipment</w:t>
            </w:r>
          </w:p>
        </w:tc>
        <w:tc>
          <w:tcPr>
            <w:tcW w:w="1160" w:type="dxa"/>
            <w:tcBorders>
              <w:top w:val="nil"/>
              <w:bottom w:val="single" w:sz="18" w:space="0" w:color="FFFFFF"/>
            </w:tcBorders>
            <w:shd w:val="clear" w:color="auto" w:fill="999999"/>
            <w:noWrap/>
            <w:vAlign w:val="center"/>
          </w:tcPr>
          <w:p w14:paraId="2C7818FA" w14:textId="77777777" w:rsidR="0042006D" w:rsidRPr="0042006D" w:rsidRDefault="0042006D" w:rsidP="0042006D">
            <w:pPr>
              <w:pStyle w:val="NoSpacing"/>
              <w:rPr>
                <w:b/>
                <w:bCs/>
              </w:rPr>
            </w:pPr>
            <w:r w:rsidRPr="0042006D">
              <w:rPr>
                <w:b/>
                <w:bCs/>
              </w:rPr>
              <w:t>CCP</w:t>
            </w:r>
            <w:r w:rsidRPr="0042006D">
              <w:rPr>
                <w:b/>
                <w:bCs/>
                <w:vertAlign w:val="superscript"/>
              </w:rPr>
              <w:t>†</w:t>
            </w:r>
          </w:p>
        </w:tc>
        <w:tc>
          <w:tcPr>
            <w:tcW w:w="1120" w:type="dxa"/>
            <w:tcBorders>
              <w:top w:val="nil"/>
              <w:bottom w:val="single" w:sz="18" w:space="0" w:color="FFFFFF"/>
            </w:tcBorders>
            <w:shd w:val="clear" w:color="auto" w:fill="999999"/>
            <w:noWrap/>
            <w:vAlign w:val="center"/>
          </w:tcPr>
          <w:p w14:paraId="1662F674" w14:textId="77777777" w:rsidR="0042006D" w:rsidRPr="0042006D" w:rsidRDefault="0042006D" w:rsidP="0042006D">
            <w:pPr>
              <w:pStyle w:val="NoSpacing"/>
              <w:rPr>
                <w:b/>
                <w:bCs/>
              </w:rPr>
            </w:pPr>
            <w:r w:rsidRPr="0042006D">
              <w:rPr>
                <w:b/>
                <w:bCs/>
              </w:rPr>
              <w:t xml:space="preserve">   2013 – 2015</w:t>
            </w:r>
          </w:p>
        </w:tc>
        <w:tc>
          <w:tcPr>
            <w:tcW w:w="3089" w:type="dxa"/>
            <w:gridSpan w:val="3"/>
            <w:tcBorders>
              <w:top w:val="nil"/>
              <w:bottom w:val="single" w:sz="18" w:space="0" w:color="FFFFFF"/>
            </w:tcBorders>
            <w:shd w:val="clear" w:color="auto" w:fill="999999"/>
            <w:noWrap/>
            <w:vAlign w:val="center"/>
          </w:tcPr>
          <w:p w14:paraId="6D958C7D" w14:textId="77777777" w:rsidR="0042006D" w:rsidRPr="0042006D" w:rsidRDefault="0042006D" w:rsidP="0042006D">
            <w:pPr>
              <w:pStyle w:val="NoSpacing"/>
              <w:rPr>
                <w:b/>
                <w:bCs/>
              </w:rPr>
            </w:pPr>
            <w:r w:rsidRPr="0042006D">
              <w:rPr>
                <w:b/>
                <w:bCs/>
              </w:rPr>
              <w:t>Equipment</w:t>
            </w:r>
          </w:p>
        </w:tc>
      </w:tr>
      <w:tr w:rsidR="0042006D" w:rsidRPr="0042006D" w14:paraId="6039E052" w14:textId="77777777" w:rsidTr="002460F9">
        <w:trPr>
          <w:trHeight w:val="255"/>
        </w:trPr>
        <w:tc>
          <w:tcPr>
            <w:tcW w:w="2100" w:type="dxa"/>
            <w:tcBorders>
              <w:top w:val="single" w:sz="18" w:space="0" w:color="FFFFFF"/>
              <w:bottom w:val="single" w:sz="18" w:space="0" w:color="FFFFFF"/>
            </w:tcBorders>
            <w:shd w:val="clear" w:color="auto" w:fill="999999"/>
            <w:noWrap/>
          </w:tcPr>
          <w:p w14:paraId="12BB4DC8" w14:textId="77777777" w:rsidR="0042006D" w:rsidRPr="0042006D" w:rsidRDefault="0042006D" w:rsidP="0042006D">
            <w:pPr>
              <w:pStyle w:val="NoSpacing"/>
              <w:rPr>
                <w:b/>
                <w:bCs/>
              </w:rPr>
            </w:pPr>
            <w:r w:rsidRPr="0042006D">
              <w:rPr>
                <w:b/>
                <w:bCs/>
              </w:rPr>
              <w:t>Legacy Measure ID</w:t>
            </w:r>
          </w:p>
        </w:tc>
        <w:tc>
          <w:tcPr>
            <w:tcW w:w="1580" w:type="dxa"/>
            <w:tcBorders>
              <w:top w:val="single" w:sz="18" w:space="0" w:color="FFFFFF"/>
              <w:bottom w:val="single" w:sz="18" w:space="0" w:color="FFFFFF"/>
            </w:tcBorders>
            <w:shd w:val="clear" w:color="auto" w:fill="999999"/>
            <w:noWrap/>
          </w:tcPr>
          <w:p w14:paraId="36A3B0BF" w14:textId="77777777" w:rsidR="0042006D" w:rsidRPr="0042006D" w:rsidRDefault="0042006D" w:rsidP="0042006D">
            <w:pPr>
              <w:pStyle w:val="NoSpacing"/>
              <w:rPr>
                <w:b/>
                <w:bCs/>
              </w:rPr>
            </w:pPr>
            <w:r w:rsidRPr="0042006D">
              <w:rPr>
                <w:b/>
                <w:bCs/>
              </w:rPr>
              <w:t>Vintage</w:t>
            </w:r>
          </w:p>
        </w:tc>
        <w:tc>
          <w:tcPr>
            <w:tcW w:w="1160" w:type="dxa"/>
            <w:tcBorders>
              <w:top w:val="single" w:sz="18" w:space="0" w:color="FFFFFF"/>
              <w:bottom w:val="single" w:sz="18" w:space="0" w:color="FFFFFF"/>
            </w:tcBorders>
            <w:shd w:val="clear" w:color="auto" w:fill="999999"/>
            <w:noWrap/>
          </w:tcPr>
          <w:p w14:paraId="40C066FA" w14:textId="77777777" w:rsidR="0042006D" w:rsidRPr="0042006D" w:rsidRDefault="0042006D" w:rsidP="0042006D">
            <w:pPr>
              <w:pStyle w:val="NoSpacing"/>
              <w:rPr>
                <w:b/>
                <w:bCs/>
              </w:rPr>
            </w:pPr>
            <w:r w:rsidRPr="0042006D">
              <w:rPr>
                <w:b/>
                <w:bCs/>
              </w:rPr>
              <w:t>to date</w:t>
            </w:r>
          </w:p>
        </w:tc>
        <w:tc>
          <w:tcPr>
            <w:tcW w:w="1120" w:type="dxa"/>
            <w:tcBorders>
              <w:top w:val="single" w:sz="18" w:space="0" w:color="FFFFFF"/>
              <w:bottom w:val="single" w:sz="18" w:space="0" w:color="FFFFFF"/>
            </w:tcBorders>
            <w:shd w:val="clear" w:color="auto" w:fill="999999"/>
            <w:noWrap/>
          </w:tcPr>
          <w:p w14:paraId="303B6BA0" w14:textId="77777777" w:rsidR="0042006D" w:rsidRPr="0042006D" w:rsidRDefault="0042006D" w:rsidP="0042006D">
            <w:pPr>
              <w:pStyle w:val="NoSpacing"/>
              <w:rPr>
                <w:b/>
                <w:bCs/>
              </w:rPr>
            </w:pPr>
            <w:r w:rsidRPr="0042006D">
              <w:rPr>
                <w:b/>
                <w:bCs/>
              </w:rPr>
              <w:t>Estimate</w:t>
            </w:r>
          </w:p>
        </w:tc>
        <w:tc>
          <w:tcPr>
            <w:tcW w:w="1027" w:type="dxa"/>
            <w:tcBorders>
              <w:top w:val="single" w:sz="18" w:space="0" w:color="FFFFFF"/>
              <w:bottom w:val="single" w:sz="18" w:space="0" w:color="FFFFFF"/>
            </w:tcBorders>
            <w:shd w:val="clear" w:color="auto" w:fill="999999"/>
            <w:noWrap/>
          </w:tcPr>
          <w:p w14:paraId="729C94B1" w14:textId="77777777" w:rsidR="0042006D" w:rsidRPr="0042006D" w:rsidRDefault="0042006D" w:rsidP="0042006D">
            <w:pPr>
              <w:pStyle w:val="NoSpacing"/>
              <w:rPr>
                <w:b/>
                <w:bCs/>
              </w:rPr>
            </w:pPr>
            <w:r w:rsidRPr="0042006D">
              <w:rPr>
                <w:b/>
                <w:bCs/>
              </w:rPr>
              <w:t>EER</w:t>
            </w:r>
          </w:p>
        </w:tc>
        <w:tc>
          <w:tcPr>
            <w:tcW w:w="972" w:type="dxa"/>
            <w:tcBorders>
              <w:top w:val="single" w:sz="18" w:space="0" w:color="FFFFFF"/>
              <w:bottom w:val="single" w:sz="18" w:space="0" w:color="FFFFFF"/>
            </w:tcBorders>
            <w:shd w:val="clear" w:color="auto" w:fill="999999"/>
            <w:noWrap/>
          </w:tcPr>
          <w:p w14:paraId="7C0133A6" w14:textId="77777777" w:rsidR="0042006D" w:rsidRPr="0042006D" w:rsidRDefault="0042006D" w:rsidP="0042006D">
            <w:pPr>
              <w:pStyle w:val="NoSpacing"/>
              <w:rPr>
                <w:b/>
                <w:bCs/>
              </w:rPr>
            </w:pPr>
            <w:r w:rsidRPr="0042006D">
              <w:rPr>
                <w:b/>
                <w:bCs/>
              </w:rPr>
              <w:t>COP</w:t>
            </w:r>
          </w:p>
        </w:tc>
        <w:tc>
          <w:tcPr>
            <w:tcW w:w="1090" w:type="dxa"/>
            <w:tcBorders>
              <w:top w:val="single" w:sz="18" w:space="0" w:color="FFFFFF"/>
              <w:bottom w:val="single" w:sz="18" w:space="0" w:color="FFFFFF"/>
            </w:tcBorders>
            <w:shd w:val="clear" w:color="auto" w:fill="999999"/>
            <w:noWrap/>
          </w:tcPr>
          <w:p w14:paraId="55275021" w14:textId="77777777" w:rsidR="0042006D" w:rsidRPr="0042006D" w:rsidRDefault="0042006D" w:rsidP="0042006D">
            <w:pPr>
              <w:pStyle w:val="NoSpacing"/>
              <w:rPr>
                <w:b/>
                <w:bCs/>
              </w:rPr>
            </w:pPr>
            <w:r w:rsidRPr="0042006D">
              <w:rPr>
                <w:b/>
                <w:bCs/>
              </w:rPr>
              <w:t>Strip kW</w:t>
            </w:r>
          </w:p>
        </w:tc>
      </w:tr>
      <w:tr w:rsidR="0042006D" w:rsidRPr="0042006D" w14:paraId="1262C0A0" w14:textId="77777777" w:rsidTr="002460F9">
        <w:trPr>
          <w:trHeight w:val="255"/>
        </w:trPr>
        <w:tc>
          <w:tcPr>
            <w:tcW w:w="2100" w:type="dxa"/>
            <w:tcBorders>
              <w:top w:val="single" w:sz="18" w:space="0" w:color="FFFFFF"/>
              <w:bottom w:val="single" w:sz="18" w:space="0" w:color="FFFFFF"/>
            </w:tcBorders>
            <w:shd w:val="pct20" w:color="000000" w:fill="FFFFFF"/>
            <w:noWrap/>
          </w:tcPr>
          <w:p w14:paraId="275F9DEE" w14:textId="77777777" w:rsidR="0042006D" w:rsidRPr="0042006D" w:rsidRDefault="0042006D" w:rsidP="0042006D">
            <w:pPr>
              <w:pStyle w:val="NoSpacing"/>
            </w:pPr>
            <w:r w:rsidRPr="0042006D">
              <w:t>CHtl0575PTHP2</w:t>
            </w:r>
          </w:p>
        </w:tc>
        <w:tc>
          <w:tcPr>
            <w:tcW w:w="1580" w:type="dxa"/>
            <w:tcBorders>
              <w:top w:val="single" w:sz="18" w:space="0" w:color="FFFFFF"/>
              <w:bottom w:val="single" w:sz="18" w:space="0" w:color="FFFFFF"/>
            </w:tcBorders>
            <w:shd w:val="pct20" w:color="000000" w:fill="FFFFFF"/>
            <w:noWrap/>
          </w:tcPr>
          <w:p w14:paraId="1A3A7BC5" w14:textId="77777777" w:rsidR="0042006D" w:rsidRPr="0042006D" w:rsidRDefault="0042006D" w:rsidP="0042006D">
            <w:pPr>
              <w:pStyle w:val="NoSpacing"/>
            </w:pPr>
            <w:r w:rsidRPr="0042006D">
              <w:t>Before 1978</w:t>
            </w:r>
          </w:p>
        </w:tc>
        <w:tc>
          <w:tcPr>
            <w:tcW w:w="1160" w:type="dxa"/>
            <w:tcBorders>
              <w:top w:val="single" w:sz="18" w:space="0" w:color="FFFFFF"/>
              <w:bottom w:val="single" w:sz="18" w:space="0" w:color="FFFFFF"/>
            </w:tcBorders>
            <w:shd w:val="pct20" w:color="000000" w:fill="FFFFFF"/>
            <w:noWrap/>
          </w:tcPr>
          <w:p w14:paraId="50AAF2E8" w14:textId="77777777" w:rsidR="0042006D" w:rsidRPr="0042006D" w:rsidRDefault="0042006D" w:rsidP="0042006D">
            <w:pPr>
              <w:pStyle w:val="NoSpacing"/>
            </w:pPr>
            <w:r w:rsidRPr="0042006D">
              <w:t>32%</w:t>
            </w:r>
          </w:p>
        </w:tc>
        <w:tc>
          <w:tcPr>
            <w:tcW w:w="1120" w:type="dxa"/>
            <w:tcBorders>
              <w:top w:val="single" w:sz="18" w:space="0" w:color="FFFFFF"/>
              <w:bottom w:val="single" w:sz="18" w:space="0" w:color="FFFFFF"/>
            </w:tcBorders>
            <w:shd w:val="pct20" w:color="000000" w:fill="FFFFFF"/>
            <w:noWrap/>
          </w:tcPr>
          <w:p w14:paraId="49358CEA" w14:textId="77777777" w:rsidR="0042006D" w:rsidRPr="0042006D" w:rsidRDefault="0042006D" w:rsidP="0042006D">
            <w:pPr>
              <w:pStyle w:val="NoSpacing"/>
            </w:pPr>
            <w:r w:rsidRPr="0042006D">
              <w:t>32%</w:t>
            </w:r>
          </w:p>
        </w:tc>
        <w:tc>
          <w:tcPr>
            <w:tcW w:w="1027" w:type="dxa"/>
            <w:tcBorders>
              <w:top w:val="single" w:sz="18" w:space="0" w:color="FFFFFF"/>
              <w:bottom w:val="single" w:sz="18" w:space="0" w:color="FFFFFF"/>
            </w:tcBorders>
            <w:shd w:val="pct20" w:color="000000" w:fill="FFFFFF"/>
            <w:noWrap/>
          </w:tcPr>
          <w:p w14:paraId="266BD6A9" w14:textId="77777777" w:rsidR="0042006D" w:rsidRPr="0042006D" w:rsidRDefault="0042006D" w:rsidP="0042006D">
            <w:pPr>
              <w:pStyle w:val="NoSpacing"/>
            </w:pPr>
            <w:r w:rsidRPr="0042006D">
              <w:t>6.80</w:t>
            </w:r>
          </w:p>
        </w:tc>
        <w:tc>
          <w:tcPr>
            <w:tcW w:w="972" w:type="dxa"/>
            <w:tcBorders>
              <w:top w:val="single" w:sz="18" w:space="0" w:color="FFFFFF"/>
              <w:bottom w:val="single" w:sz="18" w:space="0" w:color="FFFFFF"/>
            </w:tcBorders>
            <w:shd w:val="pct20" w:color="000000" w:fill="FFFFFF"/>
            <w:noWrap/>
          </w:tcPr>
          <w:p w14:paraId="1216C938" w14:textId="77777777" w:rsidR="0042006D" w:rsidRPr="0042006D" w:rsidRDefault="0042006D" w:rsidP="0042006D">
            <w:pPr>
              <w:pStyle w:val="NoSpacing"/>
            </w:pPr>
            <w:r w:rsidRPr="0042006D">
              <w:t>2.10</w:t>
            </w:r>
          </w:p>
        </w:tc>
        <w:tc>
          <w:tcPr>
            <w:tcW w:w="1090" w:type="dxa"/>
            <w:tcBorders>
              <w:top w:val="single" w:sz="18" w:space="0" w:color="FFFFFF"/>
              <w:bottom w:val="single" w:sz="18" w:space="0" w:color="FFFFFF"/>
            </w:tcBorders>
            <w:shd w:val="pct20" w:color="000000" w:fill="FFFFFF"/>
            <w:noWrap/>
          </w:tcPr>
          <w:p w14:paraId="0F322930" w14:textId="77777777" w:rsidR="0042006D" w:rsidRPr="0042006D" w:rsidRDefault="0042006D" w:rsidP="0042006D">
            <w:pPr>
              <w:pStyle w:val="NoSpacing"/>
            </w:pPr>
            <w:r w:rsidRPr="0042006D">
              <w:t>3.50</w:t>
            </w:r>
          </w:p>
        </w:tc>
      </w:tr>
      <w:tr w:rsidR="0042006D" w:rsidRPr="0042006D" w14:paraId="50D132B0" w14:textId="77777777" w:rsidTr="002460F9">
        <w:trPr>
          <w:trHeight w:val="255"/>
        </w:trPr>
        <w:tc>
          <w:tcPr>
            <w:tcW w:w="2100" w:type="dxa"/>
            <w:tcBorders>
              <w:top w:val="single" w:sz="18" w:space="0" w:color="FFFFFF"/>
              <w:bottom w:val="single" w:sz="18" w:space="0" w:color="FFFFFF"/>
            </w:tcBorders>
            <w:shd w:val="pct5" w:color="000000" w:fill="FFFFFF"/>
            <w:noWrap/>
          </w:tcPr>
          <w:p w14:paraId="718477B7" w14:textId="77777777" w:rsidR="0042006D" w:rsidRPr="0042006D" w:rsidRDefault="0042006D" w:rsidP="0042006D">
            <w:pPr>
              <w:pStyle w:val="NoSpacing"/>
            </w:pPr>
            <w:r w:rsidRPr="0042006D">
              <w:t>CHtl0585PTHP2</w:t>
            </w:r>
          </w:p>
        </w:tc>
        <w:tc>
          <w:tcPr>
            <w:tcW w:w="1580" w:type="dxa"/>
            <w:tcBorders>
              <w:top w:val="single" w:sz="18" w:space="0" w:color="FFFFFF"/>
              <w:bottom w:val="single" w:sz="18" w:space="0" w:color="FFFFFF"/>
            </w:tcBorders>
            <w:shd w:val="pct5" w:color="000000" w:fill="FFFFFF"/>
            <w:noWrap/>
          </w:tcPr>
          <w:p w14:paraId="01F18D2A" w14:textId="77777777" w:rsidR="0042006D" w:rsidRPr="0042006D" w:rsidRDefault="0042006D" w:rsidP="0042006D">
            <w:pPr>
              <w:pStyle w:val="NoSpacing"/>
            </w:pPr>
            <w:r w:rsidRPr="0042006D">
              <w:t>1978-1992</w:t>
            </w:r>
          </w:p>
        </w:tc>
        <w:tc>
          <w:tcPr>
            <w:tcW w:w="1160" w:type="dxa"/>
            <w:tcBorders>
              <w:top w:val="single" w:sz="18" w:space="0" w:color="FFFFFF"/>
              <w:bottom w:val="single" w:sz="18" w:space="0" w:color="FFFFFF"/>
            </w:tcBorders>
            <w:shd w:val="pct5" w:color="000000" w:fill="FFFFFF"/>
            <w:noWrap/>
          </w:tcPr>
          <w:p w14:paraId="2AC1241B" w14:textId="77777777" w:rsidR="0042006D" w:rsidRPr="0042006D" w:rsidRDefault="0042006D" w:rsidP="0042006D">
            <w:pPr>
              <w:pStyle w:val="NoSpacing"/>
            </w:pPr>
            <w:r w:rsidRPr="0042006D">
              <w:t>34%</w:t>
            </w:r>
          </w:p>
        </w:tc>
        <w:tc>
          <w:tcPr>
            <w:tcW w:w="1120" w:type="dxa"/>
            <w:tcBorders>
              <w:top w:val="single" w:sz="18" w:space="0" w:color="FFFFFF"/>
              <w:bottom w:val="single" w:sz="18" w:space="0" w:color="FFFFFF"/>
            </w:tcBorders>
            <w:shd w:val="pct5" w:color="000000" w:fill="FFFFFF"/>
            <w:noWrap/>
          </w:tcPr>
          <w:p w14:paraId="4E92DADB" w14:textId="77777777" w:rsidR="0042006D" w:rsidRPr="0042006D" w:rsidRDefault="0042006D" w:rsidP="0042006D">
            <w:pPr>
              <w:pStyle w:val="NoSpacing"/>
            </w:pPr>
            <w:r w:rsidRPr="0042006D">
              <w:t>34%</w:t>
            </w:r>
          </w:p>
        </w:tc>
        <w:tc>
          <w:tcPr>
            <w:tcW w:w="1027" w:type="dxa"/>
            <w:tcBorders>
              <w:top w:val="single" w:sz="18" w:space="0" w:color="FFFFFF"/>
              <w:bottom w:val="single" w:sz="18" w:space="0" w:color="FFFFFF"/>
            </w:tcBorders>
            <w:shd w:val="pct5" w:color="000000" w:fill="FFFFFF"/>
            <w:noWrap/>
          </w:tcPr>
          <w:p w14:paraId="72E2D321" w14:textId="77777777" w:rsidR="0042006D" w:rsidRPr="0042006D" w:rsidRDefault="0042006D" w:rsidP="0042006D">
            <w:pPr>
              <w:pStyle w:val="NoSpacing"/>
            </w:pPr>
            <w:r w:rsidRPr="0042006D">
              <w:t>7.80</w:t>
            </w:r>
          </w:p>
        </w:tc>
        <w:tc>
          <w:tcPr>
            <w:tcW w:w="972" w:type="dxa"/>
            <w:tcBorders>
              <w:top w:val="single" w:sz="18" w:space="0" w:color="FFFFFF"/>
              <w:bottom w:val="single" w:sz="18" w:space="0" w:color="FFFFFF"/>
            </w:tcBorders>
            <w:shd w:val="pct5" w:color="000000" w:fill="FFFFFF"/>
            <w:noWrap/>
          </w:tcPr>
          <w:p w14:paraId="02CA9573" w14:textId="77777777" w:rsidR="0042006D" w:rsidRPr="0042006D" w:rsidRDefault="0042006D" w:rsidP="0042006D">
            <w:pPr>
              <w:pStyle w:val="NoSpacing"/>
            </w:pPr>
            <w:r w:rsidRPr="0042006D">
              <w:t>2.40</w:t>
            </w:r>
          </w:p>
        </w:tc>
        <w:tc>
          <w:tcPr>
            <w:tcW w:w="1090" w:type="dxa"/>
            <w:tcBorders>
              <w:top w:val="single" w:sz="18" w:space="0" w:color="FFFFFF"/>
              <w:bottom w:val="single" w:sz="18" w:space="0" w:color="FFFFFF"/>
            </w:tcBorders>
            <w:shd w:val="pct5" w:color="000000" w:fill="FFFFFF"/>
            <w:noWrap/>
          </w:tcPr>
          <w:p w14:paraId="30D40504" w14:textId="77777777" w:rsidR="0042006D" w:rsidRPr="0042006D" w:rsidRDefault="0042006D" w:rsidP="0042006D">
            <w:pPr>
              <w:pStyle w:val="NoSpacing"/>
            </w:pPr>
            <w:r w:rsidRPr="0042006D">
              <w:t>3.50</w:t>
            </w:r>
          </w:p>
        </w:tc>
      </w:tr>
      <w:tr w:rsidR="0042006D" w:rsidRPr="0042006D" w14:paraId="502ABCB3" w14:textId="77777777" w:rsidTr="002460F9">
        <w:trPr>
          <w:trHeight w:val="255"/>
        </w:trPr>
        <w:tc>
          <w:tcPr>
            <w:tcW w:w="2100" w:type="dxa"/>
            <w:tcBorders>
              <w:top w:val="single" w:sz="18" w:space="0" w:color="FFFFFF"/>
            </w:tcBorders>
            <w:shd w:val="pct20" w:color="000000" w:fill="FFFFFF"/>
            <w:noWrap/>
          </w:tcPr>
          <w:p w14:paraId="04925851" w14:textId="77777777" w:rsidR="0042006D" w:rsidRPr="0042006D" w:rsidRDefault="0042006D" w:rsidP="0042006D">
            <w:pPr>
              <w:pStyle w:val="NoSpacing"/>
            </w:pPr>
            <w:r w:rsidRPr="0042006D">
              <w:t>CHtl0596PTHP2</w:t>
            </w:r>
          </w:p>
        </w:tc>
        <w:tc>
          <w:tcPr>
            <w:tcW w:w="1580" w:type="dxa"/>
            <w:tcBorders>
              <w:top w:val="single" w:sz="18" w:space="0" w:color="FFFFFF"/>
            </w:tcBorders>
            <w:shd w:val="pct20" w:color="000000" w:fill="FFFFFF"/>
            <w:noWrap/>
          </w:tcPr>
          <w:p w14:paraId="7D52CEC0" w14:textId="77777777" w:rsidR="0042006D" w:rsidRPr="0042006D" w:rsidRDefault="0042006D" w:rsidP="0042006D">
            <w:pPr>
              <w:pStyle w:val="NoSpacing"/>
            </w:pPr>
            <w:r w:rsidRPr="0042006D">
              <w:t>1993-2001</w:t>
            </w:r>
          </w:p>
        </w:tc>
        <w:tc>
          <w:tcPr>
            <w:tcW w:w="1160" w:type="dxa"/>
            <w:tcBorders>
              <w:top w:val="single" w:sz="18" w:space="0" w:color="FFFFFF"/>
            </w:tcBorders>
            <w:shd w:val="pct20" w:color="000000" w:fill="FFFFFF"/>
            <w:noWrap/>
          </w:tcPr>
          <w:p w14:paraId="6CD285D9" w14:textId="77777777" w:rsidR="0042006D" w:rsidRPr="0042006D" w:rsidRDefault="0042006D" w:rsidP="0042006D">
            <w:pPr>
              <w:pStyle w:val="NoSpacing"/>
            </w:pPr>
            <w:r w:rsidRPr="0042006D">
              <w:t>22%</w:t>
            </w:r>
          </w:p>
        </w:tc>
        <w:tc>
          <w:tcPr>
            <w:tcW w:w="1120" w:type="dxa"/>
            <w:tcBorders>
              <w:top w:val="single" w:sz="18" w:space="0" w:color="FFFFFF"/>
            </w:tcBorders>
            <w:shd w:val="pct20" w:color="000000" w:fill="FFFFFF"/>
            <w:noWrap/>
          </w:tcPr>
          <w:p w14:paraId="6365B776" w14:textId="77777777" w:rsidR="0042006D" w:rsidRPr="0042006D" w:rsidRDefault="0042006D" w:rsidP="0042006D">
            <w:pPr>
              <w:pStyle w:val="NoSpacing"/>
            </w:pPr>
            <w:r w:rsidRPr="0042006D">
              <w:t>22%</w:t>
            </w:r>
          </w:p>
        </w:tc>
        <w:tc>
          <w:tcPr>
            <w:tcW w:w="1027" w:type="dxa"/>
            <w:tcBorders>
              <w:top w:val="single" w:sz="18" w:space="0" w:color="FFFFFF"/>
            </w:tcBorders>
            <w:shd w:val="pct20" w:color="000000" w:fill="FFFFFF"/>
            <w:noWrap/>
          </w:tcPr>
          <w:p w14:paraId="503C1DC8" w14:textId="77777777" w:rsidR="0042006D" w:rsidRPr="0042006D" w:rsidRDefault="0042006D" w:rsidP="0042006D">
            <w:pPr>
              <w:pStyle w:val="NoSpacing"/>
            </w:pPr>
            <w:r w:rsidRPr="0042006D">
              <w:t>8.50</w:t>
            </w:r>
          </w:p>
        </w:tc>
        <w:tc>
          <w:tcPr>
            <w:tcW w:w="972" w:type="dxa"/>
            <w:tcBorders>
              <w:top w:val="single" w:sz="18" w:space="0" w:color="FFFFFF"/>
            </w:tcBorders>
            <w:shd w:val="pct20" w:color="000000" w:fill="FFFFFF"/>
            <w:noWrap/>
          </w:tcPr>
          <w:p w14:paraId="2D4F5B6C" w14:textId="77777777" w:rsidR="0042006D" w:rsidRPr="0042006D" w:rsidRDefault="0042006D" w:rsidP="0042006D">
            <w:pPr>
              <w:pStyle w:val="NoSpacing"/>
            </w:pPr>
            <w:r w:rsidRPr="0042006D">
              <w:t>2.70</w:t>
            </w:r>
          </w:p>
        </w:tc>
        <w:tc>
          <w:tcPr>
            <w:tcW w:w="1090" w:type="dxa"/>
            <w:tcBorders>
              <w:top w:val="single" w:sz="18" w:space="0" w:color="FFFFFF"/>
            </w:tcBorders>
            <w:shd w:val="pct20" w:color="000000" w:fill="FFFFFF"/>
            <w:noWrap/>
          </w:tcPr>
          <w:p w14:paraId="587308F0" w14:textId="77777777" w:rsidR="0042006D" w:rsidRPr="0042006D" w:rsidRDefault="0042006D" w:rsidP="0042006D">
            <w:pPr>
              <w:pStyle w:val="NoSpacing"/>
            </w:pPr>
            <w:r w:rsidRPr="0042006D">
              <w:t>3.50</w:t>
            </w:r>
          </w:p>
        </w:tc>
      </w:tr>
      <w:tr w:rsidR="0042006D" w:rsidRPr="0042006D" w14:paraId="3B3E05FF" w14:textId="77777777" w:rsidTr="002460F9">
        <w:trPr>
          <w:trHeight w:val="255"/>
        </w:trPr>
        <w:tc>
          <w:tcPr>
            <w:tcW w:w="2100" w:type="dxa"/>
            <w:shd w:val="pct5" w:color="000000" w:fill="FFFFFF"/>
            <w:noWrap/>
          </w:tcPr>
          <w:p w14:paraId="1295ECE2" w14:textId="77777777" w:rsidR="0042006D" w:rsidRPr="0042006D" w:rsidRDefault="0042006D" w:rsidP="0042006D">
            <w:pPr>
              <w:pStyle w:val="NoSpacing"/>
            </w:pPr>
            <w:r w:rsidRPr="0042006D">
              <w:t>CHtl0503PTHP2</w:t>
            </w:r>
          </w:p>
        </w:tc>
        <w:tc>
          <w:tcPr>
            <w:tcW w:w="1580" w:type="dxa"/>
            <w:shd w:val="pct5" w:color="000000" w:fill="FFFFFF"/>
            <w:noWrap/>
          </w:tcPr>
          <w:p w14:paraId="1CAD4304" w14:textId="77777777" w:rsidR="0042006D" w:rsidRPr="0042006D" w:rsidRDefault="0042006D" w:rsidP="0042006D">
            <w:pPr>
              <w:pStyle w:val="NoSpacing"/>
            </w:pPr>
            <w:r w:rsidRPr="0042006D">
              <w:t>2002-2005</w:t>
            </w:r>
          </w:p>
        </w:tc>
        <w:tc>
          <w:tcPr>
            <w:tcW w:w="1160" w:type="dxa"/>
            <w:shd w:val="pct5" w:color="000000" w:fill="FFFFFF"/>
            <w:noWrap/>
          </w:tcPr>
          <w:p w14:paraId="3DF0AAAC" w14:textId="77777777" w:rsidR="0042006D" w:rsidRPr="0042006D" w:rsidRDefault="0042006D" w:rsidP="0042006D">
            <w:pPr>
              <w:pStyle w:val="NoSpacing"/>
            </w:pPr>
            <w:r w:rsidRPr="0042006D">
              <w:t>7%</w:t>
            </w:r>
          </w:p>
        </w:tc>
        <w:tc>
          <w:tcPr>
            <w:tcW w:w="1120" w:type="dxa"/>
            <w:shd w:val="pct5" w:color="000000" w:fill="FFFFFF"/>
            <w:noWrap/>
          </w:tcPr>
          <w:p w14:paraId="54D0677E" w14:textId="77777777" w:rsidR="0042006D" w:rsidRPr="0042006D" w:rsidRDefault="0042006D" w:rsidP="0042006D">
            <w:pPr>
              <w:pStyle w:val="NoSpacing"/>
            </w:pPr>
            <w:r w:rsidRPr="0042006D">
              <w:t>7%</w:t>
            </w:r>
          </w:p>
        </w:tc>
        <w:tc>
          <w:tcPr>
            <w:tcW w:w="1027" w:type="dxa"/>
            <w:shd w:val="pct5" w:color="000000" w:fill="FFFFFF"/>
            <w:noWrap/>
          </w:tcPr>
          <w:p w14:paraId="5A1F32E6" w14:textId="77777777" w:rsidR="0042006D" w:rsidRPr="0042006D" w:rsidRDefault="0042006D" w:rsidP="0042006D">
            <w:pPr>
              <w:pStyle w:val="NoSpacing"/>
            </w:pPr>
            <w:r w:rsidRPr="0042006D">
              <w:t>8.90</w:t>
            </w:r>
          </w:p>
        </w:tc>
        <w:tc>
          <w:tcPr>
            <w:tcW w:w="972" w:type="dxa"/>
            <w:shd w:val="pct5" w:color="000000" w:fill="FFFFFF"/>
            <w:noWrap/>
          </w:tcPr>
          <w:p w14:paraId="79F0917F" w14:textId="77777777" w:rsidR="0042006D" w:rsidRPr="0042006D" w:rsidRDefault="0042006D" w:rsidP="0042006D">
            <w:pPr>
              <w:pStyle w:val="NoSpacing"/>
            </w:pPr>
            <w:r w:rsidRPr="0042006D">
              <w:t>2.70</w:t>
            </w:r>
          </w:p>
        </w:tc>
        <w:tc>
          <w:tcPr>
            <w:tcW w:w="1090" w:type="dxa"/>
            <w:shd w:val="pct5" w:color="000000" w:fill="FFFFFF"/>
            <w:noWrap/>
          </w:tcPr>
          <w:p w14:paraId="1D0A9D37" w14:textId="77777777" w:rsidR="0042006D" w:rsidRPr="0042006D" w:rsidRDefault="0042006D" w:rsidP="0042006D">
            <w:pPr>
              <w:pStyle w:val="NoSpacing"/>
            </w:pPr>
            <w:r w:rsidRPr="0042006D">
              <w:t>3.50</w:t>
            </w:r>
          </w:p>
        </w:tc>
      </w:tr>
      <w:tr w:rsidR="0042006D" w:rsidRPr="0042006D" w14:paraId="60E73CDF" w14:textId="77777777" w:rsidTr="002460F9">
        <w:trPr>
          <w:trHeight w:val="255"/>
        </w:trPr>
        <w:tc>
          <w:tcPr>
            <w:tcW w:w="2100" w:type="dxa"/>
            <w:tcBorders>
              <w:bottom w:val="single" w:sz="18" w:space="0" w:color="FFFFFF"/>
            </w:tcBorders>
            <w:shd w:val="pct20" w:color="000000" w:fill="FFFFFF"/>
            <w:noWrap/>
          </w:tcPr>
          <w:p w14:paraId="5578D842" w14:textId="77777777" w:rsidR="0042006D" w:rsidRPr="0042006D" w:rsidRDefault="0042006D" w:rsidP="0042006D">
            <w:pPr>
              <w:pStyle w:val="NoSpacing"/>
            </w:pPr>
            <w:r w:rsidRPr="0042006D">
              <w:t>CHtl0505PTHP2</w:t>
            </w:r>
          </w:p>
        </w:tc>
        <w:tc>
          <w:tcPr>
            <w:tcW w:w="1580" w:type="dxa"/>
            <w:tcBorders>
              <w:bottom w:val="single" w:sz="18" w:space="0" w:color="FFFFFF"/>
            </w:tcBorders>
            <w:shd w:val="pct20" w:color="000000" w:fill="FFFFFF"/>
            <w:noWrap/>
          </w:tcPr>
          <w:p w14:paraId="180D46E7" w14:textId="77777777" w:rsidR="0042006D" w:rsidRPr="0042006D" w:rsidRDefault="0042006D" w:rsidP="0042006D">
            <w:pPr>
              <w:pStyle w:val="NoSpacing"/>
            </w:pPr>
            <w:r w:rsidRPr="0042006D">
              <w:t>2006+</w:t>
            </w:r>
          </w:p>
        </w:tc>
        <w:tc>
          <w:tcPr>
            <w:tcW w:w="1160" w:type="dxa"/>
            <w:tcBorders>
              <w:bottom w:val="single" w:sz="18" w:space="0" w:color="FFFFFF"/>
            </w:tcBorders>
            <w:shd w:val="pct20" w:color="000000" w:fill="FFFFFF"/>
            <w:noWrap/>
          </w:tcPr>
          <w:p w14:paraId="5065C71C" w14:textId="77777777" w:rsidR="0042006D" w:rsidRPr="0042006D" w:rsidRDefault="0042006D" w:rsidP="0042006D">
            <w:pPr>
              <w:pStyle w:val="NoSpacing"/>
            </w:pPr>
            <w:r w:rsidRPr="0042006D">
              <w:t>6%</w:t>
            </w:r>
          </w:p>
        </w:tc>
        <w:tc>
          <w:tcPr>
            <w:tcW w:w="1120" w:type="dxa"/>
            <w:tcBorders>
              <w:bottom w:val="single" w:sz="18" w:space="0" w:color="FFFFFF"/>
            </w:tcBorders>
            <w:shd w:val="pct20" w:color="000000" w:fill="FFFFFF"/>
            <w:noWrap/>
          </w:tcPr>
          <w:p w14:paraId="6B946A0A" w14:textId="77777777" w:rsidR="0042006D" w:rsidRPr="0042006D" w:rsidRDefault="0042006D" w:rsidP="0042006D">
            <w:pPr>
              <w:pStyle w:val="NoSpacing"/>
            </w:pPr>
            <w:r w:rsidRPr="0042006D">
              <w:t>6%</w:t>
            </w:r>
          </w:p>
        </w:tc>
        <w:tc>
          <w:tcPr>
            <w:tcW w:w="1027" w:type="dxa"/>
            <w:tcBorders>
              <w:bottom w:val="single" w:sz="18" w:space="0" w:color="FFFFFF"/>
            </w:tcBorders>
            <w:shd w:val="pct20" w:color="000000" w:fill="FFFFFF"/>
            <w:noWrap/>
          </w:tcPr>
          <w:p w14:paraId="37B4FEEA" w14:textId="77777777" w:rsidR="0042006D" w:rsidRPr="0042006D" w:rsidRDefault="0042006D" w:rsidP="0042006D">
            <w:pPr>
              <w:pStyle w:val="NoSpacing"/>
            </w:pPr>
            <w:r w:rsidRPr="0042006D">
              <w:t>9.96</w:t>
            </w:r>
          </w:p>
        </w:tc>
        <w:tc>
          <w:tcPr>
            <w:tcW w:w="972" w:type="dxa"/>
            <w:tcBorders>
              <w:bottom w:val="single" w:sz="18" w:space="0" w:color="FFFFFF"/>
            </w:tcBorders>
            <w:shd w:val="pct20" w:color="000000" w:fill="FFFFFF"/>
            <w:noWrap/>
          </w:tcPr>
          <w:p w14:paraId="35A42575" w14:textId="77777777" w:rsidR="0042006D" w:rsidRPr="0042006D" w:rsidRDefault="0042006D" w:rsidP="0042006D">
            <w:pPr>
              <w:pStyle w:val="NoSpacing"/>
            </w:pPr>
            <w:r w:rsidRPr="0042006D">
              <w:t>2.90</w:t>
            </w:r>
          </w:p>
        </w:tc>
        <w:tc>
          <w:tcPr>
            <w:tcW w:w="1090" w:type="dxa"/>
            <w:tcBorders>
              <w:bottom w:val="single" w:sz="18" w:space="0" w:color="FFFFFF"/>
            </w:tcBorders>
            <w:shd w:val="pct20" w:color="000000" w:fill="FFFFFF"/>
            <w:noWrap/>
          </w:tcPr>
          <w:p w14:paraId="753DDA29" w14:textId="77777777" w:rsidR="0042006D" w:rsidRPr="0042006D" w:rsidRDefault="0042006D" w:rsidP="0042006D">
            <w:pPr>
              <w:pStyle w:val="NoSpacing"/>
            </w:pPr>
            <w:r w:rsidRPr="0042006D">
              <w:t>3.50</w:t>
            </w:r>
          </w:p>
        </w:tc>
      </w:tr>
      <w:tr w:rsidR="0042006D" w:rsidRPr="0042006D" w14:paraId="6264FA32" w14:textId="77777777" w:rsidTr="002460F9">
        <w:trPr>
          <w:trHeight w:val="270"/>
        </w:trPr>
        <w:tc>
          <w:tcPr>
            <w:tcW w:w="2100" w:type="dxa"/>
            <w:tcBorders>
              <w:top w:val="single" w:sz="18" w:space="0" w:color="FFFFFF"/>
              <w:bottom w:val="single" w:sz="18" w:space="0" w:color="808080"/>
            </w:tcBorders>
            <w:shd w:val="pct5" w:color="000000" w:fill="FFFFFF"/>
            <w:noWrap/>
          </w:tcPr>
          <w:p w14:paraId="22171918" w14:textId="77777777" w:rsidR="0042006D" w:rsidRPr="0042006D" w:rsidRDefault="0042006D" w:rsidP="0042006D">
            <w:pPr>
              <w:pStyle w:val="NoSpacing"/>
              <w:rPr>
                <w:b/>
                <w:bCs/>
              </w:rPr>
            </w:pPr>
            <w:r w:rsidRPr="0042006D">
              <w:rPr>
                <w:b/>
                <w:bCs/>
              </w:rPr>
              <w:t>Weighted Average</w:t>
            </w:r>
          </w:p>
        </w:tc>
        <w:tc>
          <w:tcPr>
            <w:tcW w:w="1580" w:type="dxa"/>
            <w:tcBorders>
              <w:top w:val="single" w:sz="18" w:space="0" w:color="FFFFFF"/>
              <w:bottom w:val="single" w:sz="18" w:space="0" w:color="808080"/>
            </w:tcBorders>
            <w:shd w:val="pct5" w:color="000000" w:fill="FFFFFF"/>
            <w:noWrap/>
          </w:tcPr>
          <w:p w14:paraId="6B2A7EA4" w14:textId="77777777" w:rsidR="0042006D" w:rsidRPr="0042006D" w:rsidRDefault="0042006D" w:rsidP="0042006D">
            <w:pPr>
              <w:pStyle w:val="NoSpacing"/>
            </w:pPr>
            <w:r w:rsidRPr="0042006D">
              <w:t> </w:t>
            </w:r>
          </w:p>
        </w:tc>
        <w:tc>
          <w:tcPr>
            <w:tcW w:w="1160" w:type="dxa"/>
            <w:tcBorders>
              <w:top w:val="single" w:sz="18" w:space="0" w:color="FFFFFF"/>
              <w:bottom w:val="single" w:sz="18" w:space="0" w:color="808080"/>
            </w:tcBorders>
            <w:shd w:val="pct5" w:color="000000" w:fill="FFFFFF"/>
            <w:noWrap/>
          </w:tcPr>
          <w:p w14:paraId="58493A02" w14:textId="77777777" w:rsidR="0042006D" w:rsidRPr="0042006D" w:rsidRDefault="0042006D" w:rsidP="0042006D">
            <w:pPr>
              <w:pStyle w:val="NoSpacing"/>
            </w:pPr>
            <w:r w:rsidRPr="0042006D">
              <w:t> </w:t>
            </w:r>
          </w:p>
        </w:tc>
        <w:tc>
          <w:tcPr>
            <w:tcW w:w="1120" w:type="dxa"/>
            <w:tcBorders>
              <w:top w:val="single" w:sz="18" w:space="0" w:color="FFFFFF"/>
              <w:bottom w:val="single" w:sz="18" w:space="0" w:color="808080"/>
            </w:tcBorders>
            <w:shd w:val="pct5" w:color="000000" w:fill="FFFFFF"/>
            <w:noWrap/>
          </w:tcPr>
          <w:p w14:paraId="0C43563E" w14:textId="77777777" w:rsidR="0042006D" w:rsidRPr="0042006D" w:rsidRDefault="0042006D" w:rsidP="0042006D">
            <w:pPr>
              <w:pStyle w:val="NoSpacing"/>
            </w:pPr>
            <w:r w:rsidRPr="0042006D">
              <w:t> </w:t>
            </w:r>
          </w:p>
        </w:tc>
        <w:tc>
          <w:tcPr>
            <w:tcW w:w="1027" w:type="dxa"/>
            <w:tcBorders>
              <w:top w:val="single" w:sz="18" w:space="0" w:color="FFFFFF"/>
              <w:bottom w:val="single" w:sz="18" w:space="0" w:color="808080"/>
            </w:tcBorders>
            <w:shd w:val="pct5" w:color="000000" w:fill="FFFFFF"/>
            <w:noWrap/>
          </w:tcPr>
          <w:p w14:paraId="0E503123" w14:textId="77777777" w:rsidR="0042006D" w:rsidRPr="0042006D" w:rsidRDefault="0042006D" w:rsidP="0042006D">
            <w:pPr>
              <w:pStyle w:val="NoSpacing"/>
            </w:pPr>
            <w:r w:rsidRPr="0042006D">
              <w:t>7.82</w:t>
            </w:r>
          </w:p>
        </w:tc>
        <w:tc>
          <w:tcPr>
            <w:tcW w:w="972" w:type="dxa"/>
            <w:tcBorders>
              <w:top w:val="single" w:sz="18" w:space="0" w:color="FFFFFF"/>
              <w:bottom w:val="single" w:sz="18" w:space="0" w:color="808080"/>
            </w:tcBorders>
            <w:shd w:val="pct5" w:color="000000" w:fill="FFFFFF"/>
            <w:noWrap/>
          </w:tcPr>
          <w:p w14:paraId="3579D06D" w14:textId="77777777" w:rsidR="0042006D" w:rsidRPr="0042006D" w:rsidRDefault="0042006D" w:rsidP="0042006D">
            <w:pPr>
              <w:pStyle w:val="NoSpacing"/>
            </w:pPr>
            <w:r w:rsidRPr="0042006D">
              <w:t>2.42</w:t>
            </w:r>
          </w:p>
        </w:tc>
        <w:tc>
          <w:tcPr>
            <w:tcW w:w="1090" w:type="dxa"/>
            <w:tcBorders>
              <w:top w:val="single" w:sz="18" w:space="0" w:color="FFFFFF"/>
              <w:bottom w:val="single" w:sz="18" w:space="0" w:color="808080"/>
            </w:tcBorders>
            <w:shd w:val="pct5" w:color="000000" w:fill="FFFFFF"/>
            <w:noWrap/>
          </w:tcPr>
          <w:p w14:paraId="1D3DAEBB" w14:textId="77777777" w:rsidR="0042006D" w:rsidRPr="0042006D" w:rsidRDefault="0042006D" w:rsidP="0042006D">
            <w:pPr>
              <w:pStyle w:val="NoSpacing"/>
            </w:pPr>
            <w:r w:rsidRPr="0042006D">
              <w:t>3.50</w:t>
            </w:r>
          </w:p>
        </w:tc>
      </w:tr>
      <w:tr w:rsidR="0042006D" w:rsidRPr="0042006D" w14:paraId="20483059" w14:textId="77777777" w:rsidTr="002460F9">
        <w:trPr>
          <w:trHeight w:val="270"/>
        </w:trPr>
        <w:tc>
          <w:tcPr>
            <w:tcW w:w="2100" w:type="dxa"/>
            <w:tcBorders>
              <w:top w:val="single" w:sz="18" w:space="0" w:color="808080"/>
            </w:tcBorders>
            <w:shd w:val="pct20" w:color="000000" w:fill="FFFFFF"/>
            <w:noWrap/>
          </w:tcPr>
          <w:p w14:paraId="56DF4E31" w14:textId="77777777" w:rsidR="0042006D" w:rsidRPr="0042006D" w:rsidRDefault="0042006D" w:rsidP="0042006D">
            <w:pPr>
              <w:pStyle w:val="NoSpacing"/>
              <w:rPr>
                <w:b/>
                <w:bCs/>
              </w:rPr>
            </w:pPr>
            <w:r w:rsidRPr="0042006D">
              <w:rPr>
                <w:b/>
                <w:bCs/>
              </w:rPr>
              <w:t>Capacity</w:t>
            </w:r>
          </w:p>
        </w:tc>
        <w:tc>
          <w:tcPr>
            <w:tcW w:w="1580" w:type="dxa"/>
            <w:tcBorders>
              <w:top w:val="single" w:sz="18" w:space="0" w:color="808080"/>
            </w:tcBorders>
            <w:shd w:val="pct20" w:color="000000" w:fill="FFFFFF"/>
            <w:noWrap/>
            <w:vAlign w:val="center"/>
          </w:tcPr>
          <w:p w14:paraId="4FC79B92" w14:textId="77777777" w:rsidR="0042006D" w:rsidRPr="0042006D" w:rsidRDefault="0042006D" w:rsidP="0042006D">
            <w:pPr>
              <w:pStyle w:val="NoSpacing"/>
            </w:pPr>
            <w:proofErr w:type="spellStart"/>
            <w:r w:rsidRPr="0042006D">
              <w:t>btu</w:t>
            </w:r>
            <w:proofErr w:type="spellEnd"/>
            <w:r w:rsidRPr="0042006D">
              <w:t>/h</w:t>
            </w:r>
          </w:p>
        </w:tc>
        <w:tc>
          <w:tcPr>
            <w:tcW w:w="1160" w:type="dxa"/>
            <w:tcBorders>
              <w:top w:val="single" w:sz="18" w:space="0" w:color="808080"/>
            </w:tcBorders>
            <w:shd w:val="pct20" w:color="000000" w:fill="FFFFFF"/>
            <w:noWrap/>
          </w:tcPr>
          <w:p w14:paraId="37A80DDA" w14:textId="77777777" w:rsidR="0042006D" w:rsidRPr="0042006D" w:rsidRDefault="0042006D" w:rsidP="0042006D">
            <w:pPr>
              <w:pStyle w:val="NoSpacing"/>
            </w:pPr>
            <w:r w:rsidRPr="0042006D">
              <w:t> </w:t>
            </w:r>
          </w:p>
        </w:tc>
        <w:tc>
          <w:tcPr>
            <w:tcW w:w="1120" w:type="dxa"/>
            <w:tcBorders>
              <w:top w:val="single" w:sz="18" w:space="0" w:color="808080"/>
            </w:tcBorders>
            <w:shd w:val="pct20" w:color="000000" w:fill="FFFFFF"/>
            <w:noWrap/>
          </w:tcPr>
          <w:p w14:paraId="4528278E" w14:textId="77777777" w:rsidR="0042006D" w:rsidRPr="0042006D" w:rsidRDefault="0042006D" w:rsidP="0042006D">
            <w:pPr>
              <w:pStyle w:val="NoSpacing"/>
            </w:pPr>
            <w:r w:rsidRPr="0042006D">
              <w:t> </w:t>
            </w:r>
          </w:p>
        </w:tc>
        <w:tc>
          <w:tcPr>
            <w:tcW w:w="1027" w:type="dxa"/>
            <w:tcBorders>
              <w:top w:val="single" w:sz="18" w:space="0" w:color="808080"/>
            </w:tcBorders>
            <w:shd w:val="pct20" w:color="000000" w:fill="FFFFFF"/>
            <w:noWrap/>
          </w:tcPr>
          <w:p w14:paraId="308257BE" w14:textId="77777777" w:rsidR="0042006D" w:rsidRPr="0042006D" w:rsidRDefault="0042006D" w:rsidP="0042006D">
            <w:pPr>
              <w:pStyle w:val="NoSpacing"/>
            </w:pPr>
            <w:r w:rsidRPr="0042006D">
              <w:t xml:space="preserve">12,000 </w:t>
            </w:r>
          </w:p>
        </w:tc>
        <w:tc>
          <w:tcPr>
            <w:tcW w:w="972" w:type="dxa"/>
            <w:tcBorders>
              <w:top w:val="single" w:sz="18" w:space="0" w:color="808080"/>
            </w:tcBorders>
            <w:shd w:val="pct20" w:color="000000" w:fill="FFFFFF"/>
            <w:noWrap/>
          </w:tcPr>
          <w:p w14:paraId="136CCFBF" w14:textId="77777777" w:rsidR="0042006D" w:rsidRPr="0042006D" w:rsidRDefault="0042006D" w:rsidP="0042006D">
            <w:pPr>
              <w:pStyle w:val="NoSpacing"/>
            </w:pPr>
            <w:r w:rsidRPr="0042006D">
              <w:t xml:space="preserve">10,800 </w:t>
            </w:r>
          </w:p>
        </w:tc>
        <w:tc>
          <w:tcPr>
            <w:tcW w:w="1090" w:type="dxa"/>
            <w:tcBorders>
              <w:top w:val="single" w:sz="18" w:space="0" w:color="808080"/>
            </w:tcBorders>
            <w:shd w:val="pct20" w:color="000000" w:fill="FFFFFF"/>
            <w:noWrap/>
          </w:tcPr>
          <w:p w14:paraId="506A7CF2" w14:textId="77777777" w:rsidR="0042006D" w:rsidRPr="0042006D" w:rsidRDefault="0042006D" w:rsidP="0042006D">
            <w:pPr>
              <w:pStyle w:val="NoSpacing"/>
            </w:pPr>
            <w:r w:rsidRPr="0042006D">
              <w:t> </w:t>
            </w:r>
          </w:p>
        </w:tc>
      </w:tr>
      <w:tr w:rsidR="0042006D" w:rsidRPr="0042006D" w14:paraId="5342971B" w14:textId="77777777" w:rsidTr="002460F9">
        <w:trPr>
          <w:trHeight w:val="255"/>
        </w:trPr>
        <w:tc>
          <w:tcPr>
            <w:tcW w:w="2100" w:type="dxa"/>
            <w:shd w:val="pct5" w:color="000000" w:fill="FFFFFF"/>
            <w:noWrap/>
          </w:tcPr>
          <w:p w14:paraId="0C739768" w14:textId="77777777" w:rsidR="0042006D" w:rsidRPr="0042006D" w:rsidRDefault="0042006D" w:rsidP="0042006D">
            <w:pPr>
              <w:pStyle w:val="NoSpacing"/>
              <w:rPr>
                <w:b/>
                <w:bCs/>
              </w:rPr>
            </w:pPr>
            <w:r w:rsidRPr="0042006D">
              <w:rPr>
                <w:b/>
                <w:bCs/>
              </w:rPr>
              <w:t>Power</w:t>
            </w:r>
          </w:p>
        </w:tc>
        <w:tc>
          <w:tcPr>
            <w:tcW w:w="1580" w:type="dxa"/>
            <w:shd w:val="pct5" w:color="000000" w:fill="FFFFFF"/>
            <w:noWrap/>
            <w:vAlign w:val="center"/>
          </w:tcPr>
          <w:p w14:paraId="498438C9" w14:textId="77777777" w:rsidR="0042006D" w:rsidRPr="0042006D" w:rsidRDefault="0042006D" w:rsidP="0042006D">
            <w:pPr>
              <w:pStyle w:val="NoSpacing"/>
            </w:pPr>
            <w:r w:rsidRPr="0042006D">
              <w:t>kW</w:t>
            </w:r>
          </w:p>
        </w:tc>
        <w:tc>
          <w:tcPr>
            <w:tcW w:w="1160" w:type="dxa"/>
            <w:shd w:val="pct5" w:color="000000" w:fill="FFFFFF"/>
            <w:noWrap/>
          </w:tcPr>
          <w:p w14:paraId="70836636" w14:textId="77777777" w:rsidR="0042006D" w:rsidRPr="0042006D" w:rsidRDefault="0042006D" w:rsidP="0042006D">
            <w:pPr>
              <w:pStyle w:val="NoSpacing"/>
            </w:pPr>
            <w:r w:rsidRPr="0042006D">
              <w:t> </w:t>
            </w:r>
          </w:p>
        </w:tc>
        <w:tc>
          <w:tcPr>
            <w:tcW w:w="1120" w:type="dxa"/>
            <w:shd w:val="pct5" w:color="000000" w:fill="FFFFFF"/>
            <w:noWrap/>
          </w:tcPr>
          <w:p w14:paraId="7BF514BC" w14:textId="77777777" w:rsidR="0042006D" w:rsidRPr="0042006D" w:rsidRDefault="0042006D" w:rsidP="0042006D">
            <w:pPr>
              <w:pStyle w:val="NoSpacing"/>
            </w:pPr>
            <w:r w:rsidRPr="0042006D">
              <w:t> </w:t>
            </w:r>
          </w:p>
        </w:tc>
        <w:tc>
          <w:tcPr>
            <w:tcW w:w="1027" w:type="dxa"/>
            <w:shd w:val="pct5" w:color="000000" w:fill="FFFFFF"/>
            <w:noWrap/>
          </w:tcPr>
          <w:p w14:paraId="04295887" w14:textId="77777777" w:rsidR="0042006D" w:rsidRPr="0042006D" w:rsidRDefault="0042006D" w:rsidP="0042006D">
            <w:pPr>
              <w:pStyle w:val="NoSpacing"/>
            </w:pPr>
            <w:r w:rsidRPr="0042006D">
              <w:t>1.53</w:t>
            </w:r>
          </w:p>
        </w:tc>
        <w:tc>
          <w:tcPr>
            <w:tcW w:w="972" w:type="dxa"/>
            <w:shd w:val="pct5" w:color="000000" w:fill="FFFFFF"/>
            <w:noWrap/>
          </w:tcPr>
          <w:p w14:paraId="4135D9A2" w14:textId="77777777" w:rsidR="0042006D" w:rsidRPr="0042006D" w:rsidRDefault="0042006D" w:rsidP="0042006D">
            <w:pPr>
              <w:pStyle w:val="NoSpacing"/>
            </w:pPr>
            <w:r w:rsidRPr="0042006D">
              <w:t>1.31</w:t>
            </w:r>
          </w:p>
        </w:tc>
        <w:tc>
          <w:tcPr>
            <w:tcW w:w="1090" w:type="dxa"/>
            <w:shd w:val="pct5" w:color="000000" w:fill="FFFFFF"/>
            <w:noWrap/>
          </w:tcPr>
          <w:p w14:paraId="49EAE43B" w14:textId="77777777" w:rsidR="0042006D" w:rsidRPr="0042006D" w:rsidRDefault="0042006D" w:rsidP="0042006D">
            <w:pPr>
              <w:pStyle w:val="NoSpacing"/>
            </w:pPr>
            <w:r w:rsidRPr="0042006D">
              <w:t>3.50</w:t>
            </w:r>
          </w:p>
        </w:tc>
      </w:tr>
      <w:tr w:rsidR="0042006D" w:rsidRPr="0042006D" w14:paraId="571879EC" w14:textId="77777777" w:rsidTr="002460F9">
        <w:trPr>
          <w:trHeight w:val="270"/>
        </w:trPr>
        <w:tc>
          <w:tcPr>
            <w:tcW w:w="2100" w:type="dxa"/>
            <w:tcBorders>
              <w:top w:val="single" w:sz="18" w:space="0" w:color="808080"/>
              <w:bottom w:val="single" w:sz="18" w:space="0" w:color="FFFFFF"/>
            </w:tcBorders>
            <w:shd w:val="pct20" w:color="000000" w:fill="FFFFFF"/>
            <w:noWrap/>
            <w:vAlign w:val="center"/>
          </w:tcPr>
          <w:p w14:paraId="3CABC153" w14:textId="77777777" w:rsidR="0042006D" w:rsidRPr="0042006D" w:rsidRDefault="0042006D" w:rsidP="0042006D">
            <w:pPr>
              <w:pStyle w:val="NoSpacing"/>
              <w:rPr>
                <w:b/>
                <w:bCs/>
                <w:i/>
              </w:rPr>
            </w:pPr>
            <w:r w:rsidRPr="0042006D">
              <w:rPr>
                <w:b/>
                <w:bCs/>
                <w:i/>
              </w:rPr>
              <w:t xml:space="preserve">% Heat Pumps </w:t>
            </w:r>
          </w:p>
        </w:tc>
        <w:tc>
          <w:tcPr>
            <w:tcW w:w="1580" w:type="dxa"/>
            <w:tcBorders>
              <w:top w:val="single" w:sz="18" w:space="0" w:color="808080"/>
              <w:bottom w:val="single" w:sz="18" w:space="0" w:color="FFFFFF"/>
            </w:tcBorders>
            <w:shd w:val="pct20" w:color="000000" w:fill="FFFFFF"/>
            <w:noWrap/>
            <w:vAlign w:val="center"/>
          </w:tcPr>
          <w:p w14:paraId="242450D1" w14:textId="77777777" w:rsidR="0042006D" w:rsidRPr="0042006D" w:rsidRDefault="0042006D" w:rsidP="0042006D">
            <w:pPr>
              <w:pStyle w:val="NoSpacing"/>
              <w:rPr>
                <w:i/>
              </w:rPr>
            </w:pPr>
            <w:r w:rsidRPr="0042006D">
              <w:rPr>
                <w:i/>
              </w:rPr>
              <w:t>85%</w:t>
            </w:r>
          </w:p>
        </w:tc>
        <w:tc>
          <w:tcPr>
            <w:tcW w:w="2280" w:type="dxa"/>
            <w:gridSpan w:val="2"/>
            <w:tcBorders>
              <w:top w:val="single" w:sz="18" w:space="0" w:color="808080"/>
              <w:bottom w:val="single" w:sz="18" w:space="0" w:color="FFFFFF"/>
            </w:tcBorders>
            <w:shd w:val="pct20" w:color="000000" w:fill="FFFFFF"/>
            <w:noWrap/>
            <w:vAlign w:val="center"/>
          </w:tcPr>
          <w:p w14:paraId="203D163A" w14:textId="77777777" w:rsidR="0042006D" w:rsidRPr="0042006D" w:rsidRDefault="0042006D" w:rsidP="0042006D">
            <w:pPr>
              <w:pStyle w:val="NoSpacing"/>
              <w:rPr>
                <w:i/>
              </w:rPr>
            </w:pPr>
            <w:r w:rsidRPr="0042006D">
              <w:rPr>
                <w:b/>
                <w:bCs/>
                <w:i/>
              </w:rPr>
              <w:t>% Non-Heat Pumps</w:t>
            </w:r>
          </w:p>
        </w:tc>
        <w:tc>
          <w:tcPr>
            <w:tcW w:w="1027" w:type="dxa"/>
            <w:tcBorders>
              <w:top w:val="single" w:sz="18" w:space="0" w:color="808080"/>
              <w:bottom w:val="single" w:sz="18" w:space="0" w:color="FFFFFF"/>
            </w:tcBorders>
            <w:shd w:val="pct20" w:color="000000" w:fill="FFFFFF"/>
            <w:noWrap/>
            <w:vAlign w:val="center"/>
          </w:tcPr>
          <w:p w14:paraId="628A80AA" w14:textId="77777777" w:rsidR="0042006D" w:rsidRPr="0042006D" w:rsidRDefault="0042006D" w:rsidP="0042006D">
            <w:pPr>
              <w:pStyle w:val="NoSpacing"/>
              <w:rPr>
                <w:i/>
                <w:iCs/>
              </w:rPr>
            </w:pPr>
            <w:r w:rsidRPr="0042006D">
              <w:rPr>
                <w:i/>
              </w:rPr>
              <w:t>15%</w:t>
            </w:r>
          </w:p>
        </w:tc>
        <w:tc>
          <w:tcPr>
            <w:tcW w:w="972" w:type="dxa"/>
            <w:tcBorders>
              <w:top w:val="single" w:sz="18" w:space="0" w:color="808080"/>
              <w:bottom w:val="single" w:sz="18" w:space="0" w:color="FFFFFF"/>
            </w:tcBorders>
            <w:shd w:val="pct20" w:color="000000" w:fill="FFFFFF"/>
            <w:noWrap/>
          </w:tcPr>
          <w:p w14:paraId="7676F28A" w14:textId="77777777" w:rsidR="0042006D" w:rsidRPr="0042006D" w:rsidRDefault="0042006D" w:rsidP="0042006D">
            <w:pPr>
              <w:pStyle w:val="NoSpacing"/>
              <w:rPr>
                <w:i/>
                <w:iCs/>
              </w:rPr>
            </w:pPr>
          </w:p>
        </w:tc>
        <w:tc>
          <w:tcPr>
            <w:tcW w:w="1090" w:type="dxa"/>
            <w:tcBorders>
              <w:top w:val="single" w:sz="18" w:space="0" w:color="808080"/>
              <w:bottom w:val="single" w:sz="18" w:space="0" w:color="FFFFFF"/>
            </w:tcBorders>
            <w:shd w:val="pct20" w:color="000000" w:fill="FFFFFF"/>
            <w:noWrap/>
          </w:tcPr>
          <w:p w14:paraId="4C4390D8" w14:textId="77777777" w:rsidR="0042006D" w:rsidRPr="0042006D" w:rsidRDefault="0042006D" w:rsidP="0042006D">
            <w:pPr>
              <w:pStyle w:val="NoSpacing"/>
              <w:rPr>
                <w:i/>
                <w:iCs/>
              </w:rPr>
            </w:pPr>
          </w:p>
        </w:tc>
      </w:tr>
      <w:tr w:rsidR="0042006D" w:rsidRPr="0042006D" w14:paraId="13C20BBA" w14:textId="77777777" w:rsidTr="002460F9">
        <w:trPr>
          <w:trHeight w:val="270"/>
        </w:trPr>
        <w:tc>
          <w:tcPr>
            <w:tcW w:w="3680" w:type="dxa"/>
            <w:gridSpan w:val="2"/>
            <w:tcBorders>
              <w:top w:val="single" w:sz="18" w:space="0" w:color="FFFFFF"/>
              <w:bottom w:val="single" w:sz="18" w:space="0" w:color="FFFFFF"/>
            </w:tcBorders>
            <w:shd w:val="pct5" w:color="000000" w:fill="FFFFFF"/>
            <w:noWrap/>
          </w:tcPr>
          <w:p w14:paraId="610A2933" w14:textId="77777777" w:rsidR="0042006D" w:rsidRPr="0042006D" w:rsidRDefault="0042006D" w:rsidP="0042006D">
            <w:pPr>
              <w:pStyle w:val="NoSpacing"/>
              <w:rPr>
                <w:i/>
                <w:iCs/>
              </w:rPr>
            </w:pPr>
            <w:r w:rsidRPr="0042006D">
              <w:rPr>
                <w:b/>
                <w:bCs/>
                <w:i/>
                <w:iCs/>
              </w:rPr>
              <w:t>Heat Pump Usage*</w:t>
            </w:r>
          </w:p>
        </w:tc>
        <w:tc>
          <w:tcPr>
            <w:tcW w:w="1160" w:type="dxa"/>
            <w:tcBorders>
              <w:top w:val="single" w:sz="18" w:space="0" w:color="FFFFFF"/>
              <w:bottom w:val="single" w:sz="18" w:space="0" w:color="FFFFFF"/>
            </w:tcBorders>
            <w:shd w:val="pct5" w:color="000000" w:fill="FFFFFF"/>
            <w:noWrap/>
          </w:tcPr>
          <w:p w14:paraId="5DDB7AE4" w14:textId="77777777" w:rsidR="0042006D" w:rsidRPr="0042006D" w:rsidRDefault="0042006D" w:rsidP="0042006D">
            <w:pPr>
              <w:pStyle w:val="NoSpacing"/>
              <w:rPr>
                <w:i/>
                <w:iCs/>
              </w:rPr>
            </w:pPr>
            <w:r w:rsidRPr="0042006D">
              <w:rPr>
                <w:i/>
                <w:iCs/>
              </w:rPr>
              <w:t> </w:t>
            </w:r>
          </w:p>
        </w:tc>
        <w:tc>
          <w:tcPr>
            <w:tcW w:w="1120" w:type="dxa"/>
            <w:tcBorders>
              <w:top w:val="single" w:sz="18" w:space="0" w:color="FFFFFF"/>
              <w:bottom w:val="single" w:sz="18" w:space="0" w:color="FFFFFF"/>
            </w:tcBorders>
            <w:shd w:val="pct5" w:color="000000" w:fill="FFFFFF"/>
            <w:noWrap/>
          </w:tcPr>
          <w:p w14:paraId="48067636" w14:textId="77777777" w:rsidR="0042006D" w:rsidRPr="0042006D" w:rsidRDefault="0042006D" w:rsidP="0042006D">
            <w:pPr>
              <w:pStyle w:val="NoSpacing"/>
              <w:rPr>
                <w:i/>
                <w:iCs/>
              </w:rPr>
            </w:pPr>
            <w:r w:rsidRPr="0042006D">
              <w:rPr>
                <w:i/>
                <w:iCs/>
              </w:rPr>
              <w:t> </w:t>
            </w:r>
          </w:p>
        </w:tc>
        <w:tc>
          <w:tcPr>
            <w:tcW w:w="1027" w:type="dxa"/>
            <w:tcBorders>
              <w:top w:val="single" w:sz="18" w:space="0" w:color="FFFFFF"/>
              <w:bottom w:val="single" w:sz="18" w:space="0" w:color="FFFFFF"/>
            </w:tcBorders>
            <w:shd w:val="pct5" w:color="000000" w:fill="FFFFFF"/>
            <w:noWrap/>
          </w:tcPr>
          <w:p w14:paraId="3AF1D959" w14:textId="77777777" w:rsidR="0042006D" w:rsidRPr="0042006D" w:rsidRDefault="0042006D" w:rsidP="0042006D">
            <w:pPr>
              <w:pStyle w:val="NoSpacing"/>
              <w:rPr>
                <w:i/>
                <w:iCs/>
              </w:rPr>
            </w:pPr>
            <w:r w:rsidRPr="0042006D">
              <w:rPr>
                <w:i/>
                <w:iCs/>
              </w:rPr>
              <w:t> </w:t>
            </w:r>
          </w:p>
        </w:tc>
        <w:tc>
          <w:tcPr>
            <w:tcW w:w="972" w:type="dxa"/>
            <w:tcBorders>
              <w:top w:val="single" w:sz="18" w:space="0" w:color="FFFFFF"/>
              <w:bottom w:val="single" w:sz="18" w:space="0" w:color="FFFFFF"/>
            </w:tcBorders>
            <w:shd w:val="pct5" w:color="000000" w:fill="FFFFFF"/>
            <w:noWrap/>
            <w:vAlign w:val="center"/>
          </w:tcPr>
          <w:p w14:paraId="6B2BFC1A" w14:textId="77777777" w:rsidR="0042006D" w:rsidRPr="0042006D" w:rsidRDefault="0042006D" w:rsidP="0042006D">
            <w:pPr>
              <w:pStyle w:val="NoSpacing"/>
              <w:rPr>
                <w:i/>
                <w:iCs/>
              </w:rPr>
            </w:pPr>
            <w:r w:rsidRPr="0042006D">
              <w:rPr>
                <w:i/>
                <w:iCs/>
              </w:rPr>
              <w:t>80%</w:t>
            </w:r>
          </w:p>
        </w:tc>
        <w:tc>
          <w:tcPr>
            <w:tcW w:w="1090" w:type="dxa"/>
            <w:tcBorders>
              <w:top w:val="single" w:sz="18" w:space="0" w:color="FFFFFF"/>
              <w:bottom w:val="single" w:sz="18" w:space="0" w:color="FFFFFF"/>
            </w:tcBorders>
            <w:shd w:val="pct5" w:color="000000" w:fill="FFFFFF"/>
            <w:noWrap/>
            <w:vAlign w:val="center"/>
          </w:tcPr>
          <w:p w14:paraId="11736A4F" w14:textId="77777777" w:rsidR="0042006D" w:rsidRPr="0042006D" w:rsidRDefault="0042006D" w:rsidP="0042006D">
            <w:pPr>
              <w:pStyle w:val="NoSpacing"/>
              <w:rPr>
                <w:i/>
                <w:iCs/>
              </w:rPr>
            </w:pPr>
            <w:r w:rsidRPr="0042006D">
              <w:rPr>
                <w:i/>
                <w:iCs/>
              </w:rPr>
              <w:t>20%</w:t>
            </w:r>
          </w:p>
        </w:tc>
      </w:tr>
      <w:tr w:rsidR="0042006D" w:rsidRPr="0042006D" w14:paraId="10A7A7C4" w14:textId="77777777" w:rsidTr="002460F9">
        <w:trPr>
          <w:trHeight w:val="270"/>
        </w:trPr>
        <w:tc>
          <w:tcPr>
            <w:tcW w:w="2100" w:type="dxa"/>
            <w:tcBorders>
              <w:top w:val="single" w:sz="18" w:space="0" w:color="FFFFFF"/>
            </w:tcBorders>
            <w:shd w:val="pct20" w:color="000000" w:fill="FFFFFF"/>
            <w:noWrap/>
          </w:tcPr>
          <w:p w14:paraId="1648ACCC" w14:textId="77777777" w:rsidR="0042006D" w:rsidRPr="0042006D" w:rsidRDefault="0042006D" w:rsidP="0042006D">
            <w:pPr>
              <w:pStyle w:val="NoSpacing"/>
              <w:rPr>
                <w:b/>
                <w:bCs/>
                <w:i/>
                <w:iCs/>
              </w:rPr>
            </w:pPr>
            <w:r w:rsidRPr="0042006D">
              <w:rPr>
                <w:b/>
                <w:bCs/>
                <w:i/>
                <w:iCs/>
              </w:rPr>
              <w:t>Average Power**</w:t>
            </w:r>
          </w:p>
        </w:tc>
        <w:tc>
          <w:tcPr>
            <w:tcW w:w="1580" w:type="dxa"/>
            <w:tcBorders>
              <w:top w:val="single" w:sz="18" w:space="0" w:color="FFFFFF"/>
            </w:tcBorders>
            <w:shd w:val="pct20" w:color="000000" w:fill="FFFFFF"/>
            <w:noWrap/>
            <w:vAlign w:val="center"/>
          </w:tcPr>
          <w:p w14:paraId="7D19D9DC" w14:textId="77777777" w:rsidR="0042006D" w:rsidRPr="0042006D" w:rsidRDefault="0042006D" w:rsidP="0042006D">
            <w:pPr>
              <w:pStyle w:val="NoSpacing"/>
              <w:rPr>
                <w:i/>
                <w:iCs/>
              </w:rPr>
            </w:pPr>
            <w:r w:rsidRPr="0042006D">
              <w:rPr>
                <w:i/>
                <w:iCs/>
              </w:rPr>
              <w:t>kW</w:t>
            </w:r>
          </w:p>
        </w:tc>
        <w:tc>
          <w:tcPr>
            <w:tcW w:w="1160" w:type="dxa"/>
            <w:tcBorders>
              <w:top w:val="single" w:sz="18" w:space="0" w:color="FFFFFF"/>
            </w:tcBorders>
            <w:shd w:val="pct20" w:color="000000" w:fill="FFFFFF"/>
            <w:noWrap/>
          </w:tcPr>
          <w:p w14:paraId="63C7BF43" w14:textId="77777777" w:rsidR="0042006D" w:rsidRPr="0042006D" w:rsidRDefault="0042006D" w:rsidP="0042006D">
            <w:pPr>
              <w:pStyle w:val="NoSpacing"/>
              <w:rPr>
                <w:i/>
                <w:iCs/>
              </w:rPr>
            </w:pPr>
            <w:r w:rsidRPr="0042006D">
              <w:rPr>
                <w:i/>
                <w:iCs/>
              </w:rPr>
              <w:t> </w:t>
            </w:r>
          </w:p>
        </w:tc>
        <w:tc>
          <w:tcPr>
            <w:tcW w:w="1120" w:type="dxa"/>
            <w:tcBorders>
              <w:top w:val="single" w:sz="18" w:space="0" w:color="FFFFFF"/>
            </w:tcBorders>
            <w:shd w:val="pct20" w:color="000000" w:fill="FFFFFF"/>
            <w:noWrap/>
          </w:tcPr>
          <w:p w14:paraId="01014E60" w14:textId="77777777" w:rsidR="0042006D" w:rsidRPr="0042006D" w:rsidRDefault="0042006D" w:rsidP="0042006D">
            <w:pPr>
              <w:pStyle w:val="NoSpacing"/>
              <w:rPr>
                <w:i/>
                <w:iCs/>
              </w:rPr>
            </w:pPr>
            <w:r w:rsidRPr="0042006D">
              <w:rPr>
                <w:i/>
                <w:iCs/>
              </w:rPr>
              <w:t> </w:t>
            </w:r>
          </w:p>
        </w:tc>
        <w:tc>
          <w:tcPr>
            <w:tcW w:w="1027" w:type="dxa"/>
            <w:tcBorders>
              <w:top w:val="single" w:sz="18" w:space="0" w:color="FFFFFF"/>
            </w:tcBorders>
            <w:shd w:val="pct20" w:color="000000" w:fill="FFFFFF"/>
            <w:noWrap/>
          </w:tcPr>
          <w:p w14:paraId="2A2874F8" w14:textId="77777777" w:rsidR="0042006D" w:rsidRPr="0042006D" w:rsidRDefault="0042006D" w:rsidP="0042006D">
            <w:pPr>
              <w:pStyle w:val="NoSpacing"/>
              <w:rPr>
                <w:b/>
                <w:bCs/>
                <w:i/>
                <w:iCs/>
              </w:rPr>
            </w:pPr>
            <w:r w:rsidRPr="0042006D">
              <w:rPr>
                <w:b/>
                <w:bCs/>
                <w:i/>
                <w:iCs/>
              </w:rPr>
              <w:t>Cooling: 1.53 kW</w:t>
            </w:r>
          </w:p>
        </w:tc>
        <w:tc>
          <w:tcPr>
            <w:tcW w:w="972" w:type="dxa"/>
            <w:tcBorders>
              <w:top w:val="single" w:sz="18" w:space="0" w:color="FFFFFF"/>
            </w:tcBorders>
            <w:shd w:val="pct20" w:color="000000" w:fill="FFFFFF"/>
            <w:noWrap/>
          </w:tcPr>
          <w:p w14:paraId="6D1C1B7E" w14:textId="77777777" w:rsidR="0042006D" w:rsidRPr="0042006D" w:rsidRDefault="0042006D" w:rsidP="0042006D">
            <w:pPr>
              <w:pStyle w:val="NoSpacing"/>
              <w:rPr>
                <w:b/>
                <w:bCs/>
                <w:i/>
                <w:iCs/>
              </w:rPr>
            </w:pPr>
            <w:r w:rsidRPr="0042006D">
              <w:rPr>
                <w:b/>
                <w:bCs/>
                <w:i/>
                <w:iCs/>
              </w:rPr>
              <w:t> </w:t>
            </w:r>
          </w:p>
        </w:tc>
        <w:tc>
          <w:tcPr>
            <w:tcW w:w="1090" w:type="dxa"/>
            <w:tcBorders>
              <w:top w:val="single" w:sz="18" w:space="0" w:color="FFFFFF"/>
            </w:tcBorders>
            <w:shd w:val="pct20" w:color="000000" w:fill="FFFFFF"/>
            <w:noWrap/>
          </w:tcPr>
          <w:p w14:paraId="6A57AE77" w14:textId="77777777" w:rsidR="0042006D" w:rsidRPr="0042006D" w:rsidRDefault="0042006D" w:rsidP="0042006D">
            <w:pPr>
              <w:pStyle w:val="NoSpacing"/>
              <w:rPr>
                <w:b/>
                <w:bCs/>
                <w:i/>
                <w:iCs/>
              </w:rPr>
            </w:pPr>
            <w:r w:rsidRPr="0042006D">
              <w:rPr>
                <w:b/>
                <w:bCs/>
                <w:i/>
                <w:iCs/>
              </w:rPr>
              <w:t>Heating:</w:t>
            </w:r>
          </w:p>
          <w:p w14:paraId="40CCECDD" w14:textId="77777777" w:rsidR="0042006D" w:rsidRPr="0042006D" w:rsidRDefault="0042006D" w:rsidP="0042006D">
            <w:pPr>
              <w:pStyle w:val="NoSpacing"/>
              <w:rPr>
                <w:b/>
                <w:bCs/>
                <w:i/>
                <w:iCs/>
              </w:rPr>
            </w:pPr>
            <w:r w:rsidRPr="0042006D">
              <w:rPr>
                <w:b/>
                <w:bCs/>
                <w:i/>
                <w:iCs/>
              </w:rPr>
              <w:t>2.01 kW</w:t>
            </w:r>
          </w:p>
        </w:tc>
      </w:tr>
    </w:tbl>
    <w:p w14:paraId="0ADBB6A4" w14:textId="77777777" w:rsidR="0042006D" w:rsidRPr="0042006D" w:rsidRDefault="0042006D" w:rsidP="0042006D">
      <w:pPr>
        <w:pStyle w:val="NoSpacing"/>
      </w:pPr>
      <w:r w:rsidRPr="0042006D">
        <w:rPr>
          <w:vertAlign w:val="superscript"/>
        </w:rPr>
        <w:t>†</w:t>
      </w:r>
      <w:r w:rsidRPr="0042006D">
        <w:rPr>
          <w:i/>
          <w:iCs/>
        </w:rPr>
        <w:t xml:space="preserve">Ecology Action’s </w:t>
      </w:r>
      <w:proofErr w:type="spellStart"/>
      <w:r w:rsidRPr="0042006D">
        <w:rPr>
          <w:i/>
          <w:iCs/>
        </w:rPr>
        <w:t>LodgingSavers</w:t>
      </w:r>
      <w:proofErr w:type="spellEnd"/>
      <w:r w:rsidRPr="0042006D">
        <w:rPr>
          <w:i/>
          <w:iCs/>
        </w:rPr>
        <w:t xml:space="preserve">, </w:t>
      </w:r>
      <w:proofErr w:type="spellStart"/>
      <w:proofErr w:type="gramStart"/>
      <w:r w:rsidRPr="0042006D">
        <w:rPr>
          <w:i/>
          <w:iCs/>
        </w:rPr>
        <w:t>CasinoGreen</w:t>
      </w:r>
      <w:proofErr w:type="spellEnd"/>
      <w:r w:rsidRPr="0042006D">
        <w:rPr>
          <w:i/>
          <w:iCs/>
        </w:rPr>
        <w:t xml:space="preserve">  and</w:t>
      </w:r>
      <w:proofErr w:type="gramEnd"/>
      <w:r w:rsidRPr="0042006D">
        <w:rPr>
          <w:i/>
          <w:iCs/>
        </w:rPr>
        <w:t xml:space="preserve"> AMBAG Energy Watch Hospitality Programs, 2010-2012</w:t>
      </w:r>
    </w:p>
    <w:p w14:paraId="29FA5A0B" w14:textId="77777777" w:rsidR="0042006D" w:rsidRPr="0042006D" w:rsidRDefault="0042006D" w:rsidP="0042006D">
      <w:pPr>
        <w:pStyle w:val="NoSpacing"/>
        <w:rPr>
          <w:i/>
          <w:iCs/>
        </w:rPr>
      </w:pPr>
      <w:r w:rsidRPr="0042006D">
        <w:t>*</w:t>
      </w:r>
      <w:r w:rsidRPr="0042006D">
        <w:rPr>
          <w:i/>
          <w:iCs/>
        </w:rPr>
        <w:t xml:space="preserve">Heat Pumps will call for strip heat at heating start up and on many cold weather days. </w:t>
      </w:r>
    </w:p>
    <w:p w14:paraId="045D0EC6" w14:textId="77777777" w:rsidR="0042006D" w:rsidRPr="0042006D" w:rsidRDefault="0042006D" w:rsidP="0042006D">
      <w:pPr>
        <w:pStyle w:val="NoSpacing"/>
      </w:pPr>
      <w:r w:rsidRPr="0042006D">
        <w:rPr>
          <w:i/>
          <w:iCs/>
        </w:rPr>
        <w:t>**”Average Power” is not the weighted average but rather a calculation based on the heat pump COP distribution.</w:t>
      </w:r>
    </w:p>
    <w:p w14:paraId="010C6CF1" w14:textId="77777777" w:rsidR="0042006D" w:rsidRPr="0042006D" w:rsidRDefault="0042006D" w:rsidP="0042006D">
      <w:pPr>
        <w:pStyle w:val="NoSpacing"/>
      </w:pPr>
    </w:p>
    <w:p w14:paraId="54BC1711" w14:textId="77777777" w:rsidR="0042006D" w:rsidRPr="0042006D" w:rsidRDefault="0042006D" w:rsidP="0042006D">
      <w:pPr>
        <w:pStyle w:val="NoSpacing"/>
      </w:pPr>
    </w:p>
    <w:p w14:paraId="4ECDC5E3" w14:textId="77777777" w:rsidR="0042006D" w:rsidRPr="0042006D" w:rsidRDefault="0042006D" w:rsidP="0042006D">
      <w:pPr>
        <w:pStyle w:val="NoSpacing"/>
      </w:pPr>
      <w:r w:rsidRPr="007F37F3">
        <w:rPr>
          <w:u w:val="single"/>
        </w:rPr>
        <w:t>The following equations illustrate the above table’s assumptions</w:t>
      </w:r>
      <w:r w:rsidRPr="0042006D">
        <w:t>:</w:t>
      </w:r>
    </w:p>
    <w:p w14:paraId="472D6B2F" w14:textId="77777777" w:rsidR="0042006D" w:rsidRPr="0042006D" w:rsidRDefault="0042006D" w:rsidP="0042006D">
      <w:pPr>
        <w:pStyle w:val="NoSpacing"/>
      </w:pPr>
    </w:p>
    <w:p w14:paraId="3475BC1F" w14:textId="77777777" w:rsidR="0042006D" w:rsidRPr="0042006D" w:rsidRDefault="0042006D" w:rsidP="0042006D">
      <w:pPr>
        <w:pStyle w:val="NoSpacing"/>
      </w:pPr>
      <w:proofErr w:type="gramStart"/>
      <w:r w:rsidRPr="0042006D">
        <w:t>kW/ton</w:t>
      </w:r>
      <w:proofErr w:type="gramEnd"/>
      <w:r w:rsidRPr="0042006D">
        <w:t xml:space="preserve"> = 12/EER; for a 1 ton unit, kW = 12/EER.  From the table above the average unit EER is 7.82. Hence the corresponding kW = 12/7.82 = 1.53 kW.</w:t>
      </w:r>
    </w:p>
    <w:p w14:paraId="23BEC722" w14:textId="77777777" w:rsidR="0042006D" w:rsidRPr="007F37F3" w:rsidRDefault="0042006D" w:rsidP="0042006D">
      <w:pPr>
        <w:pStyle w:val="NoSpacing"/>
        <w:rPr>
          <w:sz w:val="12"/>
          <w:szCs w:val="12"/>
        </w:rPr>
      </w:pPr>
    </w:p>
    <w:p w14:paraId="68EA1CF8" w14:textId="77777777" w:rsidR="0042006D" w:rsidRPr="0042006D" w:rsidRDefault="0042006D" w:rsidP="0042006D">
      <w:pPr>
        <w:pStyle w:val="NoSpacing"/>
      </w:pPr>
      <w:proofErr w:type="gramStart"/>
      <w:r w:rsidRPr="0042006D">
        <w:t>kW/ton</w:t>
      </w:r>
      <w:proofErr w:type="gramEnd"/>
      <w:r w:rsidRPr="0042006D">
        <w:t xml:space="preserve"> = 12/3.412/COP; for a 10,800 </w:t>
      </w:r>
      <w:proofErr w:type="spellStart"/>
      <w:r w:rsidRPr="0042006D">
        <w:t>btuh</w:t>
      </w:r>
      <w:proofErr w:type="spellEnd"/>
      <w:r w:rsidRPr="0042006D">
        <w:t xml:space="preserve"> unit, kW = (12*(10800/12000))/(3.412*COP).  From the table above the average unit COP is 2.42.  Hence the corresponding kW = (12*0.9)</w:t>
      </w:r>
      <w:proofErr w:type="gramStart"/>
      <w:r w:rsidRPr="0042006D">
        <w:t>/(</w:t>
      </w:r>
      <w:proofErr w:type="gramEnd"/>
      <w:r w:rsidRPr="0042006D">
        <w:t>3.412*2.42) = 1.31 kW.</w:t>
      </w:r>
    </w:p>
    <w:p w14:paraId="78664A14" w14:textId="77777777" w:rsidR="0042006D" w:rsidRPr="007F37F3" w:rsidRDefault="0042006D" w:rsidP="0042006D">
      <w:pPr>
        <w:pStyle w:val="NoSpacing"/>
        <w:rPr>
          <w:sz w:val="12"/>
          <w:szCs w:val="12"/>
        </w:rPr>
      </w:pPr>
    </w:p>
    <w:p w14:paraId="0734E85D" w14:textId="77777777" w:rsidR="0042006D" w:rsidRPr="0042006D" w:rsidRDefault="0042006D" w:rsidP="0042006D">
      <w:pPr>
        <w:pStyle w:val="NoSpacing"/>
      </w:pPr>
      <w:r w:rsidRPr="0042006D">
        <w:t>Heating Power: 15% of the units are non-heat pumps that have strip heaters.  Their power draw is 3.5 kW.  The remaining 85% of the units are heat pumps that run on strip heating an estimated 20% of the time and work as heating units for the remaining 80% of the time.  Their power draw = 0.8*1.31 + 0.2*3.5 = 1.75 kW.  Therefore the average kW for heating power = 0.15*3.5+0.85*1.75 = 2.01 kW.</w:t>
      </w:r>
    </w:p>
    <w:p w14:paraId="13C2FE72" w14:textId="77777777" w:rsidR="0042006D" w:rsidRDefault="0042006D" w:rsidP="0042006D">
      <w:pPr>
        <w:pStyle w:val="NoSpacing"/>
      </w:pPr>
    </w:p>
    <w:p w14:paraId="6EDE51DC" w14:textId="77777777" w:rsidR="007D2C56" w:rsidRDefault="007D2C56" w:rsidP="0042006D">
      <w:pPr>
        <w:pStyle w:val="NoSpacing"/>
      </w:pPr>
    </w:p>
    <w:p w14:paraId="61F769EB" w14:textId="77777777" w:rsidR="007D2C56" w:rsidRDefault="007D2C56" w:rsidP="0042006D">
      <w:pPr>
        <w:pStyle w:val="NoSpacing"/>
      </w:pPr>
    </w:p>
    <w:p w14:paraId="6BA74618" w14:textId="77777777" w:rsidR="007D2C56" w:rsidRDefault="007D2C56" w:rsidP="0042006D">
      <w:pPr>
        <w:pStyle w:val="NoSpacing"/>
      </w:pPr>
    </w:p>
    <w:p w14:paraId="0B38EBE0" w14:textId="77777777" w:rsidR="007D2C56" w:rsidRDefault="007D2C56" w:rsidP="0042006D">
      <w:pPr>
        <w:pStyle w:val="NoSpacing"/>
      </w:pPr>
    </w:p>
    <w:p w14:paraId="21BDAC3F" w14:textId="77777777" w:rsidR="007D2C56" w:rsidRDefault="007D2C56" w:rsidP="0042006D">
      <w:pPr>
        <w:pStyle w:val="NoSpacing"/>
      </w:pPr>
    </w:p>
    <w:p w14:paraId="0485A563" w14:textId="77777777" w:rsidR="007D2C56" w:rsidRDefault="007D2C56" w:rsidP="0042006D">
      <w:pPr>
        <w:pStyle w:val="NoSpacing"/>
      </w:pPr>
    </w:p>
    <w:p w14:paraId="162678CC" w14:textId="77777777" w:rsidR="007D2C56" w:rsidRDefault="007D2C56" w:rsidP="0042006D">
      <w:pPr>
        <w:pStyle w:val="NoSpacing"/>
      </w:pPr>
    </w:p>
    <w:p w14:paraId="5CF4D591" w14:textId="77777777" w:rsidR="007D2C56" w:rsidRDefault="007D2C56" w:rsidP="0042006D">
      <w:pPr>
        <w:pStyle w:val="NoSpacing"/>
      </w:pPr>
    </w:p>
    <w:p w14:paraId="37B20301" w14:textId="77777777" w:rsidR="007D2C56" w:rsidRPr="0042006D" w:rsidRDefault="007D2C56" w:rsidP="0042006D">
      <w:pPr>
        <w:pStyle w:val="NoSpacing"/>
      </w:pPr>
    </w:p>
    <w:p w14:paraId="3AA819E8" w14:textId="0EDAC949" w:rsidR="0042006D" w:rsidRPr="0042006D" w:rsidRDefault="0042006D" w:rsidP="0042006D">
      <w:pPr>
        <w:pStyle w:val="NoSpacing"/>
        <w:rPr>
          <w:b/>
          <w:bCs/>
        </w:rPr>
      </w:pPr>
      <w:bookmarkStart w:id="20" w:name="_Toc391642617"/>
      <w:r w:rsidRPr="0042006D">
        <w:rPr>
          <w:b/>
          <w:bCs/>
        </w:rPr>
        <w:lastRenderedPageBreak/>
        <w:t xml:space="preserve">Table </w:t>
      </w:r>
      <w:r w:rsidR="007F37F3">
        <w:rPr>
          <w:b/>
          <w:bCs/>
        </w:rPr>
        <w:t>3</w:t>
      </w:r>
      <w:r w:rsidRPr="0042006D">
        <w:rPr>
          <w:b/>
          <w:bCs/>
        </w:rPr>
        <w:t>:  Building Types and Vintages</w:t>
      </w:r>
      <w:bookmarkEnd w:id="20"/>
    </w:p>
    <w:p w14:paraId="5DF69F7D" w14:textId="77777777" w:rsidR="0042006D" w:rsidRPr="007F37F3" w:rsidRDefault="0042006D" w:rsidP="0042006D">
      <w:pPr>
        <w:pStyle w:val="NoSpacing"/>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8"/>
        <w:gridCol w:w="990"/>
        <w:gridCol w:w="990"/>
        <w:gridCol w:w="2340"/>
        <w:gridCol w:w="1800"/>
        <w:gridCol w:w="1957"/>
      </w:tblGrid>
      <w:tr w:rsidR="0042006D" w:rsidRPr="0042006D" w14:paraId="64E87618" w14:textId="77777777" w:rsidTr="00CD58B7">
        <w:tc>
          <w:tcPr>
            <w:tcW w:w="1098" w:type="dxa"/>
            <w:shd w:val="pct20" w:color="auto" w:fill="auto"/>
          </w:tcPr>
          <w:p w14:paraId="59515FD1" w14:textId="77777777" w:rsidR="0042006D" w:rsidRPr="0042006D" w:rsidRDefault="0042006D" w:rsidP="0042006D">
            <w:pPr>
              <w:pStyle w:val="NoSpacing"/>
              <w:rPr>
                <w:b/>
              </w:rPr>
            </w:pPr>
            <w:r w:rsidRPr="0042006D">
              <w:rPr>
                <w:b/>
              </w:rPr>
              <w:t xml:space="preserve">Building Type </w:t>
            </w:r>
          </w:p>
        </w:tc>
        <w:tc>
          <w:tcPr>
            <w:tcW w:w="990" w:type="dxa"/>
            <w:shd w:val="pct20" w:color="auto" w:fill="auto"/>
          </w:tcPr>
          <w:p w14:paraId="21D5B3DD" w14:textId="77777777" w:rsidR="0042006D" w:rsidRPr="0042006D" w:rsidRDefault="0042006D" w:rsidP="0042006D">
            <w:pPr>
              <w:pStyle w:val="NoSpacing"/>
              <w:rPr>
                <w:b/>
              </w:rPr>
            </w:pPr>
            <w:proofErr w:type="spellStart"/>
            <w:r w:rsidRPr="0042006D">
              <w:rPr>
                <w:b/>
              </w:rPr>
              <w:t>Bldg</w:t>
            </w:r>
            <w:proofErr w:type="spellEnd"/>
            <w:r w:rsidRPr="0042006D">
              <w:rPr>
                <w:b/>
              </w:rPr>
              <w:t xml:space="preserve"> Vintage </w:t>
            </w:r>
          </w:p>
        </w:tc>
        <w:tc>
          <w:tcPr>
            <w:tcW w:w="990" w:type="dxa"/>
            <w:shd w:val="pct20" w:color="auto" w:fill="auto"/>
          </w:tcPr>
          <w:p w14:paraId="1E61DE15" w14:textId="77777777" w:rsidR="0042006D" w:rsidRPr="0042006D" w:rsidRDefault="0042006D" w:rsidP="0042006D">
            <w:pPr>
              <w:pStyle w:val="NoSpacing"/>
              <w:rPr>
                <w:b/>
              </w:rPr>
            </w:pPr>
            <w:r w:rsidRPr="0042006D">
              <w:rPr>
                <w:b/>
              </w:rPr>
              <w:t xml:space="preserve">Climate Zone </w:t>
            </w:r>
          </w:p>
        </w:tc>
        <w:tc>
          <w:tcPr>
            <w:tcW w:w="2340" w:type="dxa"/>
            <w:shd w:val="pct20" w:color="auto" w:fill="auto"/>
          </w:tcPr>
          <w:p w14:paraId="2B919955" w14:textId="77777777" w:rsidR="0042006D" w:rsidRPr="0042006D" w:rsidRDefault="0042006D" w:rsidP="0042006D">
            <w:pPr>
              <w:pStyle w:val="NoSpacing"/>
              <w:rPr>
                <w:b/>
              </w:rPr>
            </w:pPr>
            <w:r w:rsidRPr="0042006D">
              <w:rPr>
                <w:b/>
              </w:rPr>
              <w:t xml:space="preserve">Electric Savings Watts </w:t>
            </w:r>
          </w:p>
        </w:tc>
        <w:tc>
          <w:tcPr>
            <w:tcW w:w="1800" w:type="dxa"/>
            <w:shd w:val="pct20" w:color="auto" w:fill="auto"/>
          </w:tcPr>
          <w:p w14:paraId="0BB41338" w14:textId="77777777" w:rsidR="0042006D" w:rsidRPr="0042006D" w:rsidRDefault="0042006D" w:rsidP="0042006D">
            <w:pPr>
              <w:pStyle w:val="NoSpacing"/>
              <w:rPr>
                <w:b/>
              </w:rPr>
            </w:pPr>
            <w:r w:rsidRPr="0042006D">
              <w:rPr>
                <w:b/>
              </w:rPr>
              <w:t>Study units</w:t>
            </w:r>
          </w:p>
        </w:tc>
        <w:tc>
          <w:tcPr>
            <w:tcW w:w="1957" w:type="dxa"/>
            <w:shd w:val="pct20" w:color="auto" w:fill="auto"/>
          </w:tcPr>
          <w:p w14:paraId="16520DCF" w14:textId="77777777" w:rsidR="0042006D" w:rsidRPr="0042006D" w:rsidRDefault="0042006D" w:rsidP="0042006D">
            <w:pPr>
              <w:pStyle w:val="NoSpacing"/>
              <w:rPr>
                <w:b/>
              </w:rPr>
            </w:pPr>
            <w:r w:rsidRPr="0042006D">
              <w:rPr>
                <w:b/>
              </w:rPr>
              <w:t>Specific study reference</w:t>
            </w:r>
          </w:p>
        </w:tc>
      </w:tr>
      <w:tr w:rsidR="0042006D" w:rsidRPr="0042006D" w14:paraId="10BF91D8" w14:textId="77777777" w:rsidTr="00CD58B7">
        <w:tc>
          <w:tcPr>
            <w:tcW w:w="1098" w:type="dxa"/>
            <w:shd w:val="clear" w:color="auto" w:fill="auto"/>
          </w:tcPr>
          <w:p w14:paraId="450763E4" w14:textId="77777777" w:rsidR="0042006D" w:rsidRPr="0042006D" w:rsidRDefault="0042006D" w:rsidP="0042006D">
            <w:pPr>
              <w:pStyle w:val="NoSpacing"/>
            </w:pPr>
            <w:r w:rsidRPr="0042006D">
              <w:t>HTL</w:t>
            </w:r>
          </w:p>
        </w:tc>
        <w:tc>
          <w:tcPr>
            <w:tcW w:w="990" w:type="dxa"/>
            <w:shd w:val="clear" w:color="auto" w:fill="auto"/>
          </w:tcPr>
          <w:p w14:paraId="478FEE41" w14:textId="77777777" w:rsidR="0042006D" w:rsidRPr="0042006D" w:rsidRDefault="0042006D" w:rsidP="0042006D">
            <w:pPr>
              <w:pStyle w:val="NoSpacing"/>
            </w:pPr>
            <w:r w:rsidRPr="0042006D">
              <w:t>All</w:t>
            </w:r>
          </w:p>
        </w:tc>
        <w:tc>
          <w:tcPr>
            <w:tcW w:w="990" w:type="dxa"/>
            <w:shd w:val="clear" w:color="auto" w:fill="auto"/>
          </w:tcPr>
          <w:p w14:paraId="77B417F0" w14:textId="77777777" w:rsidR="0042006D" w:rsidRPr="0042006D" w:rsidRDefault="0042006D" w:rsidP="0042006D">
            <w:pPr>
              <w:pStyle w:val="NoSpacing"/>
            </w:pPr>
            <w:r w:rsidRPr="0042006D">
              <w:t>All PG&amp;E</w:t>
            </w:r>
          </w:p>
        </w:tc>
        <w:tc>
          <w:tcPr>
            <w:tcW w:w="2340" w:type="dxa"/>
            <w:shd w:val="clear" w:color="auto" w:fill="auto"/>
          </w:tcPr>
          <w:p w14:paraId="53075AB5" w14:textId="77777777" w:rsidR="0042006D" w:rsidRPr="0042006D" w:rsidRDefault="0042006D" w:rsidP="0042006D">
            <w:pPr>
              <w:pStyle w:val="NoSpacing"/>
            </w:pPr>
            <w:r w:rsidRPr="0042006D">
              <w:t>See At-A-Glance Measure List</w:t>
            </w:r>
          </w:p>
        </w:tc>
        <w:tc>
          <w:tcPr>
            <w:tcW w:w="1800" w:type="dxa"/>
            <w:shd w:val="clear" w:color="auto" w:fill="auto"/>
          </w:tcPr>
          <w:p w14:paraId="5C2FA9CB" w14:textId="77777777" w:rsidR="0042006D" w:rsidRPr="0042006D" w:rsidRDefault="0042006D" w:rsidP="0042006D">
            <w:pPr>
              <w:pStyle w:val="NoSpacing"/>
            </w:pPr>
            <w:r w:rsidRPr="0042006D">
              <w:t>See At-A-Glance Measure List</w:t>
            </w:r>
          </w:p>
        </w:tc>
        <w:tc>
          <w:tcPr>
            <w:tcW w:w="1957" w:type="dxa"/>
            <w:shd w:val="clear" w:color="auto" w:fill="auto"/>
          </w:tcPr>
          <w:p w14:paraId="2B91BAFF" w14:textId="77777777" w:rsidR="0042006D" w:rsidRPr="0042006D" w:rsidRDefault="0042006D" w:rsidP="0042006D">
            <w:pPr>
              <w:pStyle w:val="NoSpacing"/>
            </w:pPr>
            <w:r w:rsidRPr="0042006D">
              <w:t>Ecology Action &amp; Honeywell Studies</w:t>
            </w:r>
          </w:p>
        </w:tc>
      </w:tr>
      <w:tr w:rsidR="0042006D" w:rsidRPr="0042006D" w14:paraId="12CCD2E5" w14:textId="77777777" w:rsidTr="00CD58B7">
        <w:tc>
          <w:tcPr>
            <w:tcW w:w="1098" w:type="dxa"/>
            <w:shd w:val="clear" w:color="auto" w:fill="auto"/>
          </w:tcPr>
          <w:p w14:paraId="204AD0B4" w14:textId="77777777" w:rsidR="0042006D" w:rsidRPr="0042006D" w:rsidRDefault="0042006D" w:rsidP="0042006D">
            <w:pPr>
              <w:pStyle w:val="NoSpacing"/>
            </w:pPr>
            <w:r w:rsidRPr="0042006D">
              <w:t>MTL</w:t>
            </w:r>
          </w:p>
        </w:tc>
        <w:tc>
          <w:tcPr>
            <w:tcW w:w="990" w:type="dxa"/>
            <w:shd w:val="clear" w:color="auto" w:fill="auto"/>
          </w:tcPr>
          <w:p w14:paraId="71355CEF" w14:textId="77777777" w:rsidR="0042006D" w:rsidRPr="0042006D" w:rsidRDefault="0042006D" w:rsidP="0042006D">
            <w:pPr>
              <w:pStyle w:val="NoSpacing"/>
            </w:pPr>
            <w:r w:rsidRPr="0042006D">
              <w:t>All</w:t>
            </w:r>
          </w:p>
        </w:tc>
        <w:tc>
          <w:tcPr>
            <w:tcW w:w="990" w:type="dxa"/>
            <w:shd w:val="clear" w:color="auto" w:fill="auto"/>
          </w:tcPr>
          <w:p w14:paraId="273B2AF8" w14:textId="77777777" w:rsidR="0042006D" w:rsidRPr="0042006D" w:rsidRDefault="0042006D" w:rsidP="0042006D">
            <w:pPr>
              <w:pStyle w:val="NoSpacing"/>
            </w:pPr>
            <w:r w:rsidRPr="0042006D">
              <w:t>All PG&amp;E</w:t>
            </w:r>
          </w:p>
        </w:tc>
        <w:tc>
          <w:tcPr>
            <w:tcW w:w="2340" w:type="dxa"/>
            <w:shd w:val="clear" w:color="auto" w:fill="auto"/>
          </w:tcPr>
          <w:p w14:paraId="23EC4689" w14:textId="77777777" w:rsidR="0042006D" w:rsidRPr="0042006D" w:rsidRDefault="0042006D" w:rsidP="0042006D">
            <w:pPr>
              <w:pStyle w:val="NoSpacing"/>
            </w:pPr>
            <w:r w:rsidRPr="0042006D">
              <w:t>See At-A-Glance Measure List</w:t>
            </w:r>
          </w:p>
        </w:tc>
        <w:tc>
          <w:tcPr>
            <w:tcW w:w="1800" w:type="dxa"/>
            <w:shd w:val="clear" w:color="auto" w:fill="auto"/>
          </w:tcPr>
          <w:p w14:paraId="3A5AB276" w14:textId="77777777" w:rsidR="0042006D" w:rsidRPr="0042006D" w:rsidRDefault="0042006D" w:rsidP="0042006D">
            <w:pPr>
              <w:pStyle w:val="NoSpacing"/>
            </w:pPr>
            <w:r w:rsidRPr="0042006D">
              <w:t>See At-A-Glance Measure List</w:t>
            </w:r>
          </w:p>
        </w:tc>
        <w:tc>
          <w:tcPr>
            <w:tcW w:w="1957" w:type="dxa"/>
            <w:shd w:val="clear" w:color="auto" w:fill="auto"/>
          </w:tcPr>
          <w:p w14:paraId="447D37A7" w14:textId="77777777" w:rsidR="0042006D" w:rsidRPr="0042006D" w:rsidRDefault="0042006D" w:rsidP="0042006D">
            <w:pPr>
              <w:pStyle w:val="NoSpacing"/>
            </w:pPr>
            <w:r w:rsidRPr="0042006D">
              <w:t>Ecology Action &amp; Honeywell Studies</w:t>
            </w:r>
          </w:p>
        </w:tc>
      </w:tr>
    </w:tbl>
    <w:p w14:paraId="56C34AC5" w14:textId="77777777" w:rsidR="0042006D" w:rsidRPr="0042006D" w:rsidRDefault="0042006D" w:rsidP="0042006D">
      <w:pPr>
        <w:pStyle w:val="NoSpacing"/>
        <w:rPr>
          <w:b/>
          <w:bCs/>
        </w:rPr>
      </w:pPr>
    </w:p>
    <w:p w14:paraId="48890DD2" w14:textId="77777777" w:rsidR="0042006D" w:rsidRPr="0042006D" w:rsidRDefault="0042006D" w:rsidP="0042006D">
      <w:pPr>
        <w:pStyle w:val="NoSpacing"/>
      </w:pPr>
      <w:r w:rsidRPr="0042006D">
        <w:rPr>
          <w:b/>
          <w:bCs/>
        </w:rPr>
        <w:t>RUL Electric Savings</w:t>
      </w:r>
      <w:r w:rsidRPr="0042006D">
        <w:t xml:space="preserve"> </w:t>
      </w:r>
      <w:r w:rsidRPr="0042006D">
        <w:rPr>
          <w:b/>
        </w:rPr>
        <w:t xml:space="preserve">(ΔW):  </w:t>
      </w:r>
      <w:r w:rsidRPr="0042006D">
        <w:t xml:space="preserve">N/A.  The measure is an add-on control installation to an existing PTAC/PTHP or Split AC unit, not a replacement PTAC/PTHP or Split AC unit.  As such, a single baseline is used for determining lifecycle energy savings per DEER 2016.   </w:t>
      </w:r>
    </w:p>
    <w:p w14:paraId="4CE41265" w14:textId="77777777" w:rsidR="0042006D" w:rsidRDefault="0042006D" w:rsidP="0042006D">
      <w:pPr>
        <w:pStyle w:val="NoSpacing"/>
        <w:rPr>
          <w:b/>
        </w:rPr>
      </w:pPr>
    </w:p>
    <w:p w14:paraId="5FE991FA" w14:textId="77777777" w:rsidR="00ED37BB" w:rsidRPr="007F37F3" w:rsidRDefault="00ED37BB" w:rsidP="00ED37BB">
      <w:pPr>
        <w:rPr>
          <w:rFonts w:cs="Arial"/>
          <w:b/>
          <w:spacing w:val="-6"/>
          <w:szCs w:val="22"/>
        </w:rPr>
      </w:pPr>
      <w:r w:rsidRPr="007F37F3">
        <w:rPr>
          <w:rFonts w:cs="Arial"/>
          <w:b/>
          <w:spacing w:val="-6"/>
          <w:szCs w:val="22"/>
        </w:rPr>
        <w:t>Comparison of DEER 2015 Source Data (DEER 05 v2.01) PTAC/PTHP Baselines vs. Study Baselines</w:t>
      </w:r>
    </w:p>
    <w:p w14:paraId="1E921125" w14:textId="77777777" w:rsidR="00ED37BB" w:rsidRPr="007F37F3" w:rsidRDefault="00ED37BB" w:rsidP="00ED37BB">
      <w:pPr>
        <w:rPr>
          <w:rFonts w:cs="Arial"/>
          <w:color w:val="0000FF"/>
          <w:sz w:val="12"/>
          <w:szCs w:val="12"/>
        </w:rPr>
      </w:pPr>
    </w:p>
    <w:p w14:paraId="64A86C71" w14:textId="77777777" w:rsidR="00ED37BB" w:rsidRPr="007F37F3" w:rsidRDefault="00ED37BB" w:rsidP="00ED37BB">
      <w:pPr>
        <w:rPr>
          <w:rFonts w:cs="Arial"/>
          <w:szCs w:val="22"/>
        </w:rPr>
      </w:pPr>
      <w:r w:rsidRPr="007F37F3">
        <w:rPr>
          <w:rFonts w:cs="Arial"/>
          <w:szCs w:val="22"/>
        </w:rPr>
        <w:t xml:space="preserve">Energy simulations were performed using </w:t>
      </w:r>
      <w:proofErr w:type="spellStart"/>
      <w:r w:rsidRPr="007F37F3">
        <w:rPr>
          <w:rFonts w:cs="Arial"/>
          <w:szCs w:val="22"/>
        </w:rPr>
        <w:t>eQuest</w:t>
      </w:r>
      <w:proofErr w:type="spellEnd"/>
      <w:r w:rsidRPr="007F37F3">
        <w:rPr>
          <w:rFonts w:cs="Arial"/>
          <w:szCs w:val="22"/>
        </w:rPr>
        <w:t xml:space="preserve">. The prototype models were extracted from </w:t>
      </w:r>
      <w:proofErr w:type="spellStart"/>
      <w:r w:rsidRPr="007F37F3">
        <w:rPr>
          <w:rFonts w:cs="Arial"/>
          <w:szCs w:val="22"/>
        </w:rPr>
        <w:t>eQuest</w:t>
      </w:r>
      <w:proofErr w:type="spellEnd"/>
      <w:r w:rsidRPr="007F37F3">
        <w:rPr>
          <w:rFonts w:cs="Arial"/>
          <w:szCs w:val="22"/>
        </w:rPr>
        <w:t xml:space="preserve"> version 3.54, as they were built to represent the DEER 2005 prototype buildings (as defined in Appendix D of the Statewide Customized Offering Manual, </w:t>
      </w:r>
      <w:hyperlink r:id="rId21" w:history="1">
        <w:r w:rsidRPr="007F37F3">
          <w:rPr>
            <w:rStyle w:val="Hyperlink"/>
            <w:szCs w:val="22"/>
          </w:rPr>
          <w:t>http://www.aesc-inc.com/download/spc/2013SPCDocs/PGE/App%20D%20Building%20Descriptions.pdf</w:t>
        </w:r>
      </w:hyperlink>
      <w:r w:rsidRPr="007F37F3">
        <w:rPr>
          <w:rFonts w:cs="Arial"/>
          <w:szCs w:val="22"/>
        </w:rPr>
        <w:t xml:space="preserve">). </w:t>
      </w:r>
    </w:p>
    <w:p w14:paraId="2C550724" w14:textId="77777777" w:rsidR="00ED37BB" w:rsidRPr="007F37F3" w:rsidRDefault="00ED37BB" w:rsidP="00ED37BB">
      <w:pPr>
        <w:rPr>
          <w:rFonts w:cs="Arial"/>
          <w:szCs w:val="22"/>
        </w:rPr>
      </w:pPr>
    </w:p>
    <w:p w14:paraId="54FFAC9F" w14:textId="77777777" w:rsidR="00ED37BB" w:rsidRPr="007F37F3" w:rsidRDefault="00ED37BB" w:rsidP="00ED37BB">
      <w:pPr>
        <w:rPr>
          <w:rFonts w:cs="Arial"/>
          <w:szCs w:val="22"/>
        </w:rPr>
      </w:pPr>
      <w:r w:rsidRPr="007F37F3">
        <w:rPr>
          <w:rFonts w:cs="Arial"/>
          <w:szCs w:val="22"/>
        </w:rPr>
        <w:t xml:space="preserve">No changes were made to these prototype buildings. For the simulation, the ‘Code Baseline’ model was opened in </w:t>
      </w:r>
      <w:proofErr w:type="spellStart"/>
      <w:r w:rsidRPr="007F37F3">
        <w:rPr>
          <w:rFonts w:cs="Arial"/>
          <w:szCs w:val="22"/>
        </w:rPr>
        <w:t>eQuest</w:t>
      </w:r>
      <w:proofErr w:type="spellEnd"/>
      <w:r w:rsidRPr="007F37F3">
        <w:rPr>
          <w:rFonts w:cs="Arial"/>
          <w:szCs w:val="22"/>
        </w:rPr>
        <w:t xml:space="preserve"> version 3.65, and the updated 2013 CA T24 weather file was applied as part of the simulation process. </w:t>
      </w:r>
    </w:p>
    <w:p w14:paraId="6F8E209B" w14:textId="77777777" w:rsidR="00ED37BB" w:rsidRPr="00B3435A" w:rsidRDefault="00ED37BB" w:rsidP="00ED37BB">
      <w:pPr>
        <w:rPr>
          <w:rFonts w:cs="Arial"/>
          <w:sz w:val="12"/>
          <w:szCs w:val="12"/>
        </w:rPr>
      </w:pPr>
    </w:p>
    <w:p w14:paraId="3A85DA23" w14:textId="2A6F0BC5" w:rsidR="00ED37BB" w:rsidRPr="007F37F3" w:rsidRDefault="00ED37BB" w:rsidP="00ED37BB">
      <w:pPr>
        <w:rPr>
          <w:rFonts w:cs="Arial"/>
          <w:szCs w:val="22"/>
        </w:rPr>
      </w:pPr>
      <w:r w:rsidRPr="007F37F3">
        <w:rPr>
          <w:rFonts w:cs="Arial"/>
          <w:szCs w:val="22"/>
        </w:rPr>
        <w:t>The results of the simulation were compiled by climate zone, vintage, and hotel/motel building types. DEER 2005 prototype models do not define a quantity of guest rooms, so typical guest room size was calculated by using the values in the 2011 study, “Guest Room Occupancy Controls”, written by the California Utilities Statewide Codes and Standards Team</w:t>
      </w:r>
      <w:r w:rsidR="007F37F3">
        <w:rPr>
          <w:rFonts w:cs="Arial"/>
          <w:szCs w:val="22"/>
        </w:rPr>
        <w:t>.  L</w:t>
      </w:r>
      <w:r w:rsidRPr="007F37F3">
        <w:rPr>
          <w:rFonts w:cs="Arial"/>
          <w:szCs w:val="22"/>
        </w:rPr>
        <w:t xml:space="preserve">ink: </w:t>
      </w:r>
      <w:hyperlink r:id="rId22" w:history="1">
        <w:r w:rsidRPr="007F37F3">
          <w:rPr>
            <w:rStyle w:val="Hyperlink"/>
            <w:szCs w:val="22"/>
          </w:rPr>
          <w:t>http://www.energy.ca.gov/title24/2013standards/prerulemaking/documents/current/Reports/Nonresidential/Lighting_Controls_Bldg_Power/2013_CASE_NR_Guest_Room_Occupancy_Controls_Oct_2011.pdf</w:t>
        </w:r>
      </w:hyperlink>
    </w:p>
    <w:p w14:paraId="3C0E460F" w14:textId="77777777" w:rsidR="00ED37BB" w:rsidRPr="007F37F3" w:rsidRDefault="00ED37BB" w:rsidP="00ED37BB">
      <w:pPr>
        <w:rPr>
          <w:rFonts w:cs="Arial"/>
          <w:szCs w:val="22"/>
        </w:rPr>
      </w:pPr>
    </w:p>
    <w:p w14:paraId="01DAD436" w14:textId="2D35CE64" w:rsidR="00ED37BB" w:rsidRPr="007F37F3" w:rsidRDefault="00ED37BB" w:rsidP="00ED37BB">
      <w:pPr>
        <w:rPr>
          <w:rFonts w:cs="Arial"/>
          <w:szCs w:val="22"/>
        </w:rPr>
      </w:pPr>
      <w:r w:rsidRPr="007F37F3">
        <w:rPr>
          <w:rFonts w:cs="Arial"/>
          <w:szCs w:val="22"/>
        </w:rPr>
        <w:t xml:space="preserve">In the above CASE study, the average room sizes cited </w:t>
      </w:r>
      <w:proofErr w:type="gramStart"/>
      <w:r w:rsidRPr="007F37F3">
        <w:rPr>
          <w:rFonts w:cs="Arial"/>
          <w:szCs w:val="22"/>
        </w:rPr>
        <w:t>are</w:t>
      </w:r>
      <w:proofErr w:type="gramEnd"/>
      <w:r w:rsidRPr="007F37F3">
        <w:rPr>
          <w:rFonts w:cs="Arial"/>
          <w:szCs w:val="22"/>
        </w:rPr>
        <w:t xml:space="preserve"> 402 and 322 square feet for Hotels and Motels respectively.  With the guest room size and the percentage area allocated to guest rooms in the DEER 2005 prototype models, the simulation baseline results were reduced to a per-room basis, equivalent to a per-unit basis for this work paper. </w:t>
      </w:r>
    </w:p>
    <w:p w14:paraId="430BD47D" w14:textId="77777777" w:rsidR="00ED37BB" w:rsidRPr="00B3435A" w:rsidRDefault="00ED37BB" w:rsidP="00ED37BB">
      <w:pPr>
        <w:rPr>
          <w:rFonts w:cs="Arial"/>
          <w:sz w:val="12"/>
          <w:szCs w:val="12"/>
        </w:rPr>
      </w:pPr>
    </w:p>
    <w:p w14:paraId="37E39415" w14:textId="77777777" w:rsidR="00ED37BB" w:rsidRPr="007F37F3" w:rsidRDefault="00ED37BB" w:rsidP="00ED37BB">
      <w:pPr>
        <w:rPr>
          <w:rFonts w:cs="Arial"/>
          <w:b/>
          <w:szCs w:val="22"/>
        </w:rPr>
      </w:pPr>
      <w:r w:rsidRPr="007F37F3">
        <w:rPr>
          <w:rFonts w:cs="Arial"/>
          <w:b/>
          <w:szCs w:val="22"/>
        </w:rPr>
        <w:t>Results</w:t>
      </w:r>
    </w:p>
    <w:p w14:paraId="30B4BDD9" w14:textId="49A3C122" w:rsidR="00ED37BB" w:rsidRDefault="00ED37BB" w:rsidP="00ED37BB">
      <w:pPr>
        <w:rPr>
          <w:rFonts w:cs="Arial"/>
          <w:szCs w:val="22"/>
        </w:rPr>
      </w:pPr>
      <w:r w:rsidRPr="007F37F3">
        <w:rPr>
          <w:rFonts w:cs="Arial"/>
          <w:szCs w:val="22"/>
        </w:rPr>
        <w:t xml:space="preserve">The 2014 weather-updated DEER prototype </w:t>
      </w:r>
      <w:proofErr w:type="spellStart"/>
      <w:r w:rsidRPr="007F37F3">
        <w:rPr>
          <w:rFonts w:cs="Arial"/>
          <w:szCs w:val="22"/>
        </w:rPr>
        <w:t>eQuest</w:t>
      </w:r>
      <w:proofErr w:type="spellEnd"/>
      <w:r w:rsidRPr="007F37F3">
        <w:rPr>
          <w:rFonts w:cs="Arial"/>
          <w:szCs w:val="22"/>
        </w:rPr>
        <w:t xml:space="preserve"> baseline outputs are summarized below in Tables </w:t>
      </w:r>
      <w:r w:rsidR="007F37F3" w:rsidRPr="007F37F3">
        <w:rPr>
          <w:rFonts w:cs="Arial"/>
          <w:szCs w:val="22"/>
        </w:rPr>
        <w:t>4</w:t>
      </w:r>
      <w:r w:rsidRPr="007F37F3">
        <w:rPr>
          <w:rFonts w:cs="Arial"/>
          <w:szCs w:val="22"/>
        </w:rPr>
        <w:t xml:space="preserve"> (Hotel) and Table </w:t>
      </w:r>
      <w:r w:rsidR="007F37F3" w:rsidRPr="007F37F3">
        <w:rPr>
          <w:rFonts w:cs="Arial"/>
          <w:szCs w:val="22"/>
        </w:rPr>
        <w:t>5</w:t>
      </w:r>
      <w:r w:rsidRPr="007F37F3">
        <w:rPr>
          <w:rFonts w:cs="Arial"/>
          <w:szCs w:val="22"/>
        </w:rPr>
        <w:t xml:space="preserve"> (Motel).  Actual </w:t>
      </w:r>
      <w:proofErr w:type="spellStart"/>
      <w:r w:rsidRPr="007F37F3">
        <w:rPr>
          <w:rFonts w:cs="Arial"/>
          <w:szCs w:val="22"/>
        </w:rPr>
        <w:t>eQuest</w:t>
      </w:r>
      <w:proofErr w:type="spellEnd"/>
      <w:r w:rsidRPr="007F37F3">
        <w:rPr>
          <w:rFonts w:cs="Arial"/>
          <w:szCs w:val="22"/>
        </w:rPr>
        <w:t xml:space="preserve"> output files are available on request.  In reviewing the vintage-weighted DEER 2016 PTAC/PTHP baselines for Hotels, Ecology Action notes that they are quite close to the average baseline values shown in the studies.  </w:t>
      </w:r>
    </w:p>
    <w:p w14:paraId="372A42A5" w14:textId="77777777" w:rsidR="0098610B" w:rsidRDefault="0098610B" w:rsidP="00ED37BB">
      <w:pPr>
        <w:rPr>
          <w:rFonts w:cs="Arial"/>
          <w:szCs w:val="22"/>
        </w:rPr>
      </w:pPr>
    </w:p>
    <w:p w14:paraId="6B4B932C" w14:textId="77777777" w:rsidR="0098610B" w:rsidRDefault="0098610B" w:rsidP="00ED37BB">
      <w:pPr>
        <w:rPr>
          <w:rFonts w:cs="Arial"/>
          <w:szCs w:val="22"/>
        </w:rPr>
      </w:pPr>
    </w:p>
    <w:p w14:paraId="4D59FA04" w14:textId="77777777" w:rsidR="0098610B" w:rsidRDefault="0098610B" w:rsidP="00ED37BB">
      <w:pPr>
        <w:rPr>
          <w:rFonts w:cs="Arial"/>
          <w:szCs w:val="22"/>
        </w:rPr>
      </w:pPr>
    </w:p>
    <w:p w14:paraId="0FD94F30" w14:textId="77777777" w:rsidR="0098610B" w:rsidRDefault="0098610B" w:rsidP="00ED37BB">
      <w:pPr>
        <w:rPr>
          <w:rFonts w:cs="Arial"/>
          <w:szCs w:val="22"/>
        </w:rPr>
      </w:pPr>
    </w:p>
    <w:p w14:paraId="1EBF8ED9" w14:textId="77777777" w:rsidR="0098610B" w:rsidRDefault="0098610B" w:rsidP="00ED37BB">
      <w:pPr>
        <w:rPr>
          <w:rFonts w:cs="Arial"/>
          <w:szCs w:val="22"/>
        </w:rPr>
      </w:pPr>
    </w:p>
    <w:p w14:paraId="35D7ED54" w14:textId="77777777" w:rsidR="0098610B" w:rsidRDefault="0098610B" w:rsidP="00ED37BB">
      <w:pPr>
        <w:rPr>
          <w:rFonts w:cs="Arial"/>
          <w:szCs w:val="22"/>
        </w:rPr>
      </w:pPr>
    </w:p>
    <w:p w14:paraId="2531BD77" w14:textId="77777777" w:rsidR="0098610B" w:rsidRDefault="0098610B" w:rsidP="00ED37BB">
      <w:pPr>
        <w:rPr>
          <w:rFonts w:cs="Arial"/>
          <w:szCs w:val="22"/>
        </w:rPr>
      </w:pPr>
    </w:p>
    <w:p w14:paraId="20E40DF8" w14:textId="77777777" w:rsidR="00ED37BB" w:rsidRPr="00B3435A" w:rsidRDefault="00ED37BB" w:rsidP="00ED37BB">
      <w:pPr>
        <w:rPr>
          <w:rFonts w:cs="Arial"/>
          <w:sz w:val="12"/>
          <w:szCs w:val="12"/>
        </w:rPr>
      </w:pPr>
    </w:p>
    <w:p w14:paraId="46F74DBC" w14:textId="50DF6493" w:rsidR="00ED37BB" w:rsidRDefault="00ED37BB" w:rsidP="00ED37BB">
      <w:pPr>
        <w:pStyle w:val="Caption"/>
        <w:jc w:val="center"/>
      </w:pPr>
      <w:bookmarkStart w:id="21" w:name="_Toc391642620"/>
      <w:r>
        <w:lastRenderedPageBreak/>
        <w:t xml:space="preserve">Table </w:t>
      </w:r>
      <w:r w:rsidR="007F37F3">
        <w:t>4</w:t>
      </w:r>
      <w:r w:rsidRPr="00F87236">
        <w:t>:  Hotel Baseline Comparison</w:t>
      </w:r>
      <w:bookmarkEnd w:id="21"/>
    </w:p>
    <w:p w14:paraId="51DB711D" w14:textId="3895A22A" w:rsidR="00ED37BB" w:rsidRDefault="0098610B" w:rsidP="00ED37BB">
      <w:pPr>
        <w:rPr>
          <w:rFonts w:cs="Arial"/>
          <w:sz w:val="20"/>
          <w:szCs w:val="20"/>
        </w:rPr>
      </w:pPr>
      <w:r>
        <w:rPr>
          <w:noProof/>
        </w:rPr>
        <mc:AlternateContent>
          <mc:Choice Requires="wps">
            <w:drawing>
              <wp:anchor distT="0" distB="0" distL="114300" distR="114300" simplePos="0" relativeHeight="251672576" behindDoc="0" locked="0" layoutInCell="1" allowOverlap="1" wp14:anchorId="039ECBD4" wp14:editId="6C2A8B2E">
                <wp:simplePos x="0" y="0"/>
                <wp:positionH relativeFrom="column">
                  <wp:posOffset>79375</wp:posOffset>
                </wp:positionH>
                <wp:positionV relativeFrom="paragraph">
                  <wp:posOffset>31750</wp:posOffset>
                </wp:positionV>
                <wp:extent cx="5876925" cy="5237480"/>
                <wp:effectExtent l="0" t="0" r="9525" b="1270"/>
                <wp:wrapNone/>
                <wp:docPr id="13" name="Text Box 13"/>
                <wp:cNvGraphicFramePr/>
                <a:graphic xmlns:a="http://schemas.openxmlformats.org/drawingml/2006/main">
                  <a:graphicData uri="http://schemas.microsoft.com/office/word/2010/wordprocessingShape">
                    <wps:wsp>
                      <wps:cNvSpPr txBox="1"/>
                      <wps:spPr>
                        <a:xfrm>
                          <a:off x="0" y="0"/>
                          <a:ext cx="5876925" cy="5237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8426" w:type="dxa"/>
                              <w:tblInd w:w="93" w:type="dxa"/>
                              <w:tblLook w:val="04A0" w:firstRow="1" w:lastRow="0" w:firstColumn="1" w:lastColumn="0" w:noHBand="0" w:noVBand="1"/>
                            </w:tblPr>
                            <w:tblGrid>
                              <w:gridCol w:w="894"/>
                              <w:gridCol w:w="1092"/>
                              <w:gridCol w:w="1092"/>
                              <w:gridCol w:w="1092"/>
                              <w:gridCol w:w="622"/>
                              <w:gridCol w:w="384"/>
                              <w:gridCol w:w="1273"/>
                              <w:gridCol w:w="984"/>
                              <w:gridCol w:w="1180"/>
                            </w:tblGrid>
                            <w:tr w:rsidR="008207BF" w:rsidRPr="004A3C4B" w14:paraId="60D4FCE3" w14:textId="77777777" w:rsidTr="00220554">
                              <w:trPr>
                                <w:trHeight w:val="255"/>
                              </w:trPr>
                              <w:tc>
                                <w:tcPr>
                                  <w:tcW w:w="7246" w:type="dxa"/>
                                  <w:gridSpan w:val="8"/>
                                  <w:tcBorders>
                                    <w:top w:val="nil"/>
                                    <w:left w:val="nil"/>
                                    <w:bottom w:val="nil"/>
                                    <w:right w:val="nil"/>
                                  </w:tcBorders>
                                  <w:shd w:val="clear" w:color="auto" w:fill="auto"/>
                                  <w:noWrap/>
                                  <w:vAlign w:val="bottom"/>
                                  <w:hideMark/>
                                </w:tcPr>
                                <w:p w14:paraId="010CA071" w14:textId="77777777" w:rsidR="008207BF" w:rsidRPr="004A3C4B" w:rsidRDefault="008207BF" w:rsidP="00220554">
                                  <w:pPr>
                                    <w:rPr>
                                      <w:rFonts w:cs="Arial"/>
                                      <w:b/>
                                      <w:bCs/>
                                      <w:color w:val="000000"/>
                                      <w:sz w:val="20"/>
                                      <w:szCs w:val="20"/>
                                    </w:rPr>
                                  </w:pPr>
                                  <w:r w:rsidRPr="004A3C4B">
                                    <w:rPr>
                                      <w:rFonts w:cs="Arial"/>
                                      <w:b/>
                                      <w:bCs/>
                                      <w:color w:val="000000"/>
                                      <w:sz w:val="20"/>
                                      <w:szCs w:val="20"/>
                                    </w:rPr>
                                    <w:t xml:space="preserve">Ecology Action </w:t>
                                  </w:r>
                                  <w:proofErr w:type="spellStart"/>
                                  <w:r w:rsidRPr="004A3C4B">
                                    <w:rPr>
                                      <w:rFonts w:cs="Arial"/>
                                      <w:b/>
                                      <w:bCs/>
                                      <w:color w:val="000000"/>
                                      <w:sz w:val="20"/>
                                      <w:szCs w:val="20"/>
                                    </w:rPr>
                                    <w:t>LodgingSavers</w:t>
                                  </w:r>
                                  <w:proofErr w:type="spellEnd"/>
                                  <w:r w:rsidRPr="004A3C4B">
                                    <w:rPr>
                                      <w:rFonts w:cs="Arial"/>
                                      <w:b/>
                                      <w:bCs/>
                                      <w:color w:val="000000"/>
                                      <w:sz w:val="20"/>
                                      <w:szCs w:val="20"/>
                                    </w:rPr>
                                    <w:t xml:space="preserve"> Program 2010-2012 Vintage Distribution</w:t>
                                  </w:r>
                                </w:p>
                              </w:tc>
                              <w:tc>
                                <w:tcPr>
                                  <w:tcW w:w="1180" w:type="dxa"/>
                                  <w:tcBorders>
                                    <w:top w:val="nil"/>
                                    <w:left w:val="nil"/>
                                    <w:bottom w:val="nil"/>
                                    <w:right w:val="nil"/>
                                  </w:tcBorders>
                                  <w:shd w:val="clear" w:color="auto" w:fill="auto"/>
                                  <w:noWrap/>
                                  <w:vAlign w:val="bottom"/>
                                  <w:hideMark/>
                                </w:tcPr>
                                <w:p w14:paraId="5C73C838" w14:textId="77777777" w:rsidR="008207BF" w:rsidRPr="004A3C4B" w:rsidRDefault="008207BF" w:rsidP="00220554">
                                  <w:pPr>
                                    <w:rPr>
                                      <w:rFonts w:cs="Arial"/>
                                      <w:color w:val="000000"/>
                                      <w:sz w:val="20"/>
                                      <w:szCs w:val="20"/>
                                    </w:rPr>
                                  </w:pPr>
                                </w:p>
                              </w:tc>
                            </w:tr>
                            <w:tr w:rsidR="008207BF" w:rsidRPr="004A3C4B" w14:paraId="64489D25" w14:textId="77777777" w:rsidTr="00220554">
                              <w:trPr>
                                <w:trHeight w:val="255"/>
                              </w:trPr>
                              <w:tc>
                                <w:tcPr>
                                  <w:tcW w:w="894" w:type="dxa"/>
                                  <w:tcBorders>
                                    <w:top w:val="nil"/>
                                    <w:left w:val="nil"/>
                                    <w:bottom w:val="nil"/>
                                    <w:right w:val="nil"/>
                                  </w:tcBorders>
                                  <w:shd w:val="clear" w:color="auto" w:fill="auto"/>
                                  <w:noWrap/>
                                  <w:vAlign w:val="bottom"/>
                                  <w:hideMark/>
                                </w:tcPr>
                                <w:p w14:paraId="65F66F06"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3A0E1BDC" w14:textId="77777777" w:rsidR="008207BF" w:rsidRPr="004A3C4B" w:rsidRDefault="008207BF" w:rsidP="00220554">
                                  <w:pPr>
                                    <w:rPr>
                                      <w:rFonts w:ascii="Arial Narrow" w:hAnsi="Arial Narrow" w:cs="Arial"/>
                                      <w:color w:val="000000"/>
                                      <w:sz w:val="20"/>
                                      <w:szCs w:val="20"/>
                                    </w:rPr>
                                  </w:pPr>
                                </w:p>
                              </w:tc>
                              <w:tc>
                                <w:tcPr>
                                  <w:tcW w:w="1092" w:type="dxa"/>
                                  <w:tcBorders>
                                    <w:top w:val="nil"/>
                                    <w:left w:val="nil"/>
                                    <w:bottom w:val="nil"/>
                                    <w:right w:val="nil"/>
                                  </w:tcBorders>
                                  <w:shd w:val="clear" w:color="auto" w:fill="auto"/>
                                  <w:noWrap/>
                                  <w:vAlign w:val="bottom"/>
                                  <w:hideMark/>
                                </w:tcPr>
                                <w:p w14:paraId="4A4FA93A" w14:textId="77777777" w:rsidR="008207BF" w:rsidRPr="004A3C4B" w:rsidRDefault="008207BF" w:rsidP="00220554">
                                  <w:pPr>
                                    <w:rPr>
                                      <w:rFonts w:ascii="Arial Narrow" w:hAnsi="Arial Narrow" w:cs="Arial"/>
                                      <w:color w:val="000000"/>
                                      <w:sz w:val="20"/>
                                      <w:szCs w:val="20"/>
                                    </w:rPr>
                                  </w:pPr>
                                </w:p>
                              </w:tc>
                              <w:tc>
                                <w:tcPr>
                                  <w:tcW w:w="1092" w:type="dxa"/>
                                  <w:tcBorders>
                                    <w:top w:val="nil"/>
                                    <w:left w:val="nil"/>
                                    <w:bottom w:val="nil"/>
                                    <w:right w:val="nil"/>
                                  </w:tcBorders>
                                  <w:shd w:val="clear" w:color="auto" w:fill="auto"/>
                                  <w:noWrap/>
                                  <w:vAlign w:val="bottom"/>
                                  <w:hideMark/>
                                </w:tcPr>
                                <w:p w14:paraId="6D1BFBE5" w14:textId="77777777" w:rsidR="008207BF" w:rsidRPr="004A3C4B" w:rsidRDefault="008207BF" w:rsidP="00220554">
                                  <w:pPr>
                                    <w:rPr>
                                      <w:rFonts w:ascii="Arial Narrow" w:hAnsi="Arial Narrow" w:cs="Arial"/>
                                      <w:color w:val="000000"/>
                                      <w:sz w:val="20"/>
                                      <w:szCs w:val="20"/>
                                    </w:rPr>
                                  </w:pPr>
                                </w:p>
                              </w:tc>
                              <w:tc>
                                <w:tcPr>
                                  <w:tcW w:w="819" w:type="dxa"/>
                                  <w:gridSpan w:val="2"/>
                                  <w:tcBorders>
                                    <w:top w:val="nil"/>
                                    <w:left w:val="nil"/>
                                    <w:bottom w:val="nil"/>
                                    <w:right w:val="nil"/>
                                  </w:tcBorders>
                                  <w:shd w:val="clear" w:color="auto" w:fill="auto"/>
                                  <w:noWrap/>
                                  <w:vAlign w:val="bottom"/>
                                  <w:hideMark/>
                                </w:tcPr>
                                <w:p w14:paraId="659B7A9F" w14:textId="77777777" w:rsidR="008207BF" w:rsidRPr="004A3C4B" w:rsidRDefault="008207BF" w:rsidP="00220554">
                                  <w:pPr>
                                    <w:rPr>
                                      <w:rFonts w:ascii="Arial Narrow" w:hAnsi="Arial Narrow" w:cs="Arial"/>
                                      <w:color w:val="000000"/>
                                      <w:sz w:val="20"/>
                                      <w:szCs w:val="20"/>
                                    </w:rPr>
                                  </w:pPr>
                                </w:p>
                              </w:tc>
                              <w:tc>
                                <w:tcPr>
                                  <w:tcW w:w="1273" w:type="dxa"/>
                                  <w:tcBorders>
                                    <w:top w:val="nil"/>
                                    <w:left w:val="nil"/>
                                    <w:bottom w:val="nil"/>
                                    <w:right w:val="nil"/>
                                  </w:tcBorders>
                                  <w:shd w:val="clear" w:color="auto" w:fill="auto"/>
                                  <w:noWrap/>
                                  <w:vAlign w:val="bottom"/>
                                  <w:hideMark/>
                                </w:tcPr>
                                <w:p w14:paraId="18BC1E79"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03E9D357"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3C5D59BE" w14:textId="77777777" w:rsidR="008207BF" w:rsidRPr="004A3C4B" w:rsidRDefault="008207BF" w:rsidP="00220554">
                                  <w:pPr>
                                    <w:rPr>
                                      <w:rFonts w:cs="Arial"/>
                                      <w:color w:val="000000"/>
                                      <w:sz w:val="20"/>
                                      <w:szCs w:val="20"/>
                                    </w:rPr>
                                  </w:pPr>
                                </w:p>
                              </w:tc>
                            </w:tr>
                            <w:tr w:rsidR="008207BF" w:rsidRPr="004A3C4B" w14:paraId="12BB4B9B" w14:textId="77777777" w:rsidTr="00220554">
                              <w:trPr>
                                <w:trHeight w:val="270"/>
                              </w:trPr>
                              <w:tc>
                                <w:tcPr>
                                  <w:tcW w:w="894"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C18D73"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V1: </w:t>
                                  </w:r>
                                  <w:r>
                                    <w:rPr>
                                      <w:rFonts w:ascii="Arial Narrow" w:hAnsi="Arial Narrow" w:cs="Arial"/>
                                      <w:color w:val="000000"/>
                                      <w:sz w:val="18"/>
                                      <w:szCs w:val="18"/>
                                    </w:rPr>
                                    <w:br/>
                                  </w:r>
                                  <w:r w:rsidRPr="004A3C4B">
                                    <w:rPr>
                                      <w:rFonts w:ascii="Arial Narrow" w:hAnsi="Arial Narrow" w:cs="Arial"/>
                                      <w:color w:val="000000"/>
                                      <w:sz w:val="18"/>
                                      <w:szCs w:val="18"/>
                                    </w:rPr>
                                    <w:t>&lt; 1978</w:t>
                                  </w:r>
                                </w:p>
                              </w:tc>
                              <w:tc>
                                <w:tcPr>
                                  <w:tcW w:w="1092" w:type="dxa"/>
                                  <w:tcBorders>
                                    <w:top w:val="single" w:sz="4" w:space="0" w:color="auto"/>
                                    <w:left w:val="nil"/>
                                    <w:bottom w:val="single" w:sz="4" w:space="0" w:color="auto"/>
                                    <w:right w:val="single" w:sz="4" w:space="0" w:color="auto"/>
                                  </w:tcBorders>
                                  <w:shd w:val="clear" w:color="000000" w:fill="BFBFBF"/>
                                  <w:noWrap/>
                                  <w:vAlign w:val="bottom"/>
                                  <w:hideMark/>
                                </w:tcPr>
                                <w:p w14:paraId="2C5C5C08"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V2: </w:t>
                                  </w:r>
                                  <w:r>
                                    <w:rPr>
                                      <w:rFonts w:ascii="Arial Narrow" w:hAnsi="Arial Narrow" w:cs="Arial"/>
                                      <w:color w:val="000000"/>
                                      <w:sz w:val="18"/>
                                      <w:szCs w:val="18"/>
                                    </w:rPr>
                                    <w:br/>
                                  </w:r>
                                  <w:r w:rsidRPr="004A3C4B">
                                    <w:rPr>
                                      <w:rFonts w:ascii="Arial Narrow" w:hAnsi="Arial Narrow" w:cs="Arial"/>
                                      <w:color w:val="000000"/>
                                      <w:sz w:val="18"/>
                                      <w:szCs w:val="18"/>
                                    </w:rPr>
                                    <w:t>1978-1992</w:t>
                                  </w:r>
                                </w:p>
                              </w:tc>
                              <w:tc>
                                <w:tcPr>
                                  <w:tcW w:w="1092" w:type="dxa"/>
                                  <w:tcBorders>
                                    <w:top w:val="single" w:sz="4" w:space="0" w:color="auto"/>
                                    <w:left w:val="nil"/>
                                    <w:bottom w:val="single" w:sz="4" w:space="0" w:color="auto"/>
                                    <w:right w:val="single" w:sz="4" w:space="0" w:color="auto"/>
                                  </w:tcBorders>
                                  <w:shd w:val="clear" w:color="000000" w:fill="BFBFBF"/>
                                  <w:noWrap/>
                                  <w:vAlign w:val="bottom"/>
                                  <w:hideMark/>
                                </w:tcPr>
                                <w:p w14:paraId="6E435DEB"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V3: </w:t>
                                  </w:r>
                                  <w:r>
                                    <w:rPr>
                                      <w:rFonts w:ascii="Arial Narrow" w:hAnsi="Arial Narrow" w:cs="Arial"/>
                                      <w:color w:val="000000"/>
                                      <w:sz w:val="18"/>
                                      <w:szCs w:val="18"/>
                                    </w:rPr>
                                    <w:br/>
                                  </w:r>
                                  <w:r w:rsidRPr="004A3C4B">
                                    <w:rPr>
                                      <w:rFonts w:ascii="Arial Narrow" w:hAnsi="Arial Narrow" w:cs="Arial"/>
                                      <w:color w:val="000000"/>
                                      <w:sz w:val="18"/>
                                      <w:szCs w:val="18"/>
                                    </w:rPr>
                                    <w:t>1993-2001</w:t>
                                  </w:r>
                                </w:p>
                              </w:tc>
                              <w:tc>
                                <w:tcPr>
                                  <w:tcW w:w="1092" w:type="dxa"/>
                                  <w:tcBorders>
                                    <w:top w:val="single" w:sz="4" w:space="0" w:color="auto"/>
                                    <w:left w:val="nil"/>
                                    <w:bottom w:val="single" w:sz="4" w:space="0" w:color="auto"/>
                                    <w:right w:val="single" w:sz="4" w:space="0" w:color="auto"/>
                                  </w:tcBorders>
                                  <w:shd w:val="clear" w:color="000000" w:fill="BFBFBF"/>
                                  <w:noWrap/>
                                  <w:vAlign w:val="bottom"/>
                                  <w:hideMark/>
                                </w:tcPr>
                                <w:p w14:paraId="2976F75C"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V4: </w:t>
                                  </w:r>
                                  <w:r>
                                    <w:rPr>
                                      <w:rFonts w:ascii="Arial Narrow" w:hAnsi="Arial Narrow" w:cs="Arial"/>
                                      <w:color w:val="000000"/>
                                      <w:sz w:val="18"/>
                                      <w:szCs w:val="18"/>
                                    </w:rPr>
                                    <w:br/>
                                  </w:r>
                                  <w:r w:rsidRPr="004A3C4B">
                                    <w:rPr>
                                      <w:rFonts w:ascii="Arial Narrow" w:hAnsi="Arial Narrow" w:cs="Arial"/>
                                      <w:color w:val="000000"/>
                                      <w:sz w:val="18"/>
                                      <w:szCs w:val="18"/>
                                    </w:rPr>
                                    <w:t>2002-2005</w:t>
                                  </w:r>
                                </w:p>
                              </w:tc>
                              <w:tc>
                                <w:tcPr>
                                  <w:tcW w:w="819" w:type="dxa"/>
                                  <w:gridSpan w:val="2"/>
                                  <w:tcBorders>
                                    <w:top w:val="single" w:sz="4" w:space="0" w:color="auto"/>
                                    <w:left w:val="nil"/>
                                    <w:bottom w:val="single" w:sz="4" w:space="0" w:color="auto"/>
                                    <w:right w:val="single" w:sz="4" w:space="0" w:color="auto"/>
                                  </w:tcBorders>
                                  <w:shd w:val="clear" w:color="000000" w:fill="BFBFBF"/>
                                  <w:noWrap/>
                                  <w:vAlign w:val="bottom"/>
                                  <w:hideMark/>
                                </w:tcPr>
                                <w:p w14:paraId="53FC48FB"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V5: </w:t>
                                  </w:r>
                                  <w:r>
                                    <w:rPr>
                                      <w:rFonts w:ascii="Arial Narrow" w:hAnsi="Arial Narrow" w:cs="Arial"/>
                                      <w:color w:val="000000"/>
                                      <w:sz w:val="18"/>
                                      <w:szCs w:val="18"/>
                                    </w:rPr>
                                    <w:br/>
                                  </w:r>
                                  <w:r w:rsidRPr="004A3C4B">
                                    <w:rPr>
                                      <w:rFonts w:ascii="Arial Narrow" w:hAnsi="Arial Narrow" w:cs="Arial"/>
                                      <w:color w:val="000000"/>
                                      <w:sz w:val="18"/>
                                      <w:szCs w:val="18"/>
                                    </w:rPr>
                                    <w:t>&gt; 2005</w:t>
                                  </w:r>
                                </w:p>
                              </w:tc>
                              <w:tc>
                                <w:tcPr>
                                  <w:tcW w:w="1273" w:type="dxa"/>
                                  <w:tcBorders>
                                    <w:top w:val="nil"/>
                                    <w:left w:val="nil"/>
                                    <w:bottom w:val="nil"/>
                                    <w:right w:val="nil"/>
                                  </w:tcBorders>
                                  <w:shd w:val="clear" w:color="auto" w:fill="auto"/>
                                  <w:noWrap/>
                                  <w:vAlign w:val="bottom"/>
                                  <w:hideMark/>
                                </w:tcPr>
                                <w:p w14:paraId="1088A6BE"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65718D87"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504F7153" w14:textId="77777777" w:rsidR="008207BF" w:rsidRPr="004A3C4B" w:rsidRDefault="008207BF" w:rsidP="00220554">
                                  <w:pPr>
                                    <w:rPr>
                                      <w:rFonts w:cs="Arial"/>
                                      <w:color w:val="000000"/>
                                      <w:sz w:val="20"/>
                                      <w:szCs w:val="20"/>
                                    </w:rPr>
                                  </w:pPr>
                                </w:p>
                              </w:tc>
                            </w:tr>
                            <w:tr w:rsidR="008207BF" w:rsidRPr="004A3C4B" w14:paraId="4E273670" w14:textId="77777777" w:rsidTr="00220554">
                              <w:trPr>
                                <w:trHeight w:val="270"/>
                              </w:trPr>
                              <w:tc>
                                <w:tcPr>
                                  <w:tcW w:w="894" w:type="dxa"/>
                                  <w:tcBorders>
                                    <w:top w:val="nil"/>
                                    <w:left w:val="single" w:sz="4" w:space="0" w:color="auto"/>
                                    <w:bottom w:val="single" w:sz="4" w:space="0" w:color="auto"/>
                                    <w:right w:val="single" w:sz="4" w:space="0" w:color="auto"/>
                                  </w:tcBorders>
                                  <w:shd w:val="clear" w:color="auto" w:fill="auto"/>
                                  <w:noWrap/>
                                  <w:vAlign w:val="bottom"/>
                                  <w:hideMark/>
                                </w:tcPr>
                                <w:p w14:paraId="3650339B"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32%</w:t>
                                  </w:r>
                                </w:p>
                              </w:tc>
                              <w:tc>
                                <w:tcPr>
                                  <w:tcW w:w="1092" w:type="dxa"/>
                                  <w:tcBorders>
                                    <w:top w:val="nil"/>
                                    <w:left w:val="nil"/>
                                    <w:bottom w:val="single" w:sz="4" w:space="0" w:color="auto"/>
                                    <w:right w:val="single" w:sz="4" w:space="0" w:color="auto"/>
                                  </w:tcBorders>
                                  <w:shd w:val="clear" w:color="auto" w:fill="auto"/>
                                  <w:noWrap/>
                                  <w:vAlign w:val="bottom"/>
                                  <w:hideMark/>
                                </w:tcPr>
                                <w:p w14:paraId="3DD880EC"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34%</w:t>
                                  </w:r>
                                </w:p>
                              </w:tc>
                              <w:tc>
                                <w:tcPr>
                                  <w:tcW w:w="1092" w:type="dxa"/>
                                  <w:tcBorders>
                                    <w:top w:val="nil"/>
                                    <w:left w:val="nil"/>
                                    <w:bottom w:val="single" w:sz="4" w:space="0" w:color="auto"/>
                                    <w:right w:val="single" w:sz="4" w:space="0" w:color="auto"/>
                                  </w:tcBorders>
                                  <w:shd w:val="clear" w:color="auto" w:fill="auto"/>
                                  <w:noWrap/>
                                  <w:vAlign w:val="bottom"/>
                                  <w:hideMark/>
                                </w:tcPr>
                                <w:p w14:paraId="35D6BFBE"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22%</w:t>
                                  </w:r>
                                </w:p>
                              </w:tc>
                              <w:tc>
                                <w:tcPr>
                                  <w:tcW w:w="1092" w:type="dxa"/>
                                  <w:tcBorders>
                                    <w:top w:val="nil"/>
                                    <w:left w:val="nil"/>
                                    <w:bottom w:val="single" w:sz="4" w:space="0" w:color="auto"/>
                                    <w:right w:val="single" w:sz="4" w:space="0" w:color="auto"/>
                                  </w:tcBorders>
                                  <w:shd w:val="clear" w:color="auto" w:fill="auto"/>
                                  <w:noWrap/>
                                  <w:vAlign w:val="bottom"/>
                                  <w:hideMark/>
                                </w:tcPr>
                                <w:p w14:paraId="0A86A5FB"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7%</w:t>
                                  </w:r>
                                </w:p>
                              </w:tc>
                              <w:tc>
                                <w:tcPr>
                                  <w:tcW w:w="819" w:type="dxa"/>
                                  <w:gridSpan w:val="2"/>
                                  <w:tcBorders>
                                    <w:top w:val="nil"/>
                                    <w:left w:val="nil"/>
                                    <w:bottom w:val="single" w:sz="4" w:space="0" w:color="auto"/>
                                    <w:right w:val="single" w:sz="4" w:space="0" w:color="auto"/>
                                  </w:tcBorders>
                                  <w:shd w:val="clear" w:color="auto" w:fill="auto"/>
                                  <w:noWrap/>
                                  <w:vAlign w:val="bottom"/>
                                  <w:hideMark/>
                                </w:tcPr>
                                <w:p w14:paraId="6A9A4C5F"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6%</w:t>
                                  </w:r>
                                </w:p>
                              </w:tc>
                              <w:tc>
                                <w:tcPr>
                                  <w:tcW w:w="1273" w:type="dxa"/>
                                  <w:tcBorders>
                                    <w:top w:val="nil"/>
                                    <w:left w:val="nil"/>
                                    <w:bottom w:val="nil"/>
                                    <w:right w:val="nil"/>
                                  </w:tcBorders>
                                  <w:shd w:val="clear" w:color="auto" w:fill="auto"/>
                                  <w:noWrap/>
                                  <w:vAlign w:val="bottom"/>
                                  <w:hideMark/>
                                </w:tcPr>
                                <w:p w14:paraId="3C70CF93"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4ED805EE"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506858E5" w14:textId="77777777" w:rsidR="008207BF" w:rsidRPr="004A3C4B" w:rsidRDefault="008207BF" w:rsidP="00220554">
                                  <w:pPr>
                                    <w:rPr>
                                      <w:rFonts w:cs="Arial"/>
                                      <w:color w:val="000000"/>
                                      <w:sz w:val="20"/>
                                      <w:szCs w:val="20"/>
                                    </w:rPr>
                                  </w:pPr>
                                </w:p>
                              </w:tc>
                            </w:tr>
                            <w:tr w:rsidR="008207BF" w:rsidRPr="004A3C4B" w14:paraId="3325519F" w14:textId="77777777" w:rsidTr="00220554">
                              <w:trPr>
                                <w:trHeight w:val="255"/>
                              </w:trPr>
                              <w:tc>
                                <w:tcPr>
                                  <w:tcW w:w="894" w:type="dxa"/>
                                  <w:tcBorders>
                                    <w:top w:val="nil"/>
                                    <w:left w:val="nil"/>
                                    <w:bottom w:val="nil"/>
                                    <w:right w:val="nil"/>
                                  </w:tcBorders>
                                  <w:shd w:val="clear" w:color="auto" w:fill="auto"/>
                                  <w:noWrap/>
                                  <w:vAlign w:val="bottom"/>
                                  <w:hideMark/>
                                </w:tcPr>
                                <w:p w14:paraId="51603A15"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73A117D6"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61C4F47"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71A04E1" w14:textId="77777777" w:rsidR="008207BF" w:rsidRPr="004A3C4B" w:rsidRDefault="008207BF" w:rsidP="00220554">
                                  <w:pPr>
                                    <w:rPr>
                                      <w:rFonts w:cs="Arial"/>
                                      <w:color w:val="000000"/>
                                      <w:sz w:val="20"/>
                                      <w:szCs w:val="20"/>
                                    </w:rPr>
                                  </w:pPr>
                                </w:p>
                              </w:tc>
                              <w:tc>
                                <w:tcPr>
                                  <w:tcW w:w="819" w:type="dxa"/>
                                  <w:gridSpan w:val="2"/>
                                  <w:tcBorders>
                                    <w:top w:val="nil"/>
                                    <w:left w:val="nil"/>
                                    <w:bottom w:val="nil"/>
                                    <w:right w:val="nil"/>
                                  </w:tcBorders>
                                  <w:shd w:val="clear" w:color="auto" w:fill="auto"/>
                                  <w:noWrap/>
                                  <w:vAlign w:val="bottom"/>
                                  <w:hideMark/>
                                </w:tcPr>
                                <w:p w14:paraId="0C39D40E" w14:textId="77777777" w:rsidR="008207BF" w:rsidRPr="004A3C4B" w:rsidRDefault="008207BF" w:rsidP="00220554">
                                  <w:pPr>
                                    <w:rPr>
                                      <w:rFonts w:cs="Arial"/>
                                      <w:color w:val="000000"/>
                                      <w:sz w:val="20"/>
                                      <w:szCs w:val="20"/>
                                    </w:rPr>
                                  </w:pPr>
                                </w:p>
                              </w:tc>
                              <w:tc>
                                <w:tcPr>
                                  <w:tcW w:w="1273" w:type="dxa"/>
                                  <w:tcBorders>
                                    <w:top w:val="nil"/>
                                    <w:left w:val="nil"/>
                                    <w:bottom w:val="nil"/>
                                    <w:right w:val="nil"/>
                                  </w:tcBorders>
                                  <w:shd w:val="clear" w:color="auto" w:fill="auto"/>
                                  <w:noWrap/>
                                  <w:vAlign w:val="bottom"/>
                                  <w:hideMark/>
                                </w:tcPr>
                                <w:p w14:paraId="2188C5ED"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171DC85A"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6C9BE176" w14:textId="77777777" w:rsidR="008207BF" w:rsidRPr="004A3C4B" w:rsidRDefault="008207BF" w:rsidP="00220554">
                                  <w:pPr>
                                    <w:rPr>
                                      <w:rFonts w:cs="Arial"/>
                                      <w:color w:val="000000"/>
                                      <w:sz w:val="20"/>
                                      <w:szCs w:val="20"/>
                                    </w:rPr>
                                  </w:pPr>
                                </w:p>
                              </w:tc>
                            </w:tr>
                            <w:tr w:rsidR="008207BF" w:rsidRPr="004A3C4B" w14:paraId="2F06752C" w14:textId="77777777" w:rsidTr="00220554">
                              <w:trPr>
                                <w:trHeight w:val="255"/>
                              </w:trPr>
                              <w:tc>
                                <w:tcPr>
                                  <w:tcW w:w="894" w:type="dxa"/>
                                  <w:tcBorders>
                                    <w:top w:val="nil"/>
                                    <w:left w:val="nil"/>
                                    <w:bottom w:val="nil"/>
                                    <w:right w:val="nil"/>
                                  </w:tcBorders>
                                  <w:shd w:val="clear" w:color="auto" w:fill="auto"/>
                                  <w:noWrap/>
                                  <w:vAlign w:val="bottom"/>
                                  <w:hideMark/>
                                </w:tcPr>
                                <w:p w14:paraId="39B90E03"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B5B6D59"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4D7EA428"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E6C6E8C" w14:textId="77777777" w:rsidR="008207BF" w:rsidRPr="004A3C4B" w:rsidRDefault="008207BF" w:rsidP="00220554">
                                  <w:pPr>
                                    <w:rPr>
                                      <w:rFonts w:cs="Arial"/>
                                      <w:color w:val="000000"/>
                                      <w:sz w:val="20"/>
                                      <w:szCs w:val="20"/>
                                    </w:rPr>
                                  </w:pPr>
                                </w:p>
                              </w:tc>
                              <w:tc>
                                <w:tcPr>
                                  <w:tcW w:w="819" w:type="dxa"/>
                                  <w:gridSpan w:val="2"/>
                                  <w:tcBorders>
                                    <w:top w:val="nil"/>
                                    <w:left w:val="nil"/>
                                    <w:bottom w:val="nil"/>
                                    <w:right w:val="nil"/>
                                  </w:tcBorders>
                                  <w:shd w:val="clear" w:color="auto" w:fill="auto"/>
                                  <w:noWrap/>
                                  <w:vAlign w:val="bottom"/>
                                  <w:hideMark/>
                                </w:tcPr>
                                <w:p w14:paraId="70D9A66E" w14:textId="77777777" w:rsidR="008207BF" w:rsidRPr="004A3C4B" w:rsidRDefault="008207BF" w:rsidP="00220554">
                                  <w:pPr>
                                    <w:rPr>
                                      <w:rFonts w:cs="Arial"/>
                                      <w:color w:val="000000"/>
                                      <w:sz w:val="20"/>
                                      <w:szCs w:val="20"/>
                                    </w:rPr>
                                  </w:pPr>
                                </w:p>
                              </w:tc>
                              <w:tc>
                                <w:tcPr>
                                  <w:tcW w:w="1273" w:type="dxa"/>
                                  <w:tcBorders>
                                    <w:top w:val="nil"/>
                                    <w:left w:val="nil"/>
                                    <w:bottom w:val="nil"/>
                                    <w:right w:val="nil"/>
                                  </w:tcBorders>
                                  <w:shd w:val="clear" w:color="auto" w:fill="auto"/>
                                  <w:noWrap/>
                                  <w:vAlign w:val="bottom"/>
                                  <w:hideMark/>
                                </w:tcPr>
                                <w:p w14:paraId="68D2C54A"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78E7A77C"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6A1126B2" w14:textId="77777777" w:rsidR="008207BF" w:rsidRPr="004A3C4B" w:rsidRDefault="008207BF" w:rsidP="00220554">
                                  <w:pPr>
                                    <w:rPr>
                                      <w:rFonts w:cs="Arial"/>
                                      <w:color w:val="000000"/>
                                      <w:sz w:val="20"/>
                                      <w:szCs w:val="20"/>
                                    </w:rPr>
                                  </w:pPr>
                                </w:p>
                              </w:tc>
                            </w:tr>
                            <w:tr w:rsidR="008207BF" w:rsidRPr="004A3C4B" w14:paraId="4F5B7B7D" w14:textId="77777777" w:rsidTr="00220554">
                              <w:trPr>
                                <w:trHeight w:val="255"/>
                              </w:trPr>
                              <w:tc>
                                <w:tcPr>
                                  <w:tcW w:w="8426" w:type="dxa"/>
                                  <w:gridSpan w:val="9"/>
                                  <w:tcBorders>
                                    <w:top w:val="nil"/>
                                    <w:left w:val="nil"/>
                                    <w:bottom w:val="nil"/>
                                    <w:right w:val="nil"/>
                                  </w:tcBorders>
                                  <w:shd w:val="clear" w:color="auto" w:fill="auto"/>
                                  <w:noWrap/>
                                  <w:vAlign w:val="bottom"/>
                                  <w:hideMark/>
                                </w:tcPr>
                                <w:p w14:paraId="25C9F227" w14:textId="77777777" w:rsidR="008207BF" w:rsidRPr="004A3C4B" w:rsidRDefault="008207BF" w:rsidP="00220554">
                                  <w:pPr>
                                    <w:rPr>
                                      <w:rFonts w:cs="Arial"/>
                                      <w:b/>
                                      <w:bCs/>
                                      <w:color w:val="000000"/>
                                      <w:sz w:val="20"/>
                                      <w:szCs w:val="20"/>
                                    </w:rPr>
                                  </w:pPr>
                                  <w:r w:rsidRPr="004A3C4B">
                                    <w:rPr>
                                      <w:rFonts w:cs="Arial"/>
                                      <w:b/>
                                      <w:bCs/>
                                      <w:color w:val="000000"/>
                                      <w:sz w:val="20"/>
                                      <w:szCs w:val="20"/>
                                    </w:rPr>
                                    <w:t>DEER Prototype PTAC/PTHP Baseline kWh per Room (using DEER 2014 weather files)</w:t>
                                  </w:r>
                                </w:p>
                              </w:tc>
                            </w:tr>
                            <w:tr w:rsidR="008207BF" w:rsidRPr="004A3C4B" w14:paraId="2F700B53" w14:textId="77777777" w:rsidTr="00220554">
                              <w:trPr>
                                <w:trHeight w:val="255"/>
                              </w:trPr>
                              <w:tc>
                                <w:tcPr>
                                  <w:tcW w:w="894" w:type="dxa"/>
                                  <w:tcBorders>
                                    <w:top w:val="nil"/>
                                    <w:left w:val="nil"/>
                                    <w:bottom w:val="nil"/>
                                    <w:right w:val="nil"/>
                                  </w:tcBorders>
                                  <w:shd w:val="clear" w:color="auto" w:fill="auto"/>
                                  <w:noWrap/>
                                  <w:vAlign w:val="bottom"/>
                                  <w:hideMark/>
                                </w:tcPr>
                                <w:p w14:paraId="039D4288" w14:textId="77777777" w:rsidR="008207BF" w:rsidRPr="004A3C4B" w:rsidRDefault="008207BF" w:rsidP="00220554">
                                  <w:pPr>
                                    <w:jc w:val="cente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430DFFE5" w14:textId="77777777" w:rsidR="008207BF" w:rsidRPr="004A3C4B" w:rsidRDefault="008207BF" w:rsidP="00220554">
                                  <w:pPr>
                                    <w:jc w:val="cente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B1EDFA4" w14:textId="77777777" w:rsidR="008207BF" w:rsidRPr="004A3C4B" w:rsidRDefault="008207BF" w:rsidP="00220554">
                                  <w:pPr>
                                    <w:jc w:val="cente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3A765C30" w14:textId="77777777" w:rsidR="008207BF" w:rsidRPr="004A3C4B" w:rsidRDefault="008207BF" w:rsidP="00220554">
                                  <w:pPr>
                                    <w:jc w:val="center"/>
                                    <w:rPr>
                                      <w:rFonts w:cs="Arial"/>
                                      <w:color w:val="000000"/>
                                      <w:sz w:val="20"/>
                                      <w:szCs w:val="20"/>
                                    </w:rPr>
                                  </w:pPr>
                                </w:p>
                              </w:tc>
                              <w:tc>
                                <w:tcPr>
                                  <w:tcW w:w="435" w:type="dxa"/>
                                  <w:tcBorders>
                                    <w:top w:val="nil"/>
                                    <w:left w:val="nil"/>
                                    <w:bottom w:val="nil"/>
                                    <w:right w:val="nil"/>
                                  </w:tcBorders>
                                  <w:shd w:val="clear" w:color="auto" w:fill="auto"/>
                                  <w:noWrap/>
                                  <w:vAlign w:val="bottom"/>
                                  <w:hideMark/>
                                </w:tcPr>
                                <w:p w14:paraId="69BB6D75" w14:textId="77777777" w:rsidR="008207BF" w:rsidRPr="004A3C4B" w:rsidRDefault="008207BF" w:rsidP="00220554">
                                  <w:pPr>
                                    <w:jc w:val="center"/>
                                    <w:rPr>
                                      <w:rFonts w:cs="Arial"/>
                                      <w:color w:val="000000"/>
                                      <w:sz w:val="20"/>
                                      <w:szCs w:val="20"/>
                                    </w:rPr>
                                  </w:pPr>
                                </w:p>
                              </w:tc>
                              <w:tc>
                                <w:tcPr>
                                  <w:tcW w:w="1657" w:type="dxa"/>
                                  <w:gridSpan w:val="2"/>
                                  <w:tcBorders>
                                    <w:top w:val="nil"/>
                                    <w:left w:val="nil"/>
                                    <w:bottom w:val="nil"/>
                                    <w:right w:val="nil"/>
                                  </w:tcBorders>
                                  <w:shd w:val="clear" w:color="auto" w:fill="auto"/>
                                  <w:noWrap/>
                                  <w:vAlign w:val="bottom"/>
                                  <w:hideMark/>
                                </w:tcPr>
                                <w:p w14:paraId="56632168" w14:textId="77777777" w:rsidR="008207BF" w:rsidRPr="004A3C4B" w:rsidRDefault="008207BF" w:rsidP="00220554">
                                  <w:pPr>
                                    <w:jc w:val="cente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34056EF2" w14:textId="77777777" w:rsidR="008207BF" w:rsidRPr="004A3C4B" w:rsidRDefault="008207BF" w:rsidP="00220554">
                                  <w:pPr>
                                    <w:jc w:val="cente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4F7DFD6D" w14:textId="77777777" w:rsidR="008207BF" w:rsidRPr="004A3C4B" w:rsidRDefault="008207BF" w:rsidP="00220554">
                                  <w:pPr>
                                    <w:jc w:val="center"/>
                                    <w:rPr>
                                      <w:rFonts w:cs="Arial"/>
                                      <w:color w:val="000000"/>
                                      <w:sz w:val="20"/>
                                      <w:szCs w:val="20"/>
                                    </w:rPr>
                                  </w:pPr>
                                </w:p>
                              </w:tc>
                            </w:tr>
                            <w:tr w:rsidR="008207BF" w:rsidRPr="004A3C4B" w14:paraId="37572B37" w14:textId="77777777" w:rsidTr="00220554">
                              <w:trPr>
                                <w:trHeight w:val="255"/>
                              </w:trPr>
                              <w:tc>
                                <w:tcPr>
                                  <w:tcW w:w="894" w:type="dxa"/>
                                  <w:tcBorders>
                                    <w:top w:val="single" w:sz="4" w:space="0" w:color="auto"/>
                                    <w:left w:val="single" w:sz="4" w:space="0" w:color="auto"/>
                                    <w:bottom w:val="nil"/>
                                    <w:right w:val="nil"/>
                                  </w:tcBorders>
                                  <w:shd w:val="clear" w:color="auto" w:fill="auto"/>
                                  <w:noWrap/>
                                  <w:vAlign w:val="bottom"/>
                                  <w:hideMark/>
                                </w:tcPr>
                                <w:p w14:paraId="786F48FD"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HOTEL</w:t>
                                  </w:r>
                                </w:p>
                              </w:tc>
                              <w:tc>
                                <w:tcPr>
                                  <w:tcW w:w="1092" w:type="dxa"/>
                                  <w:tcBorders>
                                    <w:top w:val="single" w:sz="4" w:space="0" w:color="auto"/>
                                    <w:left w:val="nil"/>
                                    <w:bottom w:val="nil"/>
                                    <w:right w:val="nil"/>
                                  </w:tcBorders>
                                  <w:shd w:val="clear" w:color="auto" w:fill="auto"/>
                                  <w:noWrap/>
                                  <w:vAlign w:val="bottom"/>
                                  <w:hideMark/>
                                </w:tcPr>
                                <w:p w14:paraId="605009F2" w14:textId="77777777" w:rsidR="008207BF" w:rsidRPr="004A3C4B" w:rsidRDefault="008207BF" w:rsidP="00220554">
                                  <w:pPr>
                                    <w:jc w:val="center"/>
                                    <w:rPr>
                                      <w:rFonts w:cs="Arial"/>
                                      <w:color w:val="000000"/>
                                      <w:sz w:val="20"/>
                                      <w:szCs w:val="20"/>
                                    </w:rPr>
                                  </w:pPr>
                                  <w:r w:rsidRPr="004A3C4B">
                                    <w:rPr>
                                      <w:rFonts w:cs="Arial"/>
                                      <w:color w:val="000000"/>
                                      <w:sz w:val="20"/>
                                      <w:szCs w:val="20"/>
                                    </w:rPr>
                                    <w:t>Vintage</w:t>
                                  </w:r>
                                </w:p>
                              </w:tc>
                              <w:tc>
                                <w:tcPr>
                                  <w:tcW w:w="1092" w:type="dxa"/>
                                  <w:tcBorders>
                                    <w:top w:val="single" w:sz="4" w:space="0" w:color="auto"/>
                                    <w:left w:val="nil"/>
                                    <w:bottom w:val="nil"/>
                                    <w:right w:val="nil"/>
                                  </w:tcBorders>
                                  <w:shd w:val="clear" w:color="auto" w:fill="auto"/>
                                  <w:noWrap/>
                                  <w:vAlign w:val="bottom"/>
                                  <w:hideMark/>
                                </w:tcPr>
                                <w:p w14:paraId="799A6273" w14:textId="77777777" w:rsidR="008207BF" w:rsidRPr="004A3C4B" w:rsidRDefault="008207BF" w:rsidP="00220554">
                                  <w:pPr>
                                    <w:jc w:val="center"/>
                                    <w:rPr>
                                      <w:rFonts w:cs="Arial"/>
                                      <w:color w:val="000000"/>
                                      <w:sz w:val="20"/>
                                      <w:szCs w:val="20"/>
                                    </w:rPr>
                                  </w:pPr>
                                  <w:r w:rsidRPr="004A3C4B">
                                    <w:rPr>
                                      <w:rFonts w:cs="Arial"/>
                                      <w:color w:val="000000"/>
                                      <w:sz w:val="20"/>
                                      <w:szCs w:val="20"/>
                                    </w:rPr>
                                    <w:t> </w:t>
                                  </w:r>
                                </w:p>
                              </w:tc>
                              <w:tc>
                                <w:tcPr>
                                  <w:tcW w:w="1092" w:type="dxa"/>
                                  <w:tcBorders>
                                    <w:top w:val="single" w:sz="4" w:space="0" w:color="auto"/>
                                    <w:left w:val="nil"/>
                                    <w:bottom w:val="nil"/>
                                    <w:right w:val="nil"/>
                                  </w:tcBorders>
                                  <w:shd w:val="clear" w:color="auto" w:fill="auto"/>
                                  <w:noWrap/>
                                  <w:vAlign w:val="bottom"/>
                                  <w:hideMark/>
                                </w:tcPr>
                                <w:p w14:paraId="32BFD84E" w14:textId="77777777" w:rsidR="008207BF" w:rsidRPr="004A3C4B" w:rsidRDefault="008207BF" w:rsidP="00220554">
                                  <w:pPr>
                                    <w:jc w:val="center"/>
                                    <w:rPr>
                                      <w:rFonts w:cs="Arial"/>
                                      <w:color w:val="000000"/>
                                      <w:sz w:val="20"/>
                                      <w:szCs w:val="20"/>
                                    </w:rPr>
                                  </w:pPr>
                                  <w:r w:rsidRPr="004A3C4B">
                                    <w:rPr>
                                      <w:rFonts w:cs="Arial"/>
                                      <w:color w:val="000000"/>
                                      <w:sz w:val="20"/>
                                      <w:szCs w:val="20"/>
                                    </w:rPr>
                                    <w:t> </w:t>
                                  </w:r>
                                </w:p>
                              </w:tc>
                              <w:tc>
                                <w:tcPr>
                                  <w:tcW w:w="435" w:type="dxa"/>
                                  <w:tcBorders>
                                    <w:top w:val="single" w:sz="4" w:space="0" w:color="auto"/>
                                    <w:left w:val="nil"/>
                                    <w:bottom w:val="nil"/>
                                    <w:right w:val="nil"/>
                                  </w:tcBorders>
                                  <w:shd w:val="clear" w:color="auto" w:fill="auto"/>
                                  <w:noWrap/>
                                  <w:vAlign w:val="bottom"/>
                                  <w:hideMark/>
                                </w:tcPr>
                                <w:p w14:paraId="04D9EC00" w14:textId="77777777" w:rsidR="008207BF" w:rsidRPr="004A3C4B" w:rsidRDefault="008207BF" w:rsidP="00220554">
                                  <w:pPr>
                                    <w:jc w:val="center"/>
                                    <w:rPr>
                                      <w:rFonts w:cs="Arial"/>
                                      <w:color w:val="000000"/>
                                      <w:sz w:val="20"/>
                                      <w:szCs w:val="20"/>
                                    </w:rPr>
                                  </w:pPr>
                                  <w:r w:rsidRPr="004A3C4B">
                                    <w:rPr>
                                      <w:rFonts w:cs="Arial"/>
                                      <w:color w:val="000000"/>
                                      <w:sz w:val="20"/>
                                      <w:szCs w:val="20"/>
                                    </w:rPr>
                                    <w:t> </w:t>
                                  </w:r>
                                </w:p>
                              </w:tc>
                              <w:tc>
                                <w:tcPr>
                                  <w:tcW w:w="1657" w:type="dxa"/>
                                  <w:gridSpan w:val="2"/>
                                  <w:tcBorders>
                                    <w:top w:val="single" w:sz="4" w:space="0" w:color="auto"/>
                                    <w:left w:val="nil"/>
                                    <w:bottom w:val="nil"/>
                                    <w:right w:val="nil"/>
                                  </w:tcBorders>
                                  <w:shd w:val="clear" w:color="auto" w:fill="auto"/>
                                  <w:noWrap/>
                                  <w:vAlign w:val="bottom"/>
                                  <w:hideMark/>
                                </w:tcPr>
                                <w:p w14:paraId="373F704D" w14:textId="77777777" w:rsidR="008207BF" w:rsidRPr="004A3C4B" w:rsidRDefault="008207BF" w:rsidP="00220554">
                                  <w:pPr>
                                    <w:jc w:val="center"/>
                                    <w:rPr>
                                      <w:rFonts w:cs="Arial"/>
                                      <w:color w:val="000000"/>
                                      <w:sz w:val="20"/>
                                      <w:szCs w:val="20"/>
                                    </w:rPr>
                                  </w:pPr>
                                  <w:r w:rsidRPr="004A3C4B">
                                    <w:rPr>
                                      <w:rFonts w:cs="Arial"/>
                                      <w:color w:val="000000"/>
                                      <w:sz w:val="20"/>
                                      <w:szCs w:val="20"/>
                                    </w:rPr>
                                    <w:t> </w:t>
                                  </w:r>
                                </w:p>
                              </w:tc>
                              <w:tc>
                                <w:tcPr>
                                  <w:tcW w:w="984" w:type="dxa"/>
                                  <w:tcBorders>
                                    <w:top w:val="single" w:sz="4" w:space="0" w:color="auto"/>
                                    <w:left w:val="nil"/>
                                    <w:bottom w:val="nil"/>
                                    <w:right w:val="nil"/>
                                  </w:tcBorders>
                                  <w:shd w:val="clear" w:color="auto" w:fill="auto"/>
                                  <w:noWrap/>
                                  <w:vAlign w:val="bottom"/>
                                  <w:hideMark/>
                                </w:tcPr>
                                <w:p w14:paraId="17C40B93" w14:textId="77777777" w:rsidR="008207BF" w:rsidRPr="004A3C4B" w:rsidRDefault="008207BF" w:rsidP="00220554">
                                  <w:pPr>
                                    <w:jc w:val="center"/>
                                    <w:rPr>
                                      <w:rFonts w:cs="Arial"/>
                                      <w:color w:val="000000"/>
                                      <w:sz w:val="20"/>
                                      <w:szCs w:val="20"/>
                                    </w:rPr>
                                  </w:pPr>
                                  <w:proofErr w:type="spellStart"/>
                                  <w:r w:rsidRPr="004A3C4B">
                                    <w:rPr>
                                      <w:rFonts w:cs="Arial"/>
                                      <w:color w:val="000000"/>
                                      <w:sz w:val="20"/>
                                      <w:szCs w:val="20"/>
                                    </w:rPr>
                                    <w:t>Wtd</w:t>
                                  </w:r>
                                  <w:proofErr w:type="spellEnd"/>
                                  <w:r w:rsidRPr="004A3C4B">
                                    <w:rPr>
                                      <w:rFonts w:cs="Arial"/>
                                      <w:color w:val="000000"/>
                                      <w:sz w:val="20"/>
                                      <w:szCs w:val="20"/>
                                    </w:rPr>
                                    <w:t xml:space="preserve"> </w:t>
                                  </w:r>
                                  <w:proofErr w:type="spellStart"/>
                                  <w:r w:rsidRPr="004A3C4B">
                                    <w:rPr>
                                      <w:rFonts w:cs="Arial"/>
                                      <w:color w:val="000000"/>
                                      <w:sz w:val="20"/>
                                      <w:szCs w:val="20"/>
                                    </w:rPr>
                                    <w:t>Avg</w:t>
                                  </w:r>
                                  <w:proofErr w:type="spellEnd"/>
                                </w:p>
                              </w:tc>
                              <w:tc>
                                <w:tcPr>
                                  <w:tcW w:w="1180" w:type="dxa"/>
                                  <w:tcBorders>
                                    <w:top w:val="single" w:sz="4" w:space="0" w:color="auto"/>
                                    <w:left w:val="nil"/>
                                    <w:bottom w:val="nil"/>
                                    <w:right w:val="single" w:sz="4" w:space="0" w:color="auto"/>
                                  </w:tcBorders>
                                  <w:shd w:val="clear" w:color="auto" w:fill="auto"/>
                                  <w:noWrap/>
                                  <w:vAlign w:val="bottom"/>
                                  <w:hideMark/>
                                </w:tcPr>
                                <w:p w14:paraId="56FCB276" w14:textId="77777777" w:rsidR="008207BF" w:rsidRPr="004A3C4B" w:rsidRDefault="008207BF" w:rsidP="00220554">
                                  <w:pPr>
                                    <w:jc w:val="center"/>
                                    <w:rPr>
                                      <w:rFonts w:cs="Arial"/>
                                      <w:color w:val="000000"/>
                                      <w:sz w:val="20"/>
                                      <w:szCs w:val="20"/>
                                    </w:rPr>
                                  </w:pPr>
                                  <w:r w:rsidRPr="004A3C4B">
                                    <w:rPr>
                                      <w:rFonts w:cs="Arial"/>
                                      <w:color w:val="000000"/>
                                      <w:sz w:val="20"/>
                                      <w:szCs w:val="20"/>
                                    </w:rPr>
                                    <w:t>Savings %</w:t>
                                  </w:r>
                                </w:p>
                              </w:tc>
                            </w:tr>
                            <w:tr w:rsidR="008207BF" w:rsidRPr="004A3C4B" w14:paraId="01170FAA" w14:textId="77777777" w:rsidTr="00220554">
                              <w:trPr>
                                <w:trHeight w:val="255"/>
                              </w:trPr>
                              <w:tc>
                                <w:tcPr>
                                  <w:tcW w:w="894" w:type="dxa"/>
                                  <w:tcBorders>
                                    <w:top w:val="nil"/>
                                    <w:left w:val="single" w:sz="4" w:space="0" w:color="auto"/>
                                    <w:bottom w:val="nil"/>
                                    <w:right w:val="nil"/>
                                  </w:tcBorders>
                                  <w:shd w:val="clear" w:color="auto" w:fill="auto"/>
                                  <w:noWrap/>
                                  <w:vAlign w:val="center"/>
                                  <w:hideMark/>
                                </w:tcPr>
                                <w:p w14:paraId="2621A85C" w14:textId="77777777" w:rsidR="008207BF" w:rsidRPr="004A3C4B" w:rsidRDefault="008207BF" w:rsidP="00220554">
                                  <w:pPr>
                                    <w:jc w:val="center"/>
                                    <w:rPr>
                                      <w:rFonts w:cs="Arial"/>
                                      <w:color w:val="000000"/>
                                      <w:sz w:val="20"/>
                                      <w:szCs w:val="20"/>
                                    </w:rPr>
                                  </w:pPr>
                                  <w:r w:rsidRPr="004A3C4B">
                                    <w:rPr>
                                      <w:rFonts w:cs="Arial"/>
                                      <w:color w:val="000000"/>
                                      <w:sz w:val="20"/>
                                      <w:szCs w:val="20"/>
                                    </w:rPr>
                                    <w:t> </w:t>
                                  </w:r>
                                </w:p>
                              </w:tc>
                              <w:tc>
                                <w:tcPr>
                                  <w:tcW w:w="1092" w:type="dxa"/>
                                  <w:tcBorders>
                                    <w:top w:val="nil"/>
                                    <w:left w:val="nil"/>
                                    <w:bottom w:val="nil"/>
                                    <w:right w:val="nil"/>
                                  </w:tcBorders>
                                  <w:shd w:val="clear" w:color="auto" w:fill="auto"/>
                                  <w:noWrap/>
                                  <w:vAlign w:val="bottom"/>
                                  <w:hideMark/>
                                </w:tcPr>
                                <w:p w14:paraId="7444A0EB" w14:textId="77777777" w:rsidR="008207BF" w:rsidRPr="004A3C4B" w:rsidRDefault="008207BF" w:rsidP="00220554">
                                  <w:pPr>
                                    <w:jc w:val="center"/>
                                    <w:rPr>
                                      <w:rFonts w:cs="Arial"/>
                                      <w:color w:val="000000"/>
                                      <w:sz w:val="20"/>
                                      <w:szCs w:val="20"/>
                                    </w:rPr>
                                  </w:pPr>
                                  <w:r w:rsidRPr="004A3C4B">
                                    <w:rPr>
                                      <w:rFonts w:cs="Arial"/>
                                      <w:color w:val="000000"/>
                                      <w:sz w:val="20"/>
                                      <w:szCs w:val="20"/>
                                    </w:rPr>
                                    <w:t>V1</w:t>
                                  </w:r>
                                </w:p>
                              </w:tc>
                              <w:tc>
                                <w:tcPr>
                                  <w:tcW w:w="1092" w:type="dxa"/>
                                  <w:tcBorders>
                                    <w:top w:val="nil"/>
                                    <w:left w:val="nil"/>
                                    <w:bottom w:val="nil"/>
                                    <w:right w:val="nil"/>
                                  </w:tcBorders>
                                  <w:shd w:val="clear" w:color="auto" w:fill="auto"/>
                                  <w:noWrap/>
                                  <w:vAlign w:val="bottom"/>
                                  <w:hideMark/>
                                </w:tcPr>
                                <w:p w14:paraId="07DE4CDD" w14:textId="77777777" w:rsidR="008207BF" w:rsidRPr="004A3C4B" w:rsidRDefault="008207BF" w:rsidP="00220554">
                                  <w:pPr>
                                    <w:jc w:val="center"/>
                                    <w:rPr>
                                      <w:rFonts w:cs="Arial"/>
                                      <w:color w:val="000000"/>
                                      <w:sz w:val="20"/>
                                      <w:szCs w:val="20"/>
                                    </w:rPr>
                                  </w:pPr>
                                  <w:r w:rsidRPr="004A3C4B">
                                    <w:rPr>
                                      <w:rFonts w:cs="Arial"/>
                                      <w:color w:val="000000"/>
                                      <w:sz w:val="20"/>
                                      <w:szCs w:val="20"/>
                                    </w:rPr>
                                    <w:t>V2</w:t>
                                  </w:r>
                                </w:p>
                              </w:tc>
                              <w:tc>
                                <w:tcPr>
                                  <w:tcW w:w="1092" w:type="dxa"/>
                                  <w:tcBorders>
                                    <w:top w:val="nil"/>
                                    <w:left w:val="nil"/>
                                    <w:bottom w:val="nil"/>
                                    <w:right w:val="nil"/>
                                  </w:tcBorders>
                                  <w:shd w:val="clear" w:color="auto" w:fill="auto"/>
                                  <w:noWrap/>
                                  <w:vAlign w:val="bottom"/>
                                  <w:hideMark/>
                                </w:tcPr>
                                <w:p w14:paraId="76376691" w14:textId="77777777" w:rsidR="008207BF" w:rsidRPr="004A3C4B" w:rsidRDefault="008207BF" w:rsidP="00220554">
                                  <w:pPr>
                                    <w:jc w:val="center"/>
                                    <w:rPr>
                                      <w:rFonts w:cs="Arial"/>
                                      <w:color w:val="000000"/>
                                      <w:sz w:val="20"/>
                                      <w:szCs w:val="20"/>
                                    </w:rPr>
                                  </w:pPr>
                                  <w:r w:rsidRPr="004A3C4B">
                                    <w:rPr>
                                      <w:rFonts w:cs="Arial"/>
                                      <w:color w:val="000000"/>
                                      <w:sz w:val="20"/>
                                      <w:szCs w:val="20"/>
                                    </w:rPr>
                                    <w:t>V3</w:t>
                                  </w:r>
                                </w:p>
                              </w:tc>
                              <w:tc>
                                <w:tcPr>
                                  <w:tcW w:w="435" w:type="dxa"/>
                                  <w:tcBorders>
                                    <w:top w:val="nil"/>
                                    <w:left w:val="nil"/>
                                    <w:bottom w:val="nil"/>
                                    <w:right w:val="nil"/>
                                  </w:tcBorders>
                                  <w:shd w:val="clear" w:color="auto" w:fill="auto"/>
                                  <w:noWrap/>
                                  <w:vAlign w:val="bottom"/>
                                  <w:hideMark/>
                                </w:tcPr>
                                <w:p w14:paraId="4666AFED" w14:textId="77777777" w:rsidR="008207BF" w:rsidRPr="004A3C4B" w:rsidRDefault="008207BF" w:rsidP="00220554">
                                  <w:pPr>
                                    <w:jc w:val="center"/>
                                    <w:rPr>
                                      <w:rFonts w:cs="Arial"/>
                                      <w:color w:val="000000"/>
                                      <w:sz w:val="20"/>
                                      <w:szCs w:val="20"/>
                                    </w:rPr>
                                  </w:pPr>
                                  <w:r w:rsidRPr="004A3C4B">
                                    <w:rPr>
                                      <w:rFonts w:cs="Arial"/>
                                      <w:color w:val="000000"/>
                                      <w:sz w:val="20"/>
                                      <w:szCs w:val="20"/>
                                    </w:rPr>
                                    <w:t>V4</w:t>
                                  </w:r>
                                </w:p>
                              </w:tc>
                              <w:tc>
                                <w:tcPr>
                                  <w:tcW w:w="1657" w:type="dxa"/>
                                  <w:gridSpan w:val="2"/>
                                  <w:tcBorders>
                                    <w:top w:val="nil"/>
                                    <w:left w:val="nil"/>
                                    <w:bottom w:val="nil"/>
                                    <w:right w:val="nil"/>
                                  </w:tcBorders>
                                  <w:shd w:val="clear" w:color="auto" w:fill="auto"/>
                                  <w:noWrap/>
                                  <w:vAlign w:val="bottom"/>
                                  <w:hideMark/>
                                </w:tcPr>
                                <w:p w14:paraId="6C77FCA0" w14:textId="77777777" w:rsidR="008207BF" w:rsidRPr="004A3C4B" w:rsidRDefault="008207BF" w:rsidP="00220554">
                                  <w:pPr>
                                    <w:jc w:val="center"/>
                                    <w:rPr>
                                      <w:rFonts w:cs="Arial"/>
                                      <w:color w:val="000000"/>
                                      <w:sz w:val="20"/>
                                      <w:szCs w:val="20"/>
                                    </w:rPr>
                                  </w:pPr>
                                  <w:r w:rsidRPr="004A3C4B">
                                    <w:rPr>
                                      <w:rFonts w:cs="Arial"/>
                                      <w:color w:val="000000"/>
                                      <w:sz w:val="20"/>
                                      <w:szCs w:val="20"/>
                                    </w:rPr>
                                    <w:t>V5</w:t>
                                  </w:r>
                                </w:p>
                              </w:tc>
                              <w:tc>
                                <w:tcPr>
                                  <w:tcW w:w="984" w:type="dxa"/>
                                  <w:tcBorders>
                                    <w:top w:val="nil"/>
                                    <w:left w:val="nil"/>
                                    <w:bottom w:val="nil"/>
                                    <w:right w:val="nil"/>
                                  </w:tcBorders>
                                  <w:shd w:val="clear" w:color="auto" w:fill="auto"/>
                                  <w:noWrap/>
                                  <w:vAlign w:val="bottom"/>
                                  <w:hideMark/>
                                </w:tcPr>
                                <w:p w14:paraId="522364AF" w14:textId="77777777" w:rsidR="008207BF" w:rsidRPr="004A3C4B" w:rsidRDefault="008207BF" w:rsidP="00220554">
                                  <w:pPr>
                                    <w:jc w:val="center"/>
                                    <w:rPr>
                                      <w:rFonts w:cs="Arial"/>
                                      <w:color w:val="000000"/>
                                      <w:sz w:val="20"/>
                                      <w:szCs w:val="20"/>
                                    </w:rPr>
                                  </w:pPr>
                                  <w:r w:rsidRPr="004A3C4B">
                                    <w:rPr>
                                      <w:rFonts w:cs="Arial"/>
                                      <w:color w:val="000000"/>
                                      <w:sz w:val="20"/>
                                      <w:szCs w:val="20"/>
                                    </w:rPr>
                                    <w:t>Baseline</w:t>
                                  </w:r>
                                </w:p>
                              </w:tc>
                              <w:tc>
                                <w:tcPr>
                                  <w:tcW w:w="1180" w:type="dxa"/>
                                  <w:tcBorders>
                                    <w:top w:val="nil"/>
                                    <w:left w:val="nil"/>
                                    <w:bottom w:val="nil"/>
                                    <w:right w:val="single" w:sz="4" w:space="0" w:color="auto"/>
                                  </w:tcBorders>
                                  <w:shd w:val="clear" w:color="auto" w:fill="auto"/>
                                  <w:noWrap/>
                                  <w:vAlign w:val="bottom"/>
                                  <w:hideMark/>
                                </w:tcPr>
                                <w:p w14:paraId="32DA7068" w14:textId="77777777" w:rsidR="008207BF" w:rsidRPr="004A3C4B" w:rsidRDefault="008207BF" w:rsidP="00220554">
                                  <w:pPr>
                                    <w:jc w:val="center"/>
                                    <w:rPr>
                                      <w:rFonts w:cs="Arial"/>
                                      <w:i/>
                                      <w:color w:val="000000"/>
                                      <w:sz w:val="20"/>
                                      <w:szCs w:val="20"/>
                                    </w:rPr>
                                  </w:pPr>
                                  <w:r w:rsidRPr="004A3C4B">
                                    <w:rPr>
                                      <w:rFonts w:cs="Arial"/>
                                      <w:i/>
                                      <w:color w:val="000000"/>
                                      <w:sz w:val="20"/>
                                      <w:szCs w:val="20"/>
                                    </w:rPr>
                                    <w:t>45%</w:t>
                                  </w:r>
                                </w:p>
                              </w:tc>
                            </w:tr>
                            <w:tr w:rsidR="008207BF" w:rsidRPr="004A3C4B" w14:paraId="232AF40B" w14:textId="77777777" w:rsidTr="00220554">
                              <w:trPr>
                                <w:trHeight w:val="270"/>
                              </w:trPr>
                              <w:tc>
                                <w:tcPr>
                                  <w:tcW w:w="894" w:type="dxa"/>
                                  <w:tcBorders>
                                    <w:top w:val="nil"/>
                                    <w:left w:val="single" w:sz="4" w:space="0" w:color="auto"/>
                                    <w:bottom w:val="double" w:sz="6" w:space="0" w:color="auto"/>
                                    <w:right w:val="nil"/>
                                  </w:tcBorders>
                                  <w:shd w:val="clear" w:color="auto" w:fill="auto"/>
                                  <w:noWrap/>
                                  <w:vAlign w:val="bottom"/>
                                  <w:hideMark/>
                                </w:tcPr>
                                <w:p w14:paraId="6CC0A3FA" w14:textId="77777777" w:rsidR="008207BF" w:rsidRPr="004A3C4B" w:rsidRDefault="008207BF" w:rsidP="00220554">
                                  <w:pPr>
                                    <w:jc w:val="center"/>
                                    <w:rPr>
                                      <w:rFonts w:cs="Arial"/>
                                      <w:color w:val="000000"/>
                                      <w:sz w:val="20"/>
                                      <w:szCs w:val="20"/>
                                    </w:rPr>
                                  </w:pPr>
                                  <w:r w:rsidRPr="004A3C4B">
                                    <w:rPr>
                                      <w:rFonts w:cs="Arial"/>
                                      <w:color w:val="000000"/>
                                      <w:sz w:val="20"/>
                                      <w:szCs w:val="20"/>
                                    </w:rPr>
                                    <w:t>Climate</w:t>
                                  </w:r>
                                </w:p>
                              </w:tc>
                              <w:tc>
                                <w:tcPr>
                                  <w:tcW w:w="1092" w:type="dxa"/>
                                  <w:tcBorders>
                                    <w:top w:val="nil"/>
                                    <w:left w:val="nil"/>
                                    <w:bottom w:val="double" w:sz="6" w:space="0" w:color="auto"/>
                                    <w:right w:val="nil"/>
                                  </w:tcBorders>
                                  <w:shd w:val="clear" w:color="auto" w:fill="auto"/>
                                  <w:noWrap/>
                                  <w:vAlign w:val="bottom"/>
                                  <w:hideMark/>
                                </w:tcPr>
                                <w:p w14:paraId="355FA901"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1092" w:type="dxa"/>
                                  <w:tcBorders>
                                    <w:top w:val="nil"/>
                                    <w:left w:val="nil"/>
                                    <w:bottom w:val="double" w:sz="6" w:space="0" w:color="auto"/>
                                    <w:right w:val="nil"/>
                                  </w:tcBorders>
                                  <w:shd w:val="clear" w:color="auto" w:fill="auto"/>
                                  <w:noWrap/>
                                  <w:vAlign w:val="bottom"/>
                                  <w:hideMark/>
                                </w:tcPr>
                                <w:p w14:paraId="31E3620E"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1092" w:type="dxa"/>
                                  <w:tcBorders>
                                    <w:top w:val="nil"/>
                                    <w:left w:val="nil"/>
                                    <w:bottom w:val="double" w:sz="6" w:space="0" w:color="auto"/>
                                    <w:right w:val="nil"/>
                                  </w:tcBorders>
                                  <w:shd w:val="clear" w:color="auto" w:fill="auto"/>
                                  <w:noWrap/>
                                  <w:vAlign w:val="bottom"/>
                                  <w:hideMark/>
                                </w:tcPr>
                                <w:p w14:paraId="7B3592FE"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435" w:type="dxa"/>
                                  <w:tcBorders>
                                    <w:top w:val="nil"/>
                                    <w:left w:val="nil"/>
                                    <w:bottom w:val="double" w:sz="6" w:space="0" w:color="auto"/>
                                    <w:right w:val="nil"/>
                                  </w:tcBorders>
                                  <w:shd w:val="clear" w:color="auto" w:fill="auto"/>
                                  <w:noWrap/>
                                  <w:vAlign w:val="bottom"/>
                                  <w:hideMark/>
                                </w:tcPr>
                                <w:p w14:paraId="5155074B"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1657" w:type="dxa"/>
                                  <w:gridSpan w:val="2"/>
                                  <w:tcBorders>
                                    <w:top w:val="nil"/>
                                    <w:left w:val="nil"/>
                                    <w:bottom w:val="double" w:sz="6" w:space="0" w:color="auto"/>
                                    <w:right w:val="nil"/>
                                  </w:tcBorders>
                                  <w:shd w:val="clear" w:color="auto" w:fill="auto"/>
                                  <w:noWrap/>
                                  <w:vAlign w:val="bottom"/>
                                  <w:hideMark/>
                                </w:tcPr>
                                <w:p w14:paraId="4605AD2D"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984" w:type="dxa"/>
                                  <w:tcBorders>
                                    <w:top w:val="nil"/>
                                    <w:left w:val="nil"/>
                                    <w:bottom w:val="double" w:sz="6" w:space="0" w:color="auto"/>
                                    <w:right w:val="nil"/>
                                  </w:tcBorders>
                                  <w:shd w:val="clear" w:color="auto" w:fill="auto"/>
                                  <w:noWrap/>
                                  <w:vAlign w:val="bottom"/>
                                  <w:hideMark/>
                                </w:tcPr>
                                <w:p w14:paraId="62D16486"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1180" w:type="dxa"/>
                                  <w:tcBorders>
                                    <w:top w:val="nil"/>
                                    <w:left w:val="nil"/>
                                    <w:bottom w:val="double" w:sz="6" w:space="0" w:color="auto"/>
                                    <w:right w:val="single" w:sz="4" w:space="0" w:color="auto"/>
                                  </w:tcBorders>
                                  <w:shd w:val="clear" w:color="auto" w:fill="auto"/>
                                  <w:noWrap/>
                                  <w:vAlign w:val="bottom"/>
                                  <w:hideMark/>
                                </w:tcPr>
                                <w:p w14:paraId="160A45F8" w14:textId="77777777" w:rsidR="008207BF" w:rsidRPr="004A3C4B" w:rsidRDefault="008207BF" w:rsidP="00220554">
                                  <w:pPr>
                                    <w:rPr>
                                      <w:rFonts w:cs="Arial"/>
                                      <w:color w:val="000000"/>
                                      <w:sz w:val="20"/>
                                      <w:szCs w:val="20"/>
                                    </w:rPr>
                                  </w:pPr>
                                  <w:r w:rsidRPr="004A3C4B">
                                    <w:rPr>
                                      <w:rFonts w:cs="Arial"/>
                                      <w:color w:val="000000"/>
                                      <w:sz w:val="20"/>
                                      <w:szCs w:val="20"/>
                                    </w:rPr>
                                    <w:t> </w:t>
                                  </w:r>
                                </w:p>
                              </w:tc>
                            </w:tr>
                            <w:tr w:rsidR="008207BF" w:rsidRPr="004A3C4B" w14:paraId="1035EAF3" w14:textId="77777777" w:rsidTr="00220554">
                              <w:trPr>
                                <w:trHeight w:val="270"/>
                              </w:trPr>
                              <w:tc>
                                <w:tcPr>
                                  <w:tcW w:w="894" w:type="dxa"/>
                                  <w:tcBorders>
                                    <w:top w:val="nil"/>
                                    <w:left w:val="single" w:sz="4" w:space="0" w:color="auto"/>
                                    <w:bottom w:val="nil"/>
                                    <w:right w:val="nil"/>
                                  </w:tcBorders>
                                  <w:shd w:val="clear" w:color="000000" w:fill="FFFFCC"/>
                                  <w:noWrap/>
                                  <w:vAlign w:val="bottom"/>
                                  <w:hideMark/>
                                </w:tcPr>
                                <w:p w14:paraId="41E0FF45" w14:textId="77777777" w:rsidR="008207BF" w:rsidRPr="004A3C4B" w:rsidRDefault="008207BF" w:rsidP="00220554">
                                  <w:pPr>
                                    <w:jc w:val="center"/>
                                    <w:rPr>
                                      <w:rFonts w:cs="Arial"/>
                                      <w:color w:val="000000"/>
                                      <w:sz w:val="20"/>
                                      <w:szCs w:val="20"/>
                                    </w:rPr>
                                  </w:pPr>
                                  <w:r w:rsidRPr="004A3C4B">
                                    <w:rPr>
                                      <w:rFonts w:cs="Arial"/>
                                      <w:color w:val="000000"/>
                                      <w:sz w:val="20"/>
                                      <w:szCs w:val="20"/>
                                    </w:rPr>
                                    <w:t>CZ01</w:t>
                                  </w:r>
                                </w:p>
                              </w:tc>
                              <w:tc>
                                <w:tcPr>
                                  <w:tcW w:w="1092" w:type="dxa"/>
                                  <w:tcBorders>
                                    <w:top w:val="nil"/>
                                    <w:left w:val="nil"/>
                                    <w:bottom w:val="nil"/>
                                    <w:right w:val="nil"/>
                                  </w:tcBorders>
                                  <w:shd w:val="clear" w:color="000000" w:fill="FFFFCC"/>
                                  <w:noWrap/>
                                  <w:vAlign w:val="bottom"/>
                                  <w:hideMark/>
                                </w:tcPr>
                                <w:p w14:paraId="6FADD986" w14:textId="77777777" w:rsidR="008207BF" w:rsidRPr="004A3C4B" w:rsidRDefault="008207BF" w:rsidP="00220554">
                                  <w:pPr>
                                    <w:jc w:val="center"/>
                                    <w:rPr>
                                      <w:rFonts w:cs="Arial"/>
                                      <w:color w:val="000000"/>
                                      <w:sz w:val="20"/>
                                      <w:szCs w:val="20"/>
                                    </w:rPr>
                                  </w:pPr>
                                  <w:r w:rsidRPr="004A3C4B">
                                    <w:rPr>
                                      <w:rFonts w:cs="Arial"/>
                                      <w:color w:val="000000"/>
                                      <w:sz w:val="20"/>
                                      <w:szCs w:val="20"/>
                                    </w:rPr>
                                    <w:t>1709</w:t>
                                  </w:r>
                                </w:p>
                              </w:tc>
                              <w:tc>
                                <w:tcPr>
                                  <w:tcW w:w="1092" w:type="dxa"/>
                                  <w:tcBorders>
                                    <w:top w:val="nil"/>
                                    <w:left w:val="nil"/>
                                    <w:bottom w:val="nil"/>
                                    <w:right w:val="nil"/>
                                  </w:tcBorders>
                                  <w:shd w:val="clear" w:color="000000" w:fill="FFFFCC"/>
                                  <w:noWrap/>
                                  <w:vAlign w:val="bottom"/>
                                  <w:hideMark/>
                                </w:tcPr>
                                <w:p w14:paraId="7B7ED340" w14:textId="77777777" w:rsidR="008207BF" w:rsidRPr="004A3C4B" w:rsidRDefault="008207BF" w:rsidP="00220554">
                                  <w:pPr>
                                    <w:jc w:val="center"/>
                                    <w:rPr>
                                      <w:rFonts w:cs="Arial"/>
                                      <w:color w:val="000000"/>
                                      <w:sz w:val="20"/>
                                      <w:szCs w:val="20"/>
                                    </w:rPr>
                                  </w:pPr>
                                  <w:r w:rsidRPr="004A3C4B">
                                    <w:rPr>
                                      <w:rFonts w:cs="Arial"/>
                                      <w:color w:val="000000"/>
                                      <w:sz w:val="20"/>
                                      <w:szCs w:val="20"/>
                                    </w:rPr>
                                    <w:t>1410</w:t>
                                  </w:r>
                                </w:p>
                              </w:tc>
                              <w:tc>
                                <w:tcPr>
                                  <w:tcW w:w="1092" w:type="dxa"/>
                                  <w:tcBorders>
                                    <w:top w:val="nil"/>
                                    <w:left w:val="nil"/>
                                    <w:bottom w:val="nil"/>
                                    <w:right w:val="nil"/>
                                  </w:tcBorders>
                                  <w:shd w:val="clear" w:color="000000" w:fill="FFFFCC"/>
                                  <w:noWrap/>
                                  <w:vAlign w:val="bottom"/>
                                  <w:hideMark/>
                                </w:tcPr>
                                <w:p w14:paraId="4B7B3BE8" w14:textId="77777777" w:rsidR="008207BF" w:rsidRPr="004A3C4B" w:rsidRDefault="008207BF" w:rsidP="00220554">
                                  <w:pPr>
                                    <w:jc w:val="center"/>
                                    <w:rPr>
                                      <w:rFonts w:cs="Arial"/>
                                      <w:color w:val="000000"/>
                                      <w:sz w:val="20"/>
                                      <w:szCs w:val="20"/>
                                    </w:rPr>
                                  </w:pPr>
                                  <w:r w:rsidRPr="004A3C4B">
                                    <w:rPr>
                                      <w:rFonts w:cs="Arial"/>
                                      <w:color w:val="000000"/>
                                      <w:sz w:val="20"/>
                                      <w:szCs w:val="20"/>
                                    </w:rPr>
                                    <w:t>1286</w:t>
                                  </w:r>
                                </w:p>
                              </w:tc>
                              <w:tc>
                                <w:tcPr>
                                  <w:tcW w:w="435" w:type="dxa"/>
                                  <w:tcBorders>
                                    <w:top w:val="nil"/>
                                    <w:left w:val="nil"/>
                                    <w:bottom w:val="nil"/>
                                    <w:right w:val="nil"/>
                                  </w:tcBorders>
                                  <w:shd w:val="clear" w:color="000000" w:fill="FFFFCC"/>
                                  <w:noWrap/>
                                  <w:vAlign w:val="bottom"/>
                                  <w:hideMark/>
                                </w:tcPr>
                                <w:p w14:paraId="51B5FE49" w14:textId="77777777" w:rsidR="008207BF" w:rsidRPr="004A3C4B" w:rsidRDefault="008207BF" w:rsidP="00220554">
                                  <w:pPr>
                                    <w:jc w:val="center"/>
                                    <w:rPr>
                                      <w:rFonts w:cs="Arial"/>
                                      <w:color w:val="000000"/>
                                      <w:sz w:val="20"/>
                                      <w:szCs w:val="20"/>
                                    </w:rPr>
                                  </w:pPr>
                                  <w:r w:rsidRPr="004A3C4B">
                                    <w:rPr>
                                      <w:rFonts w:cs="Arial"/>
                                      <w:color w:val="000000"/>
                                      <w:sz w:val="20"/>
                                      <w:szCs w:val="20"/>
                                    </w:rPr>
                                    <w:t>1036</w:t>
                                  </w:r>
                                </w:p>
                              </w:tc>
                              <w:tc>
                                <w:tcPr>
                                  <w:tcW w:w="1657" w:type="dxa"/>
                                  <w:gridSpan w:val="2"/>
                                  <w:tcBorders>
                                    <w:top w:val="nil"/>
                                    <w:left w:val="nil"/>
                                    <w:bottom w:val="nil"/>
                                    <w:right w:val="nil"/>
                                  </w:tcBorders>
                                  <w:shd w:val="clear" w:color="000000" w:fill="FFFFCC"/>
                                  <w:noWrap/>
                                  <w:vAlign w:val="bottom"/>
                                  <w:hideMark/>
                                </w:tcPr>
                                <w:p w14:paraId="4DE9098A" w14:textId="77777777" w:rsidR="008207BF" w:rsidRPr="004A3C4B" w:rsidRDefault="008207BF" w:rsidP="00220554">
                                  <w:pPr>
                                    <w:jc w:val="center"/>
                                    <w:rPr>
                                      <w:rFonts w:cs="Arial"/>
                                      <w:color w:val="000000"/>
                                      <w:sz w:val="20"/>
                                      <w:szCs w:val="20"/>
                                    </w:rPr>
                                  </w:pPr>
                                  <w:r w:rsidRPr="004A3C4B">
                                    <w:rPr>
                                      <w:rFonts w:cs="Arial"/>
                                      <w:color w:val="000000"/>
                                      <w:sz w:val="20"/>
                                      <w:szCs w:val="20"/>
                                    </w:rPr>
                                    <w:t>827</w:t>
                                  </w:r>
                                </w:p>
                              </w:tc>
                              <w:tc>
                                <w:tcPr>
                                  <w:tcW w:w="984" w:type="dxa"/>
                                  <w:tcBorders>
                                    <w:top w:val="nil"/>
                                    <w:left w:val="nil"/>
                                    <w:bottom w:val="nil"/>
                                    <w:right w:val="nil"/>
                                  </w:tcBorders>
                                  <w:shd w:val="clear" w:color="000000" w:fill="FFFFCC"/>
                                  <w:noWrap/>
                                  <w:vAlign w:val="bottom"/>
                                  <w:hideMark/>
                                </w:tcPr>
                                <w:p w14:paraId="001FD6DE"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1420</w:t>
                                  </w:r>
                                </w:p>
                              </w:tc>
                              <w:tc>
                                <w:tcPr>
                                  <w:tcW w:w="1180" w:type="dxa"/>
                                  <w:tcBorders>
                                    <w:top w:val="nil"/>
                                    <w:left w:val="nil"/>
                                    <w:bottom w:val="nil"/>
                                    <w:right w:val="single" w:sz="4" w:space="0" w:color="auto"/>
                                  </w:tcBorders>
                                  <w:shd w:val="clear" w:color="000000" w:fill="FFFFCC"/>
                                  <w:noWrap/>
                                  <w:vAlign w:val="bottom"/>
                                  <w:hideMark/>
                                </w:tcPr>
                                <w:p w14:paraId="6082AD0E"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639</w:t>
                                  </w:r>
                                </w:p>
                              </w:tc>
                            </w:tr>
                            <w:tr w:rsidR="008207BF" w:rsidRPr="004A3C4B" w14:paraId="419C65B5"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7F832D9C" w14:textId="77777777" w:rsidR="008207BF" w:rsidRPr="004A3C4B" w:rsidRDefault="008207BF" w:rsidP="00220554">
                                  <w:pPr>
                                    <w:jc w:val="center"/>
                                    <w:rPr>
                                      <w:rFonts w:cs="Arial"/>
                                      <w:color w:val="000000"/>
                                      <w:sz w:val="20"/>
                                      <w:szCs w:val="20"/>
                                    </w:rPr>
                                  </w:pPr>
                                  <w:r w:rsidRPr="004A3C4B">
                                    <w:rPr>
                                      <w:rFonts w:cs="Arial"/>
                                      <w:color w:val="000000"/>
                                      <w:sz w:val="20"/>
                                      <w:szCs w:val="20"/>
                                    </w:rPr>
                                    <w:t>CZ02</w:t>
                                  </w:r>
                                </w:p>
                              </w:tc>
                              <w:tc>
                                <w:tcPr>
                                  <w:tcW w:w="1092" w:type="dxa"/>
                                  <w:tcBorders>
                                    <w:top w:val="nil"/>
                                    <w:left w:val="nil"/>
                                    <w:bottom w:val="nil"/>
                                    <w:right w:val="nil"/>
                                  </w:tcBorders>
                                  <w:shd w:val="clear" w:color="000000" w:fill="FFFFCC"/>
                                  <w:noWrap/>
                                  <w:vAlign w:val="bottom"/>
                                  <w:hideMark/>
                                </w:tcPr>
                                <w:p w14:paraId="6679C8DC" w14:textId="77777777" w:rsidR="008207BF" w:rsidRPr="004A3C4B" w:rsidRDefault="008207BF" w:rsidP="00220554">
                                  <w:pPr>
                                    <w:jc w:val="center"/>
                                    <w:rPr>
                                      <w:rFonts w:cs="Arial"/>
                                      <w:color w:val="000000"/>
                                      <w:sz w:val="20"/>
                                      <w:szCs w:val="20"/>
                                    </w:rPr>
                                  </w:pPr>
                                  <w:r w:rsidRPr="004A3C4B">
                                    <w:rPr>
                                      <w:rFonts w:cs="Arial"/>
                                      <w:color w:val="000000"/>
                                      <w:sz w:val="20"/>
                                      <w:szCs w:val="20"/>
                                    </w:rPr>
                                    <w:t>2828</w:t>
                                  </w:r>
                                </w:p>
                              </w:tc>
                              <w:tc>
                                <w:tcPr>
                                  <w:tcW w:w="1092" w:type="dxa"/>
                                  <w:tcBorders>
                                    <w:top w:val="nil"/>
                                    <w:left w:val="nil"/>
                                    <w:bottom w:val="nil"/>
                                    <w:right w:val="nil"/>
                                  </w:tcBorders>
                                  <w:shd w:val="clear" w:color="000000" w:fill="FFFFCC"/>
                                  <w:noWrap/>
                                  <w:vAlign w:val="bottom"/>
                                  <w:hideMark/>
                                </w:tcPr>
                                <w:p w14:paraId="691B7E41" w14:textId="77777777" w:rsidR="008207BF" w:rsidRPr="004A3C4B" w:rsidRDefault="008207BF" w:rsidP="00220554">
                                  <w:pPr>
                                    <w:jc w:val="center"/>
                                    <w:rPr>
                                      <w:rFonts w:cs="Arial"/>
                                      <w:color w:val="000000"/>
                                      <w:sz w:val="20"/>
                                      <w:szCs w:val="20"/>
                                    </w:rPr>
                                  </w:pPr>
                                  <w:r w:rsidRPr="004A3C4B">
                                    <w:rPr>
                                      <w:rFonts w:cs="Arial"/>
                                      <w:color w:val="000000"/>
                                      <w:sz w:val="20"/>
                                      <w:szCs w:val="20"/>
                                    </w:rPr>
                                    <w:t>2350</w:t>
                                  </w:r>
                                </w:p>
                              </w:tc>
                              <w:tc>
                                <w:tcPr>
                                  <w:tcW w:w="1092" w:type="dxa"/>
                                  <w:tcBorders>
                                    <w:top w:val="nil"/>
                                    <w:left w:val="nil"/>
                                    <w:bottom w:val="nil"/>
                                    <w:right w:val="nil"/>
                                  </w:tcBorders>
                                  <w:shd w:val="clear" w:color="000000" w:fill="FFFFCC"/>
                                  <w:noWrap/>
                                  <w:vAlign w:val="bottom"/>
                                  <w:hideMark/>
                                </w:tcPr>
                                <w:p w14:paraId="5EC777C0" w14:textId="77777777" w:rsidR="008207BF" w:rsidRPr="004A3C4B" w:rsidRDefault="008207BF" w:rsidP="00220554">
                                  <w:pPr>
                                    <w:jc w:val="center"/>
                                    <w:rPr>
                                      <w:rFonts w:cs="Arial"/>
                                      <w:color w:val="000000"/>
                                      <w:sz w:val="20"/>
                                      <w:szCs w:val="20"/>
                                    </w:rPr>
                                  </w:pPr>
                                  <w:r w:rsidRPr="004A3C4B">
                                    <w:rPr>
                                      <w:rFonts w:cs="Arial"/>
                                      <w:color w:val="000000"/>
                                      <w:sz w:val="20"/>
                                      <w:szCs w:val="20"/>
                                    </w:rPr>
                                    <w:t>2134</w:t>
                                  </w:r>
                                </w:p>
                              </w:tc>
                              <w:tc>
                                <w:tcPr>
                                  <w:tcW w:w="435" w:type="dxa"/>
                                  <w:tcBorders>
                                    <w:top w:val="nil"/>
                                    <w:left w:val="nil"/>
                                    <w:bottom w:val="nil"/>
                                    <w:right w:val="nil"/>
                                  </w:tcBorders>
                                  <w:shd w:val="clear" w:color="000000" w:fill="FFFFCC"/>
                                  <w:noWrap/>
                                  <w:vAlign w:val="bottom"/>
                                  <w:hideMark/>
                                </w:tcPr>
                                <w:p w14:paraId="2549EF6C" w14:textId="77777777" w:rsidR="008207BF" w:rsidRPr="004A3C4B" w:rsidRDefault="008207BF" w:rsidP="00220554">
                                  <w:pPr>
                                    <w:jc w:val="center"/>
                                    <w:rPr>
                                      <w:rFonts w:cs="Arial"/>
                                      <w:color w:val="000000"/>
                                      <w:sz w:val="20"/>
                                      <w:szCs w:val="20"/>
                                    </w:rPr>
                                  </w:pPr>
                                  <w:r w:rsidRPr="004A3C4B">
                                    <w:rPr>
                                      <w:rFonts w:cs="Arial"/>
                                      <w:color w:val="000000"/>
                                      <w:sz w:val="20"/>
                                      <w:szCs w:val="20"/>
                                    </w:rPr>
                                    <w:t>1439</w:t>
                                  </w:r>
                                </w:p>
                              </w:tc>
                              <w:tc>
                                <w:tcPr>
                                  <w:tcW w:w="1657" w:type="dxa"/>
                                  <w:gridSpan w:val="2"/>
                                  <w:tcBorders>
                                    <w:top w:val="nil"/>
                                    <w:left w:val="nil"/>
                                    <w:bottom w:val="nil"/>
                                    <w:right w:val="nil"/>
                                  </w:tcBorders>
                                  <w:shd w:val="clear" w:color="000000" w:fill="FFFFCC"/>
                                  <w:noWrap/>
                                  <w:vAlign w:val="bottom"/>
                                  <w:hideMark/>
                                </w:tcPr>
                                <w:p w14:paraId="2072C094" w14:textId="77777777" w:rsidR="008207BF" w:rsidRPr="004A3C4B" w:rsidRDefault="008207BF" w:rsidP="00220554">
                                  <w:pPr>
                                    <w:jc w:val="center"/>
                                    <w:rPr>
                                      <w:rFonts w:cs="Arial"/>
                                      <w:color w:val="000000"/>
                                      <w:sz w:val="20"/>
                                      <w:szCs w:val="20"/>
                                    </w:rPr>
                                  </w:pPr>
                                  <w:r w:rsidRPr="004A3C4B">
                                    <w:rPr>
                                      <w:rFonts w:cs="Arial"/>
                                      <w:color w:val="000000"/>
                                      <w:sz w:val="20"/>
                                      <w:szCs w:val="20"/>
                                    </w:rPr>
                                    <w:t>1361</w:t>
                                  </w:r>
                                </w:p>
                              </w:tc>
                              <w:tc>
                                <w:tcPr>
                                  <w:tcW w:w="984" w:type="dxa"/>
                                  <w:tcBorders>
                                    <w:top w:val="nil"/>
                                    <w:left w:val="nil"/>
                                    <w:bottom w:val="nil"/>
                                    <w:right w:val="nil"/>
                                  </w:tcBorders>
                                  <w:shd w:val="clear" w:color="000000" w:fill="FFFFCC"/>
                                  <w:noWrap/>
                                  <w:vAlign w:val="bottom"/>
                                  <w:hideMark/>
                                </w:tcPr>
                                <w:p w14:paraId="6D52A609"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2338</w:t>
                                  </w:r>
                                </w:p>
                              </w:tc>
                              <w:tc>
                                <w:tcPr>
                                  <w:tcW w:w="1180" w:type="dxa"/>
                                  <w:tcBorders>
                                    <w:top w:val="nil"/>
                                    <w:left w:val="nil"/>
                                    <w:bottom w:val="nil"/>
                                    <w:right w:val="single" w:sz="4" w:space="0" w:color="auto"/>
                                  </w:tcBorders>
                                  <w:shd w:val="clear" w:color="000000" w:fill="FFFFCC"/>
                                  <w:noWrap/>
                                  <w:vAlign w:val="bottom"/>
                                  <w:hideMark/>
                                </w:tcPr>
                                <w:p w14:paraId="16B890EC"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1052</w:t>
                                  </w:r>
                                </w:p>
                              </w:tc>
                            </w:tr>
                            <w:tr w:rsidR="008207BF" w:rsidRPr="004A3C4B" w14:paraId="1B2068FA"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27F69E88" w14:textId="77777777" w:rsidR="008207BF" w:rsidRPr="004A3C4B" w:rsidRDefault="008207BF" w:rsidP="00220554">
                                  <w:pPr>
                                    <w:jc w:val="center"/>
                                    <w:rPr>
                                      <w:rFonts w:cs="Arial"/>
                                      <w:color w:val="000000"/>
                                      <w:sz w:val="20"/>
                                      <w:szCs w:val="20"/>
                                    </w:rPr>
                                  </w:pPr>
                                  <w:r w:rsidRPr="004A3C4B">
                                    <w:rPr>
                                      <w:rFonts w:cs="Arial"/>
                                      <w:color w:val="000000"/>
                                      <w:sz w:val="20"/>
                                      <w:szCs w:val="20"/>
                                    </w:rPr>
                                    <w:t>CZ03</w:t>
                                  </w:r>
                                </w:p>
                              </w:tc>
                              <w:tc>
                                <w:tcPr>
                                  <w:tcW w:w="1092" w:type="dxa"/>
                                  <w:tcBorders>
                                    <w:top w:val="nil"/>
                                    <w:left w:val="nil"/>
                                    <w:bottom w:val="nil"/>
                                    <w:right w:val="nil"/>
                                  </w:tcBorders>
                                  <w:shd w:val="clear" w:color="000000" w:fill="FFFFCC"/>
                                  <w:noWrap/>
                                  <w:vAlign w:val="bottom"/>
                                  <w:hideMark/>
                                </w:tcPr>
                                <w:p w14:paraId="3B2C8FB6" w14:textId="77777777" w:rsidR="008207BF" w:rsidRPr="004A3C4B" w:rsidRDefault="008207BF" w:rsidP="00220554">
                                  <w:pPr>
                                    <w:jc w:val="center"/>
                                    <w:rPr>
                                      <w:rFonts w:cs="Arial"/>
                                      <w:color w:val="000000"/>
                                      <w:sz w:val="20"/>
                                      <w:szCs w:val="20"/>
                                    </w:rPr>
                                  </w:pPr>
                                  <w:r w:rsidRPr="004A3C4B">
                                    <w:rPr>
                                      <w:rFonts w:cs="Arial"/>
                                      <w:color w:val="000000"/>
                                      <w:sz w:val="20"/>
                                      <w:szCs w:val="20"/>
                                    </w:rPr>
                                    <w:t>2429</w:t>
                                  </w:r>
                                </w:p>
                              </w:tc>
                              <w:tc>
                                <w:tcPr>
                                  <w:tcW w:w="1092" w:type="dxa"/>
                                  <w:tcBorders>
                                    <w:top w:val="nil"/>
                                    <w:left w:val="nil"/>
                                    <w:bottom w:val="nil"/>
                                    <w:right w:val="nil"/>
                                  </w:tcBorders>
                                  <w:shd w:val="clear" w:color="000000" w:fill="FFFFCC"/>
                                  <w:noWrap/>
                                  <w:vAlign w:val="bottom"/>
                                  <w:hideMark/>
                                </w:tcPr>
                                <w:p w14:paraId="37921DD2" w14:textId="77777777" w:rsidR="008207BF" w:rsidRPr="004A3C4B" w:rsidRDefault="008207BF" w:rsidP="00220554">
                                  <w:pPr>
                                    <w:jc w:val="center"/>
                                    <w:rPr>
                                      <w:rFonts w:cs="Arial"/>
                                      <w:color w:val="000000"/>
                                      <w:sz w:val="20"/>
                                      <w:szCs w:val="20"/>
                                    </w:rPr>
                                  </w:pPr>
                                  <w:r w:rsidRPr="004A3C4B">
                                    <w:rPr>
                                      <w:rFonts w:cs="Arial"/>
                                      <w:color w:val="000000"/>
                                      <w:sz w:val="20"/>
                                      <w:szCs w:val="20"/>
                                    </w:rPr>
                                    <w:t>1968</w:t>
                                  </w:r>
                                </w:p>
                              </w:tc>
                              <w:tc>
                                <w:tcPr>
                                  <w:tcW w:w="1092" w:type="dxa"/>
                                  <w:tcBorders>
                                    <w:top w:val="nil"/>
                                    <w:left w:val="nil"/>
                                    <w:bottom w:val="nil"/>
                                    <w:right w:val="nil"/>
                                  </w:tcBorders>
                                  <w:shd w:val="clear" w:color="000000" w:fill="FFFFCC"/>
                                  <w:noWrap/>
                                  <w:vAlign w:val="bottom"/>
                                  <w:hideMark/>
                                </w:tcPr>
                                <w:p w14:paraId="7B8EDFEC" w14:textId="77777777" w:rsidR="008207BF" w:rsidRPr="004A3C4B" w:rsidRDefault="008207BF" w:rsidP="00220554">
                                  <w:pPr>
                                    <w:jc w:val="center"/>
                                    <w:rPr>
                                      <w:rFonts w:cs="Arial"/>
                                      <w:color w:val="000000"/>
                                      <w:sz w:val="20"/>
                                      <w:szCs w:val="20"/>
                                    </w:rPr>
                                  </w:pPr>
                                  <w:r w:rsidRPr="004A3C4B">
                                    <w:rPr>
                                      <w:rFonts w:cs="Arial"/>
                                      <w:color w:val="000000"/>
                                      <w:sz w:val="20"/>
                                      <w:szCs w:val="20"/>
                                    </w:rPr>
                                    <w:t>1783</w:t>
                                  </w:r>
                                </w:p>
                              </w:tc>
                              <w:tc>
                                <w:tcPr>
                                  <w:tcW w:w="435" w:type="dxa"/>
                                  <w:tcBorders>
                                    <w:top w:val="nil"/>
                                    <w:left w:val="nil"/>
                                    <w:bottom w:val="nil"/>
                                    <w:right w:val="nil"/>
                                  </w:tcBorders>
                                  <w:shd w:val="clear" w:color="000000" w:fill="FFFFCC"/>
                                  <w:noWrap/>
                                  <w:vAlign w:val="bottom"/>
                                  <w:hideMark/>
                                </w:tcPr>
                                <w:p w14:paraId="33314A62" w14:textId="77777777" w:rsidR="008207BF" w:rsidRPr="004A3C4B" w:rsidRDefault="008207BF" w:rsidP="00220554">
                                  <w:pPr>
                                    <w:jc w:val="center"/>
                                    <w:rPr>
                                      <w:rFonts w:cs="Arial"/>
                                      <w:color w:val="000000"/>
                                      <w:sz w:val="20"/>
                                      <w:szCs w:val="20"/>
                                    </w:rPr>
                                  </w:pPr>
                                  <w:r w:rsidRPr="004A3C4B">
                                    <w:rPr>
                                      <w:rFonts w:cs="Arial"/>
                                      <w:color w:val="000000"/>
                                      <w:sz w:val="20"/>
                                      <w:szCs w:val="20"/>
                                    </w:rPr>
                                    <w:t>1205</w:t>
                                  </w:r>
                                </w:p>
                              </w:tc>
                              <w:tc>
                                <w:tcPr>
                                  <w:tcW w:w="1657" w:type="dxa"/>
                                  <w:gridSpan w:val="2"/>
                                  <w:tcBorders>
                                    <w:top w:val="nil"/>
                                    <w:left w:val="nil"/>
                                    <w:bottom w:val="nil"/>
                                    <w:right w:val="nil"/>
                                  </w:tcBorders>
                                  <w:shd w:val="clear" w:color="000000" w:fill="FFFFCC"/>
                                  <w:noWrap/>
                                  <w:vAlign w:val="bottom"/>
                                  <w:hideMark/>
                                </w:tcPr>
                                <w:p w14:paraId="04FF6FF1" w14:textId="77777777" w:rsidR="008207BF" w:rsidRPr="004A3C4B" w:rsidRDefault="008207BF" w:rsidP="00220554">
                                  <w:pPr>
                                    <w:jc w:val="center"/>
                                    <w:rPr>
                                      <w:rFonts w:cs="Arial"/>
                                      <w:color w:val="000000"/>
                                      <w:sz w:val="20"/>
                                      <w:szCs w:val="20"/>
                                    </w:rPr>
                                  </w:pPr>
                                  <w:r w:rsidRPr="004A3C4B">
                                    <w:rPr>
                                      <w:rFonts w:cs="Arial"/>
                                      <w:color w:val="000000"/>
                                      <w:sz w:val="20"/>
                                      <w:szCs w:val="20"/>
                                    </w:rPr>
                                    <w:t>1361</w:t>
                                  </w:r>
                                </w:p>
                              </w:tc>
                              <w:tc>
                                <w:tcPr>
                                  <w:tcW w:w="984" w:type="dxa"/>
                                  <w:tcBorders>
                                    <w:top w:val="nil"/>
                                    <w:left w:val="nil"/>
                                    <w:bottom w:val="nil"/>
                                    <w:right w:val="nil"/>
                                  </w:tcBorders>
                                  <w:shd w:val="clear" w:color="000000" w:fill="FFFFCC"/>
                                  <w:noWrap/>
                                  <w:vAlign w:val="bottom"/>
                                  <w:hideMark/>
                                </w:tcPr>
                                <w:p w14:paraId="567617F6"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1990</w:t>
                                  </w:r>
                                </w:p>
                              </w:tc>
                              <w:tc>
                                <w:tcPr>
                                  <w:tcW w:w="1180" w:type="dxa"/>
                                  <w:tcBorders>
                                    <w:top w:val="nil"/>
                                    <w:left w:val="nil"/>
                                    <w:bottom w:val="nil"/>
                                    <w:right w:val="single" w:sz="4" w:space="0" w:color="auto"/>
                                  </w:tcBorders>
                                  <w:shd w:val="clear" w:color="000000" w:fill="FFFFCC"/>
                                  <w:noWrap/>
                                  <w:vAlign w:val="bottom"/>
                                  <w:hideMark/>
                                </w:tcPr>
                                <w:p w14:paraId="0B82270A"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895</w:t>
                                  </w:r>
                                </w:p>
                              </w:tc>
                            </w:tr>
                            <w:tr w:rsidR="008207BF" w:rsidRPr="004A3C4B" w14:paraId="53CC097C"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4567F717" w14:textId="77777777" w:rsidR="008207BF" w:rsidRPr="004A3C4B" w:rsidRDefault="008207BF" w:rsidP="00220554">
                                  <w:pPr>
                                    <w:jc w:val="center"/>
                                    <w:rPr>
                                      <w:rFonts w:cs="Arial"/>
                                      <w:color w:val="000000"/>
                                      <w:sz w:val="20"/>
                                      <w:szCs w:val="20"/>
                                    </w:rPr>
                                  </w:pPr>
                                  <w:r w:rsidRPr="004A3C4B">
                                    <w:rPr>
                                      <w:rFonts w:cs="Arial"/>
                                      <w:color w:val="000000"/>
                                      <w:sz w:val="20"/>
                                      <w:szCs w:val="20"/>
                                    </w:rPr>
                                    <w:t>CZ04</w:t>
                                  </w:r>
                                </w:p>
                              </w:tc>
                              <w:tc>
                                <w:tcPr>
                                  <w:tcW w:w="1092" w:type="dxa"/>
                                  <w:tcBorders>
                                    <w:top w:val="nil"/>
                                    <w:left w:val="nil"/>
                                    <w:bottom w:val="nil"/>
                                    <w:right w:val="nil"/>
                                  </w:tcBorders>
                                  <w:shd w:val="clear" w:color="000000" w:fill="FFFFCC"/>
                                  <w:noWrap/>
                                  <w:vAlign w:val="bottom"/>
                                  <w:hideMark/>
                                </w:tcPr>
                                <w:p w14:paraId="407F1701" w14:textId="77777777" w:rsidR="008207BF" w:rsidRPr="004A3C4B" w:rsidRDefault="008207BF" w:rsidP="00220554">
                                  <w:pPr>
                                    <w:jc w:val="center"/>
                                    <w:rPr>
                                      <w:rFonts w:cs="Arial"/>
                                      <w:color w:val="000000"/>
                                      <w:sz w:val="20"/>
                                      <w:szCs w:val="20"/>
                                    </w:rPr>
                                  </w:pPr>
                                  <w:r w:rsidRPr="004A3C4B">
                                    <w:rPr>
                                      <w:rFonts w:cs="Arial"/>
                                      <w:color w:val="000000"/>
                                      <w:sz w:val="20"/>
                                      <w:szCs w:val="20"/>
                                    </w:rPr>
                                    <w:t>2930</w:t>
                                  </w:r>
                                </w:p>
                              </w:tc>
                              <w:tc>
                                <w:tcPr>
                                  <w:tcW w:w="1092" w:type="dxa"/>
                                  <w:tcBorders>
                                    <w:top w:val="nil"/>
                                    <w:left w:val="nil"/>
                                    <w:bottom w:val="nil"/>
                                    <w:right w:val="nil"/>
                                  </w:tcBorders>
                                  <w:shd w:val="clear" w:color="000000" w:fill="FFFFCC"/>
                                  <w:noWrap/>
                                  <w:vAlign w:val="bottom"/>
                                  <w:hideMark/>
                                </w:tcPr>
                                <w:p w14:paraId="66A25F8C" w14:textId="77777777" w:rsidR="008207BF" w:rsidRPr="004A3C4B" w:rsidRDefault="008207BF" w:rsidP="00220554">
                                  <w:pPr>
                                    <w:jc w:val="center"/>
                                    <w:rPr>
                                      <w:rFonts w:cs="Arial"/>
                                      <w:color w:val="000000"/>
                                      <w:sz w:val="20"/>
                                      <w:szCs w:val="20"/>
                                    </w:rPr>
                                  </w:pPr>
                                  <w:r w:rsidRPr="004A3C4B">
                                    <w:rPr>
                                      <w:rFonts w:cs="Arial"/>
                                      <w:color w:val="000000"/>
                                      <w:sz w:val="20"/>
                                      <w:szCs w:val="20"/>
                                    </w:rPr>
                                    <w:t>2459</w:t>
                                  </w:r>
                                </w:p>
                              </w:tc>
                              <w:tc>
                                <w:tcPr>
                                  <w:tcW w:w="1092" w:type="dxa"/>
                                  <w:tcBorders>
                                    <w:top w:val="nil"/>
                                    <w:left w:val="nil"/>
                                    <w:bottom w:val="nil"/>
                                    <w:right w:val="nil"/>
                                  </w:tcBorders>
                                  <w:shd w:val="clear" w:color="000000" w:fill="FFFFCC"/>
                                  <w:noWrap/>
                                  <w:vAlign w:val="bottom"/>
                                  <w:hideMark/>
                                </w:tcPr>
                                <w:p w14:paraId="7E38640F" w14:textId="77777777" w:rsidR="008207BF" w:rsidRPr="004A3C4B" w:rsidRDefault="008207BF" w:rsidP="00220554">
                                  <w:pPr>
                                    <w:jc w:val="center"/>
                                    <w:rPr>
                                      <w:rFonts w:cs="Arial"/>
                                      <w:color w:val="000000"/>
                                      <w:sz w:val="20"/>
                                      <w:szCs w:val="20"/>
                                    </w:rPr>
                                  </w:pPr>
                                  <w:r w:rsidRPr="004A3C4B">
                                    <w:rPr>
                                      <w:rFonts w:cs="Arial"/>
                                      <w:color w:val="000000"/>
                                      <w:sz w:val="20"/>
                                      <w:szCs w:val="20"/>
                                    </w:rPr>
                                    <w:t>2226</w:t>
                                  </w:r>
                                </w:p>
                              </w:tc>
                              <w:tc>
                                <w:tcPr>
                                  <w:tcW w:w="435" w:type="dxa"/>
                                  <w:tcBorders>
                                    <w:top w:val="nil"/>
                                    <w:left w:val="nil"/>
                                    <w:bottom w:val="nil"/>
                                    <w:right w:val="nil"/>
                                  </w:tcBorders>
                                  <w:shd w:val="clear" w:color="000000" w:fill="FFFFCC"/>
                                  <w:noWrap/>
                                  <w:vAlign w:val="bottom"/>
                                  <w:hideMark/>
                                </w:tcPr>
                                <w:p w14:paraId="54638A5C" w14:textId="77777777" w:rsidR="008207BF" w:rsidRPr="004A3C4B" w:rsidRDefault="008207BF" w:rsidP="00220554">
                                  <w:pPr>
                                    <w:jc w:val="center"/>
                                    <w:rPr>
                                      <w:rFonts w:cs="Arial"/>
                                      <w:color w:val="000000"/>
                                      <w:sz w:val="20"/>
                                      <w:szCs w:val="20"/>
                                    </w:rPr>
                                  </w:pPr>
                                  <w:r w:rsidRPr="004A3C4B">
                                    <w:rPr>
                                      <w:rFonts w:cs="Arial"/>
                                      <w:color w:val="000000"/>
                                      <w:sz w:val="20"/>
                                      <w:szCs w:val="20"/>
                                    </w:rPr>
                                    <w:t>1537</w:t>
                                  </w:r>
                                </w:p>
                              </w:tc>
                              <w:tc>
                                <w:tcPr>
                                  <w:tcW w:w="1657" w:type="dxa"/>
                                  <w:gridSpan w:val="2"/>
                                  <w:tcBorders>
                                    <w:top w:val="nil"/>
                                    <w:left w:val="nil"/>
                                    <w:bottom w:val="nil"/>
                                    <w:right w:val="nil"/>
                                  </w:tcBorders>
                                  <w:shd w:val="clear" w:color="000000" w:fill="FFFFCC"/>
                                  <w:noWrap/>
                                  <w:vAlign w:val="bottom"/>
                                  <w:hideMark/>
                                </w:tcPr>
                                <w:p w14:paraId="09BFCF74" w14:textId="77777777" w:rsidR="008207BF" w:rsidRPr="004A3C4B" w:rsidRDefault="008207BF" w:rsidP="00220554">
                                  <w:pPr>
                                    <w:jc w:val="center"/>
                                    <w:rPr>
                                      <w:rFonts w:cs="Arial"/>
                                      <w:color w:val="000000"/>
                                      <w:sz w:val="20"/>
                                      <w:szCs w:val="20"/>
                                    </w:rPr>
                                  </w:pPr>
                                  <w:r w:rsidRPr="004A3C4B">
                                    <w:rPr>
                                      <w:rFonts w:cs="Arial"/>
                                      <w:color w:val="000000"/>
                                      <w:sz w:val="20"/>
                                      <w:szCs w:val="20"/>
                                    </w:rPr>
                                    <w:t>1504</w:t>
                                  </w:r>
                                </w:p>
                              </w:tc>
                              <w:tc>
                                <w:tcPr>
                                  <w:tcW w:w="984" w:type="dxa"/>
                                  <w:tcBorders>
                                    <w:top w:val="nil"/>
                                    <w:left w:val="nil"/>
                                    <w:bottom w:val="nil"/>
                                    <w:right w:val="nil"/>
                                  </w:tcBorders>
                                  <w:shd w:val="clear" w:color="000000" w:fill="FFFFCC"/>
                                  <w:noWrap/>
                                  <w:vAlign w:val="bottom"/>
                                  <w:hideMark/>
                                </w:tcPr>
                                <w:p w14:paraId="1E865B6D"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2442</w:t>
                                  </w:r>
                                </w:p>
                              </w:tc>
                              <w:tc>
                                <w:tcPr>
                                  <w:tcW w:w="1180" w:type="dxa"/>
                                  <w:tcBorders>
                                    <w:top w:val="nil"/>
                                    <w:left w:val="nil"/>
                                    <w:bottom w:val="nil"/>
                                    <w:right w:val="single" w:sz="4" w:space="0" w:color="auto"/>
                                  </w:tcBorders>
                                  <w:shd w:val="clear" w:color="000000" w:fill="FFFFCC"/>
                                  <w:noWrap/>
                                  <w:vAlign w:val="bottom"/>
                                  <w:hideMark/>
                                </w:tcPr>
                                <w:p w14:paraId="236E269D"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1099</w:t>
                                  </w:r>
                                </w:p>
                              </w:tc>
                            </w:tr>
                            <w:tr w:rsidR="008207BF" w:rsidRPr="004A3C4B" w14:paraId="7C8FE2EE"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5594B994" w14:textId="77777777" w:rsidR="008207BF" w:rsidRPr="004A3C4B" w:rsidRDefault="008207BF" w:rsidP="00220554">
                                  <w:pPr>
                                    <w:jc w:val="center"/>
                                    <w:rPr>
                                      <w:rFonts w:cs="Arial"/>
                                      <w:color w:val="000000"/>
                                      <w:sz w:val="20"/>
                                      <w:szCs w:val="20"/>
                                    </w:rPr>
                                  </w:pPr>
                                  <w:r w:rsidRPr="004A3C4B">
                                    <w:rPr>
                                      <w:rFonts w:cs="Arial"/>
                                      <w:color w:val="000000"/>
                                      <w:sz w:val="20"/>
                                      <w:szCs w:val="20"/>
                                    </w:rPr>
                                    <w:t>CZ05</w:t>
                                  </w:r>
                                </w:p>
                              </w:tc>
                              <w:tc>
                                <w:tcPr>
                                  <w:tcW w:w="1092" w:type="dxa"/>
                                  <w:tcBorders>
                                    <w:top w:val="nil"/>
                                    <w:left w:val="nil"/>
                                    <w:bottom w:val="nil"/>
                                    <w:right w:val="nil"/>
                                  </w:tcBorders>
                                  <w:shd w:val="clear" w:color="000000" w:fill="FFFFCC"/>
                                  <w:noWrap/>
                                  <w:vAlign w:val="bottom"/>
                                  <w:hideMark/>
                                </w:tcPr>
                                <w:p w14:paraId="45A0534F" w14:textId="77777777" w:rsidR="008207BF" w:rsidRPr="004A3C4B" w:rsidRDefault="008207BF" w:rsidP="00220554">
                                  <w:pPr>
                                    <w:jc w:val="center"/>
                                    <w:rPr>
                                      <w:rFonts w:cs="Arial"/>
                                      <w:color w:val="000000"/>
                                      <w:sz w:val="20"/>
                                      <w:szCs w:val="20"/>
                                    </w:rPr>
                                  </w:pPr>
                                  <w:r w:rsidRPr="004A3C4B">
                                    <w:rPr>
                                      <w:rFonts w:cs="Arial"/>
                                      <w:color w:val="000000"/>
                                      <w:sz w:val="20"/>
                                      <w:szCs w:val="20"/>
                                    </w:rPr>
                                    <w:t>2517</w:t>
                                  </w:r>
                                </w:p>
                              </w:tc>
                              <w:tc>
                                <w:tcPr>
                                  <w:tcW w:w="1092" w:type="dxa"/>
                                  <w:tcBorders>
                                    <w:top w:val="nil"/>
                                    <w:left w:val="nil"/>
                                    <w:bottom w:val="nil"/>
                                    <w:right w:val="nil"/>
                                  </w:tcBorders>
                                  <w:shd w:val="clear" w:color="000000" w:fill="FFFFCC"/>
                                  <w:noWrap/>
                                  <w:vAlign w:val="bottom"/>
                                  <w:hideMark/>
                                </w:tcPr>
                                <w:p w14:paraId="32A8D0CC" w14:textId="77777777" w:rsidR="008207BF" w:rsidRPr="004A3C4B" w:rsidRDefault="008207BF" w:rsidP="00220554">
                                  <w:pPr>
                                    <w:jc w:val="center"/>
                                    <w:rPr>
                                      <w:rFonts w:cs="Arial"/>
                                      <w:color w:val="000000"/>
                                      <w:sz w:val="20"/>
                                      <w:szCs w:val="20"/>
                                    </w:rPr>
                                  </w:pPr>
                                  <w:r w:rsidRPr="004A3C4B">
                                    <w:rPr>
                                      <w:rFonts w:cs="Arial"/>
                                      <w:color w:val="000000"/>
                                      <w:sz w:val="20"/>
                                      <w:szCs w:val="20"/>
                                    </w:rPr>
                                    <w:t>1936</w:t>
                                  </w:r>
                                </w:p>
                              </w:tc>
                              <w:tc>
                                <w:tcPr>
                                  <w:tcW w:w="1092" w:type="dxa"/>
                                  <w:tcBorders>
                                    <w:top w:val="nil"/>
                                    <w:left w:val="nil"/>
                                    <w:bottom w:val="nil"/>
                                    <w:right w:val="nil"/>
                                  </w:tcBorders>
                                  <w:shd w:val="clear" w:color="000000" w:fill="FFFFCC"/>
                                  <w:noWrap/>
                                  <w:vAlign w:val="bottom"/>
                                  <w:hideMark/>
                                </w:tcPr>
                                <w:p w14:paraId="115EE672" w14:textId="77777777" w:rsidR="008207BF" w:rsidRPr="004A3C4B" w:rsidRDefault="008207BF" w:rsidP="00220554">
                                  <w:pPr>
                                    <w:jc w:val="center"/>
                                    <w:rPr>
                                      <w:rFonts w:cs="Arial"/>
                                      <w:color w:val="000000"/>
                                      <w:sz w:val="20"/>
                                      <w:szCs w:val="20"/>
                                    </w:rPr>
                                  </w:pPr>
                                  <w:r w:rsidRPr="004A3C4B">
                                    <w:rPr>
                                      <w:rFonts w:cs="Arial"/>
                                      <w:color w:val="000000"/>
                                      <w:sz w:val="20"/>
                                      <w:szCs w:val="20"/>
                                    </w:rPr>
                                    <w:t>1757</w:t>
                                  </w:r>
                                </w:p>
                              </w:tc>
                              <w:tc>
                                <w:tcPr>
                                  <w:tcW w:w="435" w:type="dxa"/>
                                  <w:tcBorders>
                                    <w:top w:val="nil"/>
                                    <w:left w:val="nil"/>
                                    <w:bottom w:val="nil"/>
                                    <w:right w:val="nil"/>
                                  </w:tcBorders>
                                  <w:shd w:val="clear" w:color="000000" w:fill="FFFFCC"/>
                                  <w:noWrap/>
                                  <w:vAlign w:val="bottom"/>
                                  <w:hideMark/>
                                </w:tcPr>
                                <w:p w14:paraId="00BB7012" w14:textId="77777777" w:rsidR="008207BF" w:rsidRPr="004A3C4B" w:rsidRDefault="008207BF" w:rsidP="00220554">
                                  <w:pPr>
                                    <w:jc w:val="center"/>
                                    <w:rPr>
                                      <w:rFonts w:cs="Arial"/>
                                      <w:color w:val="000000"/>
                                      <w:sz w:val="20"/>
                                      <w:szCs w:val="20"/>
                                    </w:rPr>
                                  </w:pPr>
                                  <w:r w:rsidRPr="004A3C4B">
                                    <w:rPr>
                                      <w:rFonts w:cs="Arial"/>
                                      <w:color w:val="000000"/>
                                      <w:sz w:val="20"/>
                                      <w:szCs w:val="20"/>
                                    </w:rPr>
                                    <w:t>1161</w:t>
                                  </w:r>
                                </w:p>
                              </w:tc>
                              <w:tc>
                                <w:tcPr>
                                  <w:tcW w:w="1657" w:type="dxa"/>
                                  <w:gridSpan w:val="2"/>
                                  <w:tcBorders>
                                    <w:top w:val="nil"/>
                                    <w:left w:val="nil"/>
                                    <w:bottom w:val="nil"/>
                                    <w:right w:val="nil"/>
                                  </w:tcBorders>
                                  <w:shd w:val="clear" w:color="000000" w:fill="FFFFCC"/>
                                  <w:noWrap/>
                                  <w:vAlign w:val="bottom"/>
                                  <w:hideMark/>
                                </w:tcPr>
                                <w:p w14:paraId="31C70F0C" w14:textId="77777777" w:rsidR="008207BF" w:rsidRPr="004A3C4B" w:rsidRDefault="008207BF" w:rsidP="00220554">
                                  <w:pPr>
                                    <w:jc w:val="center"/>
                                    <w:rPr>
                                      <w:rFonts w:cs="Arial"/>
                                      <w:color w:val="000000"/>
                                      <w:sz w:val="20"/>
                                      <w:szCs w:val="20"/>
                                    </w:rPr>
                                  </w:pPr>
                                  <w:r w:rsidRPr="004A3C4B">
                                    <w:rPr>
                                      <w:rFonts w:cs="Arial"/>
                                      <w:color w:val="000000"/>
                                      <w:sz w:val="20"/>
                                      <w:szCs w:val="20"/>
                                    </w:rPr>
                                    <w:t>1130</w:t>
                                  </w:r>
                                </w:p>
                              </w:tc>
                              <w:tc>
                                <w:tcPr>
                                  <w:tcW w:w="984" w:type="dxa"/>
                                  <w:tcBorders>
                                    <w:top w:val="nil"/>
                                    <w:left w:val="nil"/>
                                    <w:bottom w:val="nil"/>
                                    <w:right w:val="nil"/>
                                  </w:tcBorders>
                                  <w:shd w:val="clear" w:color="000000" w:fill="FFFFCC"/>
                                  <w:noWrap/>
                                  <w:vAlign w:val="bottom"/>
                                  <w:hideMark/>
                                </w:tcPr>
                                <w:p w14:paraId="3C991527"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1985</w:t>
                                  </w:r>
                                </w:p>
                              </w:tc>
                              <w:tc>
                                <w:tcPr>
                                  <w:tcW w:w="1180" w:type="dxa"/>
                                  <w:tcBorders>
                                    <w:top w:val="nil"/>
                                    <w:left w:val="nil"/>
                                    <w:bottom w:val="nil"/>
                                    <w:right w:val="single" w:sz="4" w:space="0" w:color="auto"/>
                                  </w:tcBorders>
                                  <w:shd w:val="clear" w:color="000000" w:fill="FFFFCC"/>
                                  <w:noWrap/>
                                  <w:vAlign w:val="bottom"/>
                                  <w:hideMark/>
                                </w:tcPr>
                                <w:p w14:paraId="57CD5DAF"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893</w:t>
                                  </w:r>
                                </w:p>
                              </w:tc>
                            </w:tr>
                            <w:tr w:rsidR="008207BF" w:rsidRPr="004A3C4B" w14:paraId="4EACE616"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3701B4EE" w14:textId="77777777" w:rsidR="008207BF" w:rsidRPr="004A3C4B" w:rsidRDefault="008207BF" w:rsidP="00220554">
                                  <w:pPr>
                                    <w:jc w:val="center"/>
                                    <w:rPr>
                                      <w:rFonts w:cs="Arial"/>
                                      <w:color w:val="000000"/>
                                      <w:sz w:val="20"/>
                                      <w:szCs w:val="20"/>
                                    </w:rPr>
                                  </w:pPr>
                                  <w:r w:rsidRPr="004A3C4B">
                                    <w:rPr>
                                      <w:rFonts w:cs="Arial"/>
                                      <w:color w:val="000000"/>
                                      <w:sz w:val="20"/>
                                      <w:szCs w:val="20"/>
                                    </w:rPr>
                                    <w:t>CZ06</w:t>
                                  </w:r>
                                </w:p>
                              </w:tc>
                              <w:tc>
                                <w:tcPr>
                                  <w:tcW w:w="1092" w:type="dxa"/>
                                  <w:tcBorders>
                                    <w:top w:val="nil"/>
                                    <w:left w:val="nil"/>
                                    <w:bottom w:val="nil"/>
                                    <w:right w:val="nil"/>
                                  </w:tcBorders>
                                  <w:shd w:val="clear" w:color="auto" w:fill="auto"/>
                                  <w:noWrap/>
                                  <w:vAlign w:val="bottom"/>
                                  <w:hideMark/>
                                </w:tcPr>
                                <w:p w14:paraId="5786DAA9" w14:textId="77777777" w:rsidR="008207BF" w:rsidRPr="004A3C4B" w:rsidRDefault="008207BF" w:rsidP="00220554">
                                  <w:pPr>
                                    <w:jc w:val="center"/>
                                    <w:rPr>
                                      <w:rFonts w:cs="Arial"/>
                                      <w:color w:val="000000"/>
                                      <w:sz w:val="20"/>
                                      <w:szCs w:val="20"/>
                                    </w:rPr>
                                  </w:pPr>
                                  <w:r w:rsidRPr="004A3C4B">
                                    <w:rPr>
                                      <w:rFonts w:cs="Arial"/>
                                      <w:color w:val="000000"/>
                                      <w:sz w:val="20"/>
                                      <w:szCs w:val="20"/>
                                    </w:rPr>
                                    <w:t>3109</w:t>
                                  </w:r>
                                </w:p>
                              </w:tc>
                              <w:tc>
                                <w:tcPr>
                                  <w:tcW w:w="1092" w:type="dxa"/>
                                  <w:tcBorders>
                                    <w:top w:val="nil"/>
                                    <w:left w:val="nil"/>
                                    <w:bottom w:val="nil"/>
                                    <w:right w:val="nil"/>
                                  </w:tcBorders>
                                  <w:shd w:val="clear" w:color="auto" w:fill="auto"/>
                                  <w:noWrap/>
                                  <w:vAlign w:val="bottom"/>
                                  <w:hideMark/>
                                </w:tcPr>
                                <w:p w14:paraId="6B7F7B2E" w14:textId="77777777" w:rsidR="008207BF" w:rsidRPr="004A3C4B" w:rsidRDefault="008207BF" w:rsidP="00220554">
                                  <w:pPr>
                                    <w:jc w:val="center"/>
                                    <w:rPr>
                                      <w:rFonts w:cs="Arial"/>
                                      <w:color w:val="000000"/>
                                      <w:sz w:val="20"/>
                                      <w:szCs w:val="20"/>
                                    </w:rPr>
                                  </w:pPr>
                                  <w:r w:rsidRPr="004A3C4B">
                                    <w:rPr>
                                      <w:rFonts w:cs="Arial"/>
                                      <w:color w:val="000000"/>
                                      <w:sz w:val="20"/>
                                      <w:szCs w:val="20"/>
                                    </w:rPr>
                                    <w:t>2681</w:t>
                                  </w:r>
                                </w:p>
                              </w:tc>
                              <w:tc>
                                <w:tcPr>
                                  <w:tcW w:w="1092" w:type="dxa"/>
                                  <w:tcBorders>
                                    <w:top w:val="nil"/>
                                    <w:left w:val="nil"/>
                                    <w:bottom w:val="nil"/>
                                    <w:right w:val="nil"/>
                                  </w:tcBorders>
                                  <w:shd w:val="clear" w:color="auto" w:fill="auto"/>
                                  <w:noWrap/>
                                  <w:vAlign w:val="bottom"/>
                                  <w:hideMark/>
                                </w:tcPr>
                                <w:p w14:paraId="14A5823C" w14:textId="77777777" w:rsidR="008207BF" w:rsidRPr="004A3C4B" w:rsidRDefault="008207BF" w:rsidP="00220554">
                                  <w:pPr>
                                    <w:jc w:val="center"/>
                                    <w:rPr>
                                      <w:rFonts w:cs="Arial"/>
                                      <w:color w:val="000000"/>
                                      <w:sz w:val="20"/>
                                      <w:szCs w:val="20"/>
                                    </w:rPr>
                                  </w:pPr>
                                  <w:r w:rsidRPr="004A3C4B">
                                    <w:rPr>
                                      <w:rFonts w:cs="Arial"/>
                                      <w:color w:val="000000"/>
                                      <w:sz w:val="20"/>
                                      <w:szCs w:val="20"/>
                                    </w:rPr>
                                    <w:t>2166</w:t>
                                  </w:r>
                                </w:p>
                              </w:tc>
                              <w:tc>
                                <w:tcPr>
                                  <w:tcW w:w="435" w:type="dxa"/>
                                  <w:tcBorders>
                                    <w:top w:val="nil"/>
                                    <w:left w:val="nil"/>
                                    <w:bottom w:val="nil"/>
                                    <w:right w:val="nil"/>
                                  </w:tcBorders>
                                  <w:shd w:val="clear" w:color="auto" w:fill="auto"/>
                                  <w:noWrap/>
                                  <w:vAlign w:val="bottom"/>
                                  <w:hideMark/>
                                </w:tcPr>
                                <w:p w14:paraId="2C81E847" w14:textId="77777777" w:rsidR="008207BF" w:rsidRPr="004A3C4B" w:rsidRDefault="008207BF" w:rsidP="00220554">
                                  <w:pPr>
                                    <w:jc w:val="center"/>
                                    <w:rPr>
                                      <w:rFonts w:cs="Arial"/>
                                      <w:color w:val="000000"/>
                                      <w:sz w:val="20"/>
                                      <w:szCs w:val="20"/>
                                    </w:rPr>
                                  </w:pPr>
                                  <w:r w:rsidRPr="004A3C4B">
                                    <w:rPr>
                                      <w:rFonts w:cs="Arial"/>
                                      <w:color w:val="000000"/>
                                      <w:sz w:val="20"/>
                                      <w:szCs w:val="20"/>
                                    </w:rPr>
                                    <w:t>1806</w:t>
                                  </w:r>
                                </w:p>
                              </w:tc>
                              <w:tc>
                                <w:tcPr>
                                  <w:tcW w:w="1657" w:type="dxa"/>
                                  <w:gridSpan w:val="2"/>
                                  <w:tcBorders>
                                    <w:top w:val="nil"/>
                                    <w:left w:val="nil"/>
                                    <w:bottom w:val="nil"/>
                                    <w:right w:val="nil"/>
                                  </w:tcBorders>
                                  <w:shd w:val="clear" w:color="auto" w:fill="auto"/>
                                  <w:noWrap/>
                                  <w:vAlign w:val="bottom"/>
                                  <w:hideMark/>
                                </w:tcPr>
                                <w:p w14:paraId="0EB8B347" w14:textId="77777777" w:rsidR="008207BF" w:rsidRPr="004A3C4B" w:rsidRDefault="008207BF" w:rsidP="00220554">
                                  <w:pPr>
                                    <w:jc w:val="center"/>
                                    <w:rPr>
                                      <w:rFonts w:cs="Arial"/>
                                      <w:color w:val="000000"/>
                                      <w:sz w:val="20"/>
                                      <w:szCs w:val="20"/>
                                    </w:rPr>
                                  </w:pPr>
                                  <w:r w:rsidRPr="004A3C4B">
                                    <w:rPr>
                                      <w:rFonts w:cs="Arial"/>
                                      <w:color w:val="000000"/>
                                      <w:sz w:val="20"/>
                                      <w:szCs w:val="20"/>
                                    </w:rPr>
                                    <w:t>1771</w:t>
                                  </w:r>
                                </w:p>
                              </w:tc>
                              <w:tc>
                                <w:tcPr>
                                  <w:tcW w:w="984" w:type="dxa"/>
                                  <w:tcBorders>
                                    <w:top w:val="nil"/>
                                    <w:left w:val="nil"/>
                                    <w:bottom w:val="nil"/>
                                    <w:right w:val="nil"/>
                                  </w:tcBorders>
                                  <w:shd w:val="clear" w:color="auto" w:fill="auto"/>
                                  <w:noWrap/>
                                  <w:vAlign w:val="bottom"/>
                                  <w:hideMark/>
                                </w:tcPr>
                                <w:p w14:paraId="5EC26935"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2595</w:t>
                                  </w:r>
                                </w:p>
                              </w:tc>
                              <w:tc>
                                <w:tcPr>
                                  <w:tcW w:w="1180" w:type="dxa"/>
                                  <w:tcBorders>
                                    <w:top w:val="nil"/>
                                    <w:left w:val="nil"/>
                                    <w:bottom w:val="nil"/>
                                    <w:right w:val="single" w:sz="4" w:space="0" w:color="auto"/>
                                  </w:tcBorders>
                                  <w:shd w:val="clear" w:color="auto" w:fill="auto"/>
                                  <w:noWrap/>
                                  <w:vAlign w:val="bottom"/>
                                  <w:hideMark/>
                                </w:tcPr>
                                <w:p w14:paraId="634AFBDB"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1168</w:t>
                                  </w:r>
                                </w:p>
                              </w:tc>
                            </w:tr>
                            <w:tr w:rsidR="008207BF" w:rsidRPr="004A3C4B" w14:paraId="183CA0FA"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5A03B88D" w14:textId="77777777" w:rsidR="008207BF" w:rsidRPr="004A3C4B" w:rsidRDefault="008207BF" w:rsidP="00220554">
                                  <w:pPr>
                                    <w:jc w:val="center"/>
                                    <w:rPr>
                                      <w:rFonts w:cs="Arial"/>
                                      <w:color w:val="000000"/>
                                      <w:sz w:val="20"/>
                                      <w:szCs w:val="20"/>
                                    </w:rPr>
                                  </w:pPr>
                                  <w:r w:rsidRPr="004A3C4B">
                                    <w:rPr>
                                      <w:rFonts w:cs="Arial"/>
                                      <w:color w:val="000000"/>
                                      <w:sz w:val="20"/>
                                      <w:szCs w:val="20"/>
                                    </w:rPr>
                                    <w:t>CZ07</w:t>
                                  </w:r>
                                </w:p>
                              </w:tc>
                              <w:tc>
                                <w:tcPr>
                                  <w:tcW w:w="1092" w:type="dxa"/>
                                  <w:tcBorders>
                                    <w:top w:val="nil"/>
                                    <w:left w:val="nil"/>
                                    <w:bottom w:val="nil"/>
                                    <w:right w:val="nil"/>
                                  </w:tcBorders>
                                  <w:shd w:val="clear" w:color="auto" w:fill="auto"/>
                                  <w:noWrap/>
                                  <w:vAlign w:val="bottom"/>
                                  <w:hideMark/>
                                </w:tcPr>
                                <w:p w14:paraId="5BCBDBE7" w14:textId="77777777" w:rsidR="008207BF" w:rsidRPr="004A3C4B" w:rsidRDefault="008207BF" w:rsidP="00220554">
                                  <w:pPr>
                                    <w:jc w:val="center"/>
                                    <w:rPr>
                                      <w:rFonts w:cs="Arial"/>
                                      <w:color w:val="000000"/>
                                      <w:sz w:val="20"/>
                                      <w:szCs w:val="20"/>
                                    </w:rPr>
                                  </w:pPr>
                                  <w:r w:rsidRPr="004A3C4B">
                                    <w:rPr>
                                      <w:rFonts w:cs="Arial"/>
                                      <w:color w:val="000000"/>
                                      <w:sz w:val="20"/>
                                      <w:szCs w:val="20"/>
                                    </w:rPr>
                                    <w:t>3096</w:t>
                                  </w:r>
                                </w:p>
                              </w:tc>
                              <w:tc>
                                <w:tcPr>
                                  <w:tcW w:w="1092" w:type="dxa"/>
                                  <w:tcBorders>
                                    <w:top w:val="nil"/>
                                    <w:left w:val="nil"/>
                                    <w:bottom w:val="nil"/>
                                    <w:right w:val="nil"/>
                                  </w:tcBorders>
                                  <w:shd w:val="clear" w:color="auto" w:fill="auto"/>
                                  <w:noWrap/>
                                  <w:vAlign w:val="bottom"/>
                                  <w:hideMark/>
                                </w:tcPr>
                                <w:p w14:paraId="36C00F3A" w14:textId="77777777" w:rsidR="008207BF" w:rsidRPr="004A3C4B" w:rsidRDefault="008207BF" w:rsidP="00220554">
                                  <w:pPr>
                                    <w:jc w:val="center"/>
                                    <w:rPr>
                                      <w:rFonts w:cs="Arial"/>
                                      <w:color w:val="000000"/>
                                      <w:sz w:val="20"/>
                                      <w:szCs w:val="20"/>
                                    </w:rPr>
                                  </w:pPr>
                                  <w:r w:rsidRPr="004A3C4B">
                                    <w:rPr>
                                      <w:rFonts w:cs="Arial"/>
                                      <w:color w:val="000000"/>
                                      <w:sz w:val="20"/>
                                      <w:szCs w:val="20"/>
                                    </w:rPr>
                                    <w:t>2579</w:t>
                                  </w:r>
                                </w:p>
                              </w:tc>
                              <w:tc>
                                <w:tcPr>
                                  <w:tcW w:w="1092" w:type="dxa"/>
                                  <w:tcBorders>
                                    <w:top w:val="nil"/>
                                    <w:left w:val="nil"/>
                                    <w:bottom w:val="nil"/>
                                    <w:right w:val="nil"/>
                                  </w:tcBorders>
                                  <w:shd w:val="clear" w:color="auto" w:fill="auto"/>
                                  <w:noWrap/>
                                  <w:vAlign w:val="bottom"/>
                                  <w:hideMark/>
                                </w:tcPr>
                                <w:p w14:paraId="0114E38A" w14:textId="77777777" w:rsidR="008207BF" w:rsidRPr="004A3C4B" w:rsidRDefault="008207BF" w:rsidP="00220554">
                                  <w:pPr>
                                    <w:jc w:val="center"/>
                                    <w:rPr>
                                      <w:rFonts w:cs="Arial"/>
                                      <w:color w:val="000000"/>
                                      <w:sz w:val="20"/>
                                      <w:szCs w:val="20"/>
                                    </w:rPr>
                                  </w:pPr>
                                  <w:r w:rsidRPr="004A3C4B">
                                    <w:rPr>
                                      <w:rFonts w:cs="Arial"/>
                                      <w:color w:val="000000"/>
                                      <w:sz w:val="20"/>
                                      <w:szCs w:val="20"/>
                                    </w:rPr>
                                    <w:t>2070</w:t>
                                  </w:r>
                                </w:p>
                              </w:tc>
                              <w:tc>
                                <w:tcPr>
                                  <w:tcW w:w="435" w:type="dxa"/>
                                  <w:tcBorders>
                                    <w:top w:val="nil"/>
                                    <w:left w:val="nil"/>
                                    <w:bottom w:val="nil"/>
                                    <w:right w:val="nil"/>
                                  </w:tcBorders>
                                  <w:shd w:val="clear" w:color="auto" w:fill="auto"/>
                                  <w:noWrap/>
                                  <w:vAlign w:val="bottom"/>
                                  <w:hideMark/>
                                </w:tcPr>
                                <w:p w14:paraId="1969D2D7" w14:textId="77777777" w:rsidR="008207BF" w:rsidRPr="004A3C4B" w:rsidRDefault="008207BF" w:rsidP="00220554">
                                  <w:pPr>
                                    <w:jc w:val="center"/>
                                    <w:rPr>
                                      <w:rFonts w:cs="Arial"/>
                                      <w:color w:val="000000"/>
                                      <w:sz w:val="20"/>
                                      <w:szCs w:val="20"/>
                                    </w:rPr>
                                  </w:pPr>
                                  <w:r w:rsidRPr="004A3C4B">
                                    <w:rPr>
                                      <w:rFonts w:cs="Arial"/>
                                      <w:color w:val="000000"/>
                                      <w:sz w:val="20"/>
                                      <w:szCs w:val="20"/>
                                    </w:rPr>
                                    <w:t>1768</w:t>
                                  </w:r>
                                </w:p>
                              </w:tc>
                              <w:tc>
                                <w:tcPr>
                                  <w:tcW w:w="1657" w:type="dxa"/>
                                  <w:gridSpan w:val="2"/>
                                  <w:tcBorders>
                                    <w:top w:val="nil"/>
                                    <w:left w:val="nil"/>
                                    <w:bottom w:val="nil"/>
                                    <w:right w:val="nil"/>
                                  </w:tcBorders>
                                  <w:shd w:val="clear" w:color="auto" w:fill="auto"/>
                                  <w:noWrap/>
                                  <w:vAlign w:val="bottom"/>
                                  <w:hideMark/>
                                </w:tcPr>
                                <w:p w14:paraId="0BCA544E" w14:textId="77777777" w:rsidR="008207BF" w:rsidRPr="004A3C4B" w:rsidRDefault="008207BF" w:rsidP="00220554">
                                  <w:pPr>
                                    <w:jc w:val="center"/>
                                    <w:rPr>
                                      <w:rFonts w:cs="Arial"/>
                                      <w:color w:val="000000"/>
                                      <w:sz w:val="20"/>
                                      <w:szCs w:val="20"/>
                                    </w:rPr>
                                  </w:pPr>
                                  <w:r w:rsidRPr="004A3C4B">
                                    <w:rPr>
                                      <w:rFonts w:cs="Arial"/>
                                      <w:color w:val="000000"/>
                                      <w:sz w:val="20"/>
                                      <w:szCs w:val="20"/>
                                    </w:rPr>
                                    <w:t>1732</w:t>
                                  </w:r>
                                </w:p>
                              </w:tc>
                              <w:tc>
                                <w:tcPr>
                                  <w:tcW w:w="984" w:type="dxa"/>
                                  <w:tcBorders>
                                    <w:top w:val="nil"/>
                                    <w:left w:val="nil"/>
                                    <w:bottom w:val="nil"/>
                                    <w:right w:val="nil"/>
                                  </w:tcBorders>
                                  <w:shd w:val="clear" w:color="auto" w:fill="auto"/>
                                  <w:noWrap/>
                                  <w:vAlign w:val="bottom"/>
                                  <w:hideMark/>
                                </w:tcPr>
                                <w:p w14:paraId="6C10FD47"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2531</w:t>
                                  </w:r>
                                </w:p>
                              </w:tc>
                              <w:tc>
                                <w:tcPr>
                                  <w:tcW w:w="1180" w:type="dxa"/>
                                  <w:tcBorders>
                                    <w:top w:val="nil"/>
                                    <w:left w:val="nil"/>
                                    <w:bottom w:val="nil"/>
                                    <w:right w:val="single" w:sz="4" w:space="0" w:color="auto"/>
                                  </w:tcBorders>
                                  <w:shd w:val="clear" w:color="auto" w:fill="auto"/>
                                  <w:noWrap/>
                                  <w:vAlign w:val="bottom"/>
                                  <w:hideMark/>
                                </w:tcPr>
                                <w:p w14:paraId="62D1732E"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1139</w:t>
                                  </w:r>
                                </w:p>
                              </w:tc>
                            </w:tr>
                            <w:tr w:rsidR="008207BF" w:rsidRPr="004A3C4B" w14:paraId="0CF1C019"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68F8548F" w14:textId="77777777" w:rsidR="008207BF" w:rsidRPr="004A3C4B" w:rsidRDefault="008207BF" w:rsidP="00220554">
                                  <w:pPr>
                                    <w:jc w:val="center"/>
                                    <w:rPr>
                                      <w:rFonts w:cs="Arial"/>
                                      <w:color w:val="000000"/>
                                      <w:sz w:val="20"/>
                                      <w:szCs w:val="20"/>
                                    </w:rPr>
                                  </w:pPr>
                                  <w:r w:rsidRPr="004A3C4B">
                                    <w:rPr>
                                      <w:rFonts w:cs="Arial"/>
                                      <w:color w:val="000000"/>
                                      <w:sz w:val="20"/>
                                      <w:szCs w:val="20"/>
                                    </w:rPr>
                                    <w:t>CZ08</w:t>
                                  </w:r>
                                </w:p>
                              </w:tc>
                              <w:tc>
                                <w:tcPr>
                                  <w:tcW w:w="1092" w:type="dxa"/>
                                  <w:tcBorders>
                                    <w:top w:val="nil"/>
                                    <w:left w:val="nil"/>
                                    <w:bottom w:val="nil"/>
                                    <w:right w:val="nil"/>
                                  </w:tcBorders>
                                  <w:shd w:val="clear" w:color="auto" w:fill="auto"/>
                                  <w:noWrap/>
                                  <w:vAlign w:val="bottom"/>
                                  <w:hideMark/>
                                </w:tcPr>
                                <w:p w14:paraId="19D0E591" w14:textId="77777777" w:rsidR="008207BF" w:rsidRPr="004A3C4B" w:rsidRDefault="008207BF" w:rsidP="00220554">
                                  <w:pPr>
                                    <w:jc w:val="center"/>
                                    <w:rPr>
                                      <w:rFonts w:cs="Arial"/>
                                      <w:color w:val="000000"/>
                                      <w:sz w:val="20"/>
                                      <w:szCs w:val="20"/>
                                    </w:rPr>
                                  </w:pPr>
                                  <w:r w:rsidRPr="004A3C4B">
                                    <w:rPr>
                                      <w:rFonts w:cs="Arial"/>
                                      <w:color w:val="000000"/>
                                      <w:sz w:val="20"/>
                                      <w:szCs w:val="20"/>
                                    </w:rPr>
                                    <w:t>3321</w:t>
                                  </w:r>
                                </w:p>
                              </w:tc>
                              <w:tc>
                                <w:tcPr>
                                  <w:tcW w:w="1092" w:type="dxa"/>
                                  <w:tcBorders>
                                    <w:top w:val="nil"/>
                                    <w:left w:val="nil"/>
                                    <w:bottom w:val="nil"/>
                                    <w:right w:val="nil"/>
                                  </w:tcBorders>
                                  <w:shd w:val="clear" w:color="auto" w:fill="auto"/>
                                  <w:noWrap/>
                                  <w:vAlign w:val="bottom"/>
                                  <w:hideMark/>
                                </w:tcPr>
                                <w:p w14:paraId="7E03A990" w14:textId="77777777" w:rsidR="008207BF" w:rsidRPr="004A3C4B" w:rsidRDefault="008207BF" w:rsidP="00220554">
                                  <w:pPr>
                                    <w:jc w:val="center"/>
                                    <w:rPr>
                                      <w:rFonts w:cs="Arial"/>
                                      <w:color w:val="000000"/>
                                      <w:sz w:val="20"/>
                                      <w:szCs w:val="20"/>
                                    </w:rPr>
                                  </w:pPr>
                                  <w:r w:rsidRPr="004A3C4B">
                                    <w:rPr>
                                      <w:rFonts w:cs="Arial"/>
                                      <w:color w:val="000000"/>
                                      <w:sz w:val="20"/>
                                      <w:szCs w:val="20"/>
                                    </w:rPr>
                                    <w:t>2801</w:t>
                                  </w:r>
                                </w:p>
                              </w:tc>
                              <w:tc>
                                <w:tcPr>
                                  <w:tcW w:w="1092" w:type="dxa"/>
                                  <w:tcBorders>
                                    <w:top w:val="nil"/>
                                    <w:left w:val="nil"/>
                                    <w:bottom w:val="nil"/>
                                    <w:right w:val="nil"/>
                                  </w:tcBorders>
                                  <w:shd w:val="clear" w:color="auto" w:fill="auto"/>
                                  <w:noWrap/>
                                  <w:vAlign w:val="bottom"/>
                                  <w:hideMark/>
                                </w:tcPr>
                                <w:p w14:paraId="6D8CFADC" w14:textId="77777777" w:rsidR="008207BF" w:rsidRPr="004A3C4B" w:rsidRDefault="008207BF" w:rsidP="00220554">
                                  <w:pPr>
                                    <w:jc w:val="center"/>
                                    <w:rPr>
                                      <w:rFonts w:cs="Arial"/>
                                      <w:color w:val="000000"/>
                                      <w:sz w:val="20"/>
                                      <w:szCs w:val="20"/>
                                    </w:rPr>
                                  </w:pPr>
                                  <w:r w:rsidRPr="004A3C4B">
                                    <w:rPr>
                                      <w:rFonts w:cs="Arial"/>
                                      <w:color w:val="000000"/>
                                      <w:sz w:val="20"/>
                                      <w:szCs w:val="20"/>
                                    </w:rPr>
                                    <w:t>2273</w:t>
                                  </w:r>
                                </w:p>
                              </w:tc>
                              <w:tc>
                                <w:tcPr>
                                  <w:tcW w:w="435" w:type="dxa"/>
                                  <w:tcBorders>
                                    <w:top w:val="nil"/>
                                    <w:left w:val="nil"/>
                                    <w:bottom w:val="nil"/>
                                    <w:right w:val="nil"/>
                                  </w:tcBorders>
                                  <w:shd w:val="clear" w:color="auto" w:fill="auto"/>
                                  <w:noWrap/>
                                  <w:vAlign w:val="bottom"/>
                                  <w:hideMark/>
                                </w:tcPr>
                                <w:p w14:paraId="5480CC5F" w14:textId="77777777" w:rsidR="008207BF" w:rsidRPr="004A3C4B" w:rsidRDefault="008207BF" w:rsidP="00220554">
                                  <w:pPr>
                                    <w:jc w:val="center"/>
                                    <w:rPr>
                                      <w:rFonts w:cs="Arial"/>
                                      <w:color w:val="000000"/>
                                      <w:sz w:val="20"/>
                                      <w:szCs w:val="20"/>
                                    </w:rPr>
                                  </w:pPr>
                                  <w:r w:rsidRPr="004A3C4B">
                                    <w:rPr>
                                      <w:rFonts w:cs="Arial"/>
                                      <w:color w:val="000000"/>
                                      <w:sz w:val="20"/>
                                      <w:szCs w:val="20"/>
                                    </w:rPr>
                                    <w:t>1897</w:t>
                                  </w:r>
                                </w:p>
                              </w:tc>
                              <w:tc>
                                <w:tcPr>
                                  <w:tcW w:w="1657" w:type="dxa"/>
                                  <w:gridSpan w:val="2"/>
                                  <w:tcBorders>
                                    <w:top w:val="nil"/>
                                    <w:left w:val="nil"/>
                                    <w:bottom w:val="nil"/>
                                    <w:right w:val="nil"/>
                                  </w:tcBorders>
                                  <w:shd w:val="clear" w:color="auto" w:fill="auto"/>
                                  <w:noWrap/>
                                  <w:vAlign w:val="bottom"/>
                                  <w:hideMark/>
                                </w:tcPr>
                                <w:p w14:paraId="6C2D3B7D" w14:textId="77777777" w:rsidR="008207BF" w:rsidRPr="004A3C4B" w:rsidRDefault="008207BF" w:rsidP="00220554">
                                  <w:pPr>
                                    <w:jc w:val="center"/>
                                    <w:rPr>
                                      <w:rFonts w:cs="Arial"/>
                                      <w:color w:val="000000"/>
                                      <w:sz w:val="20"/>
                                      <w:szCs w:val="20"/>
                                    </w:rPr>
                                  </w:pPr>
                                  <w:r w:rsidRPr="004A3C4B">
                                    <w:rPr>
                                      <w:rFonts w:cs="Arial"/>
                                      <w:color w:val="000000"/>
                                      <w:sz w:val="20"/>
                                      <w:szCs w:val="20"/>
                                    </w:rPr>
                                    <w:t>1860</w:t>
                                  </w:r>
                                </w:p>
                              </w:tc>
                              <w:tc>
                                <w:tcPr>
                                  <w:tcW w:w="984" w:type="dxa"/>
                                  <w:tcBorders>
                                    <w:top w:val="nil"/>
                                    <w:left w:val="nil"/>
                                    <w:bottom w:val="nil"/>
                                    <w:right w:val="nil"/>
                                  </w:tcBorders>
                                  <w:shd w:val="clear" w:color="auto" w:fill="auto"/>
                                  <w:noWrap/>
                                  <w:vAlign w:val="bottom"/>
                                  <w:hideMark/>
                                </w:tcPr>
                                <w:p w14:paraId="1E502897"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2738</w:t>
                                  </w:r>
                                </w:p>
                              </w:tc>
                              <w:tc>
                                <w:tcPr>
                                  <w:tcW w:w="1180" w:type="dxa"/>
                                  <w:tcBorders>
                                    <w:top w:val="nil"/>
                                    <w:left w:val="nil"/>
                                    <w:bottom w:val="nil"/>
                                    <w:right w:val="single" w:sz="4" w:space="0" w:color="auto"/>
                                  </w:tcBorders>
                                  <w:shd w:val="clear" w:color="auto" w:fill="auto"/>
                                  <w:noWrap/>
                                  <w:vAlign w:val="bottom"/>
                                  <w:hideMark/>
                                </w:tcPr>
                                <w:p w14:paraId="0431FE34"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1232</w:t>
                                  </w:r>
                                </w:p>
                              </w:tc>
                            </w:tr>
                            <w:tr w:rsidR="008207BF" w:rsidRPr="004A3C4B" w14:paraId="429E2E37"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31634331" w14:textId="77777777" w:rsidR="008207BF" w:rsidRPr="004A3C4B" w:rsidRDefault="008207BF" w:rsidP="00220554">
                                  <w:pPr>
                                    <w:jc w:val="center"/>
                                    <w:rPr>
                                      <w:rFonts w:cs="Arial"/>
                                      <w:color w:val="000000"/>
                                      <w:sz w:val="20"/>
                                      <w:szCs w:val="20"/>
                                    </w:rPr>
                                  </w:pPr>
                                  <w:r w:rsidRPr="004A3C4B">
                                    <w:rPr>
                                      <w:rFonts w:cs="Arial"/>
                                      <w:color w:val="000000"/>
                                      <w:sz w:val="20"/>
                                      <w:szCs w:val="20"/>
                                    </w:rPr>
                                    <w:t>CZ09</w:t>
                                  </w:r>
                                </w:p>
                              </w:tc>
                              <w:tc>
                                <w:tcPr>
                                  <w:tcW w:w="1092" w:type="dxa"/>
                                  <w:tcBorders>
                                    <w:top w:val="nil"/>
                                    <w:left w:val="nil"/>
                                    <w:bottom w:val="nil"/>
                                    <w:right w:val="nil"/>
                                  </w:tcBorders>
                                  <w:shd w:val="clear" w:color="auto" w:fill="auto"/>
                                  <w:noWrap/>
                                  <w:vAlign w:val="bottom"/>
                                  <w:hideMark/>
                                </w:tcPr>
                                <w:p w14:paraId="48158CE9" w14:textId="77777777" w:rsidR="008207BF" w:rsidRPr="004A3C4B" w:rsidRDefault="008207BF" w:rsidP="00220554">
                                  <w:pPr>
                                    <w:jc w:val="center"/>
                                    <w:rPr>
                                      <w:rFonts w:cs="Arial"/>
                                      <w:color w:val="000000"/>
                                      <w:sz w:val="20"/>
                                      <w:szCs w:val="20"/>
                                    </w:rPr>
                                  </w:pPr>
                                  <w:r w:rsidRPr="004A3C4B">
                                    <w:rPr>
                                      <w:rFonts w:cs="Arial"/>
                                      <w:color w:val="000000"/>
                                      <w:sz w:val="20"/>
                                      <w:szCs w:val="20"/>
                                    </w:rPr>
                                    <w:t>3490</w:t>
                                  </w:r>
                                </w:p>
                              </w:tc>
                              <w:tc>
                                <w:tcPr>
                                  <w:tcW w:w="1092" w:type="dxa"/>
                                  <w:tcBorders>
                                    <w:top w:val="nil"/>
                                    <w:left w:val="nil"/>
                                    <w:bottom w:val="nil"/>
                                    <w:right w:val="nil"/>
                                  </w:tcBorders>
                                  <w:shd w:val="clear" w:color="auto" w:fill="auto"/>
                                  <w:noWrap/>
                                  <w:vAlign w:val="bottom"/>
                                  <w:hideMark/>
                                </w:tcPr>
                                <w:p w14:paraId="7DCBA5E0" w14:textId="77777777" w:rsidR="008207BF" w:rsidRPr="004A3C4B" w:rsidRDefault="008207BF" w:rsidP="00220554">
                                  <w:pPr>
                                    <w:jc w:val="center"/>
                                    <w:rPr>
                                      <w:rFonts w:cs="Arial"/>
                                      <w:color w:val="000000"/>
                                      <w:sz w:val="20"/>
                                      <w:szCs w:val="20"/>
                                    </w:rPr>
                                  </w:pPr>
                                  <w:r w:rsidRPr="004A3C4B">
                                    <w:rPr>
                                      <w:rFonts w:cs="Arial"/>
                                      <w:color w:val="000000"/>
                                      <w:sz w:val="20"/>
                                      <w:szCs w:val="20"/>
                                    </w:rPr>
                                    <w:t>2944</w:t>
                                  </w:r>
                                </w:p>
                              </w:tc>
                              <w:tc>
                                <w:tcPr>
                                  <w:tcW w:w="1092" w:type="dxa"/>
                                  <w:tcBorders>
                                    <w:top w:val="nil"/>
                                    <w:left w:val="nil"/>
                                    <w:bottom w:val="nil"/>
                                    <w:right w:val="nil"/>
                                  </w:tcBorders>
                                  <w:shd w:val="clear" w:color="auto" w:fill="auto"/>
                                  <w:noWrap/>
                                  <w:vAlign w:val="bottom"/>
                                  <w:hideMark/>
                                </w:tcPr>
                                <w:p w14:paraId="08A77D69" w14:textId="77777777" w:rsidR="008207BF" w:rsidRPr="004A3C4B" w:rsidRDefault="008207BF" w:rsidP="00220554">
                                  <w:pPr>
                                    <w:jc w:val="center"/>
                                    <w:rPr>
                                      <w:rFonts w:cs="Arial"/>
                                      <w:color w:val="000000"/>
                                      <w:sz w:val="20"/>
                                      <w:szCs w:val="20"/>
                                    </w:rPr>
                                  </w:pPr>
                                  <w:r w:rsidRPr="004A3C4B">
                                    <w:rPr>
                                      <w:rFonts w:cs="Arial"/>
                                      <w:color w:val="000000"/>
                                      <w:sz w:val="20"/>
                                      <w:szCs w:val="20"/>
                                    </w:rPr>
                                    <w:t>2399</w:t>
                                  </w:r>
                                </w:p>
                              </w:tc>
                              <w:tc>
                                <w:tcPr>
                                  <w:tcW w:w="435" w:type="dxa"/>
                                  <w:tcBorders>
                                    <w:top w:val="nil"/>
                                    <w:left w:val="nil"/>
                                    <w:bottom w:val="nil"/>
                                    <w:right w:val="nil"/>
                                  </w:tcBorders>
                                  <w:shd w:val="clear" w:color="auto" w:fill="auto"/>
                                  <w:noWrap/>
                                  <w:vAlign w:val="bottom"/>
                                  <w:hideMark/>
                                </w:tcPr>
                                <w:p w14:paraId="1C82E283" w14:textId="77777777" w:rsidR="008207BF" w:rsidRPr="004A3C4B" w:rsidRDefault="008207BF" w:rsidP="00220554">
                                  <w:pPr>
                                    <w:jc w:val="center"/>
                                    <w:rPr>
                                      <w:rFonts w:cs="Arial"/>
                                      <w:color w:val="000000"/>
                                      <w:sz w:val="20"/>
                                      <w:szCs w:val="20"/>
                                    </w:rPr>
                                  </w:pPr>
                                  <w:r w:rsidRPr="004A3C4B">
                                    <w:rPr>
                                      <w:rFonts w:cs="Arial"/>
                                      <w:color w:val="000000"/>
                                      <w:sz w:val="20"/>
                                      <w:szCs w:val="20"/>
                                    </w:rPr>
                                    <w:t>1979</w:t>
                                  </w:r>
                                </w:p>
                              </w:tc>
                              <w:tc>
                                <w:tcPr>
                                  <w:tcW w:w="1657" w:type="dxa"/>
                                  <w:gridSpan w:val="2"/>
                                  <w:tcBorders>
                                    <w:top w:val="nil"/>
                                    <w:left w:val="nil"/>
                                    <w:bottom w:val="nil"/>
                                    <w:right w:val="nil"/>
                                  </w:tcBorders>
                                  <w:shd w:val="clear" w:color="auto" w:fill="auto"/>
                                  <w:noWrap/>
                                  <w:vAlign w:val="bottom"/>
                                  <w:hideMark/>
                                </w:tcPr>
                                <w:p w14:paraId="64388C5C" w14:textId="77777777" w:rsidR="008207BF" w:rsidRPr="004A3C4B" w:rsidRDefault="008207BF" w:rsidP="00220554">
                                  <w:pPr>
                                    <w:jc w:val="center"/>
                                    <w:rPr>
                                      <w:rFonts w:cs="Arial"/>
                                      <w:color w:val="000000"/>
                                      <w:sz w:val="20"/>
                                      <w:szCs w:val="20"/>
                                    </w:rPr>
                                  </w:pPr>
                                  <w:r w:rsidRPr="004A3C4B">
                                    <w:rPr>
                                      <w:rFonts w:cs="Arial"/>
                                      <w:color w:val="000000"/>
                                      <w:sz w:val="20"/>
                                      <w:szCs w:val="20"/>
                                    </w:rPr>
                                    <w:t>1944</w:t>
                                  </w:r>
                                </w:p>
                              </w:tc>
                              <w:tc>
                                <w:tcPr>
                                  <w:tcW w:w="984" w:type="dxa"/>
                                  <w:tcBorders>
                                    <w:top w:val="nil"/>
                                    <w:left w:val="nil"/>
                                    <w:bottom w:val="nil"/>
                                    <w:right w:val="nil"/>
                                  </w:tcBorders>
                                  <w:shd w:val="clear" w:color="auto" w:fill="auto"/>
                                  <w:noWrap/>
                                  <w:vAlign w:val="bottom"/>
                                  <w:hideMark/>
                                </w:tcPr>
                                <w:p w14:paraId="686D9E47"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2878</w:t>
                                  </w:r>
                                </w:p>
                              </w:tc>
                              <w:tc>
                                <w:tcPr>
                                  <w:tcW w:w="1180" w:type="dxa"/>
                                  <w:tcBorders>
                                    <w:top w:val="nil"/>
                                    <w:left w:val="nil"/>
                                    <w:bottom w:val="nil"/>
                                    <w:right w:val="single" w:sz="4" w:space="0" w:color="auto"/>
                                  </w:tcBorders>
                                  <w:shd w:val="clear" w:color="auto" w:fill="auto"/>
                                  <w:noWrap/>
                                  <w:vAlign w:val="bottom"/>
                                  <w:hideMark/>
                                </w:tcPr>
                                <w:p w14:paraId="505E0978"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1295</w:t>
                                  </w:r>
                                </w:p>
                              </w:tc>
                            </w:tr>
                            <w:tr w:rsidR="008207BF" w:rsidRPr="004A3C4B" w14:paraId="2AF96C47"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495FC3DB" w14:textId="77777777" w:rsidR="008207BF" w:rsidRPr="004A3C4B" w:rsidRDefault="008207BF" w:rsidP="00220554">
                                  <w:pPr>
                                    <w:jc w:val="center"/>
                                    <w:rPr>
                                      <w:rFonts w:cs="Arial"/>
                                      <w:color w:val="000000"/>
                                      <w:sz w:val="20"/>
                                      <w:szCs w:val="20"/>
                                    </w:rPr>
                                  </w:pPr>
                                  <w:r w:rsidRPr="004A3C4B">
                                    <w:rPr>
                                      <w:rFonts w:cs="Arial"/>
                                      <w:color w:val="000000"/>
                                      <w:sz w:val="20"/>
                                      <w:szCs w:val="20"/>
                                    </w:rPr>
                                    <w:t>CZ10</w:t>
                                  </w:r>
                                </w:p>
                              </w:tc>
                              <w:tc>
                                <w:tcPr>
                                  <w:tcW w:w="1092" w:type="dxa"/>
                                  <w:tcBorders>
                                    <w:top w:val="nil"/>
                                    <w:left w:val="nil"/>
                                    <w:bottom w:val="nil"/>
                                    <w:right w:val="nil"/>
                                  </w:tcBorders>
                                  <w:shd w:val="clear" w:color="auto" w:fill="auto"/>
                                  <w:noWrap/>
                                  <w:vAlign w:val="bottom"/>
                                  <w:hideMark/>
                                </w:tcPr>
                                <w:p w14:paraId="79E97428" w14:textId="77777777" w:rsidR="008207BF" w:rsidRPr="004A3C4B" w:rsidRDefault="008207BF" w:rsidP="00220554">
                                  <w:pPr>
                                    <w:jc w:val="center"/>
                                    <w:rPr>
                                      <w:rFonts w:cs="Arial"/>
                                      <w:color w:val="000000"/>
                                      <w:sz w:val="20"/>
                                      <w:szCs w:val="20"/>
                                    </w:rPr>
                                  </w:pPr>
                                  <w:r w:rsidRPr="004A3C4B">
                                    <w:rPr>
                                      <w:rFonts w:cs="Arial"/>
                                      <w:color w:val="000000"/>
                                      <w:sz w:val="20"/>
                                      <w:szCs w:val="20"/>
                                    </w:rPr>
                                    <w:t>3698</w:t>
                                  </w:r>
                                </w:p>
                              </w:tc>
                              <w:tc>
                                <w:tcPr>
                                  <w:tcW w:w="1092" w:type="dxa"/>
                                  <w:tcBorders>
                                    <w:top w:val="nil"/>
                                    <w:left w:val="nil"/>
                                    <w:bottom w:val="nil"/>
                                    <w:right w:val="nil"/>
                                  </w:tcBorders>
                                  <w:shd w:val="clear" w:color="auto" w:fill="auto"/>
                                  <w:noWrap/>
                                  <w:vAlign w:val="bottom"/>
                                  <w:hideMark/>
                                </w:tcPr>
                                <w:p w14:paraId="0C1A2D4D" w14:textId="77777777" w:rsidR="008207BF" w:rsidRPr="004A3C4B" w:rsidRDefault="008207BF" w:rsidP="00220554">
                                  <w:pPr>
                                    <w:jc w:val="center"/>
                                    <w:rPr>
                                      <w:rFonts w:cs="Arial"/>
                                      <w:color w:val="000000"/>
                                      <w:sz w:val="20"/>
                                      <w:szCs w:val="20"/>
                                    </w:rPr>
                                  </w:pPr>
                                  <w:r w:rsidRPr="004A3C4B">
                                    <w:rPr>
                                      <w:rFonts w:cs="Arial"/>
                                      <w:color w:val="000000"/>
                                      <w:sz w:val="20"/>
                                      <w:szCs w:val="20"/>
                                    </w:rPr>
                                    <w:t>3098</w:t>
                                  </w:r>
                                </w:p>
                              </w:tc>
                              <w:tc>
                                <w:tcPr>
                                  <w:tcW w:w="1092" w:type="dxa"/>
                                  <w:tcBorders>
                                    <w:top w:val="nil"/>
                                    <w:left w:val="nil"/>
                                    <w:bottom w:val="nil"/>
                                    <w:right w:val="nil"/>
                                  </w:tcBorders>
                                  <w:shd w:val="clear" w:color="auto" w:fill="auto"/>
                                  <w:noWrap/>
                                  <w:vAlign w:val="bottom"/>
                                  <w:hideMark/>
                                </w:tcPr>
                                <w:p w14:paraId="6348A5BB" w14:textId="77777777" w:rsidR="008207BF" w:rsidRPr="004A3C4B" w:rsidRDefault="008207BF" w:rsidP="00220554">
                                  <w:pPr>
                                    <w:jc w:val="center"/>
                                    <w:rPr>
                                      <w:rFonts w:cs="Arial"/>
                                      <w:color w:val="000000"/>
                                      <w:sz w:val="20"/>
                                      <w:szCs w:val="20"/>
                                    </w:rPr>
                                  </w:pPr>
                                  <w:r w:rsidRPr="004A3C4B">
                                    <w:rPr>
                                      <w:rFonts w:cs="Arial"/>
                                      <w:color w:val="000000"/>
                                      <w:sz w:val="20"/>
                                      <w:szCs w:val="20"/>
                                    </w:rPr>
                                    <w:t>2804</w:t>
                                  </w:r>
                                </w:p>
                              </w:tc>
                              <w:tc>
                                <w:tcPr>
                                  <w:tcW w:w="435" w:type="dxa"/>
                                  <w:tcBorders>
                                    <w:top w:val="nil"/>
                                    <w:left w:val="nil"/>
                                    <w:bottom w:val="nil"/>
                                    <w:right w:val="nil"/>
                                  </w:tcBorders>
                                  <w:shd w:val="clear" w:color="auto" w:fill="auto"/>
                                  <w:noWrap/>
                                  <w:vAlign w:val="bottom"/>
                                  <w:hideMark/>
                                </w:tcPr>
                                <w:p w14:paraId="750AF110" w14:textId="77777777" w:rsidR="008207BF" w:rsidRPr="004A3C4B" w:rsidRDefault="008207BF" w:rsidP="00220554">
                                  <w:pPr>
                                    <w:jc w:val="center"/>
                                    <w:rPr>
                                      <w:rFonts w:cs="Arial"/>
                                      <w:color w:val="000000"/>
                                      <w:sz w:val="20"/>
                                      <w:szCs w:val="20"/>
                                    </w:rPr>
                                  </w:pPr>
                                  <w:r w:rsidRPr="004A3C4B">
                                    <w:rPr>
                                      <w:rFonts w:cs="Arial"/>
                                      <w:color w:val="000000"/>
                                      <w:sz w:val="20"/>
                                      <w:szCs w:val="20"/>
                                    </w:rPr>
                                    <w:t>1907</w:t>
                                  </w:r>
                                </w:p>
                              </w:tc>
                              <w:tc>
                                <w:tcPr>
                                  <w:tcW w:w="1657" w:type="dxa"/>
                                  <w:gridSpan w:val="2"/>
                                  <w:tcBorders>
                                    <w:top w:val="nil"/>
                                    <w:left w:val="nil"/>
                                    <w:bottom w:val="nil"/>
                                    <w:right w:val="nil"/>
                                  </w:tcBorders>
                                  <w:shd w:val="clear" w:color="auto" w:fill="auto"/>
                                  <w:noWrap/>
                                  <w:vAlign w:val="bottom"/>
                                  <w:hideMark/>
                                </w:tcPr>
                                <w:p w14:paraId="3FCEF5DD" w14:textId="77777777" w:rsidR="008207BF" w:rsidRPr="004A3C4B" w:rsidRDefault="008207BF" w:rsidP="00220554">
                                  <w:pPr>
                                    <w:jc w:val="center"/>
                                    <w:rPr>
                                      <w:rFonts w:cs="Arial"/>
                                      <w:color w:val="000000"/>
                                      <w:sz w:val="20"/>
                                      <w:szCs w:val="20"/>
                                    </w:rPr>
                                  </w:pPr>
                                  <w:r w:rsidRPr="004A3C4B">
                                    <w:rPr>
                                      <w:rFonts w:cs="Arial"/>
                                      <w:color w:val="000000"/>
                                      <w:sz w:val="20"/>
                                      <w:szCs w:val="20"/>
                                    </w:rPr>
                                    <w:t>1866</w:t>
                                  </w:r>
                                </w:p>
                              </w:tc>
                              <w:tc>
                                <w:tcPr>
                                  <w:tcW w:w="984" w:type="dxa"/>
                                  <w:tcBorders>
                                    <w:top w:val="nil"/>
                                    <w:left w:val="nil"/>
                                    <w:bottom w:val="nil"/>
                                    <w:right w:val="nil"/>
                                  </w:tcBorders>
                                  <w:shd w:val="clear" w:color="auto" w:fill="auto"/>
                                  <w:noWrap/>
                                  <w:vAlign w:val="bottom"/>
                                  <w:hideMark/>
                                </w:tcPr>
                                <w:p w14:paraId="01BAED4A"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3075</w:t>
                                  </w:r>
                                </w:p>
                              </w:tc>
                              <w:tc>
                                <w:tcPr>
                                  <w:tcW w:w="1180" w:type="dxa"/>
                                  <w:tcBorders>
                                    <w:top w:val="nil"/>
                                    <w:left w:val="nil"/>
                                    <w:bottom w:val="nil"/>
                                    <w:right w:val="single" w:sz="4" w:space="0" w:color="auto"/>
                                  </w:tcBorders>
                                  <w:shd w:val="clear" w:color="auto" w:fill="auto"/>
                                  <w:noWrap/>
                                  <w:vAlign w:val="bottom"/>
                                  <w:hideMark/>
                                </w:tcPr>
                                <w:p w14:paraId="7B2DE6BA"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1384</w:t>
                                  </w:r>
                                </w:p>
                              </w:tc>
                            </w:tr>
                            <w:tr w:rsidR="008207BF" w:rsidRPr="004A3C4B" w14:paraId="517BA3FA"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3DBBB031" w14:textId="77777777" w:rsidR="008207BF" w:rsidRPr="004A3C4B" w:rsidRDefault="008207BF" w:rsidP="00220554">
                                  <w:pPr>
                                    <w:jc w:val="center"/>
                                    <w:rPr>
                                      <w:rFonts w:cs="Arial"/>
                                      <w:color w:val="000000"/>
                                      <w:sz w:val="20"/>
                                      <w:szCs w:val="20"/>
                                    </w:rPr>
                                  </w:pPr>
                                  <w:r w:rsidRPr="004A3C4B">
                                    <w:rPr>
                                      <w:rFonts w:cs="Arial"/>
                                      <w:color w:val="000000"/>
                                      <w:sz w:val="20"/>
                                      <w:szCs w:val="20"/>
                                    </w:rPr>
                                    <w:t>CZ11</w:t>
                                  </w:r>
                                </w:p>
                              </w:tc>
                              <w:tc>
                                <w:tcPr>
                                  <w:tcW w:w="1092" w:type="dxa"/>
                                  <w:tcBorders>
                                    <w:top w:val="nil"/>
                                    <w:left w:val="nil"/>
                                    <w:bottom w:val="nil"/>
                                    <w:right w:val="nil"/>
                                  </w:tcBorders>
                                  <w:shd w:val="clear" w:color="000000" w:fill="FFFFCC"/>
                                  <w:noWrap/>
                                  <w:vAlign w:val="bottom"/>
                                  <w:hideMark/>
                                </w:tcPr>
                                <w:p w14:paraId="64631DD1" w14:textId="77777777" w:rsidR="008207BF" w:rsidRPr="004A3C4B" w:rsidRDefault="008207BF" w:rsidP="00220554">
                                  <w:pPr>
                                    <w:jc w:val="center"/>
                                    <w:rPr>
                                      <w:rFonts w:cs="Arial"/>
                                      <w:color w:val="000000"/>
                                      <w:sz w:val="20"/>
                                      <w:szCs w:val="20"/>
                                    </w:rPr>
                                  </w:pPr>
                                  <w:r w:rsidRPr="004A3C4B">
                                    <w:rPr>
                                      <w:rFonts w:cs="Arial"/>
                                      <w:color w:val="000000"/>
                                      <w:sz w:val="20"/>
                                      <w:szCs w:val="20"/>
                                    </w:rPr>
                                    <w:t>3518</w:t>
                                  </w:r>
                                </w:p>
                              </w:tc>
                              <w:tc>
                                <w:tcPr>
                                  <w:tcW w:w="1092" w:type="dxa"/>
                                  <w:tcBorders>
                                    <w:top w:val="nil"/>
                                    <w:left w:val="nil"/>
                                    <w:bottom w:val="nil"/>
                                    <w:right w:val="nil"/>
                                  </w:tcBorders>
                                  <w:shd w:val="clear" w:color="000000" w:fill="FFFFCC"/>
                                  <w:noWrap/>
                                  <w:vAlign w:val="bottom"/>
                                  <w:hideMark/>
                                </w:tcPr>
                                <w:p w14:paraId="497BC8D8" w14:textId="77777777" w:rsidR="008207BF" w:rsidRPr="004A3C4B" w:rsidRDefault="008207BF" w:rsidP="00220554">
                                  <w:pPr>
                                    <w:jc w:val="center"/>
                                    <w:rPr>
                                      <w:rFonts w:cs="Arial"/>
                                      <w:color w:val="000000"/>
                                      <w:sz w:val="20"/>
                                      <w:szCs w:val="20"/>
                                    </w:rPr>
                                  </w:pPr>
                                  <w:r w:rsidRPr="004A3C4B">
                                    <w:rPr>
                                      <w:rFonts w:cs="Arial"/>
                                      <w:color w:val="000000"/>
                                      <w:sz w:val="20"/>
                                      <w:szCs w:val="20"/>
                                    </w:rPr>
                                    <w:t>3273</w:t>
                                  </w:r>
                                </w:p>
                              </w:tc>
                              <w:tc>
                                <w:tcPr>
                                  <w:tcW w:w="1092" w:type="dxa"/>
                                  <w:tcBorders>
                                    <w:top w:val="nil"/>
                                    <w:left w:val="nil"/>
                                    <w:bottom w:val="nil"/>
                                    <w:right w:val="nil"/>
                                  </w:tcBorders>
                                  <w:shd w:val="clear" w:color="000000" w:fill="FFFFCC"/>
                                  <w:noWrap/>
                                  <w:vAlign w:val="bottom"/>
                                  <w:hideMark/>
                                </w:tcPr>
                                <w:p w14:paraId="2CD4F238" w14:textId="77777777" w:rsidR="008207BF" w:rsidRPr="004A3C4B" w:rsidRDefault="008207BF" w:rsidP="00220554">
                                  <w:pPr>
                                    <w:jc w:val="center"/>
                                    <w:rPr>
                                      <w:rFonts w:cs="Arial"/>
                                      <w:color w:val="000000"/>
                                      <w:sz w:val="20"/>
                                      <w:szCs w:val="20"/>
                                    </w:rPr>
                                  </w:pPr>
                                  <w:r w:rsidRPr="004A3C4B">
                                    <w:rPr>
                                      <w:rFonts w:cs="Arial"/>
                                      <w:color w:val="000000"/>
                                      <w:sz w:val="20"/>
                                      <w:szCs w:val="20"/>
                                    </w:rPr>
                                    <w:t>2492</w:t>
                                  </w:r>
                                </w:p>
                              </w:tc>
                              <w:tc>
                                <w:tcPr>
                                  <w:tcW w:w="435" w:type="dxa"/>
                                  <w:tcBorders>
                                    <w:top w:val="nil"/>
                                    <w:left w:val="nil"/>
                                    <w:bottom w:val="nil"/>
                                    <w:right w:val="nil"/>
                                  </w:tcBorders>
                                  <w:shd w:val="clear" w:color="000000" w:fill="FFFFCC"/>
                                  <w:noWrap/>
                                  <w:vAlign w:val="bottom"/>
                                  <w:hideMark/>
                                </w:tcPr>
                                <w:p w14:paraId="005D0977" w14:textId="77777777" w:rsidR="008207BF" w:rsidRPr="004A3C4B" w:rsidRDefault="008207BF" w:rsidP="00220554">
                                  <w:pPr>
                                    <w:jc w:val="center"/>
                                    <w:rPr>
                                      <w:rFonts w:cs="Arial"/>
                                      <w:color w:val="000000"/>
                                      <w:sz w:val="20"/>
                                      <w:szCs w:val="20"/>
                                    </w:rPr>
                                  </w:pPr>
                                  <w:r w:rsidRPr="004A3C4B">
                                    <w:rPr>
                                      <w:rFonts w:cs="Arial"/>
                                      <w:color w:val="000000"/>
                                      <w:sz w:val="20"/>
                                      <w:szCs w:val="20"/>
                                    </w:rPr>
                                    <w:t>2007</w:t>
                                  </w:r>
                                </w:p>
                              </w:tc>
                              <w:tc>
                                <w:tcPr>
                                  <w:tcW w:w="1657" w:type="dxa"/>
                                  <w:gridSpan w:val="2"/>
                                  <w:tcBorders>
                                    <w:top w:val="nil"/>
                                    <w:left w:val="nil"/>
                                    <w:bottom w:val="nil"/>
                                    <w:right w:val="nil"/>
                                  </w:tcBorders>
                                  <w:shd w:val="clear" w:color="000000" w:fill="FFFFCC"/>
                                  <w:noWrap/>
                                  <w:vAlign w:val="bottom"/>
                                  <w:hideMark/>
                                </w:tcPr>
                                <w:p w14:paraId="0C40D9C6" w14:textId="77777777" w:rsidR="008207BF" w:rsidRPr="004A3C4B" w:rsidRDefault="008207BF" w:rsidP="00220554">
                                  <w:pPr>
                                    <w:jc w:val="center"/>
                                    <w:rPr>
                                      <w:rFonts w:cs="Arial"/>
                                      <w:color w:val="000000"/>
                                      <w:sz w:val="20"/>
                                      <w:szCs w:val="20"/>
                                    </w:rPr>
                                  </w:pPr>
                                  <w:r w:rsidRPr="004A3C4B">
                                    <w:rPr>
                                      <w:rFonts w:cs="Arial"/>
                                      <w:color w:val="000000"/>
                                      <w:sz w:val="20"/>
                                      <w:szCs w:val="20"/>
                                    </w:rPr>
                                    <w:t>1971</w:t>
                                  </w:r>
                                </w:p>
                              </w:tc>
                              <w:tc>
                                <w:tcPr>
                                  <w:tcW w:w="984" w:type="dxa"/>
                                  <w:tcBorders>
                                    <w:top w:val="nil"/>
                                    <w:left w:val="nil"/>
                                    <w:bottom w:val="nil"/>
                                    <w:right w:val="nil"/>
                                  </w:tcBorders>
                                  <w:shd w:val="clear" w:color="000000" w:fill="FFFFCC"/>
                                  <w:noWrap/>
                                  <w:vAlign w:val="bottom"/>
                                  <w:hideMark/>
                                </w:tcPr>
                                <w:p w14:paraId="2EEF359B"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3022</w:t>
                                  </w:r>
                                </w:p>
                              </w:tc>
                              <w:tc>
                                <w:tcPr>
                                  <w:tcW w:w="1180" w:type="dxa"/>
                                  <w:tcBorders>
                                    <w:top w:val="nil"/>
                                    <w:left w:val="nil"/>
                                    <w:bottom w:val="nil"/>
                                    <w:right w:val="single" w:sz="4" w:space="0" w:color="auto"/>
                                  </w:tcBorders>
                                  <w:shd w:val="clear" w:color="000000" w:fill="FFFFCC"/>
                                  <w:noWrap/>
                                  <w:vAlign w:val="bottom"/>
                                  <w:hideMark/>
                                </w:tcPr>
                                <w:p w14:paraId="29E857C3"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1360</w:t>
                                  </w:r>
                                </w:p>
                              </w:tc>
                            </w:tr>
                            <w:tr w:rsidR="008207BF" w:rsidRPr="004A3C4B" w14:paraId="4941DC0D"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0F4E7EA2" w14:textId="77777777" w:rsidR="008207BF" w:rsidRPr="004A3C4B" w:rsidRDefault="008207BF" w:rsidP="00220554">
                                  <w:pPr>
                                    <w:jc w:val="center"/>
                                    <w:rPr>
                                      <w:rFonts w:cs="Arial"/>
                                      <w:color w:val="000000"/>
                                      <w:sz w:val="20"/>
                                      <w:szCs w:val="20"/>
                                    </w:rPr>
                                  </w:pPr>
                                  <w:r w:rsidRPr="004A3C4B">
                                    <w:rPr>
                                      <w:rFonts w:cs="Arial"/>
                                      <w:color w:val="000000"/>
                                      <w:sz w:val="20"/>
                                      <w:szCs w:val="20"/>
                                    </w:rPr>
                                    <w:t>CZ12</w:t>
                                  </w:r>
                                </w:p>
                              </w:tc>
                              <w:tc>
                                <w:tcPr>
                                  <w:tcW w:w="1092" w:type="dxa"/>
                                  <w:tcBorders>
                                    <w:top w:val="nil"/>
                                    <w:left w:val="nil"/>
                                    <w:bottom w:val="nil"/>
                                    <w:right w:val="nil"/>
                                  </w:tcBorders>
                                  <w:shd w:val="clear" w:color="000000" w:fill="FFFFCC"/>
                                  <w:noWrap/>
                                  <w:vAlign w:val="bottom"/>
                                  <w:hideMark/>
                                </w:tcPr>
                                <w:p w14:paraId="515CCFB0" w14:textId="77777777" w:rsidR="008207BF" w:rsidRPr="004A3C4B" w:rsidRDefault="008207BF" w:rsidP="00220554">
                                  <w:pPr>
                                    <w:jc w:val="center"/>
                                    <w:rPr>
                                      <w:rFonts w:cs="Arial"/>
                                      <w:color w:val="000000"/>
                                      <w:sz w:val="20"/>
                                      <w:szCs w:val="20"/>
                                    </w:rPr>
                                  </w:pPr>
                                  <w:r w:rsidRPr="004A3C4B">
                                    <w:rPr>
                                      <w:rFonts w:cs="Arial"/>
                                      <w:color w:val="000000"/>
                                      <w:sz w:val="20"/>
                                      <w:szCs w:val="20"/>
                                    </w:rPr>
                                    <w:t>3255</w:t>
                                  </w:r>
                                </w:p>
                              </w:tc>
                              <w:tc>
                                <w:tcPr>
                                  <w:tcW w:w="1092" w:type="dxa"/>
                                  <w:tcBorders>
                                    <w:top w:val="nil"/>
                                    <w:left w:val="nil"/>
                                    <w:bottom w:val="nil"/>
                                    <w:right w:val="nil"/>
                                  </w:tcBorders>
                                  <w:shd w:val="clear" w:color="000000" w:fill="FFFFCC"/>
                                  <w:noWrap/>
                                  <w:vAlign w:val="bottom"/>
                                  <w:hideMark/>
                                </w:tcPr>
                                <w:p w14:paraId="70986DAC" w14:textId="77777777" w:rsidR="008207BF" w:rsidRPr="004A3C4B" w:rsidRDefault="008207BF" w:rsidP="00220554">
                                  <w:pPr>
                                    <w:jc w:val="center"/>
                                    <w:rPr>
                                      <w:rFonts w:cs="Arial"/>
                                      <w:color w:val="000000"/>
                                      <w:sz w:val="20"/>
                                      <w:szCs w:val="20"/>
                                    </w:rPr>
                                  </w:pPr>
                                  <w:r w:rsidRPr="004A3C4B">
                                    <w:rPr>
                                      <w:rFonts w:cs="Arial"/>
                                      <w:color w:val="000000"/>
                                      <w:sz w:val="20"/>
                                      <w:szCs w:val="20"/>
                                    </w:rPr>
                                    <w:t>2826</w:t>
                                  </w:r>
                                </w:p>
                              </w:tc>
                              <w:tc>
                                <w:tcPr>
                                  <w:tcW w:w="1092" w:type="dxa"/>
                                  <w:tcBorders>
                                    <w:top w:val="nil"/>
                                    <w:left w:val="nil"/>
                                    <w:bottom w:val="nil"/>
                                    <w:right w:val="nil"/>
                                  </w:tcBorders>
                                  <w:shd w:val="clear" w:color="000000" w:fill="FFFFCC"/>
                                  <w:noWrap/>
                                  <w:vAlign w:val="bottom"/>
                                  <w:hideMark/>
                                </w:tcPr>
                                <w:p w14:paraId="22B45E6A" w14:textId="77777777" w:rsidR="008207BF" w:rsidRPr="004A3C4B" w:rsidRDefault="008207BF" w:rsidP="00220554">
                                  <w:pPr>
                                    <w:jc w:val="center"/>
                                    <w:rPr>
                                      <w:rFonts w:cs="Arial"/>
                                      <w:color w:val="000000"/>
                                      <w:sz w:val="20"/>
                                      <w:szCs w:val="20"/>
                                    </w:rPr>
                                  </w:pPr>
                                  <w:r w:rsidRPr="004A3C4B">
                                    <w:rPr>
                                      <w:rFonts w:cs="Arial"/>
                                      <w:color w:val="000000"/>
                                      <w:sz w:val="20"/>
                                      <w:szCs w:val="20"/>
                                    </w:rPr>
                                    <w:t>2152</w:t>
                                  </w:r>
                                </w:p>
                              </w:tc>
                              <w:tc>
                                <w:tcPr>
                                  <w:tcW w:w="435" w:type="dxa"/>
                                  <w:tcBorders>
                                    <w:top w:val="nil"/>
                                    <w:left w:val="nil"/>
                                    <w:bottom w:val="nil"/>
                                    <w:right w:val="nil"/>
                                  </w:tcBorders>
                                  <w:shd w:val="clear" w:color="000000" w:fill="FFFFCC"/>
                                  <w:noWrap/>
                                  <w:vAlign w:val="bottom"/>
                                  <w:hideMark/>
                                </w:tcPr>
                                <w:p w14:paraId="7C96D6F4" w14:textId="77777777" w:rsidR="008207BF" w:rsidRPr="004A3C4B" w:rsidRDefault="008207BF" w:rsidP="00220554">
                                  <w:pPr>
                                    <w:jc w:val="center"/>
                                    <w:rPr>
                                      <w:rFonts w:cs="Arial"/>
                                      <w:color w:val="000000"/>
                                      <w:sz w:val="20"/>
                                      <w:szCs w:val="20"/>
                                    </w:rPr>
                                  </w:pPr>
                                  <w:r w:rsidRPr="004A3C4B">
                                    <w:rPr>
                                      <w:rFonts w:cs="Arial"/>
                                      <w:color w:val="000000"/>
                                      <w:sz w:val="20"/>
                                      <w:szCs w:val="20"/>
                                    </w:rPr>
                                    <w:t>1736</w:t>
                                  </w:r>
                                </w:p>
                              </w:tc>
                              <w:tc>
                                <w:tcPr>
                                  <w:tcW w:w="1657" w:type="dxa"/>
                                  <w:gridSpan w:val="2"/>
                                  <w:tcBorders>
                                    <w:top w:val="nil"/>
                                    <w:left w:val="nil"/>
                                    <w:bottom w:val="nil"/>
                                    <w:right w:val="nil"/>
                                  </w:tcBorders>
                                  <w:shd w:val="clear" w:color="000000" w:fill="FFFFCC"/>
                                  <w:noWrap/>
                                  <w:vAlign w:val="bottom"/>
                                  <w:hideMark/>
                                </w:tcPr>
                                <w:p w14:paraId="41C155A9" w14:textId="77777777" w:rsidR="008207BF" w:rsidRPr="004A3C4B" w:rsidRDefault="008207BF" w:rsidP="00220554">
                                  <w:pPr>
                                    <w:jc w:val="center"/>
                                    <w:rPr>
                                      <w:rFonts w:cs="Arial"/>
                                      <w:color w:val="000000"/>
                                      <w:sz w:val="20"/>
                                      <w:szCs w:val="20"/>
                                    </w:rPr>
                                  </w:pPr>
                                  <w:r w:rsidRPr="004A3C4B">
                                    <w:rPr>
                                      <w:rFonts w:cs="Arial"/>
                                      <w:color w:val="000000"/>
                                      <w:sz w:val="20"/>
                                      <w:szCs w:val="20"/>
                                    </w:rPr>
                                    <w:t>1699</w:t>
                                  </w:r>
                                </w:p>
                              </w:tc>
                              <w:tc>
                                <w:tcPr>
                                  <w:tcW w:w="984" w:type="dxa"/>
                                  <w:tcBorders>
                                    <w:top w:val="nil"/>
                                    <w:left w:val="nil"/>
                                    <w:bottom w:val="nil"/>
                                    <w:right w:val="nil"/>
                                  </w:tcBorders>
                                  <w:shd w:val="clear" w:color="000000" w:fill="FFFFCC"/>
                                  <w:noWrap/>
                                  <w:vAlign w:val="bottom"/>
                                  <w:hideMark/>
                                </w:tcPr>
                                <w:p w14:paraId="31001A86"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2679</w:t>
                                  </w:r>
                                </w:p>
                              </w:tc>
                              <w:tc>
                                <w:tcPr>
                                  <w:tcW w:w="1180" w:type="dxa"/>
                                  <w:tcBorders>
                                    <w:top w:val="nil"/>
                                    <w:left w:val="nil"/>
                                    <w:bottom w:val="nil"/>
                                    <w:right w:val="single" w:sz="4" w:space="0" w:color="auto"/>
                                  </w:tcBorders>
                                  <w:shd w:val="clear" w:color="000000" w:fill="FFFFCC"/>
                                  <w:noWrap/>
                                  <w:vAlign w:val="bottom"/>
                                  <w:hideMark/>
                                </w:tcPr>
                                <w:p w14:paraId="6C065042"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1205</w:t>
                                  </w:r>
                                </w:p>
                              </w:tc>
                            </w:tr>
                            <w:tr w:rsidR="008207BF" w:rsidRPr="004A3C4B" w14:paraId="47B4AE21"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7EA3C419" w14:textId="77777777" w:rsidR="008207BF" w:rsidRPr="004A3C4B" w:rsidRDefault="008207BF" w:rsidP="00220554">
                                  <w:pPr>
                                    <w:jc w:val="center"/>
                                    <w:rPr>
                                      <w:rFonts w:cs="Arial"/>
                                      <w:color w:val="000000"/>
                                      <w:sz w:val="20"/>
                                      <w:szCs w:val="20"/>
                                    </w:rPr>
                                  </w:pPr>
                                  <w:r w:rsidRPr="004A3C4B">
                                    <w:rPr>
                                      <w:rFonts w:cs="Arial"/>
                                      <w:color w:val="000000"/>
                                      <w:sz w:val="20"/>
                                      <w:szCs w:val="20"/>
                                    </w:rPr>
                                    <w:t>CZ13</w:t>
                                  </w:r>
                                </w:p>
                              </w:tc>
                              <w:tc>
                                <w:tcPr>
                                  <w:tcW w:w="1092" w:type="dxa"/>
                                  <w:tcBorders>
                                    <w:top w:val="nil"/>
                                    <w:left w:val="nil"/>
                                    <w:bottom w:val="nil"/>
                                    <w:right w:val="nil"/>
                                  </w:tcBorders>
                                  <w:shd w:val="clear" w:color="000000" w:fill="FFFFCC"/>
                                  <w:noWrap/>
                                  <w:vAlign w:val="bottom"/>
                                  <w:hideMark/>
                                </w:tcPr>
                                <w:p w14:paraId="6BA6EA11" w14:textId="77777777" w:rsidR="008207BF" w:rsidRPr="004A3C4B" w:rsidRDefault="008207BF" w:rsidP="00220554">
                                  <w:pPr>
                                    <w:jc w:val="center"/>
                                    <w:rPr>
                                      <w:rFonts w:cs="Arial"/>
                                      <w:color w:val="000000"/>
                                      <w:sz w:val="20"/>
                                      <w:szCs w:val="20"/>
                                    </w:rPr>
                                  </w:pPr>
                                  <w:r w:rsidRPr="004A3C4B">
                                    <w:rPr>
                                      <w:rFonts w:cs="Arial"/>
                                      <w:color w:val="000000"/>
                                      <w:sz w:val="20"/>
                                      <w:szCs w:val="20"/>
                                    </w:rPr>
                                    <w:t>3871</w:t>
                                  </w:r>
                                </w:p>
                              </w:tc>
                              <w:tc>
                                <w:tcPr>
                                  <w:tcW w:w="1092" w:type="dxa"/>
                                  <w:tcBorders>
                                    <w:top w:val="nil"/>
                                    <w:left w:val="nil"/>
                                    <w:bottom w:val="nil"/>
                                    <w:right w:val="nil"/>
                                  </w:tcBorders>
                                  <w:shd w:val="clear" w:color="000000" w:fill="FFFFCC"/>
                                  <w:noWrap/>
                                  <w:vAlign w:val="bottom"/>
                                  <w:hideMark/>
                                </w:tcPr>
                                <w:p w14:paraId="7D6E7918" w14:textId="77777777" w:rsidR="008207BF" w:rsidRPr="004A3C4B" w:rsidRDefault="008207BF" w:rsidP="00220554">
                                  <w:pPr>
                                    <w:jc w:val="center"/>
                                    <w:rPr>
                                      <w:rFonts w:cs="Arial"/>
                                      <w:color w:val="000000"/>
                                      <w:sz w:val="20"/>
                                      <w:szCs w:val="20"/>
                                    </w:rPr>
                                  </w:pPr>
                                  <w:r w:rsidRPr="004A3C4B">
                                    <w:rPr>
                                      <w:rFonts w:cs="Arial"/>
                                      <w:color w:val="000000"/>
                                      <w:sz w:val="20"/>
                                      <w:szCs w:val="20"/>
                                    </w:rPr>
                                    <w:t>3273</w:t>
                                  </w:r>
                                </w:p>
                              </w:tc>
                              <w:tc>
                                <w:tcPr>
                                  <w:tcW w:w="1092" w:type="dxa"/>
                                  <w:tcBorders>
                                    <w:top w:val="nil"/>
                                    <w:left w:val="nil"/>
                                    <w:bottom w:val="nil"/>
                                    <w:right w:val="nil"/>
                                  </w:tcBorders>
                                  <w:shd w:val="clear" w:color="000000" w:fill="FFFFCC"/>
                                  <w:noWrap/>
                                  <w:vAlign w:val="bottom"/>
                                  <w:hideMark/>
                                </w:tcPr>
                                <w:p w14:paraId="122895B7" w14:textId="77777777" w:rsidR="008207BF" w:rsidRPr="004A3C4B" w:rsidRDefault="008207BF" w:rsidP="00220554">
                                  <w:pPr>
                                    <w:jc w:val="center"/>
                                    <w:rPr>
                                      <w:rFonts w:cs="Arial"/>
                                      <w:color w:val="000000"/>
                                      <w:sz w:val="20"/>
                                      <w:szCs w:val="20"/>
                                    </w:rPr>
                                  </w:pPr>
                                  <w:r w:rsidRPr="004A3C4B">
                                    <w:rPr>
                                      <w:rFonts w:cs="Arial"/>
                                      <w:color w:val="000000"/>
                                      <w:sz w:val="20"/>
                                      <w:szCs w:val="20"/>
                                    </w:rPr>
                                    <w:t>2519</w:t>
                                  </w:r>
                                </w:p>
                              </w:tc>
                              <w:tc>
                                <w:tcPr>
                                  <w:tcW w:w="435" w:type="dxa"/>
                                  <w:tcBorders>
                                    <w:top w:val="nil"/>
                                    <w:left w:val="nil"/>
                                    <w:bottom w:val="nil"/>
                                    <w:right w:val="nil"/>
                                  </w:tcBorders>
                                  <w:shd w:val="clear" w:color="000000" w:fill="FFFFCC"/>
                                  <w:noWrap/>
                                  <w:vAlign w:val="bottom"/>
                                  <w:hideMark/>
                                </w:tcPr>
                                <w:p w14:paraId="3A045B08" w14:textId="77777777" w:rsidR="008207BF" w:rsidRPr="004A3C4B" w:rsidRDefault="008207BF" w:rsidP="00220554">
                                  <w:pPr>
                                    <w:jc w:val="center"/>
                                    <w:rPr>
                                      <w:rFonts w:cs="Arial"/>
                                      <w:color w:val="000000"/>
                                      <w:sz w:val="20"/>
                                      <w:szCs w:val="20"/>
                                    </w:rPr>
                                  </w:pPr>
                                  <w:r w:rsidRPr="004A3C4B">
                                    <w:rPr>
                                      <w:rFonts w:cs="Arial"/>
                                      <w:color w:val="000000"/>
                                      <w:sz w:val="20"/>
                                      <w:szCs w:val="20"/>
                                    </w:rPr>
                                    <w:t>2051</w:t>
                                  </w:r>
                                </w:p>
                              </w:tc>
                              <w:tc>
                                <w:tcPr>
                                  <w:tcW w:w="1657" w:type="dxa"/>
                                  <w:gridSpan w:val="2"/>
                                  <w:tcBorders>
                                    <w:top w:val="nil"/>
                                    <w:left w:val="nil"/>
                                    <w:bottom w:val="nil"/>
                                    <w:right w:val="nil"/>
                                  </w:tcBorders>
                                  <w:shd w:val="clear" w:color="000000" w:fill="FFFFCC"/>
                                  <w:noWrap/>
                                  <w:vAlign w:val="bottom"/>
                                  <w:hideMark/>
                                </w:tcPr>
                                <w:p w14:paraId="54251BAB" w14:textId="77777777" w:rsidR="008207BF" w:rsidRPr="004A3C4B" w:rsidRDefault="008207BF" w:rsidP="00220554">
                                  <w:pPr>
                                    <w:jc w:val="center"/>
                                    <w:rPr>
                                      <w:rFonts w:cs="Arial"/>
                                      <w:color w:val="000000"/>
                                      <w:sz w:val="20"/>
                                      <w:szCs w:val="20"/>
                                    </w:rPr>
                                  </w:pPr>
                                  <w:r w:rsidRPr="004A3C4B">
                                    <w:rPr>
                                      <w:rFonts w:cs="Arial"/>
                                      <w:color w:val="000000"/>
                                      <w:sz w:val="20"/>
                                      <w:szCs w:val="20"/>
                                    </w:rPr>
                                    <w:t>2012</w:t>
                                  </w:r>
                                </w:p>
                              </w:tc>
                              <w:tc>
                                <w:tcPr>
                                  <w:tcW w:w="984" w:type="dxa"/>
                                  <w:tcBorders>
                                    <w:top w:val="nil"/>
                                    <w:left w:val="nil"/>
                                    <w:bottom w:val="nil"/>
                                    <w:right w:val="nil"/>
                                  </w:tcBorders>
                                  <w:shd w:val="clear" w:color="000000" w:fill="FFFFCC"/>
                                  <w:noWrap/>
                                  <w:vAlign w:val="bottom"/>
                                  <w:hideMark/>
                                </w:tcPr>
                                <w:p w14:paraId="2EA36030"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3146</w:t>
                                  </w:r>
                                </w:p>
                              </w:tc>
                              <w:tc>
                                <w:tcPr>
                                  <w:tcW w:w="1180" w:type="dxa"/>
                                  <w:tcBorders>
                                    <w:top w:val="nil"/>
                                    <w:left w:val="nil"/>
                                    <w:bottom w:val="nil"/>
                                    <w:right w:val="single" w:sz="4" w:space="0" w:color="auto"/>
                                  </w:tcBorders>
                                  <w:shd w:val="clear" w:color="000000" w:fill="FFFFCC"/>
                                  <w:noWrap/>
                                  <w:vAlign w:val="bottom"/>
                                  <w:hideMark/>
                                </w:tcPr>
                                <w:p w14:paraId="4CADEEF3"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1416</w:t>
                                  </w:r>
                                </w:p>
                              </w:tc>
                            </w:tr>
                            <w:tr w:rsidR="008207BF" w:rsidRPr="004A3C4B" w14:paraId="555DF969"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7988F742" w14:textId="77777777" w:rsidR="008207BF" w:rsidRPr="004A3C4B" w:rsidRDefault="008207BF" w:rsidP="00220554">
                                  <w:pPr>
                                    <w:jc w:val="center"/>
                                    <w:rPr>
                                      <w:rFonts w:cs="Arial"/>
                                      <w:color w:val="000000"/>
                                      <w:sz w:val="20"/>
                                      <w:szCs w:val="20"/>
                                    </w:rPr>
                                  </w:pPr>
                                  <w:r w:rsidRPr="004A3C4B">
                                    <w:rPr>
                                      <w:rFonts w:cs="Arial"/>
                                      <w:color w:val="000000"/>
                                      <w:sz w:val="20"/>
                                      <w:szCs w:val="20"/>
                                    </w:rPr>
                                    <w:t>CZ14</w:t>
                                  </w:r>
                                </w:p>
                              </w:tc>
                              <w:tc>
                                <w:tcPr>
                                  <w:tcW w:w="1092" w:type="dxa"/>
                                  <w:tcBorders>
                                    <w:top w:val="nil"/>
                                    <w:left w:val="nil"/>
                                    <w:bottom w:val="nil"/>
                                    <w:right w:val="nil"/>
                                  </w:tcBorders>
                                  <w:shd w:val="clear" w:color="auto" w:fill="auto"/>
                                  <w:noWrap/>
                                  <w:vAlign w:val="bottom"/>
                                  <w:hideMark/>
                                </w:tcPr>
                                <w:p w14:paraId="1682A5ED" w14:textId="77777777" w:rsidR="008207BF" w:rsidRPr="004A3C4B" w:rsidRDefault="008207BF" w:rsidP="00220554">
                                  <w:pPr>
                                    <w:jc w:val="center"/>
                                    <w:rPr>
                                      <w:rFonts w:cs="Arial"/>
                                      <w:color w:val="000000"/>
                                      <w:sz w:val="20"/>
                                      <w:szCs w:val="20"/>
                                    </w:rPr>
                                  </w:pPr>
                                  <w:r w:rsidRPr="004A3C4B">
                                    <w:rPr>
                                      <w:rFonts w:cs="Arial"/>
                                      <w:color w:val="000000"/>
                                      <w:sz w:val="20"/>
                                      <w:szCs w:val="20"/>
                                    </w:rPr>
                                    <w:t>3937</w:t>
                                  </w:r>
                                </w:p>
                              </w:tc>
                              <w:tc>
                                <w:tcPr>
                                  <w:tcW w:w="1092" w:type="dxa"/>
                                  <w:tcBorders>
                                    <w:top w:val="nil"/>
                                    <w:left w:val="nil"/>
                                    <w:bottom w:val="nil"/>
                                    <w:right w:val="nil"/>
                                  </w:tcBorders>
                                  <w:shd w:val="clear" w:color="auto" w:fill="auto"/>
                                  <w:noWrap/>
                                  <w:vAlign w:val="bottom"/>
                                  <w:hideMark/>
                                </w:tcPr>
                                <w:p w14:paraId="2D242DD2" w14:textId="77777777" w:rsidR="008207BF" w:rsidRPr="004A3C4B" w:rsidRDefault="008207BF" w:rsidP="00220554">
                                  <w:pPr>
                                    <w:jc w:val="center"/>
                                    <w:rPr>
                                      <w:rFonts w:cs="Arial"/>
                                      <w:color w:val="000000"/>
                                      <w:sz w:val="20"/>
                                      <w:szCs w:val="20"/>
                                    </w:rPr>
                                  </w:pPr>
                                  <w:r w:rsidRPr="004A3C4B">
                                    <w:rPr>
                                      <w:rFonts w:cs="Arial"/>
                                      <w:color w:val="000000"/>
                                      <w:sz w:val="20"/>
                                      <w:szCs w:val="20"/>
                                    </w:rPr>
                                    <w:t>3298</w:t>
                                  </w:r>
                                </w:p>
                              </w:tc>
                              <w:tc>
                                <w:tcPr>
                                  <w:tcW w:w="1092" w:type="dxa"/>
                                  <w:tcBorders>
                                    <w:top w:val="nil"/>
                                    <w:left w:val="nil"/>
                                    <w:bottom w:val="nil"/>
                                    <w:right w:val="nil"/>
                                  </w:tcBorders>
                                  <w:shd w:val="clear" w:color="auto" w:fill="auto"/>
                                  <w:noWrap/>
                                  <w:vAlign w:val="bottom"/>
                                  <w:hideMark/>
                                </w:tcPr>
                                <w:p w14:paraId="5FFE9805" w14:textId="77777777" w:rsidR="008207BF" w:rsidRPr="004A3C4B" w:rsidRDefault="008207BF" w:rsidP="00220554">
                                  <w:pPr>
                                    <w:jc w:val="center"/>
                                    <w:rPr>
                                      <w:rFonts w:cs="Arial"/>
                                      <w:color w:val="000000"/>
                                      <w:sz w:val="20"/>
                                      <w:szCs w:val="20"/>
                                    </w:rPr>
                                  </w:pPr>
                                  <w:r w:rsidRPr="004A3C4B">
                                    <w:rPr>
                                      <w:rFonts w:cs="Arial"/>
                                      <w:color w:val="000000"/>
                                      <w:sz w:val="20"/>
                                      <w:szCs w:val="20"/>
                                    </w:rPr>
                                    <w:t>2605</w:t>
                                  </w:r>
                                </w:p>
                              </w:tc>
                              <w:tc>
                                <w:tcPr>
                                  <w:tcW w:w="435" w:type="dxa"/>
                                  <w:tcBorders>
                                    <w:top w:val="nil"/>
                                    <w:left w:val="nil"/>
                                    <w:bottom w:val="nil"/>
                                    <w:right w:val="nil"/>
                                  </w:tcBorders>
                                  <w:shd w:val="clear" w:color="auto" w:fill="auto"/>
                                  <w:noWrap/>
                                  <w:vAlign w:val="bottom"/>
                                  <w:hideMark/>
                                </w:tcPr>
                                <w:p w14:paraId="451AE3A3" w14:textId="77777777" w:rsidR="008207BF" w:rsidRPr="004A3C4B" w:rsidRDefault="008207BF" w:rsidP="00220554">
                                  <w:pPr>
                                    <w:jc w:val="center"/>
                                    <w:rPr>
                                      <w:rFonts w:cs="Arial"/>
                                      <w:color w:val="000000"/>
                                      <w:sz w:val="20"/>
                                      <w:szCs w:val="20"/>
                                    </w:rPr>
                                  </w:pPr>
                                  <w:r w:rsidRPr="004A3C4B">
                                    <w:rPr>
                                      <w:rFonts w:cs="Arial"/>
                                      <w:color w:val="000000"/>
                                      <w:sz w:val="20"/>
                                      <w:szCs w:val="20"/>
                                    </w:rPr>
                                    <w:t>2039</w:t>
                                  </w:r>
                                </w:p>
                              </w:tc>
                              <w:tc>
                                <w:tcPr>
                                  <w:tcW w:w="1657" w:type="dxa"/>
                                  <w:gridSpan w:val="2"/>
                                  <w:tcBorders>
                                    <w:top w:val="nil"/>
                                    <w:left w:val="nil"/>
                                    <w:bottom w:val="nil"/>
                                    <w:right w:val="nil"/>
                                  </w:tcBorders>
                                  <w:shd w:val="clear" w:color="auto" w:fill="auto"/>
                                  <w:noWrap/>
                                  <w:vAlign w:val="bottom"/>
                                  <w:hideMark/>
                                </w:tcPr>
                                <w:p w14:paraId="339BCCAA" w14:textId="77777777" w:rsidR="008207BF" w:rsidRPr="004A3C4B" w:rsidRDefault="008207BF" w:rsidP="00220554">
                                  <w:pPr>
                                    <w:jc w:val="center"/>
                                    <w:rPr>
                                      <w:rFonts w:cs="Arial"/>
                                      <w:color w:val="000000"/>
                                      <w:sz w:val="20"/>
                                      <w:szCs w:val="20"/>
                                    </w:rPr>
                                  </w:pPr>
                                  <w:r w:rsidRPr="004A3C4B">
                                    <w:rPr>
                                      <w:rFonts w:cs="Arial"/>
                                      <w:color w:val="000000"/>
                                      <w:sz w:val="20"/>
                                      <w:szCs w:val="20"/>
                                    </w:rPr>
                                    <w:t>2004</w:t>
                                  </w:r>
                                </w:p>
                              </w:tc>
                              <w:tc>
                                <w:tcPr>
                                  <w:tcW w:w="984" w:type="dxa"/>
                                  <w:tcBorders>
                                    <w:top w:val="nil"/>
                                    <w:left w:val="nil"/>
                                    <w:bottom w:val="nil"/>
                                    <w:right w:val="nil"/>
                                  </w:tcBorders>
                                  <w:shd w:val="clear" w:color="auto" w:fill="auto"/>
                                  <w:noWrap/>
                                  <w:vAlign w:val="bottom"/>
                                  <w:hideMark/>
                                </w:tcPr>
                                <w:p w14:paraId="7B077789"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3193</w:t>
                                  </w:r>
                                </w:p>
                              </w:tc>
                              <w:tc>
                                <w:tcPr>
                                  <w:tcW w:w="1180" w:type="dxa"/>
                                  <w:tcBorders>
                                    <w:top w:val="nil"/>
                                    <w:left w:val="nil"/>
                                    <w:bottom w:val="nil"/>
                                    <w:right w:val="single" w:sz="4" w:space="0" w:color="auto"/>
                                  </w:tcBorders>
                                  <w:shd w:val="clear" w:color="auto" w:fill="auto"/>
                                  <w:noWrap/>
                                  <w:vAlign w:val="bottom"/>
                                  <w:hideMark/>
                                </w:tcPr>
                                <w:p w14:paraId="6881C48B"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1437</w:t>
                                  </w:r>
                                </w:p>
                              </w:tc>
                            </w:tr>
                            <w:tr w:rsidR="008207BF" w:rsidRPr="004A3C4B" w14:paraId="5FFCEB18"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11362716" w14:textId="77777777" w:rsidR="008207BF" w:rsidRPr="004A3C4B" w:rsidRDefault="008207BF" w:rsidP="00220554">
                                  <w:pPr>
                                    <w:jc w:val="center"/>
                                    <w:rPr>
                                      <w:rFonts w:cs="Arial"/>
                                      <w:color w:val="000000"/>
                                      <w:sz w:val="20"/>
                                      <w:szCs w:val="20"/>
                                    </w:rPr>
                                  </w:pPr>
                                  <w:r w:rsidRPr="004A3C4B">
                                    <w:rPr>
                                      <w:rFonts w:cs="Arial"/>
                                      <w:color w:val="000000"/>
                                      <w:sz w:val="20"/>
                                      <w:szCs w:val="20"/>
                                    </w:rPr>
                                    <w:t>CZ15</w:t>
                                  </w:r>
                                </w:p>
                              </w:tc>
                              <w:tc>
                                <w:tcPr>
                                  <w:tcW w:w="1092" w:type="dxa"/>
                                  <w:tcBorders>
                                    <w:top w:val="nil"/>
                                    <w:left w:val="nil"/>
                                    <w:bottom w:val="nil"/>
                                    <w:right w:val="nil"/>
                                  </w:tcBorders>
                                  <w:shd w:val="clear" w:color="auto" w:fill="auto"/>
                                  <w:noWrap/>
                                  <w:vAlign w:val="bottom"/>
                                  <w:hideMark/>
                                </w:tcPr>
                                <w:p w14:paraId="658626B8" w14:textId="77777777" w:rsidR="008207BF" w:rsidRPr="004A3C4B" w:rsidRDefault="008207BF" w:rsidP="00220554">
                                  <w:pPr>
                                    <w:jc w:val="center"/>
                                    <w:rPr>
                                      <w:rFonts w:cs="Arial"/>
                                      <w:color w:val="000000"/>
                                      <w:sz w:val="20"/>
                                      <w:szCs w:val="20"/>
                                    </w:rPr>
                                  </w:pPr>
                                  <w:r w:rsidRPr="004A3C4B">
                                    <w:rPr>
                                      <w:rFonts w:cs="Arial"/>
                                      <w:color w:val="000000"/>
                                      <w:sz w:val="20"/>
                                      <w:szCs w:val="20"/>
                                    </w:rPr>
                                    <w:t>5437</w:t>
                                  </w:r>
                                </w:p>
                              </w:tc>
                              <w:tc>
                                <w:tcPr>
                                  <w:tcW w:w="1092" w:type="dxa"/>
                                  <w:tcBorders>
                                    <w:top w:val="nil"/>
                                    <w:left w:val="nil"/>
                                    <w:bottom w:val="nil"/>
                                    <w:right w:val="nil"/>
                                  </w:tcBorders>
                                  <w:shd w:val="clear" w:color="auto" w:fill="auto"/>
                                  <w:noWrap/>
                                  <w:vAlign w:val="bottom"/>
                                  <w:hideMark/>
                                </w:tcPr>
                                <w:p w14:paraId="668855BB" w14:textId="77777777" w:rsidR="008207BF" w:rsidRPr="004A3C4B" w:rsidRDefault="008207BF" w:rsidP="00220554">
                                  <w:pPr>
                                    <w:jc w:val="center"/>
                                    <w:rPr>
                                      <w:rFonts w:cs="Arial"/>
                                      <w:color w:val="000000"/>
                                      <w:sz w:val="20"/>
                                      <w:szCs w:val="20"/>
                                    </w:rPr>
                                  </w:pPr>
                                  <w:r w:rsidRPr="004A3C4B">
                                    <w:rPr>
                                      <w:rFonts w:cs="Arial"/>
                                      <w:color w:val="000000"/>
                                      <w:sz w:val="20"/>
                                      <w:szCs w:val="20"/>
                                    </w:rPr>
                                    <w:t>4770</w:t>
                                  </w:r>
                                </w:p>
                              </w:tc>
                              <w:tc>
                                <w:tcPr>
                                  <w:tcW w:w="1092" w:type="dxa"/>
                                  <w:tcBorders>
                                    <w:top w:val="nil"/>
                                    <w:left w:val="nil"/>
                                    <w:bottom w:val="nil"/>
                                    <w:right w:val="nil"/>
                                  </w:tcBorders>
                                  <w:shd w:val="clear" w:color="auto" w:fill="auto"/>
                                  <w:noWrap/>
                                  <w:vAlign w:val="bottom"/>
                                  <w:hideMark/>
                                </w:tcPr>
                                <w:p w14:paraId="174DCE90" w14:textId="77777777" w:rsidR="008207BF" w:rsidRPr="004A3C4B" w:rsidRDefault="008207BF" w:rsidP="00220554">
                                  <w:pPr>
                                    <w:jc w:val="center"/>
                                    <w:rPr>
                                      <w:rFonts w:cs="Arial"/>
                                      <w:color w:val="000000"/>
                                      <w:sz w:val="20"/>
                                      <w:szCs w:val="20"/>
                                    </w:rPr>
                                  </w:pPr>
                                  <w:r w:rsidRPr="004A3C4B">
                                    <w:rPr>
                                      <w:rFonts w:cs="Arial"/>
                                      <w:color w:val="000000"/>
                                      <w:sz w:val="20"/>
                                      <w:szCs w:val="20"/>
                                    </w:rPr>
                                    <w:t>3845</w:t>
                                  </w:r>
                                </w:p>
                              </w:tc>
                              <w:tc>
                                <w:tcPr>
                                  <w:tcW w:w="435" w:type="dxa"/>
                                  <w:tcBorders>
                                    <w:top w:val="nil"/>
                                    <w:left w:val="nil"/>
                                    <w:bottom w:val="nil"/>
                                    <w:right w:val="nil"/>
                                  </w:tcBorders>
                                  <w:shd w:val="clear" w:color="auto" w:fill="auto"/>
                                  <w:noWrap/>
                                  <w:vAlign w:val="bottom"/>
                                  <w:hideMark/>
                                </w:tcPr>
                                <w:p w14:paraId="1EFA25CF" w14:textId="77777777" w:rsidR="008207BF" w:rsidRPr="004A3C4B" w:rsidRDefault="008207BF" w:rsidP="00220554">
                                  <w:pPr>
                                    <w:jc w:val="center"/>
                                    <w:rPr>
                                      <w:rFonts w:cs="Arial"/>
                                      <w:color w:val="000000"/>
                                      <w:sz w:val="20"/>
                                      <w:szCs w:val="20"/>
                                    </w:rPr>
                                  </w:pPr>
                                  <w:r w:rsidRPr="004A3C4B">
                                    <w:rPr>
                                      <w:rFonts w:cs="Arial"/>
                                      <w:color w:val="000000"/>
                                      <w:sz w:val="20"/>
                                      <w:szCs w:val="20"/>
                                    </w:rPr>
                                    <w:t>3093</w:t>
                                  </w:r>
                                </w:p>
                              </w:tc>
                              <w:tc>
                                <w:tcPr>
                                  <w:tcW w:w="1657" w:type="dxa"/>
                                  <w:gridSpan w:val="2"/>
                                  <w:tcBorders>
                                    <w:top w:val="nil"/>
                                    <w:left w:val="nil"/>
                                    <w:bottom w:val="nil"/>
                                    <w:right w:val="nil"/>
                                  </w:tcBorders>
                                  <w:shd w:val="clear" w:color="auto" w:fill="auto"/>
                                  <w:noWrap/>
                                  <w:vAlign w:val="bottom"/>
                                  <w:hideMark/>
                                </w:tcPr>
                                <w:p w14:paraId="7D893237" w14:textId="77777777" w:rsidR="008207BF" w:rsidRPr="004A3C4B" w:rsidRDefault="008207BF" w:rsidP="00220554">
                                  <w:pPr>
                                    <w:jc w:val="center"/>
                                    <w:rPr>
                                      <w:rFonts w:cs="Arial"/>
                                      <w:color w:val="000000"/>
                                      <w:sz w:val="20"/>
                                      <w:szCs w:val="20"/>
                                    </w:rPr>
                                  </w:pPr>
                                  <w:r w:rsidRPr="004A3C4B">
                                    <w:rPr>
                                      <w:rFonts w:cs="Arial"/>
                                      <w:color w:val="000000"/>
                                      <w:sz w:val="20"/>
                                      <w:szCs w:val="20"/>
                                    </w:rPr>
                                    <w:t>3050</w:t>
                                  </w:r>
                                </w:p>
                              </w:tc>
                              <w:tc>
                                <w:tcPr>
                                  <w:tcW w:w="984" w:type="dxa"/>
                                  <w:tcBorders>
                                    <w:top w:val="nil"/>
                                    <w:left w:val="nil"/>
                                    <w:bottom w:val="nil"/>
                                    <w:right w:val="nil"/>
                                  </w:tcBorders>
                                  <w:shd w:val="clear" w:color="auto" w:fill="auto"/>
                                  <w:noWrap/>
                                  <w:vAlign w:val="bottom"/>
                                  <w:hideMark/>
                                </w:tcPr>
                                <w:p w14:paraId="135854C8"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4571</w:t>
                                  </w:r>
                                </w:p>
                              </w:tc>
                              <w:tc>
                                <w:tcPr>
                                  <w:tcW w:w="1180" w:type="dxa"/>
                                  <w:tcBorders>
                                    <w:top w:val="nil"/>
                                    <w:left w:val="nil"/>
                                    <w:bottom w:val="nil"/>
                                    <w:right w:val="single" w:sz="4" w:space="0" w:color="auto"/>
                                  </w:tcBorders>
                                  <w:shd w:val="clear" w:color="auto" w:fill="auto"/>
                                  <w:noWrap/>
                                  <w:vAlign w:val="bottom"/>
                                  <w:hideMark/>
                                </w:tcPr>
                                <w:p w14:paraId="3EB9263E"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2057</w:t>
                                  </w:r>
                                </w:p>
                              </w:tc>
                            </w:tr>
                            <w:tr w:rsidR="008207BF" w:rsidRPr="004A3C4B" w14:paraId="0E4ABA41" w14:textId="77777777" w:rsidTr="00220554">
                              <w:trPr>
                                <w:trHeight w:val="255"/>
                              </w:trPr>
                              <w:tc>
                                <w:tcPr>
                                  <w:tcW w:w="894" w:type="dxa"/>
                                  <w:tcBorders>
                                    <w:top w:val="nil"/>
                                    <w:left w:val="single" w:sz="4" w:space="0" w:color="auto"/>
                                    <w:bottom w:val="single" w:sz="4" w:space="0" w:color="auto"/>
                                    <w:right w:val="nil"/>
                                  </w:tcBorders>
                                  <w:shd w:val="clear" w:color="000000" w:fill="FFFFCC"/>
                                  <w:noWrap/>
                                  <w:vAlign w:val="bottom"/>
                                  <w:hideMark/>
                                </w:tcPr>
                                <w:p w14:paraId="04D3D801" w14:textId="77777777" w:rsidR="008207BF" w:rsidRPr="004A3C4B" w:rsidRDefault="008207BF" w:rsidP="00220554">
                                  <w:pPr>
                                    <w:jc w:val="center"/>
                                    <w:rPr>
                                      <w:rFonts w:cs="Arial"/>
                                      <w:color w:val="000000"/>
                                      <w:sz w:val="20"/>
                                      <w:szCs w:val="20"/>
                                    </w:rPr>
                                  </w:pPr>
                                  <w:r w:rsidRPr="004A3C4B">
                                    <w:rPr>
                                      <w:rFonts w:cs="Arial"/>
                                      <w:color w:val="000000"/>
                                      <w:sz w:val="20"/>
                                      <w:szCs w:val="20"/>
                                    </w:rPr>
                                    <w:t>CZ16</w:t>
                                  </w:r>
                                </w:p>
                              </w:tc>
                              <w:tc>
                                <w:tcPr>
                                  <w:tcW w:w="1092" w:type="dxa"/>
                                  <w:tcBorders>
                                    <w:top w:val="nil"/>
                                    <w:left w:val="nil"/>
                                    <w:bottom w:val="single" w:sz="4" w:space="0" w:color="auto"/>
                                    <w:right w:val="nil"/>
                                  </w:tcBorders>
                                  <w:shd w:val="clear" w:color="000000" w:fill="FFFFCC"/>
                                  <w:noWrap/>
                                  <w:vAlign w:val="bottom"/>
                                  <w:hideMark/>
                                </w:tcPr>
                                <w:p w14:paraId="4E126180" w14:textId="77777777" w:rsidR="008207BF" w:rsidRPr="004A3C4B" w:rsidRDefault="008207BF" w:rsidP="00220554">
                                  <w:pPr>
                                    <w:jc w:val="center"/>
                                    <w:rPr>
                                      <w:rFonts w:cs="Arial"/>
                                      <w:color w:val="000000"/>
                                      <w:sz w:val="20"/>
                                      <w:szCs w:val="20"/>
                                    </w:rPr>
                                  </w:pPr>
                                  <w:r w:rsidRPr="004A3C4B">
                                    <w:rPr>
                                      <w:rFonts w:cs="Arial"/>
                                      <w:color w:val="000000"/>
                                      <w:sz w:val="20"/>
                                      <w:szCs w:val="20"/>
                                    </w:rPr>
                                    <w:t>3219</w:t>
                                  </w:r>
                                </w:p>
                              </w:tc>
                              <w:tc>
                                <w:tcPr>
                                  <w:tcW w:w="1092" w:type="dxa"/>
                                  <w:tcBorders>
                                    <w:top w:val="nil"/>
                                    <w:left w:val="nil"/>
                                    <w:bottom w:val="single" w:sz="4" w:space="0" w:color="auto"/>
                                    <w:right w:val="nil"/>
                                  </w:tcBorders>
                                  <w:shd w:val="clear" w:color="000000" w:fill="FFFFCC"/>
                                  <w:noWrap/>
                                  <w:vAlign w:val="bottom"/>
                                  <w:hideMark/>
                                </w:tcPr>
                                <w:p w14:paraId="32333BC0" w14:textId="77777777" w:rsidR="008207BF" w:rsidRPr="004A3C4B" w:rsidRDefault="008207BF" w:rsidP="00220554">
                                  <w:pPr>
                                    <w:jc w:val="center"/>
                                    <w:rPr>
                                      <w:rFonts w:cs="Arial"/>
                                      <w:color w:val="000000"/>
                                      <w:sz w:val="20"/>
                                      <w:szCs w:val="20"/>
                                    </w:rPr>
                                  </w:pPr>
                                  <w:r w:rsidRPr="004A3C4B">
                                    <w:rPr>
                                      <w:rFonts w:cs="Arial"/>
                                      <w:color w:val="000000"/>
                                      <w:sz w:val="20"/>
                                      <w:szCs w:val="20"/>
                                    </w:rPr>
                                    <w:t>2634</w:t>
                                  </w:r>
                                </w:p>
                              </w:tc>
                              <w:tc>
                                <w:tcPr>
                                  <w:tcW w:w="1092" w:type="dxa"/>
                                  <w:tcBorders>
                                    <w:top w:val="nil"/>
                                    <w:left w:val="nil"/>
                                    <w:bottom w:val="single" w:sz="4" w:space="0" w:color="auto"/>
                                    <w:right w:val="nil"/>
                                  </w:tcBorders>
                                  <w:shd w:val="clear" w:color="000000" w:fill="FFFFCC"/>
                                  <w:noWrap/>
                                  <w:vAlign w:val="bottom"/>
                                  <w:hideMark/>
                                </w:tcPr>
                                <w:p w14:paraId="7287FCD4" w14:textId="77777777" w:rsidR="008207BF" w:rsidRPr="004A3C4B" w:rsidRDefault="008207BF" w:rsidP="00220554">
                                  <w:pPr>
                                    <w:jc w:val="center"/>
                                    <w:rPr>
                                      <w:rFonts w:cs="Arial"/>
                                      <w:color w:val="000000"/>
                                      <w:sz w:val="20"/>
                                      <w:szCs w:val="20"/>
                                    </w:rPr>
                                  </w:pPr>
                                  <w:r w:rsidRPr="004A3C4B">
                                    <w:rPr>
                                      <w:rFonts w:cs="Arial"/>
                                      <w:color w:val="000000"/>
                                      <w:sz w:val="20"/>
                                      <w:szCs w:val="20"/>
                                    </w:rPr>
                                    <w:t>2181</w:t>
                                  </w:r>
                                </w:p>
                              </w:tc>
                              <w:tc>
                                <w:tcPr>
                                  <w:tcW w:w="435" w:type="dxa"/>
                                  <w:tcBorders>
                                    <w:top w:val="nil"/>
                                    <w:left w:val="nil"/>
                                    <w:bottom w:val="single" w:sz="4" w:space="0" w:color="auto"/>
                                    <w:right w:val="nil"/>
                                  </w:tcBorders>
                                  <w:shd w:val="clear" w:color="000000" w:fill="FFFFCC"/>
                                  <w:noWrap/>
                                  <w:vAlign w:val="bottom"/>
                                  <w:hideMark/>
                                </w:tcPr>
                                <w:p w14:paraId="65FB472D" w14:textId="77777777" w:rsidR="008207BF" w:rsidRPr="004A3C4B" w:rsidRDefault="008207BF" w:rsidP="00220554">
                                  <w:pPr>
                                    <w:jc w:val="center"/>
                                    <w:rPr>
                                      <w:rFonts w:cs="Arial"/>
                                      <w:color w:val="000000"/>
                                      <w:sz w:val="20"/>
                                      <w:szCs w:val="20"/>
                                    </w:rPr>
                                  </w:pPr>
                                  <w:r w:rsidRPr="004A3C4B">
                                    <w:rPr>
                                      <w:rFonts w:cs="Arial"/>
                                      <w:color w:val="000000"/>
                                      <w:sz w:val="20"/>
                                      <w:szCs w:val="20"/>
                                    </w:rPr>
                                    <w:t>1983</w:t>
                                  </w:r>
                                </w:p>
                              </w:tc>
                              <w:tc>
                                <w:tcPr>
                                  <w:tcW w:w="1657" w:type="dxa"/>
                                  <w:gridSpan w:val="2"/>
                                  <w:tcBorders>
                                    <w:top w:val="nil"/>
                                    <w:left w:val="nil"/>
                                    <w:bottom w:val="single" w:sz="4" w:space="0" w:color="auto"/>
                                    <w:right w:val="nil"/>
                                  </w:tcBorders>
                                  <w:shd w:val="clear" w:color="000000" w:fill="FFFFCC"/>
                                  <w:noWrap/>
                                  <w:vAlign w:val="bottom"/>
                                  <w:hideMark/>
                                </w:tcPr>
                                <w:p w14:paraId="73E6746B" w14:textId="77777777" w:rsidR="008207BF" w:rsidRPr="004A3C4B" w:rsidRDefault="008207BF" w:rsidP="00220554">
                                  <w:pPr>
                                    <w:jc w:val="center"/>
                                    <w:rPr>
                                      <w:rFonts w:cs="Arial"/>
                                      <w:color w:val="000000"/>
                                      <w:sz w:val="20"/>
                                      <w:szCs w:val="20"/>
                                    </w:rPr>
                                  </w:pPr>
                                  <w:r w:rsidRPr="004A3C4B">
                                    <w:rPr>
                                      <w:rFonts w:cs="Arial"/>
                                      <w:color w:val="000000"/>
                                      <w:sz w:val="20"/>
                                      <w:szCs w:val="20"/>
                                    </w:rPr>
                                    <w:t>1936</w:t>
                                  </w:r>
                                </w:p>
                              </w:tc>
                              <w:tc>
                                <w:tcPr>
                                  <w:tcW w:w="984" w:type="dxa"/>
                                  <w:tcBorders>
                                    <w:top w:val="nil"/>
                                    <w:left w:val="nil"/>
                                    <w:bottom w:val="single" w:sz="4" w:space="0" w:color="auto"/>
                                    <w:right w:val="nil"/>
                                  </w:tcBorders>
                                  <w:shd w:val="clear" w:color="000000" w:fill="FFFFCC"/>
                                  <w:noWrap/>
                                  <w:vAlign w:val="bottom"/>
                                  <w:hideMark/>
                                </w:tcPr>
                                <w:p w14:paraId="6B0D1C5D"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2640</w:t>
                                  </w:r>
                                </w:p>
                              </w:tc>
                              <w:tc>
                                <w:tcPr>
                                  <w:tcW w:w="1180" w:type="dxa"/>
                                  <w:tcBorders>
                                    <w:top w:val="nil"/>
                                    <w:left w:val="nil"/>
                                    <w:bottom w:val="single" w:sz="4" w:space="0" w:color="auto"/>
                                    <w:right w:val="single" w:sz="4" w:space="0" w:color="auto"/>
                                  </w:tcBorders>
                                  <w:shd w:val="clear" w:color="000000" w:fill="FFFFCC"/>
                                  <w:noWrap/>
                                  <w:vAlign w:val="bottom"/>
                                  <w:hideMark/>
                                </w:tcPr>
                                <w:p w14:paraId="71060069"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1188</w:t>
                                  </w:r>
                                </w:p>
                              </w:tc>
                            </w:tr>
                            <w:tr w:rsidR="008207BF" w:rsidRPr="004A3C4B" w14:paraId="2F5DC6E5" w14:textId="77777777" w:rsidTr="00220554">
                              <w:trPr>
                                <w:trHeight w:val="255"/>
                              </w:trPr>
                              <w:tc>
                                <w:tcPr>
                                  <w:tcW w:w="894" w:type="dxa"/>
                                  <w:tcBorders>
                                    <w:top w:val="nil"/>
                                    <w:left w:val="nil"/>
                                    <w:bottom w:val="nil"/>
                                    <w:right w:val="nil"/>
                                  </w:tcBorders>
                                  <w:shd w:val="clear" w:color="auto" w:fill="auto"/>
                                  <w:noWrap/>
                                  <w:vAlign w:val="bottom"/>
                                  <w:hideMark/>
                                </w:tcPr>
                                <w:p w14:paraId="63D7F7B3"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6F466EAF"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7C11158C"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3674A44E" w14:textId="77777777" w:rsidR="008207BF" w:rsidRPr="004A3C4B" w:rsidRDefault="008207BF" w:rsidP="00220554">
                                  <w:pPr>
                                    <w:rPr>
                                      <w:rFonts w:cs="Arial"/>
                                      <w:color w:val="000000"/>
                                      <w:sz w:val="20"/>
                                      <w:szCs w:val="20"/>
                                    </w:rPr>
                                  </w:pPr>
                                </w:p>
                              </w:tc>
                              <w:tc>
                                <w:tcPr>
                                  <w:tcW w:w="435" w:type="dxa"/>
                                  <w:tcBorders>
                                    <w:top w:val="nil"/>
                                    <w:left w:val="nil"/>
                                    <w:bottom w:val="nil"/>
                                    <w:right w:val="nil"/>
                                  </w:tcBorders>
                                  <w:shd w:val="clear" w:color="auto" w:fill="auto"/>
                                  <w:noWrap/>
                                  <w:vAlign w:val="bottom"/>
                                  <w:hideMark/>
                                </w:tcPr>
                                <w:p w14:paraId="33D01556" w14:textId="77777777" w:rsidR="008207BF" w:rsidRPr="004A3C4B" w:rsidRDefault="008207BF" w:rsidP="00220554">
                                  <w:pPr>
                                    <w:rPr>
                                      <w:rFonts w:cs="Arial"/>
                                      <w:color w:val="000000"/>
                                      <w:sz w:val="20"/>
                                      <w:szCs w:val="20"/>
                                    </w:rPr>
                                  </w:pPr>
                                </w:p>
                              </w:tc>
                              <w:tc>
                                <w:tcPr>
                                  <w:tcW w:w="1657" w:type="dxa"/>
                                  <w:gridSpan w:val="2"/>
                                  <w:tcBorders>
                                    <w:top w:val="nil"/>
                                    <w:left w:val="nil"/>
                                    <w:bottom w:val="nil"/>
                                    <w:right w:val="nil"/>
                                  </w:tcBorders>
                                  <w:shd w:val="clear" w:color="auto" w:fill="auto"/>
                                  <w:noWrap/>
                                  <w:vAlign w:val="bottom"/>
                                  <w:hideMark/>
                                </w:tcPr>
                                <w:p w14:paraId="50CF4547"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3AA1A81C"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66BB028D" w14:textId="77777777" w:rsidR="008207BF" w:rsidRPr="004A3C4B" w:rsidRDefault="008207BF" w:rsidP="00220554">
                                  <w:pPr>
                                    <w:rPr>
                                      <w:rFonts w:cs="Arial"/>
                                      <w:color w:val="000000"/>
                                      <w:sz w:val="20"/>
                                      <w:szCs w:val="20"/>
                                    </w:rPr>
                                  </w:pPr>
                                </w:p>
                              </w:tc>
                            </w:tr>
                            <w:tr w:rsidR="008207BF" w:rsidRPr="004A3C4B" w14:paraId="5AAFC086" w14:textId="77777777" w:rsidTr="00220554">
                              <w:trPr>
                                <w:trHeight w:val="255"/>
                              </w:trPr>
                              <w:tc>
                                <w:tcPr>
                                  <w:tcW w:w="894" w:type="dxa"/>
                                  <w:tcBorders>
                                    <w:top w:val="nil"/>
                                    <w:left w:val="nil"/>
                                    <w:bottom w:val="nil"/>
                                    <w:right w:val="nil"/>
                                  </w:tcBorders>
                                  <w:shd w:val="clear" w:color="auto" w:fill="auto"/>
                                  <w:noWrap/>
                                  <w:vAlign w:val="bottom"/>
                                  <w:hideMark/>
                                </w:tcPr>
                                <w:p w14:paraId="3BA419B5"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217AF86B"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598D52D"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5336CA95" w14:textId="77777777" w:rsidR="008207BF" w:rsidRPr="004A3C4B" w:rsidRDefault="008207BF" w:rsidP="00220554">
                                  <w:pPr>
                                    <w:rPr>
                                      <w:rFonts w:cs="Arial"/>
                                      <w:color w:val="000000"/>
                                      <w:sz w:val="20"/>
                                      <w:szCs w:val="20"/>
                                    </w:rPr>
                                  </w:pPr>
                                </w:p>
                              </w:tc>
                              <w:tc>
                                <w:tcPr>
                                  <w:tcW w:w="435" w:type="dxa"/>
                                  <w:tcBorders>
                                    <w:top w:val="nil"/>
                                    <w:left w:val="nil"/>
                                    <w:bottom w:val="nil"/>
                                    <w:right w:val="nil"/>
                                  </w:tcBorders>
                                  <w:shd w:val="clear" w:color="auto" w:fill="auto"/>
                                  <w:noWrap/>
                                  <w:vAlign w:val="bottom"/>
                                  <w:hideMark/>
                                </w:tcPr>
                                <w:p w14:paraId="7806888C" w14:textId="77777777" w:rsidR="008207BF" w:rsidRPr="004A3C4B" w:rsidRDefault="008207BF" w:rsidP="00220554">
                                  <w:pPr>
                                    <w:rPr>
                                      <w:rFonts w:cs="Arial"/>
                                      <w:color w:val="000000"/>
                                      <w:sz w:val="20"/>
                                      <w:szCs w:val="20"/>
                                    </w:rPr>
                                  </w:pPr>
                                </w:p>
                              </w:tc>
                              <w:tc>
                                <w:tcPr>
                                  <w:tcW w:w="1657" w:type="dxa"/>
                                  <w:gridSpan w:val="2"/>
                                  <w:tcBorders>
                                    <w:top w:val="nil"/>
                                    <w:left w:val="nil"/>
                                    <w:bottom w:val="nil"/>
                                    <w:right w:val="nil"/>
                                  </w:tcBorders>
                                  <w:shd w:val="clear" w:color="auto" w:fill="auto"/>
                                  <w:noWrap/>
                                  <w:vAlign w:val="bottom"/>
                                  <w:hideMark/>
                                </w:tcPr>
                                <w:p w14:paraId="2DB15B92" w14:textId="77777777" w:rsidR="008207BF" w:rsidRPr="004A3C4B" w:rsidRDefault="008207BF" w:rsidP="00220554">
                                  <w:pPr>
                                    <w:jc w:val="right"/>
                                    <w:rPr>
                                      <w:rFonts w:cs="Arial"/>
                                      <w:color w:val="000000"/>
                                      <w:sz w:val="20"/>
                                      <w:szCs w:val="20"/>
                                    </w:rPr>
                                  </w:pPr>
                                  <w:proofErr w:type="spellStart"/>
                                  <w:r w:rsidRPr="004A3C4B">
                                    <w:rPr>
                                      <w:rFonts w:cs="Arial"/>
                                      <w:color w:val="000000"/>
                                      <w:sz w:val="20"/>
                                      <w:szCs w:val="20"/>
                                    </w:rPr>
                                    <w:t>Avg</w:t>
                                  </w:r>
                                  <w:proofErr w:type="spellEnd"/>
                                  <w:r w:rsidRPr="004A3C4B">
                                    <w:rPr>
                                      <w:rFonts w:cs="Arial"/>
                                      <w:color w:val="000000"/>
                                      <w:sz w:val="20"/>
                                      <w:szCs w:val="20"/>
                                    </w:rPr>
                                    <w:t xml:space="preserve"> (CA)</w:t>
                                  </w:r>
                                </w:p>
                              </w:tc>
                              <w:tc>
                                <w:tcPr>
                                  <w:tcW w:w="984" w:type="dxa"/>
                                  <w:tcBorders>
                                    <w:top w:val="nil"/>
                                    <w:left w:val="nil"/>
                                    <w:bottom w:val="nil"/>
                                    <w:right w:val="nil"/>
                                  </w:tcBorders>
                                  <w:shd w:val="clear" w:color="auto" w:fill="auto"/>
                                  <w:noWrap/>
                                  <w:vAlign w:val="bottom"/>
                                  <w:hideMark/>
                                </w:tcPr>
                                <w:p w14:paraId="0812BB7F" w14:textId="77777777" w:rsidR="008207BF" w:rsidRPr="004A3C4B" w:rsidRDefault="008207BF" w:rsidP="00220554">
                                  <w:pPr>
                                    <w:jc w:val="center"/>
                                    <w:rPr>
                                      <w:rFonts w:cs="Arial"/>
                                      <w:color w:val="000000"/>
                                      <w:sz w:val="20"/>
                                      <w:szCs w:val="20"/>
                                    </w:rPr>
                                  </w:pPr>
                                  <w:r w:rsidRPr="004A3C4B">
                                    <w:rPr>
                                      <w:rFonts w:cs="Arial"/>
                                      <w:color w:val="000000"/>
                                      <w:sz w:val="20"/>
                                      <w:szCs w:val="20"/>
                                    </w:rPr>
                                    <w:t>2703</w:t>
                                  </w:r>
                                </w:p>
                              </w:tc>
                              <w:tc>
                                <w:tcPr>
                                  <w:tcW w:w="1180" w:type="dxa"/>
                                  <w:tcBorders>
                                    <w:top w:val="nil"/>
                                    <w:left w:val="nil"/>
                                    <w:bottom w:val="nil"/>
                                    <w:right w:val="nil"/>
                                  </w:tcBorders>
                                  <w:shd w:val="clear" w:color="auto" w:fill="auto"/>
                                  <w:noWrap/>
                                  <w:vAlign w:val="bottom"/>
                                  <w:hideMark/>
                                </w:tcPr>
                                <w:p w14:paraId="51AFA73D" w14:textId="77777777" w:rsidR="008207BF" w:rsidRPr="004A3C4B" w:rsidRDefault="008207BF" w:rsidP="00220554">
                                  <w:pPr>
                                    <w:jc w:val="center"/>
                                    <w:rPr>
                                      <w:rFonts w:cs="Arial"/>
                                      <w:color w:val="000000"/>
                                      <w:sz w:val="20"/>
                                      <w:szCs w:val="20"/>
                                    </w:rPr>
                                  </w:pPr>
                                  <w:r w:rsidRPr="004A3C4B">
                                    <w:rPr>
                                      <w:rFonts w:cs="Arial"/>
                                      <w:color w:val="000000"/>
                                      <w:sz w:val="20"/>
                                      <w:szCs w:val="20"/>
                                    </w:rPr>
                                    <w:t>1216</w:t>
                                  </w:r>
                                </w:p>
                              </w:tc>
                            </w:tr>
                            <w:tr w:rsidR="008207BF" w:rsidRPr="004A3C4B" w14:paraId="2F1B10D9" w14:textId="77777777" w:rsidTr="00220554">
                              <w:trPr>
                                <w:trHeight w:val="255"/>
                              </w:trPr>
                              <w:tc>
                                <w:tcPr>
                                  <w:tcW w:w="894" w:type="dxa"/>
                                  <w:tcBorders>
                                    <w:top w:val="nil"/>
                                    <w:left w:val="nil"/>
                                    <w:bottom w:val="nil"/>
                                    <w:right w:val="nil"/>
                                  </w:tcBorders>
                                  <w:shd w:val="clear" w:color="auto" w:fill="auto"/>
                                  <w:noWrap/>
                                  <w:vAlign w:val="bottom"/>
                                  <w:hideMark/>
                                </w:tcPr>
                                <w:p w14:paraId="2379CE11"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12E31F8C"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2E3DE845"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18047191" w14:textId="77777777" w:rsidR="008207BF" w:rsidRPr="004A3C4B" w:rsidRDefault="008207BF" w:rsidP="00220554">
                                  <w:pPr>
                                    <w:rPr>
                                      <w:rFonts w:cs="Arial"/>
                                      <w:color w:val="000000"/>
                                      <w:sz w:val="20"/>
                                      <w:szCs w:val="20"/>
                                    </w:rPr>
                                  </w:pPr>
                                </w:p>
                              </w:tc>
                              <w:tc>
                                <w:tcPr>
                                  <w:tcW w:w="435" w:type="dxa"/>
                                  <w:tcBorders>
                                    <w:top w:val="nil"/>
                                    <w:left w:val="nil"/>
                                    <w:bottom w:val="nil"/>
                                    <w:right w:val="nil"/>
                                  </w:tcBorders>
                                  <w:shd w:val="clear" w:color="auto" w:fill="auto"/>
                                  <w:noWrap/>
                                  <w:vAlign w:val="bottom"/>
                                  <w:hideMark/>
                                </w:tcPr>
                                <w:p w14:paraId="7D857AA0" w14:textId="77777777" w:rsidR="008207BF" w:rsidRPr="004A3C4B" w:rsidRDefault="008207BF" w:rsidP="00220554">
                                  <w:pPr>
                                    <w:rPr>
                                      <w:rFonts w:cs="Arial"/>
                                      <w:color w:val="000000"/>
                                      <w:sz w:val="20"/>
                                      <w:szCs w:val="20"/>
                                    </w:rPr>
                                  </w:pPr>
                                </w:p>
                              </w:tc>
                              <w:tc>
                                <w:tcPr>
                                  <w:tcW w:w="1657" w:type="dxa"/>
                                  <w:gridSpan w:val="2"/>
                                  <w:tcBorders>
                                    <w:top w:val="nil"/>
                                    <w:left w:val="nil"/>
                                    <w:bottom w:val="nil"/>
                                    <w:right w:val="nil"/>
                                  </w:tcBorders>
                                  <w:shd w:val="clear" w:color="auto" w:fill="auto"/>
                                  <w:noWrap/>
                                  <w:vAlign w:val="bottom"/>
                                  <w:hideMark/>
                                </w:tcPr>
                                <w:p w14:paraId="04BE39C0" w14:textId="77777777" w:rsidR="008207BF" w:rsidRPr="004A3C4B" w:rsidRDefault="008207BF" w:rsidP="00220554">
                                  <w:pPr>
                                    <w:jc w:val="right"/>
                                    <w:rPr>
                                      <w:rFonts w:cs="Arial"/>
                                      <w:b/>
                                      <w:bCs/>
                                      <w:color w:val="000000"/>
                                      <w:sz w:val="20"/>
                                      <w:szCs w:val="20"/>
                                    </w:rPr>
                                  </w:pPr>
                                  <w:proofErr w:type="spellStart"/>
                                  <w:r w:rsidRPr="004A3C4B">
                                    <w:rPr>
                                      <w:rFonts w:cs="Arial"/>
                                      <w:b/>
                                      <w:bCs/>
                                      <w:color w:val="000000"/>
                                      <w:sz w:val="20"/>
                                      <w:szCs w:val="20"/>
                                    </w:rPr>
                                    <w:t>Avg</w:t>
                                  </w:r>
                                  <w:proofErr w:type="spellEnd"/>
                                  <w:r w:rsidRPr="004A3C4B">
                                    <w:rPr>
                                      <w:rFonts w:cs="Arial"/>
                                      <w:b/>
                                      <w:bCs/>
                                      <w:color w:val="000000"/>
                                      <w:sz w:val="20"/>
                                      <w:szCs w:val="20"/>
                                    </w:rPr>
                                    <w:t xml:space="preserve"> (PG&amp;E)</w:t>
                                  </w:r>
                                </w:p>
                              </w:tc>
                              <w:tc>
                                <w:tcPr>
                                  <w:tcW w:w="984" w:type="dxa"/>
                                  <w:tcBorders>
                                    <w:top w:val="nil"/>
                                    <w:left w:val="nil"/>
                                    <w:bottom w:val="nil"/>
                                    <w:right w:val="nil"/>
                                  </w:tcBorders>
                                  <w:shd w:val="clear" w:color="auto" w:fill="auto"/>
                                  <w:noWrap/>
                                  <w:vAlign w:val="bottom"/>
                                  <w:hideMark/>
                                </w:tcPr>
                                <w:p w14:paraId="10BA2457"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2407</w:t>
                                  </w:r>
                                </w:p>
                              </w:tc>
                              <w:tc>
                                <w:tcPr>
                                  <w:tcW w:w="1180" w:type="dxa"/>
                                  <w:tcBorders>
                                    <w:top w:val="nil"/>
                                    <w:left w:val="nil"/>
                                    <w:bottom w:val="nil"/>
                                    <w:right w:val="nil"/>
                                  </w:tcBorders>
                                  <w:shd w:val="clear" w:color="auto" w:fill="auto"/>
                                  <w:noWrap/>
                                  <w:vAlign w:val="bottom"/>
                                  <w:hideMark/>
                                </w:tcPr>
                                <w:p w14:paraId="5010C9D0"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1083</w:t>
                                  </w:r>
                                </w:p>
                              </w:tc>
                            </w:tr>
                          </w:tbl>
                          <w:p w14:paraId="3C6217F8" w14:textId="77777777" w:rsidR="008207BF" w:rsidRDefault="008207BF" w:rsidP="00ED37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6.25pt;margin-top:2.5pt;width:462.75pt;height:41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" fillcolor="white [3201]" stroked="f" strokeweight=".5pt">
                <v:textbox>
                  <w:txbxContent>
                    <w:tbl>
                      <w:tblPr>
                        <w:tblW w:w="8426" w:type="dxa"/>
                        <w:tblInd w:w="93" w:type="dxa"/>
                        <w:tblLook w:val="04A0" w:firstRow="1" w:lastRow="0" w:firstColumn="1" w:lastColumn="0" w:noHBand="0" w:noVBand="1"/>
                      </w:tblPr>
                      <w:tblGrid>
                        <w:gridCol w:w="894"/>
                        <w:gridCol w:w="1092"/>
                        <w:gridCol w:w="1092"/>
                        <w:gridCol w:w="1092"/>
                        <w:gridCol w:w="622"/>
                        <w:gridCol w:w="384"/>
                        <w:gridCol w:w="1273"/>
                        <w:gridCol w:w="984"/>
                        <w:gridCol w:w="1180"/>
                      </w:tblGrid>
                      <w:tr w:rsidR="008207BF" w:rsidRPr="004A3C4B" w14:paraId="60D4FCE3" w14:textId="77777777" w:rsidTr="00220554">
                        <w:trPr>
                          <w:trHeight w:val="255"/>
                        </w:trPr>
                        <w:tc>
                          <w:tcPr>
                            <w:tcW w:w="7246" w:type="dxa"/>
                            <w:gridSpan w:val="8"/>
                            <w:tcBorders>
                              <w:top w:val="nil"/>
                              <w:left w:val="nil"/>
                              <w:bottom w:val="nil"/>
                              <w:right w:val="nil"/>
                            </w:tcBorders>
                            <w:shd w:val="clear" w:color="auto" w:fill="auto"/>
                            <w:noWrap/>
                            <w:vAlign w:val="bottom"/>
                            <w:hideMark/>
                          </w:tcPr>
                          <w:p w14:paraId="010CA071" w14:textId="77777777" w:rsidR="008207BF" w:rsidRPr="004A3C4B" w:rsidRDefault="008207BF" w:rsidP="00220554">
                            <w:pPr>
                              <w:rPr>
                                <w:rFonts w:cs="Arial"/>
                                <w:b/>
                                <w:bCs/>
                                <w:color w:val="000000"/>
                                <w:sz w:val="20"/>
                                <w:szCs w:val="20"/>
                              </w:rPr>
                            </w:pPr>
                            <w:r w:rsidRPr="004A3C4B">
                              <w:rPr>
                                <w:rFonts w:cs="Arial"/>
                                <w:b/>
                                <w:bCs/>
                                <w:color w:val="000000"/>
                                <w:sz w:val="20"/>
                                <w:szCs w:val="20"/>
                              </w:rPr>
                              <w:t xml:space="preserve">Ecology Action </w:t>
                            </w:r>
                            <w:proofErr w:type="spellStart"/>
                            <w:r w:rsidRPr="004A3C4B">
                              <w:rPr>
                                <w:rFonts w:cs="Arial"/>
                                <w:b/>
                                <w:bCs/>
                                <w:color w:val="000000"/>
                                <w:sz w:val="20"/>
                                <w:szCs w:val="20"/>
                              </w:rPr>
                              <w:t>LodgingSavers</w:t>
                            </w:r>
                            <w:proofErr w:type="spellEnd"/>
                            <w:r w:rsidRPr="004A3C4B">
                              <w:rPr>
                                <w:rFonts w:cs="Arial"/>
                                <w:b/>
                                <w:bCs/>
                                <w:color w:val="000000"/>
                                <w:sz w:val="20"/>
                                <w:szCs w:val="20"/>
                              </w:rPr>
                              <w:t xml:space="preserve"> Program 2010-2012 Vintage Distribution</w:t>
                            </w:r>
                          </w:p>
                        </w:tc>
                        <w:tc>
                          <w:tcPr>
                            <w:tcW w:w="1180" w:type="dxa"/>
                            <w:tcBorders>
                              <w:top w:val="nil"/>
                              <w:left w:val="nil"/>
                              <w:bottom w:val="nil"/>
                              <w:right w:val="nil"/>
                            </w:tcBorders>
                            <w:shd w:val="clear" w:color="auto" w:fill="auto"/>
                            <w:noWrap/>
                            <w:vAlign w:val="bottom"/>
                            <w:hideMark/>
                          </w:tcPr>
                          <w:p w14:paraId="5C73C838" w14:textId="77777777" w:rsidR="008207BF" w:rsidRPr="004A3C4B" w:rsidRDefault="008207BF" w:rsidP="00220554">
                            <w:pPr>
                              <w:rPr>
                                <w:rFonts w:cs="Arial"/>
                                <w:color w:val="000000"/>
                                <w:sz w:val="20"/>
                                <w:szCs w:val="20"/>
                              </w:rPr>
                            </w:pPr>
                          </w:p>
                        </w:tc>
                      </w:tr>
                      <w:tr w:rsidR="008207BF" w:rsidRPr="004A3C4B" w14:paraId="64489D25" w14:textId="77777777" w:rsidTr="00220554">
                        <w:trPr>
                          <w:trHeight w:val="255"/>
                        </w:trPr>
                        <w:tc>
                          <w:tcPr>
                            <w:tcW w:w="894" w:type="dxa"/>
                            <w:tcBorders>
                              <w:top w:val="nil"/>
                              <w:left w:val="nil"/>
                              <w:bottom w:val="nil"/>
                              <w:right w:val="nil"/>
                            </w:tcBorders>
                            <w:shd w:val="clear" w:color="auto" w:fill="auto"/>
                            <w:noWrap/>
                            <w:vAlign w:val="bottom"/>
                            <w:hideMark/>
                          </w:tcPr>
                          <w:p w14:paraId="65F66F06"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3A0E1BDC" w14:textId="77777777" w:rsidR="008207BF" w:rsidRPr="004A3C4B" w:rsidRDefault="008207BF" w:rsidP="00220554">
                            <w:pPr>
                              <w:rPr>
                                <w:rFonts w:ascii="Arial Narrow" w:hAnsi="Arial Narrow" w:cs="Arial"/>
                                <w:color w:val="000000"/>
                                <w:sz w:val="20"/>
                                <w:szCs w:val="20"/>
                              </w:rPr>
                            </w:pPr>
                          </w:p>
                        </w:tc>
                        <w:tc>
                          <w:tcPr>
                            <w:tcW w:w="1092" w:type="dxa"/>
                            <w:tcBorders>
                              <w:top w:val="nil"/>
                              <w:left w:val="nil"/>
                              <w:bottom w:val="nil"/>
                              <w:right w:val="nil"/>
                            </w:tcBorders>
                            <w:shd w:val="clear" w:color="auto" w:fill="auto"/>
                            <w:noWrap/>
                            <w:vAlign w:val="bottom"/>
                            <w:hideMark/>
                          </w:tcPr>
                          <w:p w14:paraId="4A4FA93A" w14:textId="77777777" w:rsidR="008207BF" w:rsidRPr="004A3C4B" w:rsidRDefault="008207BF" w:rsidP="00220554">
                            <w:pPr>
                              <w:rPr>
                                <w:rFonts w:ascii="Arial Narrow" w:hAnsi="Arial Narrow" w:cs="Arial"/>
                                <w:color w:val="000000"/>
                                <w:sz w:val="20"/>
                                <w:szCs w:val="20"/>
                              </w:rPr>
                            </w:pPr>
                          </w:p>
                        </w:tc>
                        <w:tc>
                          <w:tcPr>
                            <w:tcW w:w="1092" w:type="dxa"/>
                            <w:tcBorders>
                              <w:top w:val="nil"/>
                              <w:left w:val="nil"/>
                              <w:bottom w:val="nil"/>
                              <w:right w:val="nil"/>
                            </w:tcBorders>
                            <w:shd w:val="clear" w:color="auto" w:fill="auto"/>
                            <w:noWrap/>
                            <w:vAlign w:val="bottom"/>
                            <w:hideMark/>
                          </w:tcPr>
                          <w:p w14:paraId="6D1BFBE5" w14:textId="77777777" w:rsidR="008207BF" w:rsidRPr="004A3C4B" w:rsidRDefault="008207BF" w:rsidP="00220554">
                            <w:pPr>
                              <w:rPr>
                                <w:rFonts w:ascii="Arial Narrow" w:hAnsi="Arial Narrow" w:cs="Arial"/>
                                <w:color w:val="000000"/>
                                <w:sz w:val="20"/>
                                <w:szCs w:val="20"/>
                              </w:rPr>
                            </w:pPr>
                          </w:p>
                        </w:tc>
                        <w:tc>
                          <w:tcPr>
                            <w:tcW w:w="819" w:type="dxa"/>
                            <w:gridSpan w:val="2"/>
                            <w:tcBorders>
                              <w:top w:val="nil"/>
                              <w:left w:val="nil"/>
                              <w:bottom w:val="nil"/>
                              <w:right w:val="nil"/>
                            </w:tcBorders>
                            <w:shd w:val="clear" w:color="auto" w:fill="auto"/>
                            <w:noWrap/>
                            <w:vAlign w:val="bottom"/>
                            <w:hideMark/>
                          </w:tcPr>
                          <w:p w14:paraId="659B7A9F" w14:textId="77777777" w:rsidR="008207BF" w:rsidRPr="004A3C4B" w:rsidRDefault="008207BF" w:rsidP="00220554">
                            <w:pPr>
                              <w:rPr>
                                <w:rFonts w:ascii="Arial Narrow" w:hAnsi="Arial Narrow" w:cs="Arial"/>
                                <w:color w:val="000000"/>
                                <w:sz w:val="20"/>
                                <w:szCs w:val="20"/>
                              </w:rPr>
                            </w:pPr>
                          </w:p>
                        </w:tc>
                        <w:tc>
                          <w:tcPr>
                            <w:tcW w:w="1273" w:type="dxa"/>
                            <w:tcBorders>
                              <w:top w:val="nil"/>
                              <w:left w:val="nil"/>
                              <w:bottom w:val="nil"/>
                              <w:right w:val="nil"/>
                            </w:tcBorders>
                            <w:shd w:val="clear" w:color="auto" w:fill="auto"/>
                            <w:noWrap/>
                            <w:vAlign w:val="bottom"/>
                            <w:hideMark/>
                          </w:tcPr>
                          <w:p w14:paraId="18BC1E79"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03E9D357"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3C5D59BE" w14:textId="77777777" w:rsidR="008207BF" w:rsidRPr="004A3C4B" w:rsidRDefault="008207BF" w:rsidP="00220554">
                            <w:pPr>
                              <w:rPr>
                                <w:rFonts w:cs="Arial"/>
                                <w:color w:val="000000"/>
                                <w:sz w:val="20"/>
                                <w:szCs w:val="20"/>
                              </w:rPr>
                            </w:pPr>
                          </w:p>
                        </w:tc>
                      </w:tr>
                      <w:tr w:rsidR="008207BF" w:rsidRPr="004A3C4B" w14:paraId="12BB4B9B" w14:textId="77777777" w:rsidTr="00220554">
                        <w:trPr>
                          <w:trHeight w:val="270"/>
                        </w:trPr>
                        <w:tc>
                          <w:tcPr>
                            <w:tcW w:w="894"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C18D73"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V1: </w:t>
                            </w:r>
                            <w:r>
                              <w:rPr>
                                <w:rFonts w:ascii="Arial Narrow" w:hAnsi="Arial Narrow" w:cs="Arial"/>
                                <w:color w:val="000000"/>
                                <w:sz w:val="18"/>
                                <w:szCs w:val="18"/>
                              </w:rPr>
                              <w:br/>
                            </w:r>
                            <w:r w:rsidRPr="004A3C4B">
                              <w:rPr>
                                <w:rFonts w:ascii="Arial Narrow" w:hAnsi="Arial Narrow" w:cs="Arial"/>
                                <w:color w:val="000000"/>
                                <w:sz w:val="18"/>
                                <w:szCs w:val="18"/>
                              </w:rPr>
                              <w:t>&lt; 1978</w:t>
                            </w:r>
                          </w:p>
                        </w:tc>
                        <w:tc>
                          <w:tcPr>
                            <w:tcW w:w="1092" w:type="dxa"/>
                            <w:tcBorders>
                              <w:top w:val="single" w:sz="4" w:space="0" w:color="auto"/>
                              <w:left w:val="nil"/>
                              <w:bottom w:val="single" w:sz="4" w:space="0" w:color="auto"/>
                              <w:right w:val="single" w:sz="4" w:space="0" w:color="auto"/>
                            </w:tcBorders>
                            <w:shd w:val="clear" w:color="000000" w:fill="BFBFBF"/>
                            <w:noWrap/>
                            <w:vAlign w:val="bottom"/>
                            <w:hideMark/>
                          </w:tcPr>
                          <w:p w14:paraId="2C5C5C08"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V2: </w:t>
                            </w:r>
                            <w:r>
                              <w:rPr>
                                <w:rFonts w:ascii="Arial Narrow" w:hAnsi="Arial Narrow" w:cs="Arial"/>
                                <w:color w:val="000000"/>
                                <w:sz w:val="18"/>
                                <w:szCs w:val="18"/>
                              </w:rPr>
                              <w:br/>
                            </w:r>
                            <w:r w:rsidRPr="004A3C4B">
                              <w:rPr>
                                <w:rFonts w:ascii="Arial Narrow" w:hAnsi="Arial Narrow" w:cs="Arial"/>
                                <w:color w:val="000000"/>
                                <w:sz w:val="18"/>
                                <w:szCs w:val="18"/>
                              </w:rPr>
                              <w:t>1978-1992</w:t>
                            </w:r>
                          </w:p>
                        </w:tc>
                        <w:tc>
                          <w:tcPr>
                            <w:tcW w:w="1092" w:type="dxa"/>
                            <w:tcBorders>
                              <w:top w:val="single" w:sz="4" w:space="0" w:color="auto"/>
                              <w:left w:val="nil"/>
                              <w:bottom w:val="single" w:sz="4" w:space="0" w:color="auto"/>
                              <w:right w:val="single" w:sz="4" w:space="0" w:color="auto"/>
                            </w:tcBorders>
                            <w:shd w:val="clear" w:color="000000" w:fill="BFBFBF"/>
                            <w:noWrap/>
                            <w:vAlign w:val="bottom"/>
                            <w:hideMark/>
                          </w:tcPr>
                          <w:p w14:paraId="6E435DEB"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V3: </w:t>
                            </w:r>
                            <w:r>
                              <w:rPr>
                                <w:rFonts w:ascii="Arial Narrow" w:hAnsi="Arial Narrow" w:cs="Arial"/>
                                <w:color w:val="000000"/>
                                <w:sz w:val="18"/>
                                <w:szCs w:val="18"/>
                              </w:rPr>
                              <w:br/>
                            </w:r>
                            <w:r w:rsidRPr="004A3C4B">
                              <w:rPr>
                                <w:rFonts w:ascii="Arial Narrow" w:hAnsi="Arial Narrow" w:cs="Arial"/>
                                <w:color w:val="000000"/>
                                <w:sz w:val="18"/>
                                <w:szCs w:val="18"/>
                              </w:rPr>
                              <w:t>1993-2001</w:t>
                            </w:r>
                          </w:p>
                        </w:tc>
                        <w:tc>
                          <w:tcPr>
                            <w:tcW w:w="1092" w:type="dxa"/>
                            <w:tcBorders>
                              <w:top w:val="single" w:sz="4" w:space="0" w:color="auto"/>
                              <w:left w:val="nil"/>
                              <w:bottom w:val="single" w:sz="4" w:space="0" w:color="auto"/>
                              <w:right w:val="single" w:sz="4" w:space="0" w:color="auto"/>
                            </w:tcBorders>
                            <w:shd w:val="clear" w:color="000000" w:fill="BFBFBF"/>
                            <w:noWrap/>
                            <w:vAlign w:val="bottom"/>
                            <w:hideMark/>
                          </w:tcPr>
                          <w:p w14:paraId="2976F75C"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V4: </w:t>
                            </w:r>
                            <w:r>
                              <w:rPr>
                                <w:rFonts w:ascii="Arial Narrow" w:hAnsi="Arial Narrow" w:cs="Arial"/>
                                <w:color w:val="000000"/>
                                <w:sz w:val="18"/>
                                <w:szCs w:val="18"/>
                              </w:rPr>
                              <w:br/>
                            </w:r>
                            <w:r w:rsidRPr="004A3C4B">
                              <w:rPr>
                                <w:rFonts w:ascii="Arial Narrow" w:hAnsi="Arial Narrow" w:cs="Arial"/>
                                <w:color w:val="000000"/>
                                <w:sz w:val="18"/>
                                <w:szCs w:val="18"/>
                              </w:rPr>
                              <w:t>2002-2005</w:t>
                            </w:r>
                          </w:p>
                        </w:tc>
                        <w:tc>
                          <w:tcPr>
                            <w:tcW w:w="819" w:type="dxa"/>
                            <w:gridSpan w:val="2"/>
                            <w:tcBorders>
                              <w:top w:val="single" w:sz="4" w:space="0" w:color="auto"/>
                              <w:left w:val="nil"/>
                              <w:bottom w:val="single" w:sz="4" w:space="0" w:color="auto"/>
                              <w:right w:val="single" w:sz="4" w:space="0" w:color="auto"/>
                            </w:tcBorders>
                            <w:shd w:val="clear" w:color="000000" w:fill="BFBFBF"/>
                            <w:noWrap/>
                            <w:vAlign w:val="bottom"/>
                            <w:hideMark/>
                          </w:tcPr>
                          <w:p w14:paraId="53FC48FB"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V5: </w:t>
                            </w:r>
                            <w:r>
                              <w:rPr>
                                <w:rFonts w:ascii="Arial Narrow" w:hAnsi="Arial Narrow" w:cs="Arial"/>
                                <w:color w:val="000000"/>
                                <w:sz w:val="18"/>
                                <w:szCs w:val="18"/>
                              </w:rPr>
                              <w:br/>
                            </w:r>
                            <w:r w:rsidRPr="004A3C4B">
                              <w:rPr>
                                <w:rFonts w:ascii="Arial Narrow" w:hAnsi="Arial Narrow" w:cs="Arial"/>
                                <w:color w:val="000000"/>
                                <w:sz w:val="18"/>
                                <w:szCs w:val="18"/>
                              </w:rPr>
                              <w:t>&gt; 2005</w:t>
                            </w:r>
                          </w:p>
                        </w:tc>
                        <w:tc>
                          <w:tcPr>
                            <w:tcW w:w="1273" w:type="dxa"/>
                            <w:tcBorders>
                              <w:top w:val="nil"/>
                              <w:left w:val="nil"/>
                              <w:bottom w:val="nil"/>
                              <w:right w:val="nil"/>
                            </w:tcBorders>
                            <w:shd w:val="clear" w:color="auto" w:fill="auto"/>
                            <w:noWrap/>
                            <w:vAlign w:val="bottom"/>
                            <w:hideMark/>
                          </w:tcPr>
                          <w:p w14:paraId="1088A6BE"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65718D87"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504F7153" w14:textId="77777777" w:rsidR="008207BF" w:rsidRPr="004A3C4B" w:rsidRDefault="008207BF" w:rsidP="00220554">
                            <w:pPr>
                              <w:rPr>
                                <w:rFonts w:cs="Arial"/>
                                <w:color w:val="000000"/>
                                <w:sz w:val="20"/>
                                <w:szCs w:val="20"/>
                              </w:rPr>
                            </w:pPr>
                          </w:p>
                        </w:tc>
                      </w:tr>
                      <w:tr w:rsidR="008207BF" w:rsidRPr="004A3C4B" w14:paraId="4E273670" w14:textId="77777777" w:rsidTr="00220554">
                        <w:trPr>
                          <w:trHeight w:val="270"/>
                        </w:trPr>
                        <w:tc>
                          <w:tcPr>
                            <w:tcW w:w="894" w:type="dxa"/>
                            <w:tcBorders>
                              <w:top w:val="nil"/>
                              <w:left w:val="single" w:sz="4" w:space="0" w:color="auto"/>
                              <w:bottom w:val="single" w:sz="4" w:space="0" w:color="auto"/>
                              <w:right w:val="single" w:sz="4" w:space="0" w:color="auto"/>
                            </w:tcBorders>
                            <w:shd w:val="clear" w:color="auto" w:fill="auto"/>
                            <w:noWrap/>
                            <w:vAlign w:val="bottom"/>
                            <w:hideMark/>
                          </w:tcPr>
                          <w:p w14:paraId="3650339B"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32%</w:t>
                            </w:r>
                          </w:p>
                        </w:tc>
                        <w:tc>
                          <w:tcPr>
                            <w:tcW w:w="1092" w:type="dxa"/>
                            <w:tcBorders>
                              <w:top w:val="nil"/>
                              <w:left w:val="nil"/>
                              <w:bottom w:val="single" w:sz="4" w:space="0" w:color="auto"/>
                              <w:right w:val="single" w:sz="4" w:space="0" w:color="auto"/>
                            </w:tcBorders>
                            <w:shd w:val="clear" w:color="auto" w:fill="auto"/>
                            <w:noWrap/>
                            <w:vAlign w:val="bottom"/>
                            <w:hideMark/>
                          </w:tcPr>
                          <w:p w14:paraId="3DD880EC"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34%</w:t>
                            </w:r>
                          </w:p>
                        </w:tc>
                        <w:tc>
                          <w:tcPr>
                            <w:tcW w:w="1092" w:type="dxa"/>
                            <w:tcBorders>
                              <w:top w:val="nil"/>
                              <w:left w:val="nil"/>
                              <w:bottom w:val="single" w:sz="4" w:space="0" w:color="auto"/>
                              <w:right w:val="single" w:sz="4" w:space="0" w:color="auto"/>
                            </w:tcBorders>
                            <w:shd w:val="clear" w:color="auto" w:fill="auto"/>
                            <w:noWrap/>
                            <w:vAlign w:val="bottom"/>
                            <w:hideMark/>
                          </w:tcPr>
                          <w:p w14:paraId="35D6BFBE"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22%</w:t>
                            </w:r>
                          </w:p>
                        </w:tc>
                        <w:tc>
                          <w:tcPr>
                            <w:tcW w:w="1092" w:type="dxa"/>
                            <w:tcBorders>
                              <w:top w:val="nil"/>
                              <w:left w:val="nil"/>
                              <w:bottom w:val="single" w:sz="4" w:space="0" w:color="auto"/>
                              <w:right w:val="single" w:sz="4" w:space="0" w:color="auto"/>
                            </w:tcBorders>
                            <w:shd w:val="clear" w:color="auto" w:fill="auto"/>
                            <w:noWrap/>
                            <w:vAlign w:val="bottom"/>
                            <w:hideMark/>
                          </w:tcPr>
                          <w:p w14:paraId="0A86A5FB"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7%</w:t>
                            </w:r>
                          </w:p>
                        </w:tc>
                        <w:tc>
                          <w:tcPr>
                            <w:tcW w:w="819" w:type="dxa"/>
                            <w:gridSpan w:val="2"/>
                            <w:tcBorders>
                              <w:top w:val="nil"/>
                              <w:left w:val="nil"/>
                              <w:bottom w:val="single" w:sz="4" w:space="0" w:color="auto"/>
                              <w:right w:val="single" w:sz="4" w:space="0" w:color="auto"/>
                            </w:tcBorders>
                            <w:shd w:val="clear" w:color="auto" w:fill="auto"/>
                            <w:noWrap/>
                            <w:vAlign w:val="bottom"/>
                            <w:hideMark/>
                          </w:tcPr>
                          <w:p w14:paraId="6A9A4C5F" w14:textId="77777777" w:rsidR="008207BF" w:rsidRPr="004A3C4B" w:rsidRDefault="008207BF" w:rsidP="00220554">
                            <w:pPr>
                              <w:jc w:val="center"/>
                              <w:rPr>
                                <w:rFonts w:ascii="Arial Narrow" w:hAnsi="Arial Narrow" w:cs="Arial"/>
                                <w:color w:val="000000"/>
                                <w:sz w:val="18"/>
                                <w:szCs w:val="18"/>
                              </w:rPr>
                            </w:pPr>
                            <w:r w:rsidRPr="004A3C4B">
                              <w:rPr>
                                <w:rFonts w:ascii="Arial Narrow" w:hAnsi="Arial Narrow" w:cs="Arial"/>
                                <w:color w:val="000000"/>
                                <w:sz w:val="18"/>
                                <w:szCs w:val="18"/>
                              </w:rPr>
                              <w:t>6%</w:t>
                            </w:r>
                          </w:p>
                        </w:tc>
                        <w:tc>
                          <w:tcPr>
                            <w:tcW w:w="1273" w:type="dxa"/>
                            <w:tcBorders>
                              <w:top w:val="nil"/>
                              <w:left w:val="nil"/>
                              <w:bottom w:val="nil"/>
                              <w:right w:val="nil"/>
                            </w:tcBorders>
                            <w:shd w:val="clear" w:color="auto" w:fill="auto"/>
                            <w:noWrap/>
                            <w:vAlign w:val="bottom"/>
                            <w:hideMark/>
                          </w:tcPr>
                          <w:p w14:paraId="3C70CF93"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4ED805EE"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506858E5" w14:textId="77777777" w:rsidR="008207BF" w:rsidRPr="004A3C4B" w:rsidRDefault="008207BF" w:rsidP="00220554">
                            <w:pPr>
                              <w:rPr>
                                <w:rFonts w:cs="Arial"/>
                                <w:color w:val="000000"/>
                                <w:sz w:val="20"/>
                                <w:szCs w:val="20"/>
                              </w:rPr>
                            </w:pPr>
                          </w:p>
                        </w:tc>
                      </w:tr>
                      <w:tr w:rsidR="008207BF" w:rsidRPr="004A3C4B" w14:paraId="3325519F" w14:textId="77777777" w:rsidTr="00220554">
                        <w:trPr>
                          <w:trHeight w:val="255"/>
                        </w:trPr>
                        <w:tc>
                          <w:tcPr>
                            <w:tcW w:w="894" w:type="dxa"/>
                            <w:tcBorders>
                              <w:top w:val="nil"/>
                              <w:left w:val="nil"/>
                              <w:bottom w:val="nil"/>
                              <w:right w:val="nil"/>
                            </w:tcBorders>
                            <w:shd w:val="clear" w:color="auto" w:fill="auto"/>
                            <w:noWrap/>
                            <w:vAlign w:val="bottom"/>
                            <w:hideMark/>
                          </w:tcPr>
                          <w:p w14:paraId="51603A15"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73A117D6"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61C4F47"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71A04E1" w14:textId="77777777" w:rsidR="008207BF" w:rsidRPr="004A3C4B" w:rsidRDefault="008207BF" w:rsidP="00220554">
                            <w:pPr>
                              <w:rPr>
                                <w:rFonts w:cs="Arial"/>
                                <w:color w:val="000000"/>
                                <w:sz w:val="20"/>
                                <w:szCs w:val="20"/>
                              </w:rPr>
                            </w:pPr>
                          </w:p>
                        </w:tc>
                        <w:tc>
                          <w:tcPr>
                            <w:tcW w:w="819" w:type="dxa"/>
                            <w:gridSpan w:val="2"/>
                            <w:tcBorders>
                              <w:top w:val="nil"/>
                              <w:left w:val="nil"/>
                              <w:bottom w:val="nil"/>
                              <w:right w:val="nil"/>
                            </w:tcBorders>
                            <w:shd w:val="clear" w:color="auto" w:fill="auto"/>
                            <w:noWrap/>
                            <w:vAlign w:val="bottom"/>
                            <w:hideMark/>
                          </w:tcPr>
                          <w:p w14:paraId="0C39D40E" w14:textId="77777777" w:rsidR="008207BF" w:rsidRPr="004A3C4B" w:rsidRDefault="008207BF" w:rsidP="00220554">
                            <w:pPr>
                              <w:rPr>
                                <w:rFonts w:cs="Arial"/>
                                <w:color w:val="000000"/>
                                <w:sz w:val="20"/>
                                <w:szCs w:val="20"/>
                              </w:rPr>
                            </w:pPr>
                          </w:p>
                        </w:tc>
                        <w:tc>
                          <w:tcPr>
                            <w:tcW w:w="1273" w:type="dxa"/>
                            <w:tcBorders>
                              <w:top w:val="nil"/>
                              <w:left w:val="nil"/>
                              <w:bottom w:val="nil"/>
                              <w:right w:val="nil"/>
                            </w:tcBorders>
                            <w:shd w:val="clear" w:color="auto" w:fill="auto"/>
                            <w:noWrap/>
                            <w:vAlign w:val="bottom"/>
                            <w:hideMark/>
                          </w:tcPr>
                          <w:p w14:paraId="2188C5ED"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171DC85A"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6C9BE176" w14:textId="77777777" w:rsidR="008207BF" w:rsidRPr="004A3C4B" w:rsidRDefault="008207BF" w:rsidP="00220554">
                            <w:pPr>
                              <w:rPr>
                                <w:rFonts w:cs="Arial"/>
                                <w:color w:val="000000"/>
                                <w:sz w:val="20"/>
                                <w:szCs w:val="20"/>
                              </w:rPr>
                            </w:pPr>
                          </w:p>
                        </w:tc>
                      </w:tr>
                      <w:tr w:rsidR="008207BF" w:rsidRPr="004A3C4B" w14:paraId="2F06752C" w14:textId="77777777" w:rsidTr="00220554">
                        <w:trPr>
                          <w:trHeight w:val="255"/>
                        </w:trPr>
                        <w:tc>
                          <w:tcPr>
                            <w:tcW w:w="894" w:type="dxa"/>
                            <w:tcBorders>
                              <w:top w:val="nil"/>
                              <w:left w:val="nil"/>
                              <w:bottom w:val="nil"/>
                              <w:right w:val="nil"/>
                            </w:tcBorders>
                            <w:shd w:val="clear" w:color="auto" w:fill="auto"/>
                            <w:noWrap/>
                            <w:vAlign w:val="bottom"/>
                            <w:hideMark/>
                          </w:tcPr>
                          <w:p w14:paraId="39B90E03"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B5B6D59"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4D7EA428"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E6C6E8C" w14:textId="77777777" w:rsidR="008207BF" w:rsidRPr="004A3C4B" w:rsidRDefault="008207BF" w:rsidP="00220554">
                            <w:pPr>
                              <w:rPr>
                                <w:rFonts w:cs="Arial"/>
                                <w:color w:val="000000"/>
                                <w:sz w:val="20"/>
                                <w:szCs w:val="20"/>
                              </w:rPr>
                            </w:pPr>
                          </w:p>
                        </w:tc>
                        <w:tc>
                          <w:tcPr>
                            <w:tcW w:w="819" w:type="dxa"/>
                            <w:gridSpan w:val="2"/>
                            <w:tcBorders>
                              <w:top w:val="nil"/>
                              <w:left w:val="nil"/>
                              <w:bottom w:val="nil"/>
                              <w:right w:val="nil"/>
                            </w:tcBorders>
                            <w:shd w:val="clear" w:color="auto" w:fill="auto"/>
                            <w:noWrap/>
                            <w:vAlign w:val="bottom"/>
                            <w:hideMark/>
                          </w:tcPr>
                          <w:p w14:paraId="70D9A66E" w14:textId="77777777" w:rsidR="008207BF" w:rsidRPr="004A3C4B" w:rsidRDefault="008207BF" w:rsidP="00220554">
                            <w:pPr>
                              <w:rPr>
                                <w:rFonts w:cs="Arial"/>
                                <w:color w:val="000000"/>
                                <w:sz w:val="20"/>
                                <w:szCs w:val="20"/>
                              </w:rPr>
                            </w:pPr>
                          </w:p>
                        </w:tc>
                        <w:tc>
                          <w:tcPr>
                            <w:tcW w:w="1273" w:type="dxa"/>
                            <w:tcBorders>
                              <w:top w:val="nil"/>
                              <w:left w:val="nil"/>
                              <w:bottom w:val="nil"/>
                              <w:right w:val="nil"/>
                            </w:tcBorders>
                            <w:shd w:val="clear" w:color="auto" w:fill="auto"/>
                            <w:noWrap/>
                            <w:vAlign w:val="bottom"/>
                            <w:hideMark/>
                          </w:tcPr>
                          <w:p w14:paraId="68D2C54A"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78E7A77C"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6A1126B2" w14:textId="77777777" w:rsidR="008207BF" w:rsidRPr="004A3C4B" w:rsidRDefault="008207BF" w:rsidP="00220554">
                            <w:pPr>
                              <w:rPr>
                                <w:rFonts w:cs="Arial"/>
                                <w:color w:val="000000"/>
                                <w:sz w:val="20"/>
                                <w:szCs w:val="20"/>
                              </w:rPr>
                            </w:pPr>
                          </w:p>
                        </w:tc>
                      </w:tr>
                      <w:tr w:rsidR="008207BF" w:rsidRPr="004A3C4B" w14:paraId="4F5B7B7D" w14:textId="77777777" w:rsidTr="00220554">
                        <w:trPr>
                          <w:trHeight w:val="255"/>
                        </w:trPr>
                        <w:tc>
                          <w:tcPr>
                            <w:tcW w:w="8426" w:type="dxa"/>
                            <w:gridSpan w:val="9"/>
                            <w:tcBorders>
                              <w:top w:val="nil"/>
                              <w:left w:val="nil"/>
                              <w:bottom w:val="nil"/>
                              <w:right w:val="nil"/>
                            </w:tcBorders>
                            <w:shd w:val="clear" w:color="auto" w:fill="auto"/>
                            <w:noWrap/>
                            <w:vAlign w:val="bottom"/>
                            <w:hideMark/>
                          </w:tcPr>
                          <w:p w14:paraId="25C9F227" w14:textId="77777777" w:rsidR="008207BF" w:rsidRPr="004A3C4B" w:rsidRDefault="008207BF" w:rsidP="00220554">
                            <w:pPr>
                              <w:rPr>
                                <w:rFonts w:cs="Arial"/>
                                <w:b/>
                                <w:bCs/>
                                <w:color w:val="000000"/>
                                <w:sz w:val="20"/>
                                <w:szCs w:val="20"/>
                              </w:rPr>
                            </w:pPr>
                            <w:r w:rsidRPr="004A3C4B">
                              <w:rPr>
                                <w:rFonts w:cs="Arial"/>
                                <w:b/>
                                <w:bCs/>
                                <w:color w:val="000000"/>
                                <w:sz w:val="20"/>
                                <w:szCs w:val="20"/>
                              </w:rPr>
                              <w:t>DEER Prototype PTAC/PTHP Baseline kWh per Room (using DEER 2014 weather files)</w:t>
                            </w:r>
                          </w:p>
                        </w:tc>
                      </w:tr>
                      <w:tr w:rsidR="008207BF" w:rsidRPr="004A3C4B" w14:paraId="2F700B53" w14:textId="77777777" w:rsidTr="00220554">
                        <w:trPr>
                          <w:trHeight w:val="255"/>
                        </w:trPr>
                        <w:tc>
                          <w:tcPr>
                            <w:tcW w:w="894" w:type="dxa"/>
                            <w:tcBorders>
                              <w:top w:val="nil"/>
                              <w:left w:val="nil"/>
                              <w:bottom w:val="nil"/>
                              <w:right w:val="nil"/>
                            </w:tcBorders>
                            <w:shd w:val="clear" w:color="auto" w:fill="auto"/>
                            <w:noWrap/>
                            <w:vAlign w:val="bottom"/>
                            <w:hideMark/>
                          </w:tcPr>
                          <w:p w14:paraId="039D4288" w14:textId="77777777" w:rsidR="008207BF" w:rsidRPr="004A3C4B" w:rsidRDefault="008207BF" w:rsidP="00220554">
                            <w:pPr>
                              <w:jc w:val="cente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430DFFE5" w14:textId="77777777" w:rsidR="008207BF" w:rsidRPr="004A3C4B" w:rsidRDefault="008207BF" w:rsidP="00220554">
                            <w:pPr>
                              <w:jc w:val="cente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B1EDFA4" w14:textId="77777777" w:rsidR="008207BF" w:rsidRPr="004A3C4B" w:rsidRDefault="008207BF" w:rsidP="00220554">
                            <w:pPr>
                              <w:jc w:val="cente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3A765C30" w14:textId="77777777" w:rsidR="008207BF" w:rsidRPr="004A3C4B" w:rsidRDefault="008207BF" w:rsidP="00220554">
                            <w:pPr>
                              <w:jc w:val="center"/>
                              <w:rPr>
                                <w:rFonts w:cs="Arial"/>
                                <w:color w:val="000000"/>
                                <w:sz w:val="20"/>
                                <w:szCs w:val="20"/>
                              </w:rPr>
                            </w:pPr>
                          </w:p>
                        </w:tc>
                        <w:tc>
                          <w:tcPr>
                            <w:tcW w:w="435" w:type="dxa"/>
                            <w:tcBorders>
                              <w:top w:val="nil"/>
                              <w:left w:val="nil"/>
                              <w:bottom w:val="nil"/>
                              <w:right w:val="nil"/>
                            </w:tcBorders>
                            <w:shd w:val="clear" w:color="auto" w:fill="auto"/>
                            <w:noWrap/>
                            <w:vAlign w:val="bottom"/>
                            <w:hideMark/>
                          </w:tcPr>
                          <w:p w14:paraId="69BB6D75" w14:textId="77777777" w:rsidR="008207BF" w:rsidRPr="004A3C4B" w:rsidRDefault="008207BF" w:rsidP="00220554">
                            <w:pPr>
                              <w:jc w:val="center"/>
                              <w:rPr>
                                <w:rFonts w:cs="Arial"/>
                                <w:color w:val="000000"/>
                                <w:sz w:val="20"/>
                                <w:szCs w:val="20"/>
                              </w:rPr>
                            </w:pPr>
                          </w:p>
                        </w:tc>
                        <w:tc>
                          <w:tcPr>
                            <w:tcW w:w="1657" w:type="dxa"/>
                            <w:gridSpan w:val="2"/>
                            <w:tcBorders>
                              <w:top w:val="nil"/>
                              <w:left w:val="nil"/>
                              <w:bottom w:val="nil"/>
                              <w:right w:val="nil"/>
                            </w:tcBorders>
                            <w:shd w:val="clear" w:color="auto" w:fill="auto"/>
                            <w:noWrap/>
                            <w:vAlign w:val="bottom"/>
                            <w:hideMark/>
                          </w:tcPr>
                          <w:p w14:paraId="56632168" w14:textId="77777777" w:rsidR="008207BF" w:rsidRPr="004A3C4B" w:rsidRDefault="008207BF" w:rsidP="00220554">
                            <w:pPr>
                              <w:jc w:val="cente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34056EF2" w14:textId="77777777" w:rsidR="008207BF" w:rsidRPr="004A3C4B" w:rsidRDefault="008207BF" w:rsidP="00220554">
                            <w:pPr>
                              <w:jc w:val="cente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4F7DFD6D" w14:textId="77777777" w:rsidR="008207BF" w:rsidRPr="004A3C4B" w:rsidRDefault="008207BF" w:rsidP="00220554">
                            <w:pPr>
                              <w:jc w:val="center"/>
                              <w:rPr>
                                <w:rFonts w:cs="Arial"/>
                                <w:color w:val="000000"/>
                                <w:sz w:val="20"/>
                                <w:szCs w:val="20"/>
                              </w:rPr>
                            </w:pPr>
                          </w:p>
                        </w:tc>
                      </w:tr>
                      <w:tr w:rsidR="008207BF" w:rsidRPr="004A3C4B" w14:paraId="37572B37" w14:textId="77777777" w:rsidTr="00220554">
                        <w:trPr>
                          <w:trHeight w:val="255"/>
                        </w:trPr>
                        <w:tc>
                          <w:tcPr>
                            <w:tcW w:w="894" w:type="dxa"/>
                            <w:tcBorders>
                              <w:top w:val="single" w:sz="4" w:space="0" w:color="auto"/>
                              <w:left w:val="single" w:sz="4" w:space="0" w:color="auto"/>
                              <w:bottom w:val="nil"/>
                              <w:right w:val="nil"/>
                            </w:tcBorders>
                            <w:shd w:val="clear" w:color="auto" w:fill="auto"/>
                            <w:noWrap/>
                            <w:vAlign w:val="bottom"/>
                            <w:hideMark/>
                          </w:tcPr>
                          <w:p w14:paraId="786F48FD"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HOTEL</w:t>
                            </w:r>
                          </w:p>
                        </w:tc>
                        <w:tc>
                          <w:tcPr>
                            <w:tcW w:w="1092" w:type="dxa"/>
                            <w:tcBorders>
                              <w:top w:val="single" w:sz="4" w:space="0" w:color="auto"/>
                              <w:left w:val="nil"/>
                              <w:bottom w:val="nil"/>
                              <w:right w:val="nil"/>
                            </w:tcBorders>
                            <w:shd w:val="clear" w:color="auto" w:fill="auto"/>
                            <w:noWrap/>
                            <w:vAlign w:val="bottom"/>
                            <w:hideMark/>
                          </w:tcPr>
                          <w:p w14:paraId="605009F2" w14:textId="77777777" w:rsidR="008207BF" w:rsidRPr="004A3C4B" w:rsidRDefault="008207BF" w:rsidP="00220554">
                            <w:pPr>
                              <w:jc w:val="center"/>
                              <w:rPr>
                                <w:rFonts w:cs="Arial"/>
                                <w:color w:val="000000"/>
                                <w:sz w:val="20"/>
                                <w:szCs w:val="20"/>
                              </w:rPr>
                            </w:pPr>
                            <w:r w:rsidRPr="004A3C4B">
                              <w:rPr>
                                <w:rFonts w:cs="Arial"/>
                                <w:color w:val="000000"/>
                                <w:sz w:val="20"/>
                                <w:szCs w:val="20"/>
                              </w:rPr>
                              <w:t>Vintage</w:t>
                            </w:r>
                          </w:p>
                        </w:tc>
                        <w:tc>
                          <w:tcPr>
                            <w:tcW w:w="1092" w:type="dxa"/>
                            <w:tcBorders>
                              <w:top w:val="single" w:sz="4" w:space="0" w:color="auto"/>
                              <w:left w:val="nil"/>
                              <w:bottom w:val="nil"/>
                              <w:right w:val="nil"/>
                            </w:tcBorders>
                            <w:shd w:val="clear" w:color="auto" w:fill="auto"/>
                            <w:noWrap/>
                            <w:vAlign w:val="bottom"/>
                            <w:hideMark/>
                          </w:tcPr>
                          <w:p w14:paraId="799A6273" w14:textId="77777777" w:rsidR="008207BF" w:rsidRPr="004A3C4B" w:rsidRDefault="008207BF" w:rsidP="00220554">
                            <w:pPr>
                              <w:jc w:val="center"/>
                              <w:rPr>
                                <w:rFonts w:cs="Arial"/>
                                <w:color w:val="000000"/>
                                <w:sz w:val="20"/>
                                <w:szCs w:val="20"/>
                              </w:rPr>
                            </w:pPr>
                            <w:r w:rsidRPr="004A3C4B">
                              <w:rPr>
                                <w:rFonts w:cs="Arial"/>
                                <w:color w:val="000000"/>
                                <w:sz w:val="20"/>
                                <w:szCs w:val="20"/>
                              </w:rPr>
                              <w:t> </w:t>
                            </w:r>
                          </w:p>
                        </w:tc>
                        <w:tc>
                          <w:tcPr>
                            <w:tcW w:w="1092" w:type="dxa"/>
                            <w:tcBorders>
                              <w:top w:val="single" w:sz="4" w:space="0" w:color="auto"/>
                              <w:left w:val="nil"/>
                              <w:bottom w:val="nil"/>
                              <w:right w:val="nil"/>
                            </w:tcBorders>
                            <w:shd w:val="clear" w:color="auto" w:fill="auto"/>
                            <w:noWrap/>
                            <w:vAlign w:val="bottom"/>
                            <w:hideMark/>
                          </w:tcPr>
                          <w:p w14:paraId="32BFD84E" w14:textId="77777777" w:rsidR="008207BF" w:rsidRPr="004A3C4B" w:rsidRDefault="008207BF" w:rsidP="00220554">
                            <w:pPr>
                              <w:jc w:val="center"/>
                              <w:rPr>
                                <w:rFonts w:cs="Arial"/>
                                <w:color w:val="000000"/>
                                <w:sz w:val="20"/>
                                <w:szCs w:val="20"/>
                              </w:rPr>
                            </w:pPr>
                            <w:r w:rsidRPr="004A3C4B">
                              <w:rPr>
                                <w:rFonts w:cs="Arial"/>
                                <w:color w:val="000000"/>
                                <w:sz w:val="20"/>
                                <w:szCs w:val="20"/>
                              </w:rPr>
                              <w:t> </w:t>
                            </w:r>
                          </w:p>
                        </w:tc>
                        <w:tc>
                          <w:tcPr>
                            <w:tcW w:w="435" w:type="dxa"/>
                            <w:tcBorders>
                              <w:top w:val="single" w:sz="4" w:space="0" w:color="auto"/>
                              <w:left w:val="nil"/>
                              <w:bottom w:val="nil"/>
                              <w:right w:val="nil"/>
                            </w:tcBorders>
                            <w:shd w:val="clear" w:color="auto" w:fill="auto"/>
                            <w:noWrap/>
                            <w:vAlign w:val="bottom"/>
                            <w:hideMark/>
                          </w:tcPr>
                          <w:p w14:paraId="04D9EC00" w14:textId="77777777" w:rsidR="008207BF" w:rsidRPr="004A3C4B" w:rsidRDefault="008207BF" w:rsidP="00220554">
                            <w:pPr>
                              <w:jc w:val="center"/>
                              <w:rPr>
                                <w:rFonts w:cs="Arial"/>
                                <w:color w:val="000000"/>
                                <w:sz w:val="20"/>
                                <w:szCs w:val="20"/>
                              </w:rPr>
                            </w:pPr>
                            <w:r w:rsidRPr="004A3C4B">
                              <w:rPr>
                                <w:rFonts w:cs="Arial"/>
                                <w:color w:val="000000"/>
                                <w:sz w:val="20"/>
                                <w:szCs w:val="20"/>
                              </w:rPr>
                              <w:t> </w:t>
                            </w:r>
                          </w:p>
                        </w:tc>
                        <w:tc>
                          <w:tcPr>
                            <w:tcW w:w="1657" w:type="dxa"/>
                            <w:gridSpan w:val="2"/>
                            <w:tcBorders>
                              <w:top w:val="single" w:sz="4" w:space="0" w:color="auto"/>
                              <w:left w:val="nil"/>
                              <w:bottom w:val="nil"/>
                              <w:right w:val="nil"/>
                            </w:tcBorders>
                            <w:shd w:val="clear" w:color="auto" w:fill="auto"/>
                            <w:noWrap/>
                            <w:vAlign w:val="bottom"/>
                            <w:hideMark/>
                          </w:tcPr>
                          <w:p w14:paraId="373F704D" w14:textId="77777777" w:rsidR="008207BF" w:rsidRPr="004A3C4B" w:rsidRDefault="008207BF" w:rsidP="00220554">
                            <w:pPr>
                              <w:jc w:val="center"/>
                              <w:rPr>
                                <w:rFonts w:cs="Arial"/>
                                <w:color w:val="000000"/>
                                <w:sz w:val="20"/>
                                <w:szCs w:val="20"/>
                              </w:rPr>
                            </w:pPr>
                            <w:r w:rsidRPr="004A3C4B">
                              <w:rPr>
                                <w:rFonts w:cs="Arial"/>
                                <w:color w:val="000000"/>
                                <w:sz w:val="20"/>
                                <w:szCs w:val="20"/>
                              </w:rPr>
                              <w:t> </w:t>
                            </w:r>
                          </w:p>
                        </w:tc>
                        <w:tc>
                          <w:tcPr>
                            <w:tcW w:w="984" w:type="dxa"/>
                            <w:tcBorders>
                              <w:top w:val="single" w:sz="4" w:space="0" w:color="auto"/>
                              <w:left w:val="nil"/>
                              <w:bottom w:val="nil"/>
                              <w:right w:val="nil"/>
                            </w:tcBorders>
                            <w:shd w:val="clear" w:color="auto" w:fill="auto"/>
                            <w:noWrap/>
                            <w:vAlign w:val="bottom"/>
                            <w:hideMark/>
                          </w:tcPr>
                          <w:p w14:paraId="17C40B93" w14:textId="77777777" w:rsidR="008207BF" w:rsidRPr="004A3C4B" w:rsidRDefault="008207BF" w:rsidP="00220554">
                            <w:pPr>
                              <w:jc w:val="center"/>
                              <w:rPr>
                                <w:rFonts w:cs="Arial"/>
                                <w:color w:val="000000"/>
                                <w:sz w:val="20"/>
                                <w:szCs w:val="20"/>
                              </w:rPr>
                            </w:pPr>
                            <w:proofErr w:type="spellStart"/>
                            <w:r w:rsidRPr="004A3C4B">
                              <w:rPr>
                                <w:rFonts w:cs="Arial"/>
                                <w:color w:val="000000"/>
                                <w:sz w:val="20"/>
                                <w:szCs w:val="20"/>
                              </w:rPr>
                              <w:t>Wtd</w:t>
                            </w:r>
                            <w:proofErr w:type="spellEnd"/>
                            <w:r w:rsidRPr="004A3C4B">
                              <w:rPr>
                                <w:rFonts w:cs="Arial"/>
                                <w:color w:val="000000"/>
                                <w:sz w:val="20"/>
                                <w:szCs w:val="20"/>
                              </w:rPr>
                              <w:t xml:space="preserve"> </w:t>
                            </w:r>
                            <w:proofErr w:type="spellStart"/>
                            <w:r w:rsidRPr="004A3C4B">
                              <w:rPr>
                                <w:rFonts w:cs="Arial"/>
                                <w:color w:val="000000"/>
                                <w:sz w:val="20"/>
                                <w:szCs w:val="20"/>
                              </w:rPr>
                              <w:t>Avg</w:t>
                            </w:r>
                            <w:proofErr w:type="spellEnd"/>
                          </w:p>
                        </w:tc>
                        <w:tc>
                          <w:tcPr>
                            <w:tcW w:w="1180" w:type="dxa"/>
                            <w:tcBorders>
                              <w:top w:val="single" w:sz="4" w:space="0" w:color="auto"/>
                              <w:left w:val="nil"/>
                              <w:bottom w:val="nil"/>
                              <w:right w:val="single" w:sz="4" w:space="0" w:color="auto"/>
                            </w:tcBorders>
                            <w:shd w:val="clear" w:color="auto" w:fill="auto"/>
                            <w:noWrap/>
                            <w:vAlign w:val="bottom"/>
                            <w:hideMark/>
                          </w:tcPr>
                          <w:p w14:paraId="56FCB276" w14:textId="77777777" w:rsidR="008207BF" w:rsidRPr="004A3C4B" w:rsidRDefault="008207BF" w:rsidP="00220554">
                            <w:pPr>
                              <w:jc w:val="center"/>
                              <w:rPr>
                                <w:rFonts w:cs="Arial"/>
                                <w:color w:val="000000"/>
                                <w:sz w:val="20"/>
                                <w:szCs w:val="20"/>
                              </w:rPr>
                            </w:pPr>
                            <w:r w:rsidRPr="004A3C4B">
                              <w:rPr>
                                <w:rFonts w:cs="Arial"/>
                                <w:color w:val="000000"/>
                                <w:sz w:val="20"/>
                                <w:szCs w:val="20"/>
                              </w:rPr>
                              <w:t>Savings %</w:t>
                            </w:r>
                          </w:p>
                        </w:tc>
                      </w:tr>
                      <w:tr w:rsidR="008207BF" w:rsidRPr="004A3C4B" w14:paraId="01170FAA" w14:textId="77777777" w:rsidTr="00220554">
                        <w:trPr>
                          <w:trHeight w:val="255"/>
                        </w:trPr>
                        <w:tc>
                          <w:tcPr>
                            <w:tcW w:w="894" w:type="dxa"/>
                            <w:tcBorders>
                              <w:top w:val="nil"/>
                              <w:left w:val="single" w:sz="4" w:space="0" w:color="auto"/>
                              <w:bottom w:val="nil"/>
                              <w:right w:val="nil"/>
                            </w:tcBorders>
                            <w:shd w:val="clear" w:color="auto" w:fill="auto"/>
                            <w:noWrap/>
                            <w:vAlign w:val="center"/>
                            <w:hideMark/>
                          </w:tcPr>
                          <w:p w14:paraId="2621A85C" w14:textId="77777777" w:rsidR="008207BF" w:rsidRPr="004A3C4B" w:rsidRDefault="008207BF" w:rsidP="00220554">
                            <w:pPr>
                              <w:jc w:val="center"/>
                              <w:rPr>
                                <w:rFonts w:cs="Arial"/>
                                <w:color w:val="000000"/>
                                <w:sz w:val="20"/>
                                <w:szCs w:val="20"/>
                              </w:rPr>
                            </w:pPr>
                            <w:r w:rsidRPr="004A3C4B">
                              <w:rPr>
                                <w:rFonts w:cs="Arial"/>
                                <w:color w:val="000000"/>
                                <w:sz w:val="20"/>
                                <w:szCs w:val="20"/>
                              </w:rPr>
                              <w:t> </w:t>
                            </w:r>
                          </w:p>
                        </w:tc>
                        <w:tc>
                          <w:tcPr>
                            <w:tcW w:w="1092" w:type="dxa"/>
                            <w:tcBorders>
                              <w:top w:val="nil"/>
                              <w:left w:val="nil"/>
                              <w:bottom w:val="nil"/>
                              <w:right w:val="nil"/>
                            </w:tcBorders>
                            <w:shd w:val="clear" w:color="auto" w:fill="auto"/>
                            <w:noWrap/>
                            <w:vAlign w:val="bottom"/>
                            <w:hideMark/>
                          </w:tcPr>
                          <w:p w14:paraId="7444A0EB" w14:textId="77777777" w:rsidR="008207BF" w:rsidRPr="004A3C4B" w:rsidRDefault="008207BF" w:rsidP="00220554">
                            <w:pPr>
                              <w:jc w:val="center"/>
                              <w:rPr>
                                <w:rFonts w:cs="Arial"/>
                                <w:color w:val="000000"/>
                                <w:sz w:val="20"/>
                                <w:szCs w:val="20"/>
                              </w:rPr>
                            </w:pPr>
                            <w:r w:rsidRPr="004A3C4B">
                              <w:rPr>
                                <w:rFonts w:cs="Arial"/>
                                <w:color w:val="000000"/>
                                <w:sz w:val="20"/>
                                <w:szCs w:val="20"/>
                              </w:rPr>
                              <w:t>V1</w:t>
                            </w:r>
                          </w:p>
                        </w:tc>
                        <w:tc>
                          <w:tcPr>
                            <w:tcW w:w="1092" w:type="dxa"/>
                            <w:tcBorders>
                              <w:top w:val="nil"/>
                              <w:left w:val="nil"/>
                              <w:bottom w:val="nil"/>
                              <w:right w:val="nil"/>
                            </w:tcBorders>
                            <w:shd w:val="clear" w:color="auto" w:fill="auto"/>
                            <w:noWrap/>
                            <w:vAlign w:val="bottom"/>
                            <w:hideMark/>
                          </w:tcPr>
                          <w:p w14:paraId="07DE4CDD" w14:textId="77777777" w:rsidR="008207BF" w:rsidRPr="004A3C4B" w:rsidRDefault="008207BF" w:rsidP="00220554">
                            <w:pPr>
                              <w:jc w:val="center"/>
                              <w:rPr>
                                <w:rFonts w:cs="Arial"/>
                                <w:color w:val="000000"/>
                                <w:sz w:val="20"/>
                                <w:szCs w:val="20"/>
                              </w:rPr>
                            </w:pPr>
                            <w:r w:rsidRPr="004A3C4B">
                              <w:rPr>
                                <w:rFonts w:cs="Arial"/>
                                <w:color w:val="000000"/>
                                <w:sz w:val="20"/>
                                <w:szCs w:val="20"/>
                              </w:rPr>
                              <w:t>V2</w:t>
                            </w:r>
                          </w:p>
                        </w:tc>
                        <w:tc>
                          <w:tcPr>
                            <w:tcW w:w="1092" w:type="dxa"/>
                            <w:tcBorders>
                              <w:top w:val="nil"/>
                              <w:left w:val="nil"/>
                              <w:bottom w:val="nil"/>
                              <w:right w:val="nil"/>
                            </w:tcBorders>
                            <w:shd w:val="clear" w:color="auto" w:fill="auto"/>
                            <w:noWrap/>
                            <w:vAlign w:val="bottom"/>
                            <w:hideMark/>
                          </w:tcPr>
                          <w:p w14:paraId="76376691" w14:textId="77777777" w:rsidR="008207BF" w:rsidRPr="004A3C4B" w:rsidRDefault="008207BF" w:rsidP="00220554">
                            <w:pPr>
                              <w:jc w:val="center"/>
                              <w:rPr>
                                <w:rFonts w:cs="Arial"/>
                                <w:color w:val="000000"/>
                                <w:sz w:val="20"/>
                                <w:szCs w:val="20"/>
                              </w:rPr>
                            </w:pPr>
                            <w:r w:rsidRPr="004A3C4B">
                              <w:rPr>
                                <w:rFonts w:cs="Arial"/>
                                <w:color w:val="000000"/>
                                <w:sz w:val="20"/>
                                <w:szCs w:val="20"/>
                              </w:rPr>
                              <w:t>V3</w:t>
                            </w:r>
                          </w:p>
                        </w:tc>
                        <w:tc>
                          <w:tcPr>
                            <w:tcW w:w="435" w:type="dxa"/>
                            <w:tcBorders>
                              <w:top w:val="nil"/>
                              <w:left w:val="nil"/>
                              <w:bottom w:val="nil"/>
                              <w:right w:val="nil"/>
                            </w:tcBorders>
                            <w:shd w:val="clear" w:color="auto" w:fill="auto"/>
                            <w:noWrap/>
                            <w:vAlign w:val="bottom"/>
                            <w:hideMark/>
                          </w:tcPr>
                          <w:p w14:paraId="4666AFED" w14:textId="77777777" w:rsidR="008207BF" w:rsidRPr="004A3C4B" w:rsidRDefault="008207BF" w:rsidP="00220554">
                            <w:pPr>
                              <w:jc w:val="center"/>
                              <w:rPr>
                                <w:rFonts w:cs="Arial"/>
                                <w:color w:val="000000"/>
                                <w:sz w:val="20"/>
                                <w:szCs w:val="20"/>
                              </w:rPr>
                            </w:pPr>
                            <w:r w:rsidRPr="004A3C4B">
                              <w:rPr>
                                <w:rFonts w:cs="Arial"/>
                                <w:color w:val="000000"/>
                                <w:sz w:val="20"/>
                                <w:szCs w:val="20"/>
                              </w:rPr>
                              <w:t>V4</w:t>
                            </w:r>
                          </w:p>
                        </w:tc>
                        <w:tc>
                          <w:tcPr>
                            <w:tcW w:w="1657" w:type="dxa"/>
                            <w:gridSpan w:val="2"/>
                            <w:tcBorders>
                              <w:top w:val="nil"/>
                              <w:left w:val="nil"/>
                              <w:bottom w:val="nil"/>
                              <w:right w:val="nil"/>
                            </w:tcBorders>
                            <w:shd w:val="clear" w:color="auto" w:fill="auto"/>
                            <w:noWrap/>
                            <w:vAlign w:val="bottom"/>
                            <w:hideMark/>
                          </w:tcPr>
                          <w:p w14:paraId="6C77FCA0" w14:textId="77777777" w:rsidR="008207BF" w:rsidRPr="004A3C4B" w:rsidRDefault="008207BF" w:rsidP="00220554">
                            <w:pPr>
                              <w:jc w:val="center"/>
                              <w:rPr>
                                <w:rFonts w:cs="Arial"/>
                                <w:color w:val="000000"/>
                                <w:sz w:val="20"/>
                                <w:szCs w:val="20"/>
                              </w:rPr>
                            </w:pPr>
                            <w:r w:rsidRPr="004A3C4B">
                              <w:rPr>
                                <w:rFonts w:cs="Arial"/>
                                <w:color w:val="000000"/>
                                <w:sz w:val="20"/>
                                <w:szCs w:val="20"/>
                              </w:rPr>
                              <w:t>V5</w:t>
                            </w:r>
                          </w:p>
                        </w:tc>
                        <w:tc>
                          <w:tcPr>
                            <w:tcW w:w="984" w:type="dxa"/>
                            <w:tcBorders>
                              <w:top w:val="nil"/>
                              <w:left w:val="nil"/>
                              <w:bottom w:val="nil"/>
                              <w:right w:val="nil"/>
                            </w:tcBorders>
                            <w:shd w:val="clear" w:color="auto" w:fill="auto"/>
                            <w:noWrap/>
                            <w:vAlign w:val="bottom"/>
                            <w:hideMark/>
                          </w:tcPr>
                          <w:p w14:paraId="522364AF" w14:textId="77777777" w:rsidR="008207BF" w:rsidRPr="004A3C4B" w:rsidRDefault="008207BF" w:rsidP="00220554">
                            <w:pPr>
                              <w:jc w:val="center"/>
                              <w:rPr>
                                <w:rFonts w:cs="Arial"/>
                                <w:color w:val="000000"/>
                                <w:sz w:val="20"/>
                                <w:szCs w:val="20"/>
                              </w:rPr>
                            </w:pPr>
                            <w:r w:rsidRPr="004A3C4B">
                              <w:rPr>
                                <w:rFonts w:cs="Arial"/>
                                <w:color w:val="000000"/>
                                <w:sz w:val="20"/>
                                <w:szCs w:val="20"/>
                              </w:rPr>
                              <w:t>Baseline</w:t>
                            </w:r>
                          </w:p>
                        </w:tc>
                        <w:tc>
                          <w:tcPr>
                            <w:tcW w:w="1180" w:type="dxa"/>
                            <w:tcBorders>
                              <w:top w:val="nil"/>
                              <w:left w:val="nil"/>
                              <w:bottom w:val="nil"/>
                              <w:right w:val="single" w:sz="4" w:space="0" w:color="auto"/>
                            </w:tcBorders>
                            <w:shd w:val="clear" w:color="auto" w:fill="auto"/>
                            <w:noWrap/>
                            <w:vAlign w:val="bottom"/>
                            <w:hideMark/>
                          </w:tcPr>
                          <w:p w14:paraId="32DA7068" w14:textId="77777777" w:rsidR="008207BF" w:rsidRPr="004A3C4B" w:rsidRDefault="008207BF" w:rsidP="00220554">
                            <w:pPr>
                              <w:jc w:val="center"/>
                              <w:rPr>
                                <w:rFonts w:cs="Arial"/>
                                <w:i/>
                                <w:color w:val="000000"/>
                                <w:sz w:val="20"/>
                                <w:szCs w:val="20"/>
                              </w:rPr>
                            </w:pPr>
                            <w:r w:rsidRPr="004A3C4B">
                              <w:rPr>
                                <w:rFonts w:cs="Arial"/>
                                <w:i/>
                                <w:color w:val="000000"/>
                                <w:sz w:val="20"/>
                                <w:szCs w:val="20"/>
                              </w:rPr>
                              <w:t>45%</w:t>
                            </w:r>
                          </w:p>
                        </w:tc>
                      </w:tr>
                      <w:tr w:rsidR="008207BF" w:rsidRPr="004A3C4B" w14:paraId="232AF40B" w14:textId="77777777" w:rsidTr="00220554">
                        <w:trPr>
                          <w:trHeight w:val="270"/>
                        </w:trPr>
                        <w:tc>
                          <w:tcPr>
                            <w:tcW w:w="894" w:type="dxa"/>
                            <w:tcBorders>
                              <w:top w:val="nil"/>
                              <w:left w:val="single" w:sz="4" w:space="0" w:color="auto"/>
                              <w:bottom w:val="double" w:sz="6" w:space="0" w:color="auto"/>
                              <w:right w:val="nil"/>
                            </w:tcBorders>
                            <w:shd w:val="clear" w:color="auto" w:fill="auto"/>
                            <w:noWrap/>
                            <w:vAlign w:val="bottom"/>
                            <w:hideMark/>
                          </w:tcPr>
                          <w:p w14:paraId="6CC0A3FA" w14:textId="77777777" w:rsidR="008207BF" w:rsidRPr="004A3C4B" w:rsidRDefault="008207BF" w:rsidP="00220554">
                            <w:pPr>
                              <w:jc w:val="center"/>
                              <w:rPr>
                                <w:rFonts w:cs="Arial"/>
                                <w:color w:val="000000"/>
                                <w:sz w:val="20"/>
                                <w:szCs w:val="20"/>
                              </w:rPr>
                            </w:pPr>
                            <w:r w:rsidRPr="004A3C4B">
                              <w:rPr>
                                <w:rFonts w:cs="Arial"/>
                                <w:color w:val="000000"/>
                                <w:sz w:val="20"/>
                                <w:szCs w:val="20"/>
                              </w:rPr>
                              <w:t>Climate</w:t>
                            </w:r>
                          </w:p>
                        </w:tc>
                        <w:tc>
                          <w:tcPr>
                            <w:tcW w:w="1092" w:type="dxa"/>
                            <w:tcBorders>
                              <w:top w:val="nil"/>
                              <w:left w:val="nil"/>
                              <w:bottom w:val="double" w:sz="6" w:space="0" w:color="auto"/>
                              <w:right w:val="nil"/>
                            </w:tcBorders>
                            <w:shd w:val="clear" w:color="auto" w:fill="auto"/>
                            <w:noWrap/>
                            <w:vAlign w:val="bottom"/>
                            <w:hideMark/>
                          </w:tcPr>
                          <w:p w14:paraId="355FA901"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1092" w:type="dxa"/>
                            <w:tcBorders>
                              <w:top w:val="nil"/>
                              <w:left w:val="nil"/>
                              <w:bottom w:val="double" w:sz="6" w:space="0" w:color="auto"/>
                              <w:right w:val="nil"/>
                            </w:tcBorders>
                            <w:shd w:val="clear" w:color="auto" w:fill="auto"/>
                            <w:noWrap/>
                            <w:vAlign w:val="bottom"/>
                            <w:hideMark/>
                          </w:tcPr>
                          <w:p w14:paraId="31E3620E"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1092" w:type="dxa"/>
                            <w:tcBorders>
                              <w:top w:val="nil"/>
                              <w:left w:val="nil"/>
                              <w:bottom w:val="double" w:sz="6" w:space="0" w:color="auto"/>
                              <w:right w:val="nil"/>
                            </w:tcBorders>
                            <w:shd w:val="clear" w:color="auto" w:fill="auto"/>
                            <w:noWrap/>
                            <w:vAlign w:val="bottom"/>
                            <w:hideMark/>
                          </w:tcPr>
                          <w:p w14:paraId="7B3592FE"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435" w:type="dxa"/>
                            <w:tcBorders>
                              <w:top w:val="nil"/>
                              <w:left w:val="nil"/>
                              <w:bottom w:val="double" w:sz="6" w:space="0" w:color="auto"/>
                              <w:right w:val="nil"/>
                            </w:tcBorders>
                            <w:shd w:val="clear" w:color="auto" w:fill="auto"/>
                            <w:noWrap/>
                            <w:vAlign w:val="bottom"/>
                            <w:hideMark/>
                          </w:tcPr>
                          <w:p w14:paraId="5155074B"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1657" w:type="dxa"/>
                            <w:gridSpan w:val="2"/>
                            <w:tcBorders>
                              <w:top w:val="nil"/>
                              <w:left w:val="nil"/>
                              <w:bottom w:val="double" w:sz="6" w:space="0" w:color="auto"/>
                              <w:right w:val="nil"/>
                            </w:tcBorders>
                            <w:shd w:val="clear" w:color="auto" w:fill="auto"/>
                            <w:noWrap/>
                            <w:vAlign w:val="bottom"/>
                            <w:hideMark/>
                          </w:tcPr>
                          <w:p w14:paraId="4605AD2D"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984" w:type="dxa"/>
                            <w:tcBorders>
                              <w:top w:val="nil"/>
                              <w:left w:val="nil"/>
                              <w:bottom w:val="double" w:sz="6" w:space="0" w:color="auto"/>
                              <w:right w:val="nil"/>
                            </w:tcBorders>
                            <w:shd w:val="clear" w:color="auto" w:fill="auto"/>
                            <w:noWrap/>
                            <w:vAlign w:val="bottom"/>
                            <w:hideMark/>
                          </w:tcPr>
                          <w:p w14:paraId="62D16486" w14:textId="77777777" w:rsidR="008207BF" w:rsidRPr="004A3C4B" w:rsidRDefault="008207BF" w:rsidP="00220554">
                            <w:pPr>
                              <w:rPr>
                                <w:rFonts w:cs="Arial"/>
                                <w:color w:val="000000"/>
                                <w:sz w:val="20"/>
                                <w:szCs w:val="20"/>
                              </w:rPr>
                            </w:pPr>
                            <w:r w:rsidRPr="004A3C4B">
                              <w:rPr>
                                <w:rFonts w:cs="Arial"/>
                                <w:color w:val="000000"/>
                                <w:sz w:val="20"/>
                                <w:szCs w:val="20"/>
                              </w:rPr>
                              <w:t> </w:t>
                            </w:r>
                          </w:p>
                        </w:tc>
                        <w:tc>
                          <w:tcPr>
                            <w:tcW w:w="1180" w:type="dxa"/>
                            <w:tcBorders>
                              <w:top w:val="nil"/>
                              <w:left w:val="nil"/>
                              <w:bottom w:val="double" w:sz="6" w:space="0" w:color="auto"/>
                              <w:right w:val="single" w:sz="4" w:space="0" w:color="auto"/>
                            </w:tcBorders>
                            <w:shd w:val="clear" w:color="auto" w:fill="auto"/>
                            <w:noWrap/>
                            <w:vAlign w:val="bottom"/>
                            <w:hideMark/>
                          </w:tcPr>
                          <w:p w14:paraId="160A45F8" w14:textId="77777777" w:rsidR="008207BF" w:rsidRPr="004A3C4B" w:rsidRDefault="008207BF" w:rsidP="00220554">
                            <w:pPr>
                              <w:rPr>
                                <w:rFonts w:cs="Arial"/>
                                <w:color w:val="000000"/>
                                <w:sz w:val="20"/>
                                <w:szCs w:val="20"/>
                              </w:rPr>
                            </w:pPr>
                            <w:r w:rsidRPr="004A3C4B">
                              <w:rPr>
                                <w:rFonts w:cs="Arial"/>
                                <w:color w:val="000000"/>
                                <w:sz w:val="20"/>
                                <w:szCs w:val="20"/>
                              </w:rPr>
                              <w:t> </w:t>
                            </w:r>
                          </w:p>
                        </w:tc>
                      </w:tr>
                      <w:tr w:rsidR="008207BF" w:rsidRPr="004A3C4B" w14:paraId="1035EAF3" w14:textId="77777777" w:rsidTr="00220554">
                        <w:trPr>
                          <w:trHeight w:val="270"/>
                        </w:trPr>
                        <w:tc>
                          <w:tcPr>
                            <w:tcW w:w="894" w:type="dxa"/>
                            <w:tcBorders>
                              <w:top w:val="nil"/>
                              <w:left w:val="single" w:sz="4" w:space="0" w:color="auto"/>
                              <w:bottom w:val="nil"/>
                              <w:right w:val="nil"/>
                            </w:tcBorders>
                            <w:shd w:val="clear" w:color="000000" w:fill="FFFFCC"/>
                            <w:noWrap/>
                            <w:vAlign w:val="bottom"/>
                            <w:hideMark/>
                          </w:tcPr>
                          <w:p w14:paraId="41E0FF45" w14:textId="77777777" w:rsidR="008207BF" w:rsidRPr="004A3C4B" w:rsidRDefault="008207BF" w:rsidP="00220554">
                            <w:pPr>
                              <w:jc w:val="center"/>
                              <w:rPr>
                                <w:rFonts w:cs="Arial"/>
                                <w:color w:val="000000"/>
                                <w:sz w:val="20"/>
                                <w:szCs w:val="20"/>
                              </w:rPr>
                            </w:pPr>
                            <w:r w:rsidRPr="004A3C4B">
                              <w:rPr>
                                <w:rFonts w:cs="Arial"/>
                                <w:color w:val="000000"/>
                                <w:sz w:val="20"/>
                                <w:szCs w:val="20"/>
                              </w:rPr>
                              <w:t>CZ01</w:t>
                            </w:r>
                          </w:p>
                        </w:tc>
                        <w:tc>
                          <w:tcPr>
                            <w:tcW w:w="1092" w:type="dxa"/>
                            <w:tcBorders>
                              <w:top w:val="nil"/>
                              <w:left w:val="nil"/>
                              <w:bottom w:val="nil"/>
                              <w:right w:val="nil"/>
                            </w:tcBorders>
                            <w:shd w:val="clear" w:color="000000" w:fill="FFFFCC"/>
                            <w:noWrap/>
                            <w:vAlign w:val="bottom"/>
                            <w:hideMark/>
                          </w:tcPr>
                          <w:p w14:paraId="6FADD986" w14:textId="77777777" w:rsidR="008207BF" w:rsidRPr="004A3C4B" w:rsidRDefault="008207BF" w:rsidP="00220554">
                            <w:pPr>
                              <w:jc w:val="center"/>
                              <w:rPr>
                                <w:rFonts w:cs="Arial"/>
                                <w:color w:val="000000"/>
                                <w:sz w:val="20"/>
                                <w:szCs w:val="20"/>
                              </w:rPr>
                            </w:pPr>
                            <w:r w:rsidRPr="004A3C4B">
                              <w:rPr>
                                <w:rFonts w:cs="Arial"/>
                                <w:color w:val="000000"/>
                                <w:sz w:val="20"/>
                                <w:szCs w:val="20"/>
                              </w:rPr>
                              <w:t>1709</w:t>
                            </w:r>
                          </w:p>
                        </w:tc>
                        <w:tc>
                          <w:tcPr>
                            <w:tcW w:w="1092" w:type="dxa"/>
                            <w:tcBorders>
                              <w:top w:val="nil"/>
                              <w:left w:val="nil"/>
                              <w:bottom w:val="nil"/>
                              <w:right w:val="nil"/>
                            </w:tcBorders>
                            <w:shd w:val="clear" w:color="000000" w:fill="FFFFCC"/>
                            <w:noWrap/>
                            <w:vAlign w:val="bottom"/>
                            <w:hideMark/>
                          </w:tcPr>
                          <w:p w14:paraId="7B7ED340" w14:textId="77777777" w:rsidR="008207BF" w:rsidRPr="004A3C4B" w:rsidRDefault="008207BF" w:rsidP="00220554">
                            <w:pPr>
                              <w:jc w:val="center"/>
                              <w:rPr>
                                <w:rFonts w:cs="Arial"/>
                                <w:color w:val="000000"/>
                                <w:sz w:val="20"/>
                                <w:szCs w:val="20"/>
                              </w:rPr>
                            </w:pPr>
                            <w:r w:rsidRPr="004A3C4B">
                              <w:rPr>
                                <w:rFonts w:cs="Arial"/>
                                <w:color w:val="000000"/>
                                <w:sz w:val="20"/>
                                <w:szCs w:val="20"/>
                              </w:rPr>
                              <w:t>1410</w:t>
                            </w:r>
                          </w:p>
                        </w:tc>
                        <w:tc>
                          <w:tcPr>
                            <w:tcW w:w="1092" w:type="dxa"/>
                            <w:tcBorders>
                              <w:top w:val="nil"/>
                              <w:left w:val="nil"/>
                              <w:bottom w:val="nil"/>
                              <w:right w:val="nil"/>
                            </w:tcBorders>
                            <w:shd w:val="clear" w:color="000000" w:fill="FFFFCC"/>
                            <w:noWrap/>
                            <w:vAlign w:val="bottom"/>
                            <w:hideMark/>
                          </w:tcPr>
                          <w:p w14:paraId="4B7B3BE8" w14:textId="77777777" w:rsidR="008207BF" w:rsidRPr="004A3C4B" w:rsidRDefault="008207BF" w:rsidP="00220554">
                            <w:pPr>
                              <w:jc w:val="center"/>
                              <w:rPr>
                                <w:rFonts w:cs="Arial"/>
                                <w:color w:val="000000"/>
                                <w:sz w:val="20"/>
                                <w:szCs w:val="20"/>
                              </w:rPr>
                            </w:pPr>
                            <w:r w:rsidRPr="004A3C4B">
                              <w:rPr>
                                <w:rFonts w:cs="Arial"/>
                                <w:color w:val="000000"/>
                                <w:sz w:val="20"/>
                                <w:szCs w:val="20"/>
                              </w:rPr>
                              <w:t>1286</w:t>
                            </w:r>
                          </w:p>
                        </w:tc>
                        <w:tc>
                          <w:tcPr>
                            <w:tcW w:w="435" w:type="dxa"/>
                            <w:tcBorders>
                              <w:top w:val="nil"/>
                              <w:left w:val="nil"/>
                              <w:bottom w:val="nil"/>
                              <w:right w:val="nil"/>
                            </w:tcBorders>
                            <w:shd w:val="clear" w:color="000000" w:fill="FFFFCC"/>
                            <w:noWrap/>
                            <w:vAlign w:val="bottom"/>
                            <w:hideMark/>
                          </w:tcPr>
                          <w:p w14:paraId="51B5FE49" w14:textId="77777777" w:rsidR="008207BF" w:rsidRPr="004A3C4B" w:rsidRDefault="008207BF" w:rsidP="00220554">
                            <w:pPr>
                              <w:jc w:val="center"/>
                              <w:rPr>
                                <w:rFonts w:cs="Arial"/>
                                <w:color w:val="000000"/>
                                <w:sz w:val="20"/>
                                <w:szCs w:val="20"/>
                              </w:rPr>
                            </w:pPr>
                            <w:r w:rsidRPr="004A3C4B">
                              <w:rPr>
                                <w:rFonts w:cs="Arial"/>
                                <w:color w:val="000000"/>
                                <w:sz w:val="20"/>
                                <w:szCs w:val="20"/>
                              </w:rPr>
                              <w:t>1036</w:t>
                            </w:r>
                          </w:p>
                        </w:tc>
                        <w:tc>
                          <w:tcPr>
                            <w:tcW w:w="1657" w:type="dxa"/>
                            <w:gridSpan w:val="2"/>
                            <w:tcBorders>
                              <w:top w:val="nil"/>
                              <w:left w:val="nil"/>
                              <w:bottom w:val="nil"/>
                              <w:right w:val="nil"/>
                            </w:tcBorders>
                            <w:shd w:val="clear" w:color="000000" w:fill="FFFFCC"/>
                            <w:noWrap/>
                            <w:vAlign w:val="bottom"/>
                            <w:hideMark/>
                          </w:tcPr>
                          <w:p w14:paraId="4DE9098A" w14:textId="77777777" w:rsidR="008207BF" w:rsidRPr="004A3C4B" w:rsidRDefault="008207BF" w:rsidP="00220554">
                            <w:pPr>
                              <w:jc w:val="center"/>
                              <w:rPr>
                                <w:rFonts w:cs="Arial"/>
                                <w:color w:val="000000"/>
                                <w:sz w:val="20"/>
                                <w:szCs w:val="20"/>
                              </w:rPr>
                            </w:pPr>
                            <w:r w:rsidRPr="004A3C4B">
                              <w:rPr>
                                <w:rFonts w:cs="Arial"/>
                                <w:color w:val="000000"/>
                                <w:sz w:val="20"/>
                                <w:szCs w:val="20"/>
                              </w:rPr>
                              <w:t>827</w:t>
                            </w:r>
                          </w:p>
                        </w:tc>
                        <w:tc>
                          <w:tcPr>
                            <w:tcW w:w="984" w:type="dxa"/>
                            <w:tcBorders>
                              <w:top w:val="nil"/>
                              <w:left w:val="nil"/>
                              <w:bottom w:val="nil"/>
                              <w:right w:val="nil"/>
                            </w:tcBorders>
                            <w:shd w:val="clear" w:color="000000" w:fill="FFFFCC"/>
                            <w:noWrap/>
                            <w:vAlign w:val="bottom"/>
                            <w:hideMark/>
                          </w:tcPr>
                          <w:p w14:paraId="001FD6DE"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1420</w:t>
                            </w:r>
                          </w:p>
                        </w:tc>
                        <w:tc>
                          <w:tcPr>
                            <w:tcW w:w="1180" w:type="dxa"/>
                            <w:tcBorders>
                              <w:top w:val="nil"/>
                              <w:left w:val="nil"/>
                              <w:bottom w:val="nil"/>
                              <w:right w:val="single" w:sz="4" w:space="0" w:color="auto"/>
                            </w:tcBorders>
                            <w:shd w:val="clear" w:color="000000" w:fill="FFFFCC"/>
                            <w:noWrap/>
                            <w:vAlign w:val="bottom"/>
                            <w:hideMark/>
                          </w:tcPr>
                          <w:p w14:paraId="6082AD0E"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639</w:t>
                            </w:r>
                          </w:p>
                        </w:tc>
                      </w:tr>
                      <w:tr w:rsidR="008207BF" w:rsidRPr="004A3C4B" w14:paraId="419C65B5"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7F832D9C" w14:textId="77777777" w:rsidR="008207BF" w:rsidRPr="004A3C4B" w:rsidRDefault="008207BF" w:rsidP="00220554">
                            <w:pPr>
                              <w:jc w:val="center"/>
                              <w:rPr>
                                <w:rFonts w:cs="Arial"/>
                                <w:color w:val="000000"/>
                                <w:sz w:val="20"/>
                                <w:szCs w:val="20"/>
                              </w:rPr>
                            </w:pPr>
                            <w:r w:rsidRPr="004A3C4B">
                              <w:rPr>
                                <w:rFonts w:cs="Arial"/>
                                <w:color w:val="000000"/>
                                <w:sz w:val="20"/>
                                <w:szCs w:val="20"/>
                              </w:rPr>
                              <w:t>CZ02</w:t>
                            </w:r>
                          </w:p>
                        </w:tc>
                        <w:tc>
                          <w:tcPr>
                            <w:tcW w:w="1092" w:type="dxa"/>
                            <w:tcBorders>
                              <w:top w:val="nil"/>
                              <w:left w:val="nil"/>
                              <w:bottom w:val="nil"/>
                              <w:right w:val="nil"/>
                            </w:tcBorders>
                            <w:shd w:val="clear" w:color="000000" w:fill="FFFFCC"/>
                            <w:noWrap/>
                            <w:vAlign w:val="bottom"/>
                            <w:hideMark/>
                          </w:tcPr>
                          <w:p w14:paraId="6679C8DC" w14:textId="77777777" w:rsidR="008207BF" w:rsidRPr="004A3C4B" w:rsidRDefault="008207BF" w:rsidP="00220554">
                            <w:pPr>
                              <w:jc w:val="center"/>
                              <w:rPr>
                                <w:rFonts w:cs="Arial"/>
                                <w:color w:val="000000"/>
                                <w:sz w:val="20"/>
                                <w:szCs w:val="20"/>
                              </w:rPr>
                            </w:pPr>
                            <w:r w:rsidRPr="004A3C4B">
                              <w:rPr>
                                <w:rFonts w:cs="Arial"/>
                                <w:color w:val="000000"/>
                                <w:sz w:val="20"/>
                                <w:szCs w:val="20"/>
                              </w:rPr>
                              <w:t>2828</w:t>
                            </w:r>
                          </w:p>
                        </w:tc>
                        <w:tc>
                          <w:tcPr>
                            <w:tcW w:w="1092" w:type="dxa"/>
                            <w:tcBorders>
                              <w:top w:val="nil"/>
                              <w:left w:val="nil"/>
                              <w:bottom w:val="nil"/>
                              <w:right w:val="nil"/>
                            </w:tcBorders>
                            <w:shd w:val="clear" w:color="000000" w:fill="FFFFCC"/>
                            <w:noWrap/>
                            <w:vAlign w:val="bottom"/>
                            <w:hideMark/>
                          </w:tcPr>
                          <w:p w14:paraId="691B7E41" w14:textId="77777777" w:rsidR="008207BF" w:rsidRPr="004A3C4B" w:rsidRDefault="008207BF" w:rsidP="00220554">
                            <w:pPr>
                              <w:jc w:val="center"/>
                              <w:rPr>
                                <w:rFonts w:cs="Arial"/>
                                <w:color w:val="000000"/>
                                <w:sz w:val="20"/>
                                <w:szCs w:val="20"/>
                              </w:rPr>
                            </w:pPr>
                            <w:r w:rsidRPr="004A3C4B">
                              <w:rPr>
                                <w:rFonts w:cs="Arial"/>
                                <w:color w:val="000000"/>
                                <w:sz w:val="20"/>
                                <w:szCs w:val="20"/>
                              </w:rPr>
                              <w:t>2350</w:t>
                            </w:r>
                          </w:p>
                        </w:tc>
                        <w:tc>
                          <w:tcPr>
                            <w:tcW w:w="1092" w:type="dxa"/>
                            <w:tcBorders>
                              <w:top w:val="nil"/>
                              <w:left w:val="nil"/>
                              <w:bottom w:val="nil"/>
                              <w:right w:val="nil"/>
                            </w:tcBorders>
                            <w:shd w:val="clear" w:color="000000" w:fill="FFFFCC"/>
                            <w:noWrap/>
                            <w:vAlign w:val="bottom"/>
                            <w:hideMark/>
                          </w:tcPr>
                          <w:p w14:paraId="5EC777C0" w14:textId="77777777" w:rsidR="008207BF" w:rsidRPr="004A3C4B" w:rsidRDefault="008207BF" w:rsidP="00220554">
                            <w:pPr>
                              <w:jc w:val="center"/>
                              <w:rPr>
                                <w:rFonts w:cs="Arial"/>
                                <w:color w:val="000000"/>
                                <w:sz w:val="20"/>
                                <w:szCs w:val="20"/>
                              </w:rPr>
                            </w:pPr>
                            <w:r w:rsidRPr="004A3C4B">
                              <w:rPr>
                                <w:rFonts w:cs="Arial"/>
                                <w:color w:val="000000"/>
                                <w:sz w:val="20"/>
                                <w:szCs w:val="20"/>
                              </w:rPr>
                              <w:t>2134</w:t>
                            </w:r>
                          </w:p>
                        </w:tc>
                        <w:tc>
                          <w:tcPr>
                            <w:tcW w:w="435" w:type="dxa"/>
                            <w:tcBorders>
                              <w:top w:val="nil"/>
                              <w:left w:val="nil"/>
                              <w:bottom w:val="nil"/>
                              <w:right w:val="nil"/>
                            </w:tcBorders>
                            <w:shd w:val="clear" w:color="000000" w:fill="FFFFCC"/>
                            <w:noWrap/>
                            <w:vAlign w:val="bottom"/>
                            <w:hideMark/>
                          </w:tcPr>
                          <w:p w14:paraId="2549EF6C" w14:textId="77777777" w:rsidR="008207BF" w:rsidRPr="004A3C4B" w:rsidRDefault="008207BF" w:rsidP="00220554">
                            <w:pPr>
                              <w:jc w:val="center"/>
                              <w:rPr>
                                <w:rFonts w:cs="Arial"/>
                                <w:color w:val="000000"/>
                                <w:sz w:val="20"/>
                                <w:szCs w:val="20"/>
                              </w:rPr>
                            </w:pPr>
                            <w:r w:rsidRPr="004A3C4B">
                              <w:rPr>
                                <w:rFonts w:cs="Arial"/>
                                <w:color w:val="000000"/>
                                <w:sz w:val="20"/>
                                <w:szCs w:val="20"/>
                              </w:rPr>
                              <w:t>1439</w:t>
                            </w:r>
                          </w:p>
                        </w:tc>
                        <w:tc>
                          <w:tcPr>
                            <w:tcW w:w="1657" w:type="dxa"/>
                            <w:gridSpan w:val="2"/>
                            <w:tcBorders>
                              <w:top w:val="nil"/>
                              <w:left w:val="nil"/>
                              <w:bottom w:val="nil"/>
                              <w:right w:val="nil"/>
                            </w:tcBorders>
                            <w:shd w:val="clear" w:color="000000" w:fill="FFFFCC"/>
                            <w:noWrap/>
                            <w:vAlign w:val="bottom"/>
                            <w:hideMark/>
                          </w:tcPr>
                          <w:p w14:paraId="2072C094" w14:textId="77777777" w:rsidR="008207BF" w:rsidRPr="004A3C4B" w:rsidRDefault="008207BF" w:rsidP="00220554">
                            <w:pPr>
                              <w:jc w:val="center"/>
                              <w:rPr>
                                <w:rFonts w:cs="Arial"/>
                                <w:color w:val="000000"/>
                                <w:sz w:val="20"/>
                                <w:szCs w:val="20"/>
                              </w:rPr>
                            </w:pPr>
                            <w:r w:rsidRPr="004A3C4B">
                              <w:rPr>
                                <w:rFonts w:cs="Arial"/>
                                <w:color w:val="000000"/>
                                <w:sz w:val="20"/>
                                <w:szCs w:val="20"/>
                              </w:rPr>
                              <w:t>1361</w:t>
                            </w:r>
                          </w:p>
                        </w:tc>
                        <w:tc>
                          <w:tcPr>
                            <w:tcW w:w="984" w:type="dxa"/>
                            <w:tcBorders>
                              <w:top w:val="nil"/>
                              <w:left w:val="nil"/>
                              <w:bottom w:val="nil"/>
                              <w:right w:val="nil"/>
                            </w:tcBorders>
                            <w:shd w:val="clear" w:color="000000" w:fill="FFFFCC"/>
                            <w:noWrap/>
                            <w:vAlign w:val="bottom"/>
                            <w:hideMark/>
                          </w:tcPr>
                          <w:p w14:paraId="6D52A609"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2338</w:t>
                            </w:r>
                          </w:p>
                        </w:tc>
                        <w:tc>
                          <w:tcPr>
                            <w:tcW w:w="1180" w:type="dxa"/>
                            <w:tcBorders>
                              <w:top w:val="nil"/>
                              <w:left w:val="nil"/>
                              <w:bottom w:val="nil"/>
                              <w:right w:val="single" w:sz="4" w:space="0" w:color="auto"/>
                            </w:tcBorders>
                            <w:shd w:val="clear" w:color="000000" w:fill="FFFFCC"/>
                            <w:noWrap/>
                            <w:vAlign w:val="bottom"/>
                            <w:hideMark/>
                          </w:tcPr>
                          <w:p w14:paraId="16B890EC"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1052</w:t>
                            </w:r>
                          </w:p>
                        </w:tc>
                      </w:tr>
                      <w:tr w:rsidR="008207BF" w:rsidRPr="004A3C4B" w14:paraId="1B2068FA"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27F69E88" w14:textId="77777777" w:rsidR="008207BF" w:rsidRPr="004A3C4B" w:rsidRDefault="008207BF" w:rsidP="00220554">
                            <w:pPr>
                              <w:jc w:val="center"/>
                              <w:rPr>
                                <w:rFonts w:cs="Arial"/>
                                <w:color w:val="000000"/>
                                <w:sz w:val="20"/>
                                <w:szCs w:val="20"/>
                              </w:rPr>
                            </w:pPr>
                            <w:r w:rsidRPr="004A3C4B">
                              <w:rPr>
                                <w:rFonts w:cs="Arial"/>
                                <w:color w:val="000000"/>
                                <w:sz w:val="20"/>
                                <w:szCs w:val="20"/>
                              </w:rPr>
                              <w:t>CZ03</w:t>
                            </w:r>
                          </w:p>
                        </w:tc>
                        <w:tc>
                          <w:tcPr>
                            <w:tcW w:w="1092" w:type="dxa"/>
                            <w:tcBorders>
                              <w:top w:val="nil"/>
                              <w:left w:val="nil"/>
                              <w:bottom w:val="nil"/>
                              <w:right w:val="nil"/>
                            </w:tcBorders>
                            <w:shd w:val="clear" w:color="000000" w:fill="FFFFCC"/>
                            <w:noWrap/>
                            <w:vAlign w:val="bottom"/>
                            <w:hideMark/>
                          </w:tcPr>
                          <w:p w14:paraId="3B2C8FB6" w14:textId="77777777" w:rsidR="008207BF" w:rsidRPr="004A3C4B" w:rsidRDefault="008207BF" w:rsidP="00220554">
                            <w:pPr>
                              <w:jc w:val="center"/>
                              <w:rPr>
                                <w:rFonts w:cs="Arial"/>
                                <w:color w:val="000000"/>
                                <w:sz w:val="20"/>
                                <w:szCs w:val="20"/>
                              </w:rPr>
                            </w:pPr>
                            <w:r w:rsidRPr="004A3C4B">
                              <w:rPr>
                                <w:rFonts w:cs="Arial"/>
                                <w:color w:val="000000"/>
                                <w:sz w:val="20"/>
                                <w:szCs w:val="20"/>
                              </w:rPr>
                              <w:t>2429</w:t>
                            </w:r>
                          </w:p>
                        </w:tc>
                        <w:tc>
                          <w:tcPr>
                            <w:tcW w:w="1092" w:type="dxa"/>
                            <w:tcBorders>
                              <w:top w:val="nil"/>
                              <w:left w:val="nil"/>
                              <w:bottom w:val="nil"/>
                              <w:right w:val="nil"/>
                            </w:tcBorders>
                            <w:shd w:val="clear" w:color="000000" w:fill="FFFFCC"/>
                            <w:noWrap/>
                            <w:vAlign w:val="bottom"/>
                            <w:hideMark/>
                          </w:tcPr>
                          <w:p w14:paraId="37921DD2" w14:textId="77777777" w:rsidR="008207BF" w:rsidRPr="004A3C4B" w:rsidRDefault="008207BF" w:rsidP="00220554">
                            <w:pPr>
                              <w:jc w:val="center"/>
                              <w:rPr>
                                <w:rFonts w:cs="Arial"/>
                                <w:color w:val="000000"/>
                                <w:sz w:val="20"/>
                                <w:szCs w:val="20"/>
                              </w:rPr>
                            </w:pPr>
                            <w:r w:rsidRPr="004A3C4B">
                              <w:rPr>
                                <w:rFonts w:cs="Arial"/>
                                <w:color w:val="000000"/>
                                <w:sz w:val="20"/>
                                <w:szCs w:val="20"/>
                              </w:rPr>
                              <w:t>1968</w:t>
                            </w:r>
                          </w:p>
                        </w:tc>
                        <w:tc>
                          <w:tcPr>
                            <w:tcW w:w="1092" w:type="dxa"/>
                            <w:tcBorders>
                              <w:top w:val="nil"/>
                              <w:left w:val="nil"/>
                              <w:bottom w:val="nil"/>
                              <w:right w:val="nil"/>
                            </w:tcBorders>
                            <w:shd w:val="clear" w:color="000000" w:fill="FFFFCC"/>
                            <w:noWrap/>
                            <w:vAlign w:val="bottom"/>
                            <w:hideMark/>
                          </w:tcPr>
                          <w:p w14:paraId="7B8EDFEC" w14:textId="77777777" w:rsidR="008207BF" w:rsidRPr="004A3C4B" w:rsidRDefault="008207BF" w:rsidP="00220554">
                            <w:pPr>
                              <w:jc w:val="center"/>
                              <w:rPr>
                                <w:rFonts w:cs="Arial"/>
                                <w:color w:val="000000"/>
                                <w:sz w:val="20"/>
                                <w:szCs w:val="20"/>
                              </w:rPr>
                            </w:pPr>
                            <w:r w:rsidRPr="004A3C4B">
                              <w:rPr>
                                <w:rFonts w:cs="Arial"/>
                                <w:color w:val="000000"/>
                                <w:sz w:val="20"/>
                                <w:szCs w:val="20"/>
                              </w:rPr>
                              <w:t>1783</w:t>
                            </w:r>
                          </w:p>
                        </w:tc>
                        <w:tc>
                          <w:tcPr>
                            <w:tcW w:w="435" w:type="dxa"/>
                            <w:tcBorders>
                              <w:top w:val="nil"/>
                              <w:left w:val="nil"/>
                              <w:bottom w:val="nil"/>
                              <w:right w:val="nil"/>
                            </w:tcBorders>
                            <w:shd w:val="clear" w:color="000000" w:fill="FFFFCC"/>
                            <w:noWrap/>
                            <w:vAlign w:val="bottom"/>
                            <w:hideMark/>
                          </w:tcPr>
                          <w:p w14:paraId="33314A62" w14:textId="77777777" w:rsidR="008207BF" w:rsidRPr="004A3C4B" w:rsidRDefault="008207BF" w:rsidP="00220554">
                            <w:pPr>
                              <w:jc w:val="center"/>
                              <w:rPr>
                                <w:rFonts w:cs="Arial"/>
                                <w:color w:val="000000"/>
                                <w:sz w:val="20"/>
                                <w:szCs w:val="20"/>
                              </w:rPr>
                            </w:pPr>
                            <w:r w:rsidRPr="004A3C4B">
                              <w:rPr>
                                <w:rFonts w:cs="Arial"/>
                                <w:color w:val="000000"/>
                                <w:sz w:val="20"/>
                                <w:szCs w:val="20"/>
                              </w:rPr>
                              <w:t>1205</w:t>
                            </w:r>
                          </w:p>
                        </w:tc>
                        <w:tc>
                          <w:tcPr>
                            <w:tcW w:w="1657" w:type="dxa"/>
                            <w:gridSpan w:val="2"/>
                            <w:tcBorders>
                              <w:top w:val="nil"/>
                              <w:left w:val="nil"/>
                              <w:bottom w:val="nil"/>
                              <w:right w:val="nil"/>
                            </w:tcBorders>
                            <w:shd w:val="clear" w:color="000000" w:fill="FFFFCC"/>
                            <w:noWrap/>
                            <w:vAlign w:val="bottom"/>
                            <w:hideMark/>
                          </w:tcPr>
                          <w:p w14:paraId="04FF6FF1" w14:textId="77777777" w:rsidR="008207BF" w:rsidRPr="004A3C4B" w:rsidRDefault="008207BF" w:rsidP="00220554">
                            <w:pPr>
                              <w:jc w:val="center"/>
                              <w:rPr>
                                <w:rFonts w:cs="Arial"/>
                                <w:color w:val="000000"/>
                                <w:sz w:val="20"/>
                                <w:szCs w:val="20"/>
                              </w:rPr>
                            </w:pPr>
                            <w:r w:rsidRPr="004A3C4B">
                              <w:rPr>
                                <w:rFonts w:cs="Arial"/>
                                <w:color w:val="000000"/>
                                <w:sz w:val="20"/>
                                <w:szCs w:val="20"/>
                              </w:rPr>
                              <w:t>1361</w:t>
                            </w:r>
                          </w:p>
                        </w:tc>
                        <w:tc>
                          <w:tcPr>
                            <w:tcW w:w="984" w:type="dxa"/>
                            <w:tcBorders>
                              <w:top w:val="nil"/>
                              <w:left w:val="nil"/>
                              <w:bottom w:val="nil"/>
                              <w:right w:val="nil"/>
                            </w:tcBorders>
                            <w:shd w:val="clear" w:color="000000" w:fill="FFFFCC"/>
                            <w:noWrap/>
                            <w:vAlign w:val="bottom"/>
                            <w:hideMark/>
                          </w:tcPr>
                          <w:p w14:paraId="567617F6"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1990</w:t>
                            </w:r>
                          </w:p>
                        </w:tc>
                        <w:tc>
                          <w:tcPr>
                            <w:tcW w:w="1180" w:type="dxa"/>
                            <w:tcBorders>
                              <w:top w:val="nil"/>
                              <w:left w:val="nil"/>
                              <w:bottom w:val="nil"/>
                              <w:right w:val="single" w:sz="4" w:space="0" w:color="auto"/>
                            </w:tcBorders>
                            <w:shd w:val="clear" w:color="000000" w:fill="FFFFCC"/>
                            <w:noWrap/>
                            <w:vAlign w:val="bottom"/>
                            <w:hideMark/>
                          </w:tcPr>
                          <w:p w14:paraId="0B82270A"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895</w:t>
                            </w:r>
                          </w:p>
                        </w:tc>
                      </w:tr>
                      <w:tr w:rsidR="008207BF" w:rsidRPr="004A3C4B" w14:paraId="53CC097C"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4567F717" w14:textId="77777777" w:rsidR="008207BF" w:rsidRPr="004A3C4B" w:rsidRDefault="008207BF" w:rsidP="00220554">
                            <w:pPr>
                              <w:jc w:val="center"/>
                              <w:rPr>
                                <w:rFonts w:cs="Arial"/>
                                <w:color w:val="000000"/>
                                <w:sz w:val="20"/>
                                <w:szCs w:val="20"/>
                              </w:rPr>
                            </w:pPr>
                            <w:r w:rsidRPr="004A3C4B">
                              <w:rPr>
                                <w:rFonts w:cs="Arial"/>
                                <w:color w:val="000000"/>
                                <w:sz w:val="20"/>
                                <w:szCs w:val="20"/>
                              </w:rPr>
                              <w:t>CZ04</w:t>
                            </w:r>
                          </w:p>
                        </w:tc>
                        <w:tc>
                          <w:tcPr>
                            <w:tcW w:w="1092" w:type="dxa"/>
                            <w:tcBorders>
                              <w:top w:val="nil"/>
                              <w:left w:val="nil"/>
                              <w:bottom w:val="nil"/>
                              <w:right w:val="nil"/>
                            </w:tcBorders>
                            <w:shd w:val="clear" w:color="000000" w:fill="FFFFCC"/>
                            <w:noWrap/>
                            <w:vAlign w:val="bottom"/>
                            <w:hideMark/>
                          </w:tcPr>
                          <w:p w14:paraId="407F1701" w14:textId="77777777" w:rsidR="008207BF" w:rsidRPr="004A3C4B" w:rsidRDefault="008207BF" w:rsidP="00220554">
                            <w:pPr>
                              <w:jc w:val="center"/>
                              <w:rPr>
                                <w:rFonts w:cs="Arial"/>
                                <w:color w:val="000000"/>
                                <w:sz w:val="20"/>
                                <w:szCs w:val="20"/>
                              </w:rPr>
                            </w:pPr>
                            <w:r w:rsidRPr="004A3C4B">
                              <w:rPr>
                                <w:rFonts w:cs="Arial"/>
                                <w:color w:val="000000"/>
                                <w:sz w:val="20"/>
                                <w:szCs w:val="20"/>
                              </w:rPr>
                              <w:t>2930</w:t>
                            </w:r>
                          </w:p>
                        </w:tc>
                        <w:tc>
                          <w:tcPr>
                            <w:tcW w:w="1092" w:type="dxa"/>
                            <w:tcBorders>
                              <w:top w:val="nil"/>
                              <w:left w:val="nil"/>
                              <w:bottom w:val="nil"/>
                              <w:right w:val="nil"/>
                            </w:tcBorders>
                            <w:shd w:val="clear" w:color="000000" w:fill="FFFFCC"/>
                            <w:noWrap/>
                            <w:vAlign w:val="bottom"/>
                            <w:hideMark/>
                          </w:tcPr>
                          <w:p w14:paraId="66A25F8C" w14:textId="77777777" w:rsidR="008207BF" w:rsidRPr="004A3C4B" w:rsidRDefault="008207BF" w:rsidP="00220554">
                            <w:pPr>
                              <w:jc w:val="center"/>
                              <w:rPr>
                                <w:rFonts w:cs="Arial"/>
                                <w:color w:val="000000"/>
                                <w:sz w:val="20"/>
                                <w:szCs w:val="20"/>
                              </w:rPr>
                            </w:pPr>
                            <w:r w:rsidRPr="004A3C4B">
                              <w:rPr>
                                <w:rFonts w:cs="Arial"/>
                                <w:color w:val="000000"/>
                                <w:sz w:val="20"/>
                                <w:szCs w:val="20"/>
                              </w:rPr>
                              <w:t>2459</w:t>
                            </w:r>
                          </w:p>
                        </w:tc>
                        <w:tc>
                          <w:tcPr>
                            <w:tcW w:w="1092" w:type="dxa"/>
                            <w:tcBorders>
                              <w:top w:val="nil"/>
                              <w:left w:val="nil"/>
                              <w:bottom w:val="nil"/>
                              <w:right w:val="nil"/>
                            </w:tcBorders>
                            <w:shd w:val="clear" w:color="000000" w:fill="FFFFCC"/>
                            <w:noWrap/>
                            <w:vAlign w:val="bottom"/>
                            <w:hideMark/>
                          </w:tcPr>
                          <w:p w14:paraId="7E38640F" w14:textId="77777777" w:rsidR="008207BF" w:rsidRPr="004A3C4B" w:rsidRDefault="008207BF" w:rsidP="00220554">
                            <w:pPr>
                              <w:jc w:val="center"/>
                              <w:rPr>
                                <w:rFonts w:cs="Arial"/>
                                <w:color w:val="000000"/>
                                <w:sz w:val="20"/>
                                <w:szCs w:val="20"/>
                              </w:rPr>
                            </w:pPr>
                            <w:r w:rsidRPr="004A3C4B">
                              <w:rPr>
                                <w:rFonts w:cs="Arial"/>
                                <w:color w:val="000000"/>
                                <w:sz w:val="20"/>
                                <w:szCs w:val="20"/>
                              </w:rPr>
                              <w:t>2226</w:t>
                            </w:r>
                          </w:p>
                        </w:tc>
                        <w:tc>
                          <w:tcPr>
                            <w:tcW w:w="435" w:type="dxa"/>
                            <w:tcBorders>
                              <w:top w:val="nil"/>
                              <w:left w:val="nil"/>
                              <w:bottom w:val="nil"/>
                              <w:right w:val="nil"/>
                            </w:tcBorders>
                            <w:shd w:val="clear" w:color="000000" w:fill="FFFFCC"/>
                            <w:noWrap/>
                            <w:vAlign w:val="bottom"/>
                            <w:hideMark/>
                          </w:tcPr>
                          <w:p w14:paraId="54638A5C" w14:textId="77777777" w:rsidR="008207BF" w:rsidRPr="004A3C4B" w:rsidRDefault="008207BF" w:rsidP="00220554">
                            <w:pPr>
                              <w:jc w:val="center"/>
                              <w:rPr>
                                <w:rFonts w:cs="Arial"/>
                                <w:color w:val="000000"/>
                                <w:sz w:val="20"/>
                                <w:szCs w:val="20"/>
                              </w:rPr>
                            </w:pPr>
                            <w:r w:rsidRPr="004A3C4B">
                              <w:rPr>
                                <w:rFonts w:cs="Arial"/>
                                <w:color w:val="000000"/>
                                <w:sz w:val="20"/>
                                <w:szCs w:val="20"/>
                              </w:rPr>
                              <w:t>1537</w:t>
                            </w:r>
                          </w:p>
                        </w:tc>
                        <w:tc>
                          <w:tcPr>
                            <w:tcW w:w="1657" w:type="dxa"/>
                            <w:gridSpan w:val="2"/>
                            <w:tcBorders>
                              <w:top w:val="nil"/>
                              <w:left w:val="nil"/>
                              <w:bottom w:val="nil"/>
                              <w:right w:val="nil"/>
                            </w:tcBorders>
                            <w:shd w:val="clear" w:color="000000" w:fill="FFFFCC"/>
                            <w:noWrap/>
                            <w:vAlign w:val="bottom"/>
                            <w:hideMark/>
                          </w:tcPr>
                          <w:p w14:paraId="09BFCF74" w14:textId="77777777" w:rsidR="008207BF" w:rsidRPr="004A3C4B" w:rsidRDefault="008207BF" w:rsidP="00220554">
                            <w:pPr>
                              <w:jc w:val="center"/>
                              <w:rPr>
                                <w:rFonts w:cs="Arial"/>
                                <w:color w:val="000000"/>
                                <w:sz w:val="20"/>
                                <w:szCs w:val="20"/>
                              </w:rPr>
                            </w:pPr>
                            <w:r w:rsidRPr="004A3C4B">
                              <w:rPr>
                                <w:rFonts w:cs="Arial"/>
                                <w:color w:val="000000"/>
                                <w:sz w:val="20"/>
                                <w:szCs w:val="20"/>
                              </w:rPr>
                              <w:t>1504</w:t>
                            </w:r>
                          </w:p>
                        </w:tc>
                        <w:tc>
                          <w:tcPr>
                            <w:tcW w:w="984" w:type="dxa"/>
                            <w:tcBorders>
                              <w:top w:val="nil"/>
                              <w:left w:val="nil"/>
                              <w:bottom w:val="nil"/>
                              <w:right w:val="nil"/>
                            </w:tcBorders>
                            <w:shd w:val="clear" w:color="000000" w:fill="FFFFCC"/>
                            <w:noWrap/>
                            <w:vAlign w:val="bottom"/>
                            <w:hideMark/>
                          </w:tcPr>
                          <w:p w14:paraId="1E865B6D"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2442</w:t>
                            </w:r>
                          </w:p>
                        </w:tc>
                        <w:tc>
                          <w:tcPr>
                            <w:tcW w:w="1180" w:type="dxa"/>
                            <w:tcBorders>
                              <w:top w:val="nil"/>
                              <w:left w:val="nil"/>
                              <w:bottom w:val="nil"/>
                              <w:right w:val="single" w:sz="4" w:space="0" w:color="auto"/>
                            </w:tcBorders>
                            <w:shd w:val="clear" w:color="000000" w:fill="FFFFCC"/>
                            <w:noWrap/>
                            <w:vAlign w:val="bottom"/>
                            <w:hideMark/>
                          </w:tcPr>
                          <w:p w14:paraId="236E269D"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1099</w:t>
                            </w:r>
                          </w:p>
                        </w:tc>
                      </w:tr>
                      <w:tr w:rsidR="008207BF" w:rsidRPr="004A3C4B" w14:paraId="7C8FE2EE"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5594B994" w14:textId="77777777" w:rsidR="008207BF" w:rsidRPr="004A3C4B" w:rsidRDefault="008207BF" w:rsidP="00220554">
                            <w:pPr>
                              <w:jc w:val="center"/>
                              <w:rPr>
                                <w:rFonts w:cs="Arial"/>
                                <w:color w:val="000000"/>
                                <w:sz w:val="20"/>
                                <w:szCs w:val="20"/>
                              </w:rPr>
                            </w:pPr>
                            <w:r w:rsidRPr="004A3C4B">
                              <w:rPr>
                                <w:rFonts w:cs="Arial"/>
                                <w:color w:val="000000"/>
                                <w:sz w:val="20"/>
                                <w:szCs w:val="20"/>
                              </w:rPr>
                              <w:t>CZ05</w:t>
                            </w:r>
                          </w:p>
                        </w:tc>
                        <w:tc>
                          <w:tcPr>
                            <w:tcW w:w="1092" w:type="dxa"/>
                            <w:tcBorders>
                              <w:top w:val="nil"/>
                              <w:left w:val="nil"/>
                              <w:bottom w:val="nil"/>
                              <w:right w:val="nil"/>
                            </w:tcBorders>
                            <w:shd w:val="clear" w:color="000000" w:fill="FFFFCC"/>
                            <w:noWrap/>
                            <w:vAlign w:val="bottom"/>
                            <w:hideMark/>
                          </w:tcPr>
                          <w:p w14:paraId="45A0534F" w14:textId="77777777" w:rsidR="008207BF" w:rsidRPr="004A3C4B" w:rsidRDefault="008207BF" w:rsidP="00220554">
                            <w:pPr>
                              <w:jc w:val="center"/>
                              <w:rPr>
                                <w:rFonts w:cs="Arial"/>
                                <w:color w:val="000000"/>
                                <w:sz w:val="20"/>
                                <w:szCs w:val="20"/>
                              </w:rPr>
                            </w:pPr>
                            <w:r w:rsidRPr="004A3C4B">
                              <w:rPr>
                                <w:rFonts w:cs="Arial"/>
                                <w:color w:val="000000"/>
                                <w:sz w:val="20"/>
                                <w:szCs w:val="20"/>
                              </w:rPr>
                              <w:t>2517</w:t>
                            </w:r>
                          </w:p>
                        </w:tc>
                        <w:tc>
                          <w:tcPr>
                            <w:tcW w:w="1092" w:type="dxa"/>
                            <w:tcBorders>
                              <w:top w:val="nil"/>
                              <w:left w:val="nil"/>
                              <w:bottom w:val="nil"/>
                              <w:right w:val="nil"/>
                            </w:tcBorders>
                            <w:shd w:val="clear" w:color="000000" w:fill="FFFFCC"/>
                            <w:noWrap/>
                            <w:vAlign w:val="bottom"/>
                            <w:hideMark/>
                          </w:tcPr>
                          <w:p w14:paraId="32A8D0CC" w14:textId="77777777" w:rsidR="008207BF" w:rsidRPr="004A3C4B" w:rsidRDefault="008207BF" w:rsidP="00220554">
                            <w:pPr>
                              <w:jc w:val="center"/>
                              <w:rPr>
                                <w:rFonts w:cs="Arial"/>
                                <w:color w:val="000000"/>
                                <w:sz w:val="20"/>
                                <w:szCs w:val="20"/>
                              </w:rPr>
                            </w:pPr>
                            <w:r w:rsidRPr="004A3C4B">
                              <w:rPr>
                                <w:rFonts w:cs="Arial"/>
                                <w:color w:val="000000"/>
                                <w:sz w:val="20"/>
                                <w:szCs w:val="20"/>
                              </w:rPr>
                              <w:t>1936</w:t>
                            </w:r>
                          </w:p>
                        </w:tc>
                        <w:tc>
                          <w:tcPr>
                            <w:tcW w:w="1092" w:type="dxa"/>
                            <w:tcBorders>
                              <w:top w:val="nil"/>
                              <w:left w:val="nil"/>
                              <w:bottom w:val="nil"/>
                              <w:right w:val="nil"/>
                            </w:tcBorders>
                            <w:shd w:val="clear" w:color="000000" w:fill="FFFFCC"/>
                            <w:noWrap/>
                            <w:vAlign w:val="bottom"/>
                            <w:hideMark/>
                          </w:tcPr>
                          <w:p w14:paraId="115EE672" w14:textId="77777777" w:rsidR="008207BF" w:rsidRPr="004A3C4B" w:rsidRDefault="008207BF" w:rsidP="00220554">
                            <w:pPr>
                              <w:jc w:val="center"/>
                              <w:rPr>
                                <w:rFonts w:cs="Arial"/>
                                <w:color w:val="000000"/>
                                <w:sz w:val="20"/>
                                <w:szCs w:val="20"/>
                              </w:rPr>
                            </w:pPr>
                            <w:r w:rsidRPr="004A3C4B">
                              <w:rPr>
                                <w:rFonts w:cs="Arial"/>
                                <w:color w:val="000000"/>
                                <w:sz w:val="20"/>
                                <w:szCs w:val="20"/>
                              </w:rPr>
                              <w:t>1757</w:t>
                            </w:r>
                          </w:p>
                        </w:tc>
                        <w:tc>
                          <w:tcPr>
                            <w:tcW w:w="435" w:type="dxa"/>
                            <w:tcBorders>
                              <w:top w:val="nil"/>
                              <w:left w:val="nil"/>
                              <w:bottom w:val="nil"/>
                              <w:right w:val="nil"/>
                            </w:tcBorders>
                            <w:shd w:val="clear" w:color="000000" w:fill="FFFFCC"/>
                            <w:noWrap/>
                            <w:vAlign w:val="bottom"/>
                            <w:hideMark/>
                          </w:tcPr>
                          <w:p w14:paraId="00BB7012" w14:textId="77777777" w:rsidR="008207BF" w:rsidRPr="004A3C4B" w:rsidRDefault="008207BF" w:rsidP="00220554">
                            <w:pPr>
                              <w:jc w:val="center"/>
                              <w:rPr>
                                <w:rFonts w:cs="Arial"/>
                                <w:color w:val="000000"/>
                                <w:sz w:val="20"/>
                                <w:szCs w:val="20"/>
                              </w:rPr>
                            </w:pPr>
                            <w:r w:rsidRPr="004A3C4B">
                              <w:rPr>
                                <w:rFonts w:cs="Arial"/>
                                <w:color w:val="000000"/>
                                <w:sz w:val="20"/>
                                <w:szCs w:val="20"/>
                              </w:rPr>
                              <w:t>1161</w:t>
                            </w:r>
                          </w:p>
                        </w:tc>
                        <w:tc>
                          <w:tcPr>
                            <w:tcW w:w="1657" w:type="dxa"/>
                            <w:gridSpan w:val="2"/>
                            <w:tcBorders>
                              <w:top w:val="nil"/>
                              <w:left w:val="nil"/>
                              <w:bottom w:val="nil"/>
                              <w:right w:val="nil"/>
                            </w:tcBorders>
                            <w:shd w:val="clear" w:color="000000" w:fill="FFFFCC"/>
                            <w:noWrap/>
                            <w:vAlign w:val="bottom"/>
                            <w:hideMark/>
                          </w:tcPr>
                          <w:p w14:paraId="31C70F0C" w14:textId="77777777" w:rsidR="008207BF" w:rsidRPr="004A3C4B" w:rsidRDefault="008207BF" w:rsidP="00220554">
                            <w:pPr>
                              <w:jc w:val="center"/>
                              <w:rPr>
                                <w:rFonts w:cs="Arial"/>
                                <w:color w:val="000000"/>
                                <w:sz w:val="20"/>
                                <w:szCs w:val="20"/>
                              </w:rPr>
                            </w:pPr>
                            <w:r w:rsidRPr="004A3C4B">
                              <w:rPr>
                                <w:rFonts w:cs="Arial"/>
                                <w:color w:val="000000"/>
                                <w:sz w:val="20"/>
                                <w:szCs w:val="20"/>
                              </w:rPr>
                              <w:t>1130</w:t>
                            </w:r>
                          </w:p>
                        </w:tc>
                        <w:tc>
                          <w:tcPr>
                            <w:tcW w:w="984" w:type="dxa"/>
                            <w:tcBorders>
                              <w:top w:val="nil"/>
                              <w:left w:val="nil"/>
                              <w:bottom w:val="nil"/>
                              <w:right w:val="nil"/>
                            </w:tcBorders>
                            <w:shd w:val="clear" w:color="000000" w:fill="FFFFCC"/>
                            <w:noWrap/>
                            <w:vAlign w:val="bottom"/>
                            <w:hideMark/>
                          </w:tcPr>
                          <w:p w14:paraId="3C991527"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1985</w:t>
                            </w:r>
                          </w:p>
                        </w:tc>
                        <w:tc>
                          <w:tcPr>
                            <w:tcW w:w="1180" w:type="dxa"/>
                            <w:tcBorders>
                              <w:top w:val="nil"/>
                              <w:left w:val="nil"/>
                              <w:bottom w:val="nil"/>
                              <w:right w:val="single" w:sz="4" w:space="0" w:color="auto"/>
                            </w:tcBorders>
                            <w:shd w:val="clear" w:color="000000" w:fill="FFFFCC"/>
                            <w:noWrap/>
                            <w:vAlign w:val="bottom"/>
                            <w:hideMark/>
                          </w:tcPr>
                          <w:p w14:paraId="57CD5DAF"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893</w:t>
                            </w:r>
                          </w:p>
                        </w:tc>
                      </w:tr>
                      <w:tr w:rsidR="008207BF" w:rsidRPr="004A3C4B" w14:paraId="4EACE616"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3701B4EE" w14:textId="77777777" w:rsidR="008207BF" w:rsidRPr="004A3C4B" w:rsidRDefault="008207BF" w:rsidP="00220554">
                            <w:pPr>
                              <w:jc w:val="center"/>
                              <w:rPr>
                                <w:rFonts w:cs="Arial"/>
                                <w:color w:val="000000"/>
                                <w:sz w:val="20"/>
                                <w:szCs w:val="20"/>
                              </w:rPr>
                            </w:pPr>
                            <w:r w:rsidRPr="004A3C4B">
                              <w:rPr>
                                <w:rFonts w:cs="Arial"/>
                                <w:color w:val="000000"/>
                                <w:sz w:val="20"/>
                                <w:szCs w:val="20"/>
                              </w:rPr>
                              <w:t>CZ06</w:t>
                            </w:r>
                          </w:p>
                        </w:tc>
                        <w:tc>
                          <w:tcPr>
                            <w:tcW w:w="1092" w:type="dxa"/>
                            <w:tcBorders>
                              <w:top w:val="nil"/>
                              <w:left w:val="nil"/>
                              <w:bottom w:val="nil"/>
                              <w:right w:val="nil"/>
                            </w:tcBorders>
                            <w:shd w:val="clear" w:color="auto" w:fill="auto"/>
                            <w:noWrap/>
                            <w:vAlign w:val="bottom"/>
                            <w:hideMark/>
                          </w:tcPr>
                          <w:p w14:paraId="5786DAA9" w14:textId="77777777" w:rsidR="008207BF" w:rsidRPr="004A3C4B" w:rsidRDefault="008207BF" w:rsidP="00220554">
                            <w:pPr>
                              <w:jc w:val="center"/>
                              <w:rPr>
                                <w:rFonts w:cs="Arial"/>
                                <w:color w:val="000000"/>
                                <w:sz w:val="20"/>
                                <w:szCs w:val="20"/>
                              </w:rPr>
                            </w:pPr>
                            <w:r w:rsidRPr="004A3C4B">
                              <w:rPr>
                                <w:rFonts w:cs="Arial"/>
                                <w:color w:val="000000"/>
                                <w:sz w:val="20"/>
                                <w:szCs w:val="20"/>
                              </w:rPr>
                              <w:t>3109</w:t>
                            </w:r>
                          </w:p>
                        </w:tc>
                        <w:tc>
                          <w:tcPr>
                            <w:tcW w:w="1092" w:type="dxa"/>
                            <w:tcBorders>
                              <w:top w:val="nil"/>
                              <w:left w:val="nil"/>
                              <w:bottom w:val="nil"/>
                              <w:right w:val="nil"/>
                            </w:tcBorders>
                            <w:shd w:val="clear" w:color="auto" w:fill="auto"/>
                            <w:noWrap/>
                            <w:vAlign w:val="bottom"/>
                            <w:hideMark/>
                          </w:tcPr>
                          <w:p w14:paraId="6B7F7B2E" w14:textId="77777777" w:rsidR="008207BF" w:rsidRPr="004A3C4B" w:rsidRDefault="008207BF" w:rsidP="00220554">
                            <w:pPr>
                              <w:jc w:val="center"/>
                              <w:rPr>
                                <w:rFonts w:cs="Arial"/>
                                <w:color w:val="000000"/>
                                <w:sz w:val="20"/>
                                <w:szCs w:val="20"/>
                              </w:rPr>
                            </w:pPr>
                            <w:r w:rsidRPr="004A3C4B">
                              <w:rPr>
                                <w:rFonts w:cs="Arial"/>
                                <w:color w:val="000000"/>
                                <w:sz w:val="20"/>
                                <w:szCs w:val="20"/>
                              </w:rPr>
                              <w:t>2681</w:t>
                            </w:r>
                          </w:p>
                        </w:tc>
                        <w:tc>
                          <w:tcPr>
                            <w:tcW w:w="1092" w:type="dxa"/>
                            <w:tcBorders>
                              <w:top w:val="nil"/>
                              <w:left w:val="nil"/>
                              <w:bottom w:val="nil"/>
                              <w:right w:val="nil"/>
                            </w:tcBorders>
                            <w:shd w:val="clear" w:color="auto" w:fill="auto"/>
                            <w:noWrap/>
                            <w:vAlign w:val="bottom"/>
                            <w:hideMark/>
                          </w:tcPr>
                          <w:p w14:paraId="14A5823C" w14:textId="77777777" w:rsidR="008207BF" w:rsidRPr="004A3C4B" w:rsidRDefault="008207BF" w:rsidP="00220554">
                            <w:pPr>
                              <w:jc w:val="center"/>
                              <w:rPr>
                                <w:rFonts w:cs="Arial"/>
                                <w:color w:val="000000"/>
                                <w:sz w:val="20"/>
                                <w:szCs w:val="20"/>
                              </w:rPr>
                            </w:pPr>
                            <w:r w:rsidRPr="004A3C4B">
                              <w:rPr>
                                <w:rFonts w:cs="Arial"/>
                                <w:color w:val="000000"/>
                                <w:sz w:val="20"/>
                                <w:szCs w:val="20"/>
                              </w:rPr>
                              <w:t>2166</w:t>
                            </w:r>
                          </w:p>
                        </w:tc>
                        <w:tc>
                          <w:tcPr>
                            <w:tcW w:w="435" w:type="dxa"/>
                            <w:tcBorders>
                              <w:top w:val="nil"/>
                              <w:left w:val="nil"/>
                              <w:bottom w:val="nil"/>
                              <w:right w:val="nil"/>
                            </w:tcBorders>
                            <w:shd w:val="clear" w:color="auto" w:fill="auto"/>
                            <w:noWrap/>
                            <w:vAlign w:val="bottom"/>
                            <w:hideMark/>
                          </w:tcPr>
                          <w:p w14:paraId="2C81E847" w14:textId="77777777" w:rsidR="008207BF" w:rsidRPr="004A3C4B" w:rsidRDefault="008207BF" w:rsidP="00220554">
                            <w:pPr>
                              <w:jc w:val="center"/>
                              <w:rPr>
                                <w:rFonts w:cs="Arial"/>
                                <w:color w:val="000000"/>
                                <w:sz w:val="20"/>
                                <w:szCs w:val="20"/>
                              </w:rPr>
                            </w:pPr>
                            <w:r w:rsidRPr="004A3C4B">
                              <w:rPr>
                                <w:rFonts w:cs="Arial"/>
                                <w:color w:val="000000"/>
                                <w:sz w:val="20"/>
                                <w:szCs w:val="20"/>
                              </w:rPr>
                              <w:t>1806</w:t>
                            </w:r>
                          </w:p>
                        </w:tc>
                        <w:tc>
                          <w:tcPr>
                            <w:tcW w:w="1657" w:type="dxa"/>
                            <w:gridSpan w:val="2"/>
                            <w:tcBorders>
                              <w:top w:val="nil"/>
                              <w:left w:val="nil"/>
                              <w:bottom w:val="nil"/>
                              <w:right w:val="nil"/>
                            </w:tcBorders>
                            <w:shd w:val="clear" w:color="auto" w:fill="auto"/>
                            <w:noWrap/>
                            <w:vAlign w:val="bottom"/>
                            <w:hideMark/>
                          </w:tcPr>
                          <w:p w14:paraId="0EB8B347" w14:textId="77777777" w:rsidR="008207BF" w:rsidRPr="004A3C4B" w:rsidRDefault="008207BF" w:rsidP="00220554">
                            <w:pPr>
                              <w:jc w:val="center"/>
                              <w:rPr>
                                <w:rFonts w:cs="Arial"/>
                                <w:color w:val="000000"/>
                                <w:sz w:val="20"/>
                                <w:szCs w:val="20"/>
                              </w:rPr>
                            </w:pPr>
                            <w:r w:rsidRPr="004A3C4B">
                              <w:rPr>
                                <w:rFonts w:cs="Arial"/>
                                <w:color w:val="000000"/>
                                <w:sz w:val="20"/>
                                <w:szCs w:val="20"/>
                              </w:rPr>
                              <w:t>1771</w:t>
                            </w:r>
                          </w:p>
                        </w:tc>
                        <w:tc>
                          <w:tcPr>
                            <w:tcW w:w="984" w:type="dxa"/>
                            <w:tcBorders>
                              <w:top w:val="nil"/>
                              <w:left w:val="nil"/>
                              <w:bottom w:val="nil"/>
                              <w:right w:val="nil"/>
                            </w:tcBorders>
                            <w:shd w:val="clear" w:color="auto" w:fill="auto"/>
                            <w:noWrap/>
                            <w:vAlign w:val="bottom"/>
                            <w:hideMark/>
                          </w:tcPr>
                          <w:p w14:paraId="5EC26935"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2595</w:t>
                            </w:r>
                          </w:p>
                        </w:tc>
                        <w:tc>
                          <w:tcPr>
                            <w:tcW w:w="1180" w:type="dxa"/>
                            <w:tcBorders>
                              <w:top w:val="nil"/>
                              <w:left w:val="nil"/>
                              <w:bottom w:val="nil"/>
                              <w:right w:val="single" w:sz="4" w:space="0" w:color="auto"/>
                            </w:tcBorders>
                            <w:shd w:val="clear" w:color="auto" w:fill="auto"/>
                            <w:noWrap/>
                            <w:vAlign w:val="bottom"/>
                            <w:hideMark/>
                          </w:tcPr>
                          <w:p w14:paraId="634AFBDB"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1168</w:t>
                            </w:r>
                          </w:p>
                        </w:tc>
                      </w:tr>
                      <w:tr w:rsidR="008207BF" w:rsidRPr="004A3C4B" w14:paraId="183CA0FA"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5A03B88D" w14:textId="77777777" w:rsidR="008207BF" w:rsidRPr="004A3C4B" w:rsidRDefault="008207BF" w:rsidP="00220554">
                            <w:pPr>
                              <w:jc w:val="center"/>
                              <w:rPr>
                                <w:rFonts w:cs="Arial"/>
                                <w:color w:val="000000"/>
                                <w:sz w:val="20"/>
                                <w:szCs w:val="20"/>
                              </w:rPr>
                            </w:pPr>
                            <w:r w:rsidRPr="004A3C4B">
                              <w:rPr>
                                <w:rFonts w:cs="Arial"/>
                                <w:color w:val="000000"/>
                                <w:sz w:val="20"/>
                                <w:szCs w:val="20"/>
                              </w:rPr>
                              <w:t>CZ07</w:t>
                            </w:r>
                          </w:p>
                        </w:tc>
                        <w:tc>
                          <w:tcPr>
                            <w:tcW w:w="1092" w:type="dxa"/>
                            <w:tcBorders>
                              <w:top w:val="nil"/>
                              <w:left w:val="nil"/>
                              <w:bottom w:val="nil"/>
                              <w:right w:val="nil"/>
                            </w:tcBorders>
                            <w:shd w:val="clear" w:color="auto" w:fill="auto"/>
                            <w:noWrap/>
                            <w:vAlign w:val="bottom"/>
                            <w:hideMark/>
                          </w:tcPr>
                          <w:p w14:paraId="5BCBDBE7" w14:textId="77777777" w:rsidR="008207BF" w:rsidRPr="004A3C4B" w:rsidRDefault="008207BF" w:rsidP="00220554">
                            <w:pPr>
                              <w:jc w:val="center"/>
                              <w:rPr>
                                <w:rFonts w:cs="Arial"/>
                                <w:color w:val="000000"/>
                                <w:sz w:val="20"/>
                                <w:szCs w:val="20"/>
                              </w:rPr>
                            </w:pPr>
                            <w:r w:rsidRPr="004A3C4B">
                              <w:rPr>
                                <w:rFonts w:cs="Arial"/>
                                <w:color w:val="000000"/>
                                <w:sz w:val="20"/>
                                <w:szCs w:val="20"/>
                              </w:rPr>
                              <w:t>3096</w:t>
                            </w:r>
                          </w:p>
                        </w:tc>
                        <w:tc>
                          <w:tcPr>
                            <w:tcW w:w="1092" w:type="dxa"/>
                            <w:tcBorders>
                              <w:top w:val="nil"/>
                              <w:left w:val="nil"/>
                              <w:bottom w:val="nil"/>
                              <w:right w:val="nil"/>
                            </w:tcBorders>
                            <w:shd w:val="clear" w:color="auto" w:fill="auto"/>
                            <w:noWrap/>
                            <w:vAlign w:val="bottom"/>
                            <w:hideMark/>
                          </w:tcPr>
                          <w:p w14:paraId="36C00F3A" w14:textId="77777777" w:rsidR="008207BF" w:rsidRPr="004A3C4B" w:rsidRDefault="008207BF" w:rsidP="00220554">
                            <w:pPr>
                              <w:jc w:val="center"/>
                              <w:rPr>
                                <w:rFonts w:cs="Arial"/>
                                <w:color w:val="000000"/>
                                <w:sz w:val="20"/>
                                <w:szCs w:val="20"/>
                              </w:rPr>
                            </w:pPr>
                            <w:r w:rsidRPr="004A3C4B">
                              <w:rPr>
                                <w:rFonts w:cs="Arial"/>
                                <w:color w:val="000000"/>
                                <w:sz w:val="20"/>
                                <w:szCs w:val="20"/>
                              </w:rPr>
                              <w:t>2579</w:t>
                            </w:r>
                          </w:p>
                        </w:tc>
                        <w:tc>
                          <w:tcPr>
                            <w:tcW w:w="1092" w:type="dxa"/>
                            <w:tcBorders>
                              <w:top w:val="nil"/>
                              <w:left w:val="nil"/>
                              <w:bottom w:val="nil"/>
                              <w:right w:val="nil"/>
                            </w:tcBorders>
                            <w:shd w:val="clear" w:color="auto" w:fill="auto"/>
                            <w:noWrap/>
                            <w:vAlign w:val="bottom"/>
                            <w:hideMark/>
                          </w:tcPr>
                          <w:p w14:paraId="0114E38A" w14:textId="77777777" w:rsidR="008207BF" w:rsidRPr="004A3C4B" w:rsidRDefault="008207BF" w:rsidP="00220554">
                            <w:pPr>
                              <w:jc w:val="center"/>
                              <w:rPr>
                                <w:rFonts w:cs="Arial"/>
                                <w:color w:val="000000"/>
                                <w:sz w:val="20"/>
                                <w:szCs w:val="20"/>
                              </w:rPr>
                            </w:pPr>
                            <w:r w:rsidRPr="004A3C4B">
                              <w:rPr>
                                <w:rFonts w:cs="Arial"/>
                                <w:color w:val="000000"/>
                                <w:sz w:val="20"/>
                                <w:szCs w:val="20"/>
                              </w:rPr>
                              <w:t>2070</w:t>
                            </w:r>
                          </w:p>
                        </w:tc>
                        <w:tc>
                          <w:tcPr>
                            <w:tcW w:w="435" w:type="dxa"/>
                            <w:tcBorders>
                              <w:top w:val="nil"/>
                              <w:left w:val="nil"/>
                              <w:bottom w:val="nil"/>
                              <w:right w:val="nil"/>
                            </w:tcBorders>
                            <w:shd w:val="clear" w:color="auto" w:fill="auto"/>
                            <w:noWrap/>
                            <w:vAlign w:val="bottom"/>
                            <w:hideMark/>
                          </w:tcPr>
                          <w:p w14:paraId="1969D2D7" w14:textId="77777777" w:rsidR="008207BF" w:rsidRPr="004A3C4B" w:rsidRDefault="008207BF" w:rsidP="00220554">
                            <w:pPr>
                              <w:jc w:val="center"/>
                              <w:rPr>
                                <w:rFonts w:cs="Arial"/>
                                <w:color w:val="000000"/>
                                <w:sz w:val="20"/>
                                <w:szCs w:val="20"/>
                              </w:rPr>
                            </w:pPr>
                            <w:r w:rsidRPr="004A3C4B">
                              <w:rPr>
                                <w:rFonts w:cs="Arial"/>
                                <w:color w:val="000000"/>
                                <w:sz w:val="20"/>
                                <w:szCs w:val="20"/>
                              </w:rPr>
                              <w:t>1768</w:t>
                            </w:r>
                          </w:p>
                        </w:tc>
                        <w:tc>
                          <w:tcPr>
                            <w:tcW w:w="1657" w:type="dxa"/>
                            <w:gridSpan w:val="2"/>
                            <w:tcBorders>
                              <w:top w:val="nil"/>
                              <w:left w:val="nil"/>
                              <w:bottom w:val="nil"/>
                              <w:right w:val="nil"/>
                            </w:tcBorders>
                            <w:shd w:val="clear" w:color="auto" w:fill="auto"/>
                            <w:noWrap/>
                            <w:vAlign w:val="bottom"/>
                            <w:hideMark/>
                          </w:tcPr>
                          <w:p w14:paraId="0BCA544E" w14:textId="77777777" w:rsidR="008207BF" w:rsidRPr="004A3C4B" w:rsidRDefault="008207BF" w:rsidP="00220554">
                            <w:pPr>
                              <w:jc w:val="center"/>
                              <w:rPr>
                                <w:rFonts w:cs="Arial"/>
                                <w:color w:val="000000"/>
                                <w:sz w:val="20"/>
                                <w:szCs w:val="20"/>
                              </w:rPr>
                            </w:pPr>
                            <w:r w:rsidRPr="004A3C4B">
                              <w:rPr>
                                <w:rFonts w:cs="Arial"/>
                                <w:color w:val="000000"/>
                                <w:sz w:val="20"/>
                                <w:szCs w:val="20"/>
                              </w:rPr>
                              <w:t>1732</w:t>
                            </w:r>
                          </w:p>
                        </w:tc>
                        <w:tc>
                          <w:tcPr>
                            <w:tcW w:w="984" w:type="dxa"/>
                            <w:tcBorders>
                              <w:top w:val="nil"/>
                              <w:left w:val="nil"/>
                              <w:bottom w:val="nil"/>
                              <w:right w:val="nil"/>
                            </w:tcBorders>
                            <w:shd w:val="clear" w:color="auto" w:fill="auto"/>
                            <w:noWrap/>
                            <w:vAlign w:val="bottom"/>
                            <w:hideMark/>
                          </w:tcPr>
                          <w:p w14:paraId="6C10FD47"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2531</w:t>
                            </w:r>
                          </w:p>
                        </w:tc>
                        <w:tc>
                          <w:tcPr>
                            <w:tcW w:w="1180" w:type="dxa"/>
                            <w:tcBorders>
                              <w:top w:val="nil"/>
                              <w:left w:val="nil"/>
                              <w:bottom w:val="nil"/>
                              <w:right w:val="single" w:sz="4" w:space="0" w:color="auto"/>
                            </w:tcBorders>
                            <w:shd w:val="clear" w:color="auto" w:fill="auto"/>
                            <w:noWrap/>
                            <w:vAlign w:val="bottom"/>
                            <w:hideMark/>
                          </w:tcPr>
                          <w:p w14:paraId="62D1732E"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1139</w:t>
                            </w:r>
                          </w:p>
                        </w:tc>
                      </w:tr>
                      <w:tr w:rsidR="008207BF" w:rsidRPr="004A3C4B" w14:paraId="0CF1C019"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68F8548F" w14:textId="77777777" w:rsidR="008207BF" w:rsidRPr="004A3C4B" w:rsidRDefault="008207BF" w:rsidP="00220554">
                            <w:pPr>
                              <w:jc w:val="center"/>
                              <w:rPr>
                                <w:rFonts w:cs="Arial"/>
                                <w:color w:val="000000"/>
                                <w:sz w:val="20"/>
                                <w:szCs w:val="20"/>
                              </w:rPr>
                            </w:pPr>
                            <w:r w:rsidRPr="004A3C4B">
                              <w:rPr>
                                <w:rFonts w:cs="Arial"/>
                                <w:color w:val="000000"/>
                                <w:sz w:val="20"/>
                                <w:szCs w:val="20"/>
                              </w:rPr>
                              <w:t>CZ08</w:t>
                            </w:r>
                          </w:p>
                        </w:tc>
                        <w:tc>
                          <w:tcPr>
                            <w:tcW w:w="1092" w:type="dxa"/>
                            <w:tcBorders>
                              <w:top w:val="nil"/>
                              <w:left w:val="nil"/>
                              <w:bottom w:val="nil"/>
                              <w:right w:val="nil"/>
                            </w:tcBorders>
                            <w:shd w:val="clear" w:color="auto" w:fill="auto"/>
                            <w:noWrap/>
                            <w:vAlign w:val="bottom"/>
                            <w:hideMark/>
                          </w:tcPr>
                          <w:p w14:paraId="19D0E591" w14:textId="77777777" w:rsidR="008207BF" w:rsidRPr="004A3C4B" w:rsidRDefault="008207BF" w:rsidP="00220554">
                            <w:pPr>
                              <w:jc w:val="center"/>
                              <w:rPr>
                                <w:rFonts w:cs="Arial"/>
                                <w:color w:val="000000"/>
                                <w:sz w:val="20"/>
                                <w:szCs w:val="20"/>
                              </w:rPr>
                            </w:pPr>
                            <w:r w:rsidRPr="004A3C4B">
                              <w:rPr>
                                <w:rFonts w:cs="Arial"/>
                                <w:color w:val="000000"/>
                                <w:sz w:val="20"/>
                                <w:szCs w:val="20"/>
                              </w:rPr>
                              <w:t>3321</w:t>
                            </w:r>
                          </w:p>
                        </w:tc>
                        <w:tc>
                          <w:tcPr>
                            <w:tcW w:w="1092" w:type="dxa"/>
                            <w:tcBorders>
                              <w:top w:val="nil"/>
                              <w:left w:val="nil"/>
                              <w:bottom w:val="nil"/>
                              <w:right w:val="nil"/>
                            </w:tcBorders>
                            <w:shd w:val="clear" w:color="auto" w:fill="auto"/>
                            <w:noWrap/>
                            <w:vAlign w:val="bottom"/>
                            <w:hideMark/>
                          </w:tcPr>
                          <w:p w14:paraId="7E03A990" w14:textId="77777777" w:rsidR="008207BF" w:rsidRPr="004A3C4B" w:rsidRDefault="008207BF" w:rsidP="00220554">
                            <w:pPr>
                              <w:jc w:val="center"/>
                              <w:rPr>
                                <w:rFonts w:cs="Arial"/>
                                <w:color w:val="000000"/>
                                <w:sz w:val="20"/>
                                <w:szCs w:val="20"/>
                              </w:rPr>
                            </w:pPr>
                            <w:r w:rsidRPr="004A3C4B">
                              <w:rPr>
                                <w:rFonts w:cs="Arial"/>
                                <w:color w:val="000000"/>
                                <w:sz w:val="20"/>
                                <w:szCs w:val="20"/>
                              </w:rPr>
                              <w:t>2801</w:t>
                            </w:r>
                          </w:p>
                        </w:tc>
                        <w:tc>
                          <w:tcPr>
                            <w:tcW w:w="1092" w:type="dxa"/>
                            <w:tcBorders>
                              <w:top w:val="nil"/>
                              <w:left w:val="nil"/>
                              <w:bottom w:val="nil"/>
                              <w:right w:val="nil"/>
                            </w:tcBorders>
                            <w:shd w:val="clear" w:color="auto" w:fill="auto"/>
                            <w:noWrap/>
                            <w:vAlign w:val="bottom"/>
                            <w:hideMark/>
                          </w:tcPr>
                          <w:p w14:paraId="6D8CFADC" w14:textId="77777777" w:rsidR="008207BF" w:rsidRPr="004A3C4B" w:rsidRDefault="008207BF" w:rsidP="00220554">
                            <w:pPr>
                              <w:jc w:val="center"/>
                              <w:rPr>
                                <w:rFonts w:cs="Arial"/>
                                <w:color w:val="000000"/>
                                <w:sz w:val="20"/>
                                <w:szCs w:val="20"/>
                              </w:rPr>
                            </w:pPr>
                            <w:r w:rsidRPr="004A3C4B">
                              <w:rPr>
                                <w:rFonts w:cs="Arial"/>
                                <w:color w:val="000000"/>
                                <w:sz w:val="20"/>
                                <w:szCs w:val="20"/>
                              </w:rPr>
                              <w:t>2273</w:t>
                            </w:r>
                          </w:p>
                        </w:tc>
                        <w:tc>
                          <w:tcPr>
                            <w:tcW w:w="435" w:type="dxa"/>
                            <w:tcBorders>
                              <w:top w:val="nil"/>
                              <w:left w:val="nil"/>
                              <w:bottom w:val="nil"/>
                              <w:right w:val="nil"/>
                            </w:tcBorders>
                            <w:shd w:val="clear" w:color="auto" w:fill="auto"/>
                            <w:noWrap/>
                            <w:vAlign w:val="bottom"/>
                            <w:hideMark/>
                          </w:tcPr>
                          <w:p w14:paraId="5480CC5F" w14:textId="77777777" w:rsidR="008207BF" w:rsidRPr="004A3C4B" w:rsidRDefault="008207BF" w:rsidP="00220554">
                            <w:pPr>
                              <w:jc w:val="center"/>
                              <w:rPr>
                                <w:rFonts w:cs="Arial"/>
                                <w:color w:val="000000"/>
                                <w:sz w:val="20"/>
                                <w:szCs w:val="20"/>
                              </w:rPr>
                            </w:pPr>
                            <w:r w:rsidRPr="004A3C4B">
                              <w:rPr>
                                <w:rFonts w:cs="Arial"/>
                                <w:color w:val="000000"/>
                                <w:sz w:val="20"/>
                                <w:szCs w:val="20"/>
                              </w:rPr>
                              <w:t>1897</w:t>
                            </w:r>
                          </w:p>
                        </w:tc>
                        <w:tc>
                          <w:tcPr>
                            <w:tcW w:w="1657" w:type="dxa"/>
                            <w:gridSpan w:val="2"/>
                            <w:tcBorders>
                              <w:top w:val="nil"/>
                              <w:left w:val="nil"/>
                              <w:bottom w:val="nil"/>
                              <w:right w:val="nil"/>
                            </w:tcBorders>
                            <w:shd w:val="clear" w:color="auto" w:fill="auto"/>
                            <w:noWrap/>
                            <w:vAlign w:val="bottom"/>
                            <w:hideMark/>
                          </w:tcPr>
                          <w:p w14:paraId="6C2D3B7D" w14:textId="77777777" w:rsidR="008207BF" w:rsidRPr="004A3C4B" w:rsidRDefault="008207BF" w:rsidP="00220554">
                            <w:pPr>
                              <w:jc w:val="center"/>
                              <w:rPr>
                                <w:rFonts w:cs="Arial"/>
                                <w:color w:val="000000"/>
                                <w:sz w:val="20"/>
                                <w:szCs w:val="20"/>
                              </w:rPr>
                            </w:pPr>
                            <w:r w:rsidRPr="004A3C4B">
                              <w:rPr>
                                <w:rFonts w:cs="Arial"/>
                                <w:color w:val="000000"/>
                                <w:sz w:val="20"/>
                                <w:szCs w:val="20"/>
                              </w:rPr>
                              <w:t>1860</w:t>
                            </w:r>
                          </w:p>
                        </w:tc>
                        <w:tc>
                          <w:tcPr>
                            <w:tcW w:w="984" w:type="dxa"/>
                            <w:tcBorders>
                              <w:top w:val="nil"/>
                              <w:left w:val="nil"/>
                              <w:bottom w:val="nil"/>
                              <w:right w:val="nil"/>
                            </w:tcBorders>
                            <w:shd w:val="clear" w:color="auto" w:fill="auto"/>
                            <w:noWrap/>
                            <w:vAlign w:val="bottom"/>
                            <w:hideMark/>
                          </w:tcPr>
                          <w:p w14:paraId="1E502897"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2738</w:t>
                            </w:r>
                          </w:p>
                        </w:tc>
                        <w:tc>
                          <w:tcPr>
                            <w:tcW w:w="1180" w:type="dxa"/>
                            <w:tcBorders>
                              <w:top w:val="nil"/>
                              <w:left w:val="nil"/>
                              <w:bottom w:val="nil"/>
                              <w:right w:val="single" w:sz="4" w:space="0" w:color="auto"/>
                            </w:tcBorders>
                            <w:shd w:val="clear" w:color="auto" w:fill="auto"/>
                            <w:noWrap/>
                            <w:vAlign w:val="bottom"/>
                            <w:hideMark/>
                          </w:tcPr>
                          <w:p w14:paraId="0431FE34"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1232</w:t>
                            </w:r>
                          </w:p>
                        </w:tc>
                      </w:tr>
                      <w:tr w:rsidR="008207BF" w:rsidRPr="004A3C4B" w14:paraId="429E2E37"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31634331" w14:textId="77777777" w:rsidR="008207BF" w:rsidRPr="004A3C4B" w:rsidRDefault="008207BF" w:rsidP="00220554">
                            <w:pPr>
                              <w:jc w:val="center"/>
                              <w:rPr>
                                <w:rFonts w:cs="Arial"/>
                                <w:color w:val="000000"/>
                                <w:sz w:val="20"/>
                                <w:szCs w:val="20"/>
                              </w:rPr>
                            </w:pPr>
                            <w:r w:rsidRPr="004A3C4B">
                              <w:rPr>
                                <w:rFonts w:cs="Arial"/>
                                <w:color w:val="000000"/>
                                <w:sz w:val="20"/>
                                <w:szCs w:val="20"/>
                              </w:rPr>
                              <w:t>CZ09</w:t>
                            </w:r>
                          </w:p>
                        </w:tc>
                        <w:tc>
                          <w:tcPr>
                            <w:tcW w:w="1092" w:type="dxa"/>
                            <w:tcBorders>
                              <w:top w:val="nil"/>
                              <w:left w:val="nil"/>
                              <w:bottom w:val="nil"/>
                              <w:right w:val="nil"/>
                            </w:tcBorders>
                            <w:shd w:val="clear" w:color="auto" w:fill="auto"/>
                            <w:noWrap/>
                            <w:vAlign w:val="bottom"/>
                            <w:hideMark/>
                          </w:tcPr>
                          <w:p w14:paraId="48158CE9" w14:textId="77777777" w:rsidR="008207BF" w:rsidRPr="004A3C4B" w:rsidRDefault="008207BF" w:rsidP="00220554">
                            <w:pPr>
                              <w:jc w:val="center"/>
                              <w:rPr>
                                <w:rFonts w:cs="Arial"/>
                                <w:color w:val="000000"/>
                                <w:sz w:val="20"/>
                                <w:szCs w:val="20"/>
                              </w:rPr>
                            </w:pPr>
                            <w:r w:rsidRPr="004A3C4B">
                              <w:rPr>
                                <w:rFonts w:cs="Arial"/>
                                <w:color w:val="000000"/>
                                <w:sz w:val="20"/>
                                <w:szCs w:val="20"/>
                              </w:rPr>
                              <w:t>3490</w:t>
                            </w:r>
                          </w:p>
                        </w:tc>
                        <w:tc>
                          <w:tcPr>
                            <w:tcW w:w="1092" w:type="dxa"/>
                            <w:tcBorders>
                              <w:top w:val="nil"/>
                              <w:left w:val="nil"/>
                              <w:bottom w:val="nil"/>
                              <w:right w:val="nil"/>
                            </w:tcBorders>
                            <w:shd w:val="clear" w:color="auto" w:fill="auto"/>
                            <w:noWrap/>
                            <w:vAlign w:val="bottom"/>
                            <w:hideMark/>
                          </w:tcPr>
                          <w:p w14:paraId="7DCBA5E0" w14:textId="77777777" w:rsidR="008207BF" w:rsidRPr="004A3C4B" w:rsidRDefault="008207BF" w:rsidP="00220554">
                            <w:pPr>
                              <w:jc w:val="center"/>
                              <w:rPr>
                                <w:rFonts w:cs="Arial"/>
                                <w:color w:val="000000"/>
                                <w:sz w:val="20"/>
                                <w:szCs w:val="20"/>
                              </w:rPr>
                            </w:pPr>
                            <w:r w:rsidRPr="004A3C4B">
                              <w:rPr>
                                <w:rFonts w:cs="Arial"/>
                                <w:color w:val="000000"/>
                                <w:sz w:val="20"/>
                                <w:szCs w:val="20"/>
                              </w:rPr>
                              <w:t>2944</w:t>
                            </w:r>
                          </w:p>
                        </w:tc>
                        <w:tc>
                          <w:tcPr>
                            <w:tcW w:w="1092" w:type="dxa"/>
                            <w:tcBorders>
                              <w:top w:val="nil"/>
                              <w:left w:val="nil"/>
                              <w:bottom w:val="nil"/>
                              <w:right w:val="nil"/>
                            </w:tcBorders>
                            <w:shd w:val="clear" w:color="auto" w:fill="auto"/>
                            <w:noWrap/>
                            <w:vAlign w:val="bottom"/>
                            <w:hideMark/>
                          </w:tcPr>
                          <w:p w14:paraId="08A77D69" w14:textId="77777777" w:rsidR="008207BF" w:rsidRPr="004A3C4B" w:rsidRDefault="008207BF" w:rsidP="00220554">
                            <w:pPr>
                              <w:jc w:val="center"/>
                              <w:rPr>
                                <w:rFonts w:cs="Arial"/>
                                <w:color w:val="000000"/>
                                <w:sz w:val="20"/>
                                <w:szCs w:val="20"/>
                              </w:rPr>
                            </w:pPr>
                            <w:r w:rsidRPr="004A3C4B">
                              <w:rPr>
                                <w:rFonts w:cs="Arial"/>
                                <w:color w:val="000000"/>
                                <w:sz w:val="20"/>
                                <w:szCs w:val="20"/>
                              </w:rPr>
                              <w:t>2399</w:t>
                            </w:r>
                          </w:p>
                        </w:tc>
                        <w:tc>
                          <w:tcPr>
                            <w:tcW w:w="435" w:type="dxa"/>
                            <w:tcBorders>
                              <w:top w:val="nil"/>
                              <w:left w:val="nil"/>
                              <w:bottom w:val="nil"/>
                              <w:right w:val="nil"/>
                            </w:tcBorders>
                            <w:shd w:val="clear" w:color="auto" w:fill="auto"/>
                            <w:noWrap/>
                            <w:vAlign w:val="bottom"/>
                            <w:hideMark/>
                          </w:tcPr>
                          <w:p w14:paraId="1C82E283" w14:textId="77777777" w:rsidR="008207BF" w:rsidRPr="004A3C4B" w:rsidRDefault="008207BF" w:rsidP="00220554">
                            <w:pPr>
                              <w:jc w:val="center"/>
                              <w:rPr>
                                <w:rFonts w:cs="Arial"/>
                                <w:color w:val="000000"/>
                                <w:sz w:val="20"/>
                                <w:szCs w:val="20"/>
                              </w:rPr>
                            </w:pPr>
                            <w:r w:rsidRPr="004A3C4B">
                              <w:rPr>
                                <w:rFonts w:cs="Arial"/>
                                <w:color w:val="000000"/>
                                <w:sz w:val="20"/>
                                <w:szCs w:val="20"/>
                              </w:rPr>
                              <w:t>1979</w:t>
                            </w:r>
                          </w:p>
                        </w:tc>
                        <w:tc>
                          <w:tcPr>
                            <w:tcW w:w="1657" w:type="dxa"/>
                            <w:gridSpan w:val="2"/>
                            <w:tcBorders>
                              <w:top w:val="nil"/>
                              <w:left w:val="nil"/>
                              <w:bottom w:val="nil"/>
                              <w:right w:val="nil"/>
                            </w:tcBorders>
                            <w:shd w:val="clear" w:color="auto" w:fill="auto"/>
                            <w:noWrap/>
                            <w:vAlign w:val="bottom"/>
                            <w:hideMark/>
                          </w:tcPr>
                          <w:p w14:paraId="64388C5C" w14:textId="77777777" w:rsidR="008207BF" w:rsidRPr="004A3C4B" w:rsidRDefault="008207BF" w:rsidP="00220554">
                            <w:pPr>
                              <w:jc w:val="center"/>
                              <w:rPr>
                                <w:rFonts w:cs="Arial"/>
                                <w:color w:val="000000"/>
                                <w:sz w:val="20"/>
                                <w:szCs w:val="20"/>
                              </w:rPr>
                            </w:pPr>
                            <w:r w:rsidRPr="004A3C4B">
                              <w:rPr>
                                <w:rFonts w:cs="Arial"/>
                                <w:color w:val="000000"/>
                                <w:sz w:val="20"/>
                                <w:szCs w:val="20"/>
                              </w:rPr>
                              <w:t>1944</w:t>
                            </w:r>
                          </w:p>
                        </w:tc>
                        <w:tc>
                          <w:tcPr>
                            <w:tcW w:w="984" w:type="dxa"/>
                            <w:tcBorders>
                              <w:top w:val="nil"/>
                              <w:left w:val="nil"/>
                              <w:bottom w:val="nil"/>
                              <w:right w:val="nil"/>
                            </w:tcBorders>
                            <w:shd w:val="clear" w:color="auto" w:fill="auto"/>
                            <w:noWrap/>
                            <w:vAlign w:val="bottom"/>
                            <w:hideMark/>
                          </w:tcPr>
                          <w:p w14:paraId="686D9E47"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2878</w:t>
                            </w:r>
                          </w:p>
                        </w:tc>
                        <w:tc>
                          <w:tcPr>
                            <w:tcW w:w="1180" w:type="dxa"/>
                            <w:tcBorders>
                              <w:top w:val="nil"/>
                              <w:left w:val="nil"/>
                              <w:bottom w:val="nil"/>
                              <w:right w:val="single" w:sz="4" w:space="0" w:color="auto"/>
                            </w:tcBorders>
                            <w:shd w:val="clear" w:color="auto" w:fill="auto"/>
                            <w:noWrap/>
                            <w:vAlign w:val="bottom"/>
                            <w:hideMark/>
                          </w:tcPr>
                          <w:p w14:paraId="505E0978"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1295</w:t>
                            </w:r>
                          </w:p>
                        </w:tc>
                      </w:tr>
                      <w:tr w:rsidR="008207BF" w:rsidRPr="004A3C4B" w14:paraId="2AF96C47"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495FC3DB" w14:textId="77777777" w:rsidR="008207BF" w:rsidRPr="004A3C4B" w:rsidRDefault="008207BF" w:rsidP="00220554">
                            <w:pPr>
                              <w:jc w:val="center"/>
                              <w:rPr>
                                <w:rFonts w:cs="Arial"/>
                                <w:color w:val="000000"/>
                                <w:sz w:val="20"/>
                                <w:szCs w:val="20"/>
                              </w:rPr>
                            </w:pPr>
                            <w:r w:rsidRPr="004A3C4B">
                              <w:rPr>
                                <w:rFonts w:cs="Arial"/>
                                <w:color w:val="000000"/>
                                <w:sz w:val="20"/>
                                <w:szCs w:val="20"/>
                              </w:rPr>
                              <w:t>CZ10</w:t>
                            </w:r>
                          </w:p>
                        </w:tc>
                        <w:tc>
                          <w:tcPr>
                            <w:tcW w:w="1092" w:type="dxa"/>
                            <w:tcBorders>
                              <w:top w:val="nil"/>
                              <w:left w:val="nil"/>
                              <w:bottom w:val="nil"/>
                              <w:right w:val="nil"/>
                            </w:tcBorders>
                            <w:shd w:val="clear" w:color="auto" w:fill="auto"/>
                            <w:noWrap/>
                            <w:vAlign w:val="bottom"/>
                            <w:hideMark/>
                          </w:tcPr>
                          <w:p w14:paraId="79E97428" w14:textId="77777777" w:rsidR="008207BF" w:rsidRPr="004A3C4B" w:rsidRDefault="008207BF" w:rsidP="00220554">
                            <w:pPr>
                              <w:jc w:val="center"/>
                              <w:rPr>
                                <w:rFonts w:cs="Arial"/>
                                <w:color w:val="000000"/>
                                <w:sz w:val="20"/>
                                <w:szCs w:val="20"/>
                              </w:rPr>
                            </w:pPr>
                            <w:r w:rsidRPr="004A3C4B">
                              <w:rPr>
                                <w:rFonts w:cs="Arial"/>
                                <w:color w:val="000000"/>
                                <w:sz w:val="20"/>
                                <w:szCs w:val="20"/>
                              </w:rPr>
                              <w:t>3698</w:t>
                            </w:r>
                          </w:p>
                        </w:tc>
                        <w:tc>
                          <w:tcPr>
                            <w:tcW w:w="1092" w:type="dxa"/>
                            <w:tcBorders>
                              <w:top w:val="nil"/>
                              <w:left w:val="nil"/>
                              <w:bottom w:val="nil"/>
                              <w:right w:val="nil"/>
                            </w:tcBorders>
                            <w:shd w:val="clear" w:color="auto" w:fill="auto"/>
                            <w:noWrap/>
                            <w:vAlign w:val="bottom"/>
                            <w:hideMark/>
                          </w:tcPr>
                          <w:p w14:paraId="0C1A2D4D" w14:textId="77777777" w:rsidR="008207BF" w:rsidRPr="004A3C4B" w:rsidRDefault="008207BF" w:rsidP="00220554">
                            <w:pPr>
                              <w:jc w:val="center"/>
                              <w:rPr>
                                <w:rFonts w:cs="Arial"/>
                                <w:color w:val="000000"/>
                                <w:sz w:val="20"/>
                                <w:szCs w:val="20"/>
                              </w:rPr>
                            </w:pPr>
                            <w:r w:rsidRPr="004A3C4B">
                              <w:rPr>
                                <w:rFonts w:cs="Arial"/>
                                <w:color w:val="000000"/>
                                <w:sz w:val="20"/>
                                <w:szCs w:val="20"/>
                              </w:rPr>
                              <w:t>3098</w:t>
                            </w:r>
                          </w:p>
                        </w:tc>
                        <w:tc>
                          <w:tcPr>
                            <w:tcW w:w="1092" w:type="dxa"/>
                            <w:tcBorders>
                              <w:top w:val="nil"/>
                              <w:left w:val="nil"/>
                              <w:bottom w:val="nil"/>
                              <w:right w:val="nil"/>
                            </w:tcBorders>
                            <w:shd w:val="clear" w:color="auto" w:fill="auto"/>
                            <w:noWrap/>
                            <w:vAlign w:val="bottom"/>
                            <w:hideMark/>
                          </w:tcPr>
                          <w:p w14:paraId="6348A5BB" w14:textId="77777777" w:rsidR="008207BF" w:rsidRPr="004A3C4B" w:rsidRDefault="008207BF" w:rsidP="00220554">
                            <w:pPr>
                              <w:jc w:val="center"/>
                              <w:rPr>
                                <w:rFonts w:cs="Arial"/>
                                <w:color w:val="000000"/>
                                <w:sz w:val="20"/>
                                <w:szCs w:val="20"/>
                              </w:rPr>
                            </w:pPr>
                            <w:r w:rsidRPr="004A3C4B">
                              <w:rPr>
                                <w:rFonts w:cs="Arial"/>
                                <w:color w:val="000000"/>
                                <w:sz w:val="20"/>
                                <w:szCs w:val="20"/>
                              </w:rPr>
                              <w:t>2804</w:t>
                            </w:r>
                          </w:p>
                        </w:tc>
                        <w:tc>
                          <w:tcPr>
                            <w:tcW w:w="435" w:type="dxa"/>
                            <w:tcBorders>
                              <w:top w:val="nil"/>
                              <w:left w:val="nil"/>
                              <w:bottom w:val="nil"/>
                              <w:right w:val="nil"/>
                            </w:tcBorders>
                            <w:shd w:val="clear" w:color="auto" w:fill="auto"/>
                            <w:noWrap/>
                            <w:vAlign w:val="bottom"/>
                            <w:hideMark/>
                          </w:tcPr>
                          <w:p w14:paraId="750AF110" w14:textId="77777777" w:rsidR="008207BF" w:rsidRPr="004A3C4B" w:rsidRDefault="008207BF" w:rsidP="00220554">
                            <w:pPr>
                              <w:jc w:val="center"/>
                              <w:rPr>
                                <w:rFonts w:cs="Arial"/>
                                <w:color w:val="000000"/>
                                <w:sz w:val="20"/>
                                <w:szCs w:val="20"/>
                              </w:rPr>
                            </w:pPr>
                            <w:r w:rsidRPr="004A3C4B">
                              <w:rPr>
                                <w:rFonts w:cs="Arial"/>
                                <w:color w:val="000000"/>
                                <w:sz w:val="20"/>
                                <w:szCs w:val="20"/>
                              </w:rPr>
                              <w:t>1907</w:t>
                            </w:r>
                          </w:p>
                        </w:tc>
                        <w:tc>
                          <w:tcPr>
                            <w:tcW w:w="1657" w:type="dxa"/>
                            <w:gridSpan w:val="2"/>
                            <w:tcBorders>
                              <w:top w:val="nil"/>
                              <w:left w:val="nil"/>
                              <w:bottom w:val="nil"/>
                              <w:right w:val="nil"/>
                            </w:tcBorders>
                            <w:shd w:val="clear" w:color="auto" w:fill="auto"/>
                            <w:noWrap/>
                            <w:vAlign w:val="bottom"/>
                            <w:hideMark/>
                          </w:tcPr>
                          <w:p w14:paraId="3FCEF5DD" w14:textId="77777777" w:rsidR="008207BF" w:rsidRPr="004A3C4B" w:rsidRDefault="008207BF" w:rsidP="00220554">
                            <w:pPr>
                              <w:jc w:val="center"/>
                              <w:rPr>
                                <w:rFonts w:cs="Arial"/>
                                <w:color w:val="000000"/>
                                <w:sz w:val="20"/>
                                <w:szCs w:val="20"/>
                              </w:rPr>
                            </w:pPr>
                            <w:r w:rsidRPr="004A3C4B">
                              <w:rPr>
                                <w:rFonts w:cs="Arial"/>
                                <w:color w:val="000000"/>
                                <w:sz w:val="20"/>
                                <w:szCs w:val="20"/>
                              </w:rPr>
                              <w:t>1866</w:t>
                            </w:r>
                          </w:p>
                        </w:tc>
                        <w:tc>
                          <w:tcPr>
                            <w:tcW w:w="984" w:type="dxa"/>
                            <w:tcBorders>
                              <w:top w:val="nil"/>
                              <w:left w:val="nil"/>
                              <w:bottom w:val="nil"/>
                              <w:right w:val="nil"/>
                            </w:tcBorders>
                            <w:shd w:val="clear" w:color="auto" w:fill="auto"/>
                            <w:noWrap/>
                            <w:vAlign w:val="bottom"/>
                            <w:hideMark/>
                          </w:tcPr>
                          <w:p w14:paraId="01BAED4A"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3075</w:t>
                            </w:r>
                          </w:p>
                        </w:tc>
                        <w:tc>
                          <w:tcPr>
                            <w:tcW w:w="1180" w:type="dxa"/>
                            <w:tcBorders>
                              <w:top w:val="nil"/>
                              <w:left w:val="nil"/>
                              <w:bottom w:val="nil"/>
                              <w:right w:val="single" w:sz="4" w:space="0" w:color="auto"/>
                            </w:tcBorders>
                            <w:shd w:val="clear" w:color="auto" w:fill="auto"/>
                            <w:noWrap/>
                            <w:vAlign w:val="bottom"/>
                            <w:hideMark/>
                          </w:tcPr>
                          <w:p w14:paraId="7B2DE6BA"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1384</w:t>
                            </w:r>
                          </w:p>
                        </w:tc>
                      </w:tr>
                      <w:tr w:rsidR="008207BF" w:rsidRPr="004A3C4B" w14:paraId="517BA3FA"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3DBBB031" w14:textId="77777777" w:rsidR="008207BF" w:rsidRPr="004A3C4B" w:rsidRDefault="008207BF" w:rsidP="00220554">
                            <w:pPr>
                              <w:jc w:val="center"/>
                              <w:rPr>
                                <w:rFonts w:cs="Arial"/>
                                <w:color w:val="000000"/>
                                <w:sz w:val="20"/>
                                <w:szCs w:val="20"/>
                              </w:rPr>
                            </w:pPr>
                            <w:r w:rsidRPr="004A3C4B">
                              <w:rPr>
                                <w:rFonts w:cs="Arial"/>
                                <w:color w:val="000000"/>
                                <w:sz w:val="20"/>
                                <w:szCs w:val="20"/>
                              </w:rPr>
                              <w:t>CZ11</w:t>
                            </w:r>
                          </w:p>
                        </w:tc>
                        <w:tc>
                          <w:tcPr>
                            <w:tcW w:w="1092" w:type="dxa"/>
                            <w:tcBorders>
                              <w:top w:val="nil"/>
                              <w:left w:val="nil"/>
                              <w:bottom w:val="nil"/>
                              <w:right w:val="nil"/>
                            </w:tcBorders>
                            <w:shd w:val="clear" w:color="000000" w:fill="FFFFCC"/>
                            <w:noWrap/>
                            <w:vAlign w:val="bottom"/>
                            <w:hideMark/>
                          </w:tcPr>
                          <w:p w14:paraId="64631DD1" w14:textId="77777777" w:rsidR="008207BF" w:rsidRPr="004A3C4B" w:rsidRDefault="008207BF" w:rsidP="00220554">
                            <w:pPr>
                              <w:jc w:val="center"/>
                              <w:rPr>
                                <w:rFonts w:cs="Arial"/>
                                <w:color w:val="000000"/>
                                <w:sz w:val="20"/>
                                <w:szCs w:val="20"/>
                              </w:rPr>
                            </w:pPr>
                            <w:r w:rsidRPr="004A3C4B">
                              <w:rPr>
                                <w:rFonts w:cs="Arial"/>
                                <w:color w:val="000000"/>
                                <w:sz w:val="20"/>
                                <w:szCs w:val="20"/>
                              </w:rPr>
                              <w:t>3518</w:t>
                            </w:r>
                          </w:p>
                        </w:tc>
                        <w:tc>
                          <w:tcPr>
                            <w:tcW w:w="1092" w:type="dxa"/>
                            <w:tcBorders>
                              <w:top w:val="nil"/>
                              <w:left w:val="nil"/>
                              <w:bottom w:val="nil"/>
                              <w:right w:val="nil"/>
                            </w:tcBorders>
                            <w:shd w:val="clear" w:color="000000" w:fill="FFFFCC"/>
                            <w:noWrap/>
                            <w:vAlign w:val="bottom"/>
                            <w:hideMark/>
                          </w:tcPr>
                          <w:p w14:paraId="497BC8D8" w14:textId="77777777" w:rsidR="008207BF" w:rsidRPr="004A3C4B" w:rsidRDefault="008207BF" w:rsidP="00220554">
                            <w:pPr>
                              <w:jc w:val="center"/>
                              <w:rPr>
                                <w:rFonts w:cs="Arial"/>
                                <w:color w:val="000000"/>
                                <w:sz w:val="20"/>
                                <w:szCs w:val="20"/>
                              </w:rPr>
                            </w:pPr>
                            <w:r w:rsidRPr="004A3C4B">
                              <w:rPr>
                                <w:rFonts w:cs="Arial"/>
                                <w:color w:val="000000"/>
                                <w:sz w:val="20"/>
                                <w:szCs w:val="20"/>
                              </w:rPr>
                              <w:t>3273</w:t>
                            </w:r>
                          </w:p>
                        </w:tc>
                        <w:tc>
                          <w:tcPr>
                            <w:tcW w:w="1092" w:type="dxa"/>
                            <w:tcBorders>
                              <w:top w:val="nil"/>
                              <w:left w:val="nil"/>
                              <w:bottom w:val="nil"/>
                              <w:right w:val="nil"/>
                            </w:tcBorders>
                            <w:shd w:val="clear" w:color="000000" w:fill="FFFFCC"/>
                            <w:noWrap/>
                            <w:vAlign w:val="bottom"/>
                            <w:hideMark/>
                          </w:tcPr>
                          <w:p w14:paraId="2CD4F238" w14:textId="77777777" w:rsidR="008207BF" w:rsidRPr="004A3C4B" w:rsidRDefault="008207BF" w:rsidP="00220554">
                            <w:pPr>
                              <w:jc w:val="center"/>
                              <w:rPr>
                                <w:rFonts w:cs="Arial"/>
                                <w:color w:val="000000"/>
                                <w:sz w:val="20"/>
                                <w:szCs w:val="20"/>
                              </w:rPr>
                            </w:pPr>
                            <w:r w:rsidRPr="004A3C4B">
                              <w:rPr>
                                <w:rFonts w:cs="Arial"/>
                                <w:color w:val="000000"/>
                                <w:sz w:val="20"/>
                                <w:szCs w:val="20"/>
                              </w:rPr>
                              <w:t>2492</w:t>
                            </w:r>
                          </w:p>
                        </w:tc>
                        <w:tc>
                          <w:tcPr>
                            <w:tcW w:w="435" w:type="dxa"/>
                            <w:tcBorders>
                              <w:top w:val="nil"/>
                              <w:left w:val="nil"/>
                              <w:bottom w:val="nil"/>
                              <w:right w:val="nil"/>
                            </w:tcBorders>
                            <w:shd w:val="clear" w:color="000000" w:fill="FFFFCC"/>
                            <w:noWrap/>
                            <w:vAlign w:val="bottom"/>
                            <w:hideMark/>
                          </w:tcPr>
                          <w:p w14:paraId="005D0977" w14:textId="77777777" w:rsidR="008207BF" w:rsidRPr="004A3C4B" w:rsidRDefault="008207BF" w:rsidP="00220554">
                            <w:pPr>
                              <w:jc w:val="center"/>
                              <w:rPr>
                                <w:rFonts w:cs="Arial"/>
                                <w:color w:val="000000"/>
                                <w:sz w:val="20"/>
                                <w:szCs w:val="20"/>
                              </w:rPr>
                            </w:pPr>
                            <w:r w:rsidRPr="004A3C4B">
                              <w:rPr>
                                <w:rFonts w:cs="Arial"/>
                                <w:color w:val="000000"/>
                                <w:sz w:val="20"/>
                                <w:szCs w:val="20"/>
                              </w:rPr>
                              <w:t>2007</w:t>
                            </w:r>
                          </w:p>
                        </w:tc>
                        <w:tc>
                          <w:tcPr>
                            <w:tcW w:w="1657" w:type="dxa"/>
                            <w:gridSpan w:val="2"/>
                            <w:tcBorders>
                              <w:top w:val="nil"/>
                              <w:left w:val="nil"/>
                              <w:bottom w:val="nil"/>
                              <w:right w:val="nil"/>
                            </w:tcBorders>
                            <w:shd w:val="clear" w:color="000000" w:fill="FFFFCC"/>
                            <w:noWrap/>
                            <w:vAlign w:val="bottom"/>
                            <w:hideMark/>
                          </w:tcPr>
                          <w:p w14:paraId="0C40D9C6" w14:textId="77777777" w:rsidR="008207BF" w:rsidRPr="004A3C4B" w:rsidRDefault="008207BF" w:rsidP="00220554">
                            <w:pPr>
                              <w:jc w:val="center"/>
                              <w:rPr>
                                <w:rFonts w:cs="Arial"/>
                                <w:color w:val="000000"/>
                                <w:sz w:val="20"/>
                                <w:szCs w:val="20"/>
                              </w:rPr>
                            </w:pPr>
                            <w:r w:rsidRPr="004A3C4B">
                              <w:rPr>
                                <w:rFonts w:cs="Arial"/>
                                <w:color w:val="000000"/>
                                <w:sz w:val="20"/>
                                <w:szCs w:val="20"/>
                              </w:rPr>
                              <w:t>1971</w:t>
                            </w:r>
                          </w:p>
                        </w:tc>
                        <w:tc>
                          <w:tcPr>
                            <w:tcW w:w="984" w:type="dxa"/>
                            <w:tcBorders>
                              <w:top w:val="nil"/>
                              <w:left w:val="nil"/>
                              <w:bottom w:val="nil"/>
                              <w:right w:val="nil"/>
                            </w:tcBorders>
                            <w:shd w:val="clear" w:color="000000" w:fill="FFFFCC"/>
                            <w:noWrap/>
                            <w:vAlign w:val="bottom"/>
                            <w:hideMark/>
                          </w:tcPr>
                          <w:p w14:paraId="2EEF359B"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3022</w:t>
                            </w:r>
                          </w:p>
                        </w:tc>
                        <w:tc>
                          <w:tcPr>
                            <w:tcW w:w="1180" w:type="dxa"/>
                            <w:tcBorders>
                              <w:top w:val="nil"/>
                              <w:left w:val="nil"/>
                              <w:bottom w:val="nil"/>
                              <w:right w:val="single" w:sz="4" w:space="0" w:color="auto"/>
                            </w:tcBorders>
                            <w:shd w:val="clear" w:color="000000" w:fill="FFFFCC"/>
                            <w:noWrap/>
                            <w:vAlign w:val="bottom"/>
                            <w:hideMark/>
                          </w:tcPr>
                          <w:p w14:paraId="29E857C3"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1360</w:t>
                            </w:r>
                          </w:p>
                        </w:tc>
                      </w:tr>
                      <w:tr w:rsidR="008207BF" w:rsidRPr="004A3C4B" w14:paraId="4941DC0D"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0F4E7EA2" w14:textId="77777777" w:rsidR="008207BF" w:rsidRPr="004A3C4B" w:rsidRDefault="008207BF" w:rsidP="00220554">
                            <w:pPr>
                              <w:jc w:val="center"/>
                              <w:rPr>
                                <w:rFonts w:cs="Arial"/>
                                <w:color w:val="000000"/>
                                <w:sz w:val="20"/>
                                <w:szCs w:val="20"/>
                              </w:rPr>
                            </w:pPr>
                            <w:r w:rsidRPr="004A3C4B">
                              <w:rPr>
                                <w:rFonts w:cs="Arial"/>
                                <w:color w:val="000000"/>
                                <w:sz w:val="20"/>
                                <w:szCs w:val="20"/>
                              </w:rPr>
                              <w:t>CZ12</w:t>
                            </w:r>
                          </w:p>
                        </w:tc>
                        <w:tc>
                          <w:tcPr>
                            <w:tcW w:w="1092" w:type="dxa"/>
                            <w:tcBorders>
                              <w:top w:val="nil"/>
                              <w:left w:val="nil"/>
                              <w:bottom w:val="nil"/>
                              <w:right w:val="nil"/>
                            </w:tcBorders>
                            <w:shd w:val="clear" w:color="000000" w:fill="FFFFCC"/>
                            <w:noWrap/>
                            <w:vAlign w:val="bottom"/>
                            <w:hideMark/>
                          </w:tcPr>
                          <w:p w14:paraId="515CCFB0" w14:textId="77777777" w:rsidR="008207BF" w:rsidRPr="004A3C4B" w:rsidRDefault="008207BF" w:rsidP="00220554">
                            <w:pPr>
                              <w:jc w:val="center"/>
                              <w:rPr>
                                <w:rFonts w:cs="Arial"/>
                                <w:color w:val="000000"/>
                                <w:sz w:val="20"/>
                                <w:szCs w:val="20"/>
                              </w:rPr>
                            </w:pPr>
                            <w:r w:rsidRPr="004A3C4B">
                              <w:rPr>
                                <w:rFonts w:cs="Arial"/>
                                <w:color w:val="000000"/>
                                <w:sz w:val="20"/>
                                <w:szCs w:val="20"/>
                              </w:rPr>
                              <w:t>3255</w:t>
                            </w:r>
                          </w:p>
                        </w:tc>
                        <w:tc>
                          <w:tcPr>
                            <w:tcW w:w="1092" w:type="dxa"/>
                            <w:tcBorders>
                              <w:top w:val="nil"/>
                              <w:left w:val="nil"/>
                              <w:bottom w:val="nil"/>
                              <w:right w:val="nil"/>
                            </w:tcBorders>
                            <w:shd w:val="clear" w:color="000000" w:fill="FFFFCC"/>
                            <w:noWrap/>
                            <w:vAlign w:val="bottom"/>
                            <w:hideMark/>
                          </w:tcPr>
                          <w:p w14:paraId="70986DAC" w14:textId="77777777" w:rsidR="008207BF" w:rsidRPr="004A3C4B" w:rsidRDefault="008207BF" w:rsidP="00220554">
                            <w:pPr>
                              <w:jc w:val="center"/>
                              <w:rPr>
                                <w:rFonts w:cs="Arial"/>
                                <w:color w:val="000000"/>
                                <w:sz w:val="20"/>
                                <w:szCs w:val="20"/>
                              </w:rPr>
                            </w:pPr>
                            <w:r w:rsidRPr="004A3C4B">
                              <w:rPr>
                                <w:rFonts w:cs="Arial"/>
                                <w:color w:val="000000"/>
                                <w:sz w:val="20"/>
                                <w:szCs w:val="20"/>
                              </w:rPr>
                              <w:t>2826</w:t>
                            </w:r>
                          </w:p>
                        </w:tc>
                        <w:tc>
                          <w:tcPr>
                            <w:tcW w:w="1092" w:type="dxa"/>
                            <w:tcBorders>
                              <w:top w:val="nil"/>
                              <w:left w:val="nil"/>
                              <w:bottom w:val="nil"/>
                              <w:right w:val="nil"/>
                            </w:tcBorders>
                            <w:shd w:val="clear" w:color="000000" w:fill="FFFFCC"/>
                            <w:noWrap/>
                            <w:vAlign w:val="bottom"/>
                            <w:hideMark/>
                          </w:tcPr>
                          <w:p w14:paraId="22B45E6A" w14:textId="77777777" w:rsidR="008207BF" w:rsidRPr="004A3C4B" w:rsidRDefault="008207BF" w:rsidP="00220554">
                            <w:pPr>
                              <w:jc w:val="center"/>
                              <w:rPr>
                                <w:rFonts w:cs="Arial"/>
                                <w:color w:val="000000"/>
                                <w:sz w:val="20"/>
                                <w:szCs w:val="20"/>
                              </w:rPr>
                            </w:pPr>
                            <w:r w:rsidRPr="004A3C4B">
                              <w:rPr>
                                <w:rFonts w:cs="Arial"/>
                                <w:color w:val="000000"/>
                                <w:sz w:val="20"/>
                                <w:szCs w:val="20"/>
                              </w:rPr>
                              <w:t>2152</w:t>
                            </w:r>
                          </w:p>
                        </w:tc>
                        <w:tc>
                          <w:tcPr>
                            <w:tcW w:w="435" w:type="dxa"/>
                            <w:tcBorders>
                              <w:top w:val="nil"/>
                              <w:left w:val="nil"/>
                              <w:bottom w:val="nil"/>
                              <w:right w:val="nil"/>
                            </w:tcBorders>
                            <w:shd w:val="clear" w:color="000000" w:fill="FFFFCC"/>
                            <w:noWrap/>
                            <w:vAlign w:val="bottom"/>
                            <w:hideMark/>
                          </w:tcPr>
                          <w:p w14:paraId="7C96D6F4" w14:textId="77777777" w:rsidR="008207BF" w:rsidRPr="004A3C4B" w:rsidRDefault="008207BF" w:rsidP="00220554">
                            <w:pPr>
                              <w:jc w:val="center"/>
                              <w:rPr>
                                <w:rFonts w:cs="Arial"/>
                                <w:color w:val="000000"/>
                                <w:sz w:val="20"/>
                                <w:szCs w:val="20"/>
                              </w:rPr>
                            </w:pPr>
                            <w:r w:rsidRPr="004A3C4B">
                              <w:rPr>
                                <w:rFonts w:cs="Arial"/>
                                <w:color w:val="000000"/>
                                <w:sz w:val="20"/>
                                <w:szCs w:val="20"/>
                              </w:rPr>
                              <w:t>1736</w:t>
                            </w:r>
                          </w:p>
                        </w:tc>
                        <w:tc>
                          <w:tcPr>
                            <w:tcW w:w="1657" w:type="dxa"/>
                            <w:gridSpan w:val="2"/>
                            <w:tcBorders>
                              <w:top w:val="nil"/>
                              <w:left w:val="nil"/>
                              <w:bottom w:val="nil"/>
                              <w:right w:val="nil"/>
                            </w:tcBorders>
                            <w:shd w:val="clear" w:color="000000" w:fill="FFFFCC"/>
                            <w:noWrap/>
                            <w:vAlign w:val="bottom"/>
                            <w:hideMark/>
                          </w:tcPr>
                          <w:p w14:paraId="41C155A9" w14:textId="77777777" w:rsidR="008207BF" w:rsidRPr="004A3C4B" w:rsidRDefault="008207BF" w:rsidP="00220554">
                            <w:pPr>
                              <w:jc w:val="center"/>
                              <w:rPr>
                                <w:rFonts w:cs="Arial"/>
                                <w:color w:val="000000"/>
                                <w:sz w:val="20"/>
                                <w:szCs w:val="20"/>
                              </w:rPr>
                            </w:pPr>
                            <w:r w:rsidRPr="004A3C4B">
                              <w:rPr>
                                <w:rFonts w:cs="Arial"/>
                                <w:color w:val="000000"/>
                                <w:sz w:val="20"/>
                                <w:szCs w:val="20"/>
                              </w:rPr>
                              <w:t>1699</w:t>
                            </w:r>
                          </w:p>
                        </w:tc>
                        <w:tc>
                          <w:tcPr>
                            <w:tcW w:w="984" w:type="dxa"/>
                            <w:tcBorders>
                              <w:top w:val="nil"/>
                              <w:left w:val="nil"/>
                              <w:bottom w:val="nil"/>
                              <w:right w:val="nil"/>
                            </w:tcBorders>
                            <w:shd w:val="clear" w:color="000000" w:fill="FFFFCC"/>
                            <w:noWrap/>
                            <w:vAlign w:val="bottom"/>
                            <w:hideMark/>
                          </w:tcPr>
                          <w:p w14:paraId="31001A86"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2679</w:t>
                            </w:r>
                          </w:p>
                        </w:tc>
                        <w:tc>
                          <w:tcPr>
                            <w:tcW w:w="1180" w:type="dxa"/>
                            <w:tcBorders>
                              <w:top w:val="nil"/>
                              <w:left w:val="nil"/>
                              <w:bottom w:val="nil"/>
                              <w:right w:val="single" w:sz="4" w:space="0" w:color="auto"/>
                            </w:tcBorders>
                            <w:shd w:val="clear" w:color="000000" w:fill="FFFFCC"/>
                            <w:noWrap/>
                            <w:vAlign w:val="bottom"/>
                            <w:hideMark/>
                          </w:tcPr>
                          <w:p w14:paraId="6C065042"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1205</w:t>
                            </w:r>
                          </w:p>
                        </w:tc>
                      </w:tr>
                      <w:tr w:rsidR="008207BF" w:rsidRPr="004A3C4B" w14:paraId="47B4AE21" w14:textId="77777777" w:rsidTr="00220554">
                        <w:trPr>
                          <w:trHeight w:val="255"/>
                        </w:trPr>
                        <w:tc>
                          <w:tcPr>
                            <w:tcW w:w="894" w:type="dxa"/>
                            <w:tcBorders>
                              <w:top w:val="nil"/>
                              <w:left w:val="single" w:sz="4" w:space="0" w:color="auto"/>
                              <w:bottom w:val="nil"/>
                              <w:right w:val="nil"/>
                            </w:tcBorders>
                            <w:shd w:val="clear" w:color="000000" w:fill="FFFFCC"/>
                            <w:noWrap/>
                            <w:vAlign w:val="bottom"/>
                            <w:hideMark/>
                          </w:tcPr>
                          <w:p w14:paraId="7EA3C419" w14:textId="77777777" w:rsidR="008207BF" w:rsidRPr="004A3C4B" w:rsidRDefault="008207BF" w:rsidP="00220554">
                            <w:pPr>
                              <w:jc w:val="center"/>
                              <w:rPr>
                                <w:rFonts w:cs="Arial"/>
                                <w:color w:val="000000"/>
                                <w:sz w:val="20"/>
                                <w:szCs w:val="20"/>
                              </w:rPr>
                            </w:pPr>
                            <w:r w:rsidRPr="004A3C4B">
                              <w:rPr>
                                <w:rFonts w:cs="Arial"/>
                                <w:color w:val="000000"/>
                                <w:sz w:val="20"/>
                                <w:szCs w:val="20"/>
                              </w:rPr>
                              <w:t>CZ13</w:t>
                            </w:r>
                          </w:p>
                        </w:tc>
                        <w:tc>
                          <w:tcPr>
                            <w:tcW w:w="1092" w:type="dxa"/>
                            <w:tcBorders>
                              <w:top w:val="nil"/>
                              <w:left w:val="nil"/>
                              <w:bottom w:val="nil"/>
                              <w:right w:val="nil"/>
                            </w:tcBorders>
                            <w:shd w:val="clear" w:color="000000" w:fill="FFFFCC"/>
                            <w:noWrap/>
                            <w:vAlign w:val="bottom"/>
                            <w:hideMark/>
                          </w:tcPr>
                          <w:p w14:paraId="6BA6EA11" w14:textId="77777777" w:rsidR="008207BF" w:rsidRPr="004A3C4B" w:rsidRDefault="008207BF" w:rsidP="00220554">
                            <w:pPr>
                              <w:jc w:val="center"/>
                              <w:rPr>
                                <w:rFonts w:cs="Arial"/>
                                <w:color w:val="000000"/>
                                <w:sz w:val="20"/>
                                <w:szCs w:val="20"/>
                              </w:rPr>
                            </w:pPr>
                            <w:r w:rsidRPr="004A3C4B">
                              <w:rPr>
                                <w:rFonts w:cs="Arial"/>
                                <w:color w:val="000000"/>
                                <w:sz w:val="20"/>
                                <w:szCs w:val="20"/>
                              </w:rPr>
                              <w:t>3871</w:t>
                            </w:r>
                          </w:p>
                        </w:tc>
                        <w:tc>
                          <w:tcPr>
                            <w:tcW w:w="1092" w:type="dxa"/>
                            <w:tcBorders>
                              <w:top w:val="nil"/>
                              <w:left w:val="nil"/>
                              <w:bottom w:val="nil"/>
                              <w:right w:val="nil"/>
                            </w:tcBorders>
                            <w:shd w:val="clear" w:color="000000" w:fill="FFFFCC"/>
                            <w:noWrap/>
                            <w:vAlign w:val="bottom"/>
                            <w:hideMark/>
                          </w:tcPr>
                          <w:p w14:paraId="7D6E7918" w14:textId="77777777" w:rsidR="008207BF" w:rsidRPr="004A3C4B" w:rsidRDefault="008207BF" w:rsidP="00220554">
                            <w:pPr>
                              <w:jc w:val="center"/>
                              <w:rPr>
                                <w:rFonts w:cs="Arial"/>
                                <w:color w:val="000000"/>
                                <w:sz w:val="20"/>
                                <w:szCs w:val="20"/>
                              </w:rPr>
                            </w:pPr>
                            <w:r w:rsidRPr="004A3C4B">
                              <w:rPr>
                                <w:rFonts w:cs="Arial"/>
                                <w:color w:val="000000"/>
                                <w:sz w:val="20"/>
                                <w:szCs w:val="20"/>
                              </w:rPr>
                              <w:t>3273</w:t>
                            </w:r>
                          </w:p>
                        </w:tc>
                        <w:tc>
                          <w:tcPr>
                            <w:tcW w:w="1092" w:type="dxa"/>
                            <w:tcBorders>
                              <w:top w:val="nil"/>
                              <w:left w:val="nil"/>
                              <w:bottom w:val="nil"/>
                              <w:right w:val="nil"/>
                            </w:tcBorders>
                            <w:shd w:val="clear" w:color="000000" w:fill="FFFFCC"/>
                            <w:noWrap/>
                            <w:vAlign w:val="bottom"/>
                            <w:hideMark/>
                          </w:tcPr>
                          <w:p w14:paraId="122895B7" w14:textId="77777777" w:rsidR="008207BF" w:rsidRPr="004A3C4B" w:rsidRDefault="008207BF" w:rsidP="00220554">
                            <w:pPr>
                              <w:jc w:val="center"/>
                              <w:rPr>
                                <w:rFonts w:cs="Arial"/>
                                <w:color w:val="000000"/>
                                <w:sz w:val="20"/>
                                <w:szCs w:val="20"/>
                              </w:rPr>
                            </w:pPr>
                            <w:r w:rsidRPr="004A3C4B">
                              <w:rPr>
                                <w:rFonts w:cs="Arial"/>
                                <w:color w:val="000000"/>
                                <w:sz w:val="20"/>
                                <w:szCs w:val="20"/>
                              </w:rPr>
                              <w:t>2519</w:t>
                            </w:r>
                          </w:p>
                        </w:tc>
                        <w:tc>
                          <w:tcPr>
                            <w:tcW w:w="435" w:type="dxa"/>
                            <w:tcBorders>
                              <w:top w:val="nil"/>
                              <w:left w:val="nil"/>
                              <w:bottom w:val="nil"/>
                              <w:right w:val="nil"/>
                            </w:tcBorders>
                            <w:shd w:val="clear" w:color="000000" w:fill="FFFFCC"/>
                            <w:noWrap/>
                            <w:vAlign w:val="bottom"/>
                            <w:hideMark/>
                          </w:tcPr>
                          <w:p w14:paraId="3A045B08" w14:textId="77777777" w:rsidR="008207BF" w:rsidRPr="004A3C4B" w:rsidRDefault="008207BF" w:rsidP="00220554">
                            <w:pPr>
                              <w:jc w:val="center"/>
                              <w:rPr>
                                <w:rFonts w:cs="Arial"/>
                                <w:color w:val="000000"/>
                                <w:sz w:val="20"/>
                                <w:szCs w:val="20"/>
                              </w:rPr>
                            </w:pPr>
                            <w:r w:rsidRPr="004A3C4B">
                              <w:rPr>
                                <w:rFonts w:cs="Arial"/>
                                <w:color w:val="000000"/>
                                <w:sz w:val="20"/>
                                <w:szCs w:val="20"/>
                              </w:rPr>
                              <w:t>2051</w:t>
                            </w:r>
                          </w:p>
                        </w:tc>
                        <w:tc>
                          <w:tcPr>
                            <w:tcW w:w="1657" w:type="dxa"/>
                            <w:gridSpan w:val="2"/>
                            <w:tcBorders>
                              <w:top w:val="nil"/>
                              <w:left w:val="nil"/>
                              <w:bottom w:val="nil"/>
                              <w:right w:val="nil"/>
                            </w:tcBorders>
                            <w:shd w:val="clear" w:color="000000" w:fill="FFFFCC"/>
                            <w:noWrap/>
                            <w:vAlign w:val="bottom"/>
                            <w:hideMark/>
                          </w:tcPr>
                          <w:p w14:paraId="54251BAB" w14:textId="77777777" w:rsidR="008207BF" w:rsidRPr="004A3C4B" w:rsidRDefault="008207BF" w:rsidP="00220554">
                            <w:pPr>
                              <w:jc w:val="center"/>
                              <w:rPr>
                                <w:rFonts w:cs="Arial"/>
                                <w:color w:val="000000"/>
                                <w:sz w:val="20"/>
                                <w:szCs w:val="20"/>
                              </w:rPr>
                            </w:pPr>
                            <w:r w:rsidRPr="004A3C4B">
                              <w:rPr>
                                <w:rFonts w:cs="Arial"/>
                                <w:color w:val="000000"/>
                                <w:sz w:val="20"/>
                                <w:szCs w:val="20"/>
                              </w:rPr>
                              <w:t>2012</w:t>
                            </w:r>
                          </w:p>
                        </w:tc>
                        <w:tc>
                          <w:tcPr>
                            <w:tcW w:w="984" w:type="dxa"/>
                            <w:tcBorders>
                              <w:top w:val="nil"/>
                              <w:left w:val="nil"/>
                              <w:bottom w:val="nil"/>
                              <w:right w:val="nil"/>
                            </w:tcBorders>
                            <w:shd w:val="clear" w:color="000000" w:fill="FFFFCC"/>
                            <w:noWrap/>
                            <w:vAlign w:val="bottom"/>
                            <w:hideMark/>
                          </w:tcPr>
                          <w:p w14:paraId="2EA36030"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3146</w:t>
                            </w:r>
                          </w:p>
                        </w:tc>
                        <w:tc>
                          <w:tcPr>
                            <w:tcW w:w="1180" w:type="dxa"/>
                            <w:tcBorders>
                              <w:top w:val="nil"/>
                              <w:left w:val="nil"/>
                              <w:bottom w:val="nil"/>
                              <w:right w:val="single" w:sz="4" w:space="0" w:color="auto"/>
                            </w:tcBorders>
                            <w:shd w:val="clear" w:color="000000" w:fill="FFFFCC"/>
                            <w:noWrap/>
                            <w:vAlign w:val="bottom"/>
                            <w:hideMark/>
                          </w:tcPr>
                          <w:p w14:paraId="4CADEEF3"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1416</w:t>
                            </w:r>
                          </w:p>
                        </w:tc>
                      </w:tr>
                      <w:tr w:rsidR="008207BF" w:rsidRPr="004A3C4B" w14:paraId="555DF969"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7988F742" w14:textId="77777777" w:rsidR="008207BF" w:rsidRPr="004A3C4B" w:rsidRDefault="008207BF" w:rsidP="00220554">
                            <w:pPr>
                              <w:jc w:val="center"/>
                              <w:rPr>
                                <w:rFonts w:cs="Arial"/>
                                <w:color w:val="000000"/>
                                <w:sz w:val="20"/>
                                <w:szCs w:val="20"/>
                              </w:rPr>
                            </w:pPr>
                            <w:r w:rsidRPr="004A3C4B">
                              <w:rPr>
                                <w:rFonts w:cs="Arial"/>
                                <w:color w:val="000000"/>
                                <w:sz w:val="20"/>
                                <w:szCs w:val="20"/>
                              </w:rPr>
                              <w:t>CZ14</w:t>
                            </w:r>
                          </w:p>
                        </w:tc>
                        <w:tc>
                          <w:tcPr>
                            <w:tcW w:w="1092" w:type="dxa"/>
                            <w:tcBorders>
                              <w:top w:val="nil"/>
                              <w:left w:val="nil"/>
                              <w:bottom w:val="nil"/>
                              <w:right w:val="nil"/>
                            </w:tcBorders>
                            <w:shd w:val="clear" w:color="auto" w:fill="auto"/>
                            <w:noWrap/>
                            <w:vAlign w:val="bottom"/>
                            <w:hideMark/>
                          </w:tcPr>
                          <w:p w14:paraId="1682A5ED" w14:textId="77777777" w:rsidR="008207BF" w:rsidRPr="004A3C4B" w:rsidRDefault="008207BF" w:rsidP="00220554">
                            <w:pPr>
                              <w:jc w:val="center"/>
                              <w:rPr>
                                <w:rFonts w:cs="Arial"/>
                                <w:color w:val="000000"/>
                                <w:sz w:val="20"/>
                                <w:szCs w:val="20"/>
                              </w:rPr>
                            </w:pPr>
                            <w:r w:rsidRPr="004A3C4B">
                              <w:rPr>
                                <w:rFonts w:cs="Arial"/>
                                <w:color w:val="000000"/>
                                <w:sz w:val="20"/>
                                <w:szCs w:val="20"/>
                              </w:rPr>
                              <w:t>3937</w:t>
                            </w:r>
                          </w:p>
                        </w:tc>
                        <w:tc>
                          <w:tcPr>
                            <w:tcW w:w="1092" w:type="dxa"/>
                            <w:tcBorders>
                              <w:top w:val="nil"/>
                              <w:left w:val="nil"/>
                              <w:bottom w:val="nil"/>
                              <w:right w:val="nil"/>
                            </w:tcBorders>
                            <w:shd w:val="clear" w:color="auto" w:fill="auto"/>
                            <w:noWrap/>
                            <w:vAlign w:val="bottom"/>
                            <w:hideMark/>
                          </w:tcPr>
                          <w:p w14:paraId="2D242DD2" w14:textId="77777777" w:rsidR="008207BF" w:rsidRPr="004A3C4B" w:rsidRDefault="008207BF" w:rsidP="00220554">
                            <w:pPr>
                              <w:jc w:val="center"/>
                              <w:rPr>
                                <w:rFonts w:cs="Arial"/>
                                <w:color w:val="000000"/>
                                <w:sz w:val="20"/>
                                <w:szCs w:val="20"/>
                              </w:rPr>
                            </w:pPr>
                            <w:r w:rsidRPr="004A3C4B">
                              <w:rPr>
                                <w:rFonts w:cs="Arial"/>
                                <w:color w:val="000000"/>
                                <w:sz w:val="20"/>
                                <w:szCs w:val="20"/>
                              </w:rPr>
                              <w:t>3298</w:t>
                            </w:r>
                          </w:p>
                        </w:tc>
                        <w:tc>
                          <w:tcPr>
                            <w:tcW w:w="1092" w:type="dxa"/>
                            <w:tcBorders>
                              <w:top w:val="nil"/>
                              <w:left w:val="nil"/>
                              <w:bottom w:val="nil"/>
                              <w:right w:val="nil"/>
                            </w:tcBorders>
                            <w:shd w:val="clear" w:color="auto" w:fill="auto"/>
                            <w:noWrap/>
                            <w:vAlign w:val="bottom"/>
                            <w:hideMark/>
                          </w:tcPr>
                          <w:p w14:paraId="5FFE9805" w14:textId="77777777" w:rsidR="008207BF" w:rsidRPr="004A3C4B" w:rsidRDefault="008207BF" w:rsidP="00220554">
                            <w:pPr>
                              <w:jc w:val="center"/>
                              <w:rPr>
                                <w:rFonts w:cs="Arial"/>
                                <w:color w:val="000000"/>
                                <w:sz w:val="20"/>
                                <w:szCs w:val="20"/>
                              </w:rPr>
                            </w:pPr>
                            <w:r w:rsidRPr="004A3C4B">
                              <w:rPr>
                                <w:rFonts w:cs="Arial"/>
                                <w:color w:val="000000"/>
                                <w:sz w:val="20"/>
                                <w:szCs w:val="20"/>
                              </w:rPr>
                              <w:t>2605</w:t>
                            </w:r>
                          </w:p>
                        </w:tc>
                        <w:tc>
                          <w:tcPr>
                            <w:tcW w:w="435" w:type="dxa"/>
                            <w:tcBorders>
                              <w:top w:val="nil"/>
                              <w:left w:val="nil"/>
                              <w:bottom w:val="nil"/>
                              <w:right w:val="nil"/>
                            </w:tcBorders>
                            <w:shd w:val="clear" w:color="auto" w:fill="auto"/>
                            <w:noWrap/>
                            <w:vAlign w:val="bottom"/>
                            <w:hideMark/>
                          </w:tcPr>
                          <w:p w14:paraId="451AE3A3" w14:textId="77777777" w:rsidR="008207BF" w:rsidRPr="004A3C4B" w:rsidRDefault="008207BF" w:rsidP="00220554">
                            <w:pPr>
                              <w:jc w:val="center"/>
                              <w:rPr>
                                <w:rFonts w:cs="Arial"/>
                                <w:color w:val="000000"/>
                                <w:sz w:val="20"/>
                                <w:szCs w:val="20"/>
                              </w:rPr>
                            </w:pPr>
                            <w:r w:rsidRPr="004A3C4B">
                              <w:rPr>
                                <w:rFonts w:cs="Arial"/>
                                <w:color w:val="000000"/>
                                <w:sz w:val="20"/>
                                <w:szCs w:val="20"/>
                              </w:rPr>
                              <w:t>2039</w:t>
                            </w:r>
                          </w:p>
                        </w:tc>
                        <w:tc>
                          <w:tcPr>
                            <w:tcW w:w="1657" w:type="dxa"/>
                            <w:gridSpan w:val="2"/>
                            <w:tcBorders>
                              <w:top w:val="nil"/>
                              <w:left w:val="nil"/>
                              <w:bottom w:val="nil"/>
                              <w:right w:val="nil"/>
                            </w:tcBorders>
                            <w:shd w:val="clear" w:color="auto" w:fill="auto"/>
                            <w:noWrap/>
                            <w:vAlign w:val="bottom"/>
                            <w:hideMark/>
                          </w:tcPr>
                          <w:p w14:paraId="339BCCAA" w14:textId="77777777" w:rsidR="008207BF" w:rsidRPr="004A3C4B" w:rsidRDefault="008207BF" w:rsidP="00220554">
                            <w:pPr>
                              <w:jc w:val="center"/>
                              <w:rPr>
                                <w:rFonts w:cs="Arial"/>
                                <w:color w:val="000000"/>
                                <w:sz w:val="20"/>
                                <w:szCs w:val="20"/>
                              </w:rPr>
                            </w:pPr>
                            <w:r w:rsidRPr="004A3C4B">
                              <w:rPr>
                                <w:rFonts w:cs="Arial"/>
                                <w:color w:val="000000"/>
                                <w:sz w:val="20"/>
                                <w:szCs w:val="20"/>
                              </w:rPr>
                              <w:t>2004</w:t>
                            </w:r>
                          </w:p>
                        </w:tc>
                        <w:tc>
                          <w:tcPr>
                            <w:tcW w:w="984" w:type="dxa"/>
                            <w:tcBorders>
                              <w:top w:val="nil"/>
                              <w:left w:val="nil"/>
                              <w:bottom w:val="nil"/>
                              <w:right w:val="nil"/>
                            </w:tcBorders>
                            <w:shd w:val="clear" w:color="auto" w:fill="auto"/>
                            <w:noWrap/>
                            <w:vAlign w:val="bottom"/>
                            <w:hideMark/>
                          </w:tcPr>
                          <w:p w14:paraId="7B077789"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3193</w:t>
                            </w:r>
                          </w:p>
                        </w:tc>
                        <w:tc>
                          <w:tcPr>
                            <w:tcW w:w="1180" w:type="dxa"/>
                            <w:tcBorders>
                              <w:top w:val="nil"/>
                              <w:left w:val="nil"/>
                              <w:bottom w:val="nil"/>
                              <w:right w:val="single" w:sz="4" w:space="0" w:color="auto"/>
                            </w:tcBorders>
                            <w:shd w:val="clear" w:color="auto" w:fill="auto"/>
                            <w:noWrap/>
                            <w:vAlign w:val="bottom"/>
                            <w:hideMark/>
                          </w:tcPr>
                          <w:p w14:paraId="6881C48B"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1437</w:t>
                            </w:r>
                          </w:p>
                        </w:tc>
                      </w:tr>
                      <w:tr w:rsidR="008207BF" w:rsidRPr="004A3C4B" w14:paraId="5FFCEB18" w14:textId="77777777" w:rsidTr="00220554">
                        <w:trPr>
                          <w:trHeight w:val="255"/>
                        </w:trPr>
                        <w:tc>
                          <w:tcPr>
                            <w:tcW w:w="894" w:type="dxa"/>
                            <w:tcBorders>
                              <w:top w:val="nil"/>
                              <w:left w:val="single" w:sz="4" w:space="0" w:color="auto"/>
                              <w:bottom w:val="nil"/>
                              <w:right w:val="nil"/>
                            </w:tcBorders>
                            <w:shd w:val="clear" w:color="auto" w:fill="auto"/>
                            <w:noWrap/>
                            <w:vAlign w:val="bottom"/>
                            <w:hideMark/>
                          </w:tcPr>
                          <w:p w14:paraId="11362716" w14:textId="77777777" w:rsidR="008207BF" w:rsidRPr="004A3C4B" w:rsidRDefault="008207BF" w:rsidP="00220554">
                            <w:pPr>
                              <w:jc w:val="center"/>
                              <w:rPr>
                                <w:rFonts w:cs="Arial"/>
                                <w:color w:val="000000"/>
                                <w:sz w:val="20"/>
                                <w:szCs w:val="20"/>
                              </w:rPr>
                            </w:pPr>
                            <w:r w:rsidRPr="004A3C4B">
                              <w:rPr>
                                <w:rFonts w:cs="Arial"/>
                                <w:color w:val="000000"/>
                                <w:sz w:val="20"/>
                                <w:szCs w:val="20"/>
                              </w:rPr>
                              <w:t>CZ15</w:t>
                            </w:r>
                          </w:p>
                        </w:tc>
                        <w:tc>
                          <w:tcPr>
                            <w:tcW w:w="1092" w:type="dxa"/>
                            <w:tcBorders>
                              <w:top w:val="nil"/>
                              <w:left w:val="nil"/>
                              <w:bottom w:val="nil"/>
                              <w:right w:val="nil"/>
                            </w:tcBorders>
                            <w:shd w:val="clear" w:color="auto" w:fill="auto"/>
                            <w:noWrap/>
                            <w:vAlign w:val="bottom"/>
                            <w:hideMark/>
                          </w:tcPr>
                          <w:p w14:paraId="658626B8" w14:textId="77777777" w:rsidR="008207BF" w:rsidRPr="004A3C4B" w:rsidRDefault="008207BF" w:rsidP="00220554">
                            <w:pPr>
                              <w:jc w:val="center"/>
                              <w:rPr>
                                <w:rFonts w:cs="Arial"/>
                                <w:color w:val="000000"/>
                                <w:sz w:val="20"/>
                                <w:szCs w:val="20"/>
                              </w:rPr>
                            </w:pPr>
                            <w:r w:rsidRPr="004A3C4B">
                              <w:rPr>
                                <w:rFonts w:cs="Arial"/>
                                <w:color w:val="000000"/>
                                <w:sz w:val="20"/>
                                <w:szCs w:val="20"/>
                              </w:rPr>
                              <w:t>5437</w:t>
                            </w:r>
                          </w:p>
                        </w:tc>
                        <w:tc>
                          <w:tcPr>
                            <w:tcW w:w="1092" w:type="dxa"/>
                            <w:tcBorders>
                              <w:top w:val="nil"/>
                              <w:left w:val="nil"/>
                              <w:bottom w:val="nil"/>
                              <w:right w:val="nil"/>
                            </w:tcBorders>
                            <w:shd w:val="clear" w:color="auto" w:fill="auto"/>
                            <w:noWrap/>
                            <w:vAlign w:val="bottom"/>
                            <w:hideMark/>
                          </w:tcPr>
                          <w:p w14:paraId="668855BB" w14:textId="77777777" w:rsidR="008207BF" w:rsidRPr="004A3C4B" w:rsidRDefault="008207BF" w:rsidP="00220554">
                            <w:pPr>
                              <w:jc w:val="center"/>
                              <w:rPr>
                                <w:rFonts w:cs="Arial"/>
                                <w:color w:val="000000"/>
                                <w:sz w:val="20"/>
                                <w:szCs w:val="20"/>
                              </w:rPr>
                            </w:pPr>
                            <w:r w:rsidRPr="004A3C4B">
                              <w:rPr>
                                <w:rFonts w:cs="Arial"/>
                                <w:color w:val="000000"/>
                                <w:sz w:val="20"/>
                                <w:szCs w:val="20"/>
                              </w:rPr>
                              <w:t>4770</w:t>
                            </w:r>
                          </w:p>
                        </w:tc>
                        <w:tc>
                          <w:tcPr>
                            <w:tcW w:w="1092" w:type="dxa"/>
                            <w:tcBorders>
                              <w:top w:val="nil"/>
                              <w:left w:val="nil"/>
                              <w:bottom w:val="nil"/>
                              <w:right w:val="nil"/>
                            </w:tcBorders>
                            <w:shd w:val="clear" w:color="auto" w:fill="auto"/>
                            <w:noWrap/>
                            <w:vAlign w:val="bottom"/>
                            <w:hideMark/>
                          </w:tcPr>
                          <w:p w14:paraId="174DCE90" w14:textId="77777777" w:rsidR="008207BF" w:rsidRPr="004A3C4B" w:rsidRDefault="008207BF" w:rsidP="00220554">
                            <w:pPr>
                              <w:jc w:val="center"/>
                              <w:rPr>
                                <w:rFonts w:cs="Arial"/>
                                <w:color w:val="000000"/>
                                <w:sz w:val="20"/>
                                <w:szCs w:val="20"/>
                              </w:rPr>
                            </w:pPr>
                            <w:r w:rsidRPr="004A3C4B">
                              <w:rPr>
                                <w:rFonts w:cs="Arial"/>
                                <w:color w:val="000000"/>
                                <w:sz w:val="20"/>
                                <w:szCs w:val="20"/>
                              </w:rPr>
                              <w:t>3845</w:t>
                            </w:r>
                          </w:p>
                        </w:tc>
                        <w:tc>
                          <w:tcPr>
                            <w:tcW w:w="435" w:type="dxa"/>
                            <w:tcBorders>
                              <w:top w:val="nil"/>
                              <w:left w:val="nil"/>
                              <w:bottom w:val="nil"/>
                              <w:right w:val="nil"/>
                            </w:tcBorders>
                            <w:shd w:val="clear" w:color="auto" w:fill="auto"/>
                            <w:noWrap/>
                            <w:vAlign w:val="bottom"/>
                            <w:hideMark/>
                          </w:tcPr>
                          <w:p w14:paraId="1EFA25CF" w14:textId="77777777" w:rsidR="008207BF" w:rsidRPr="004A3C4B" w:rsidRDefault="008207BF" w:rsidP="00220554">
                            <w:pPr>
                              <w:jc w:val="center"/>
                              <w:rPr>
                                <w:rFonts w:cs="Arial"/>
                                <w:color w:val="000000"/>
                                <w:sz w:val="20"/>
                                <w:szCs w:val="20"/>
                              </w:rPr>
                            </w:pPr>
                            <w:r w:rsidRPr="004A3C4B">
                              <w:rPr>
                                <w:rFonts w:cs="Arial"/>
                                <w:color w:val="000000"/>
                                <w:sz w:val="20"/>
                                <w:szCs w:val="20"/>
                              </w:rPr>
                              <w:t>3093</w:t>
                            </w:r>
                          </w:p>
                        </w:tc>
                        <w:tc>
                          <w:tcPr>
                            <w:tcW w:w="1657" w:type="dxa"/>
                            <w:gridSpan w:val="2"/>
                            <w:tcBorders>
                              <w:top w:val="nil"/>
                              <w:left w:val="nil"/>
                              <w:bottom w:val="nil"/>
                              <w:right w:val="nil"/>
                            </w:tcBorders>
                            <w:shd w:val="clear" w:color="auto" w:fill="auto"/>
                            <w:noWrap/>
                            <w:vAlign w:val="bottom"/>
                            <w:hideMark/>
                          </w:tcPr>
                          <w:p w14:paraId="7D893237" w14:textId="77777777" w:rsidR="008207BF" w:rsidRPr="004A3C4B" w:rsidRDefault="008207BF" w:rsidP="00220554">
                            <w:pPr>
                              <w:jc w:val="center"/>
                              <w:rPr>
                                <w:rFonts w:cs="Arial"/>
                                <w:color w:val="000000"/>
                                <w:sz w:val="20"/>
                                <w:szCs w:val="20"/>
                              </w:rPr>
                            </w:pPr>
                            <w:r w:rsidRPr="004A3C4B">
                              <w:rPr>
                                <w:rFonts w:cs="Arial"/>
                                <w:color w:val="000000"/>
                                <w:sz w:val="20"/>
                                <w:szCs w:val="20"/>
                              </w:rPr>
                              <w:t>3050</w:t>
                            </w:r>
                          </w:p>
                        </w:tc>
                        <w:tc>
                          <w:tcPr>
                            <w:tcW w:w="984" w:type="dxa"/>
                            <w:tcBorders>
                              <w:top w:val="nil"/>
                              <w:left w:val="nil"/>
                              <w:bottom w:val="nil"/>
                              <w:right w:val="nil"/>
                            </w:tcBorders>
                            <w:shd w:val="clear" w:color="auto" w:fill="auto"/>
                            <w:noWrap/>
                            <w:vAlign w:val="bottom"/>
                            <w:hideMark/>
                          </w:tcPr>
                          <w:p w14:paraId="135854C8"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4571</w:t>
                            </w:r>
                          </w:p>
                        </w:tc>
                        <w:tc>
                          <w:tcPr>
                            <w:tcW w:w="1180" w:type="dxa"/>
                            <w:tcBorders>
                              <w:top w:val="nil"/>
                              <w:left w:val="nil"/>
                              <w:bottom w:val="nil"/>
                              <w:right w:val="single" w:sz="4" w:space="0" w:color="auto"/>
                            </w:tcBorders>
                            <w:shd w:val="clear" w:color="auto" w:fill="auto"/>
                            <w:noWrap/>
                            <w:vAlign w:val="bottom"/>
                            <w:hideMark/>
                          </w:tcPr>
                          <w:p w14:paraId="3EB9263E"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2057</w:t>
                            </w:r>
                          </w:p>
                        </w:tc>
                      </w:tr>
                      <w:tr w:rsidR="008207BF" w:rsidRPr="004A3C4B" w14:paraId="0E4ABA41" w14:textId="77777777" w:rsidTr="00220554">
                        <w:trPr>
                          <w:trHeight w:val="255"/>
                        </w:trPr>
                        <w:tc>
                          <w:tcPr>
                            <w:tcW w:w="894" w:type="dxa"/>
                            <w:tcBorders>
                              <w:top w:val="nil"/>
                              <w:left w:val="single" w:sz="4" w:space="0" w:color="auto"/>
                              <w:bottom w:val="single" w:sz="4" w:space="0" w:color="auto"/>
                              <w:right w:val="nil"/>
                            </w:tcBorders>
                            <w:shd w:val="clear" w:color="000000" w:fill="FFFFCC"/>
                            <w:noWrap/>
                            <w:vAlign w:val="bottom"/>
                            <w:hideMark/>
                          </w:tcPr>
                          <w:p w14:paraId="04D3D801" w14:textId="77777777" w:rsidR="008207BF" w:rsidRPr="004A3C4B" w:rsidRDefault="008207BF" w:rsidP="00220554">
                            <w:pPr>
                              <w:jc w:val="center"/>
                              <w:rPr>
                                <w:rFonts w:cs="Arial"/>
                                <w:color w:val="000000"/>
                                <w:sz w:val="20"/>
                                <w:szCs w:val="20"/>
                              </w:rPr>
                            </w:pPr>
                            <w:r w:rsidRPr="004A3C4B">
                              <w:rPr>
                                <w:rFonts w:cs="Arial"/>
                                <w:color w:val="000000"/>
                                <w:sz w:val="20"/>
                                <w:szCs w:val="20"/>
                              </w:rPr>
                              <w:t>CZ16</w:t>
                            </w:r>
                          </w:p>
                        </w:tc>
                        <w:tc>
                          <w:tcPr>
                            <w:tcW w:w="1092" w:type="dxa"/>
                            <w:tcBorders>
                              <w:top w:val="nil"/>
                              <w:left w:val="nil"/>
                              <w:bottom w:val="single" w:sz="4" w:space="0" w:color="auto"/>
                              <w:right w:val="nil"/>
                            </w:tcBorders>
                            <w:shd w:val="clear" w:color="000000" w:fill="FFFFCC"/>
                            <w:noWrap/>
                            <w:vAlign w:val="bottom"/>
                            <w:hideMark/>
                          </w:tcPr>
                          <w:p w14:paraId="4E126180" w14:textId="77777777" w:rsidR="008207BF" w:rsidRPr="004A3C4B" w:rsidRDefault="008207BF" w:rsidP="00220554">
                            <w:pPr>
                              <w:jc w:val="center"/>
                              <w:rPr>
                                <w:rFonts w:cs="Arial"/>
                                <w:color w:val="000000"/>
                                <w:sz w:val="20"/>
                                <w:szCs w:val="20"/>
                              </w:rPr>
                            </w:pPr>
                            <w:r w:rsidRPr="004A3C4B">
                              <w:rPr>
                                <w:rFonts w:cs="Arial"/>
                                <w:color w:val="000000"/>
                                <w:sz w:val="20"/>
                                <w:szCs w:val="20"/>
                              </w:rPr>
                              <w:t>3219</w:t>
                            </w:r>
                          </w:p>
                        </w:tc>
                        <w:tc>
                          <w:tcPr>
                            <w:tcW w:w="1092" w:type="dxa"/>
                            <w:tcBorders>
                              <w:top w:val="nil"/>
                              <w:left w:val="nil"/>
                              <w:bottom w:val="single" w:sz="4" w:space="0" w:color="auto"/>
                              <w:right w:val="nil"/>
                            </w:tcBorders>
                            <w:shd w:val="clear" w:color="000000" w:fill="FFFFCC"/>
                            <w:noWrap/>
                            <w:vAlign w:val="bottom"/>
                            <w:hideMark/>
                          </w:tcPr>
                          <w:p w14:paraId="32333BC0" w14:textId="77777777" w:rsidR="008207BF" w:rsidRPr="004A3C4B" w:rsidRDefault="008207BF" w:rsidP="00220554">
                            <w:pPr>
                              <w:jc w:val="center"/>
                              <w:rPr>
                                <w:rFonts w:cs="Arial"/>
                                <w:color w:val="000000"/>
                                <w:sz w:val="20"/>
                                <w:szCs w:val="20"/>
                              </w:rPr>
                            </w:pPr>
                            <w:r w:rsidRPr="004A3C4B">
                              <w:rPr>
                                <w:rFonts w:cs="Arial"/>
                                <w:color w:val="000000"/>
                                <w:sz w:val="20"/>
                                <w:szCs w:val="20"/>
                              </w:rPr>
                              <w:t>2634</w:t>
                            </w:r>
                          </w:p>
                        </w:tc>
                        <w:tc>
                          <w:tcPr>
                            <w:tcW w:w="1092" w:type="dxa"/>
                            <w:tcBorders>
                              <w:top w:val="nil"/>
                              <w:left w:val="nil"/>
                              <w:bottom w:val="single" w:sz="4" w:space="0" w:color="auto"/>
                              <w:right w:val="nil"/>
                            </w:tcBorders>
                            <w:shd w:val="clear" w:color="000000" w:fill="FFFFCC"/>
                            <w:noWrap/>
                            <w:vAlign w:val="bottom"/>
                            <w:hideMark/>
                          </w:tcPr>
                          <w:p w14:paraId="7287FCD4" w14:textId="77777777" w:rsidR="008207BF" w:rsidRPr="004A3C4B" w:rsidRDefault="008207BF" w:rsidP="00220554">
                            <w:pPr>
                              <w:jc w:val="center"/>
                              <w:rPr>
                                <w:rFonts w:cs="Arial"/>
                                <w:color w:val="000000"/>
                                <w:sz w:val="20"/>
                                <w:szCs w:val="20"/>
                              </w:rPr>
                            </w:pPr>
                            <w:r w:rsidRPr="004A3C4B">
                              <w:rPr>
                                <w:rFonts w:cs="Arial"/>
                                <w:color w:val="000000"/>
                                <w:sz w:val="20"/>
                                <w:szCs w:val="20"/>
                              </w:rPr>
                              <w:t>2181</w:t>
                            </w:r>
                          </w:p>
                        </w:tc>
                        <w:tc>
                          <w:tcPr>
                            <w:tcW w:w="435" w:type="dxa"/>
                            <w:tcBorders>
                              <w:top w:val="nil"/>
                              <w:left w:val="nil"/>
                              <w:bottom w:val="single" w:sz="4" w:space="0" w:color="auto"/>
                              <w:right w:val="nil"/>
                            </w:tcBorders>
                            <w:shd w:val="clear" w:color="000000" w:fill="FFFFCC"/>
                            <w:noWrap/>
                            <w:vAlign w:val="bottom"/>
                            <w:hideMark/>
                          </w:tcPr>
                          <w:p w14:paraId="65FB472D" w14:textId="77777777" w:rsidR="008207BF" w:rsidRPr="004A3C4B" w:rsidRDefault="008207BF" w:rsidP="00220554">
                            <w:pPr>
                              <w:jc w:val="center"/>
                              <w:rPr>
                                <w:rFonts w:cs="Arial"/>
                                <w:color w:val="000000"/>
                                <w:sz w:val="20"/>
                                <w:szCs w:val="20"/>
                              </w:rPr>
                            </w:pPr>
                            <w:r w:rsidRPr="004A3C4B">
                              <w:rPr>
                                <w:rFonts w:cs="Arial"/>
                                <w:color w:val="000000"/>
                                <w:sz w:val="20"/>
                                <w:szCs w:val="20"/>
                              </w:rPr>
                              <w:t>1983</w:t>
                            </w:r>
                          </w:p>
                        </w:tc>
                        <w:tc>
                          <w:tcPr>
                            <w:tcW w:w="1657" w:type="dxa"/>
                            <w:gridSpan w:val="2"/>
                            <w:tcBorders>
                              <w:top w:val="nil"/>
                              <w:left w:val="nil"/>
                              <w:bottom w:val="single" w:sz="4" w:space="0" w:color="auto"/>
                              <w:right w:val="nil"/>
                            </w:tcBorders>
                            <w:shd w:val="clear" w:color="000000" w:fill="FFFFCC"/>
                            <w:noWrap/>
                            <w:vAlign w:val="bottom"/>
                            <w:hideMark/>
                          </w:tcPr>
                          <w:p w14:paraId="73E6746B" w14:textId="77777777" w:rsidR="008207BF" w:rsidRPr="004A3C4B" w:rsidRDefault="008207BF" w:rsidP="00220554">
                            <w:pPr>
                              <w:jc w:val="center"/>
                              <w:rPr>
                                <w:rFonts w:cs="Arial"/>
                                <w:color w:val="000000"/>
                                <w:sz w:val="20"/>
                                <w:szCs w:val="20"/>
                              </w:rPr>
                            </w:pPr>
                            <w:r w:rsidRPr="004A3C4B">
                              <w:rPr>
                                <w:rFonts w:cs="Arial"/>
                                <w:color w:val="000000"/>
                                <w:sz w:val="20"/>
                                <w:szCs w:val="20"/>
                              </w:rPr>
                              <w:t>1936</w:t>
                            </w:r>
                          </w:p>
                        </w:tc>
                        <w:tc>
                          <w:tcPr>
                            <w:tcW w:w="984" w:type="dxa"/>
                            <w:tcBorders>
                              <w:top w:val="nil"/>
                              <w:left w:val="nil"/>
                              <w:bottom w:val="single" w:sz="4" w:space="0" w:color="auto"/>
                              <w:right w:val="nil"/>
                            </w:tcBorders>
                            <w:shd w:val="clear" w:color="000000" w:fill="FFFFCC"/>
                            <w:noWrap/>
                            <w:vAlign w:val="bottom"/>
                            <w:hideMark/>
                          </w:tcPr>
                          <w:p w14:paraId="6B0D1C5D"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2640</w:t>
                            </w:r>
                          </w:p>
                        </w:tc>
                        <w:tc>
                          <w:tcPr>
                            <w:tcW w:w="1180" w:type="dxa"/>
                            <w:tcBorders>
                              <w:top w:val="nil"/>
                              <w:left w:val="nil"/>
                              <w:bottom w:val="single" w:sz="4" w:space="0" w:color="auto"/>
                              <w:right w:val="single" w:sz="4" w:space="0" w:color="auto"/>
                            </w:tcBorders>
                            <w:shd w:val="clear" w:color="000000" w:fill="FFFFCC"/>
                            <w:noWrap/>
                            <w:vAlign w:val="bottom"/>
                            <w:hideMark/>
                          </w:tcPr>
                          <w:p w14:paraId="71060069"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1188</w:t>
                            </w:r>
                          </w:p>
                        </w:tc>
                      </w:tr>
                      <w:tr w:rsidR="008207BF" w:rsidRPr="004A3C4B" w14:paraId="2F5DC6E5" w14:textId="77777777" w:rsidTr="00220554">
                        <w:trPr>
                          <w:trHeight w:val="255"/>
                        </w:trPr>
                        <w:tc>
                          <w:tcPr>
                            <w:tcW w:w="894" w:type="dxa"/>
                            <w:tcBorders>
                              <w:top w:val="nil"/>
                              <w:left w:val="nil"/>
                              <w:bottom w:val="nil"/>
                              <w:right w:val="nil"/>
                            </w:tcBorders>
                            <w:shd w:val="clear" w:color="auto" w:fill="auto"/>
                            <w:noWrap/>
                            <w:vAlign w:val="bottom"/>
                            <w:hideMark/>
                          </w:tcPr>
                          <w:p w14:paraId="63D7F7B3"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6F466EAF"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7C11158C"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3674A44E" w14:textId="77777777" w:rsidR="008207BF" w:rsidRPr="004A3C4B" w:rsidRDefault="008207BF" w:rsidP="00220554">
                            <w:pPr>
                              <w:rPr>
                                <w:rFonts w:cs="Arial"/>
                                <w:color w:val="000000"/>
                                <w:sz w:val="20"/>
                                <w:szCs w:val="20"/>
                              </w:rPr>
                            </w:pPr>
                          </w:p>
                        </w:tc>
                        <w:tc>
                          <w:tcPr>
                            <w:tcW w:w="435" w:type="dxa"/>
                            <w:tcBorders>
                              <w:top w:val="nil"/>
                              <w:left w:val="nil"/>
                              <w:bottom w:val="nil"/>
                              <w:right w:val="nil"/>
                            </w:tcBorders>
                            <w:shd w:val="clear" w:color="auto" w:fill="auto"/>
                            <w:noWrap/>
                            <w:vAlign w:val="bottom"/>
                            <w:hideMark/>
                          </w:tcPr>
                          <w:p w14:paraId="33D01556" w14:textId="77777777" w:rsidR="008207BF" w:rsidRPr="004A3C4B" w:rsidRDefault="008207BF" w:rsidP="00220554">
                            <w:pPr>
                              <w:rPr>
                                <w:rFonts w:cs="Arial"/>
                                <w:color w:val="000000"/>
                                <w:sz w:val="20"/>
                                <w:szCs w:val="20"/>
                              </w:rPr>
                            </w:pPr>
                          </w:p>
                        </w:tc>
                        <w:tc>
                          <w:tcPr>
                            <w:tcW w:w="1657" w:type="dxa"/>
                            <w:gridSpan w:val="2"/>
                            <w:tcBorders>
                              <w:top w:val="nil"/>
                              <w:left w:val="nil"/>
                              <w:bottom w:val="nil"/>
                              <w:right w:val="nil"/>
                            </w:tcBorders>
                            <w:shd w:val="clear" w:color="auto" w:fill="auto"/>
                            <w:noWrap/>
                            <w:vAlign w:val="bottom"/>
                            <w:hideMark/>
                          </w:tcPr>
                          <w:p w14:paraId="50CF4547" w14:textId="77777777" w:rsidR="008207BF" w:rsidRPr="004A3C4B" w:rsidRDefault="008207BF" w:rsidP="00220554">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3AA1A81C" w14:textId="77777777" w:rsidR="008207BF" w:rsidRPr="004A3C4B" w:rsidRDefault="008207BF" w:rsidP="00220554">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66BB028D" w14:textId="77777777" w:rsidR="008207BF" w:rsidRPr="004A3C4B" w:rsidRDefault="008207BF" w:rsidP="00220554">
                            <w:pPr>
                              <w:rPr>
                                <w:rFonts w:cs="Arial"/>
                                <w:color w:val="000000"/>
                                <w:sz w:val="20"/>
                                <w:szCs w:val="20"/>
                              </w:rPr>
                            </w:pPr>
                          </w:p>
                        </w:tc>
                      </w:tr>
                      <w:tr w:rsidR="008207BF" w:rsidRPr="004A3C4B" w14:paraId="5AAFC086" w14:textId="77777777" w:rsidTr="00220554">
                        <w:trPr>
                          <w:trHeight w:val="255"/>
                        </w:trPr>
                        <w:tc>
                          <w:tcPr>
                            <w:tcW w:w="894" w:type="dxa"/>
                            <w:tcBorders>
                              <w:top w:val="nil"/>
                              <w:left w:val="nil"/>
                              <w:bottom w:val="nil"/>
                              <w:right w:val="nil"/>
                            </w:tcBorders>
                            <w:shd w:val="clear" w:color="auto" w:fill="auto"/>
                            <w:noWrap/>
                            <w:vAlign w:val="bottom"/>
                            <w:hideMark/>
                          </w:tcPr>
                          <w:p w14:paraId="3BA419B5"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217AF86B"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0598D52D"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5336CA95" w14:textId="77777777" w:rsidR="008207BF" w:rsidRPr="004A3C4B" w:rsidRDefault="008207BF" w:rsidP="00220554">
                            <w:pPr>
                              <w:rPr>
                                <w:rFonts w:cs="Arial"/>
                                <w:color w:val="000000"/>
                                <w:sz w:val="20"/>
                                <w:szCs w:val="20"/>
                              </w:rPr>
                            </w:pPr>
                          </w:p>
                        </w:tc>
                        <w:tc>
                          <w:tcPr>
                            <w:tcW w:w="435" w:type="dxa"/>
                            <w:tcBorders>
                              <w:top w:val="nil"/>
                              <w:left w:val="nil"/>
                              <w:bottom w:val="nil"/>
                              <w:right w:val="nil"/>
                            </w:tcBorders>
                            <w:shd w:val="clear" w:color="auto" w:fill="auto"/>
                            <w:noWrap/>
                            <w:vAlign w:val="bottom"/>
                            <w:hideMark/>
                          </w:tcPr>
                          <w:p w14:paraId="7806888C" w14:textId="77777777" w:rsidR="008207BF" w:rsidRPr="004A3C4B" w:rsidRDefault="008207BF" w:rsidP="00220554">
                            <w:pPr>
                              <w:rPr>
                                <w:rFonts w:cs="Arial"/>
                                <w:color w:val="000000"/>
                                <w:sz w:val="20"/>
                                <w:szCs w:val="20"/>
                              </w:rPr>
                            </w:pPr>
                          </w:p>
                        </w:tc>
                        <w:tc>
                          <w:tcPr>
                            <w:tcW w:w="1657" w:type="dxa"/>
                            <w:gridSpan w:val="2"/>
                            <w:tcBorders>
                              <w:top w:val="nil"/>
                              <w:left w:val="nil"/>
                              <w:bottom w:val="nil"/>
                              <w:right w:val="nil"/>
                            </w:tcBorders>
                            <w:shd w:val="clear" w:color="auto" w:fill="auto"/>
                            <w:noWrap/>
                            <w:vAlign w:val="bottom"/>
                            <w:hideMark/>
                          </w:tcPr>
                          <w:p w14:paraId="2DB15B92" w14:textId="77777777" w:rsidR="008207BF" w:rsidRPr="004A3C4B" w:rsidRDefault="008207BF" w:rsidP="00220554">
                            <w:pPr>
                              <w:jc w:val="right"/>
                              <w:rPr>
                                <w:rFonts w:cs="Arial"/>
                                <w:color w:val="000000"/>
                                <w:sz w:val="20"/>
                                <w:szCs w:val="20"/>
                              </w:rPr>
                            </w:pPr>
                            <w:proofErr w:type="spellStart"/>
                            <w:r w:rsidRPr="004A3C4B">
                              <w:rPr>
                                <w:rFonts w:cs="Arial"/>
                                <w:color w:val="000000"/>
                                <w:sz w:val="20"/>
                                <w:szCs w:val="20"/>
                              </w:rPr>
                              <w:t>Avg</w:t>
                            </w:r>
                            <w:proofErr w:type="spellEnd"/>
                            <w:r w:rsidRPr="004A3C4B">
                              <w:rPr>
                                <w:rFonts w:cs="Arial"/>
                                <w:color w:val="000000"/>
                                <w:sz w:val="20"/>
                                <w:szCs w:val="20"/>
                              </w:rPr>
                              <w:t xml:space="preserve"> (CA)</w:t>
                            </w:r>
                          </w:p>
                        </w:tc>
                        <w:tc>
                          <w:tcPr>
                            <w:tcW w:w="984" w:type="dxa"/>
                            <w:tcBorders>
                              <w:top w:val="nil"/>
                              <w:left w:val="nil"/>
                              <w:bottom w:val="nil"/>
                              <w:right w:val="nil"/>
                            </w:tcBorders>
                            <w:shd w:val="clear" w:color="auto" w:fill="auto"/>
                            <w:noWrap/>
                            <w:vAlign w:val="bottom"/>
                            <w:hideMark/>
                          </w:tcPr>
                          <w:p w14:paraId="0812BB7F" w14:textId="77777777" w:rsidR="008207BF" w:rsidRPr="004A3C4B" w:rsidRDefault="008207BF" w:rsidP="00220554">
                            <w:pPr>
                              <w:jc w:val="center"/>
                              <w:rPr>
                                <w:rFonts w:cs="Arial"/>
                                <w:color w:val="000000"/>
                                <w:sz w:val="20"/>
                                <w:szCs w:val="20"/>
                              </w:rPr>
                            </w:pPr>
                            <w:r w:rsidRPr="004A3C4B">
                              <w:rPr>
                                <w:rFonts w:cs="Arial"/>
                                <w:color w:val="000000"/>
                                <w:sz w:val="20"/>
                                <w:szCs w:val="20"/>
                              </w:rPr>
                              <w:t>2703</w:t>
                            </w:r>
                          </w:p>
                        </w:tc>
                        <w:tc>
                          <w:tcPr>
                            <w:tcW w:w="1180" w:type="dxa"/>
                            <w:tcBorders>
                              <w:top w:val="nil"/>
                              <w:left w:val="nil"/>
                              <w:bottom w:val="nil"/>
                              <w:right w:val="nil"/>
                            </w:tcBorders>
                            <w:shd w:val="clear" w:color="auto" w:fill="auto"/>
                            <w:noWrap/>
                            <w:vAlign w:val="bottom"/>
                            <w:hideMark/>
                          </w:tcPr>
                          <w:p w14:paraId="51AFA73D" w14:textId="77777777" w:rsidR="008207BF" w:rsidRPr="004A3C4B" w:rsidRDefault="008207BF" w:rsidP="00220554">
                            <w:pPr>
                              <w:jc w:val="center"/>
                              <w:rPr>
                                <w:rFonts w:cs="Arial"/>
                                <w:color w:val="000000"/>
                                <w:sz w:val="20"/>
                                <w:szCs w:val="20"/>
                              </w:rPr>
                            </w:pPr>
                            <w:r w:rsidRPr="004A3C4B">
                              <w:rPr>
                                <w:rFonts w:cs="Arial"/>
                                <w:color w:val="000000"/>
                                <w:sz w:val="20"/>
                                <w:szCs w:val="20"/>
                              </w:rPr>
                              <w:t>1216</w:t>
                            </w:r>
                          </w:p>
                        </w:tc>
                      </w:tr>
                      <w:tr w:rsidR="008207BF" w:rsidRPr="004A3C4B" w14:paraId="2F1B10D9" w14:textId="77777777" w:rsidTr="00220554">
                        <w:trPr>
                          <w:trHeight w:val="255"/>
                        </w:trPr>
                        <w:tc>
                          <w:tcPr>
                            <w:tcW w:w="894" w:type="dxa"/>
                            <w:tcBorders>
                              <w:top w:val="nil"/>
                              <w:left w:val="nil"/>
                              <w:bottom w:val="nil"/>
                              <w:right w:val="nil"/>
                            </w:tcBorders>
                            <w:shd w:val="clear" w:color="auto" w:fill="auto"/>
                            <w:noWrap/>
                            <w:vAlign w:val="bottom"/>
                            <w:hideMark/>
                          </w:tcPr>
                          <w:p w14:paraId="2379CE11"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12E31F8C"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2E3DE845" w14:textId="77777777" w:rsidR="008207BF" w:rsidRPr="004A3C4B" w:rsidRDefault="008207BF" w:rsidP="00220554">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18047191" w14:textId="77777777" w:rsidR="008207BF" w:rsidRPr="004A3C4B" w:rsidRDefault="008207BF" w:rsidP="00220554">
                            <w:pPr>
                              <w:rPr>
                                <w:rFonts w:cs="Arial"/>
                                <w:color w:val="000000"/>
                                <w:sz w:val="20"/>
                                <w:szCs w:val="20"/>
                              </w:rPr>
                            </w:pPr>
                          </w:p>
                        </w:tc>
                        <w:tc>
                          <w:tcPr>
                            <w:tcW w:w="435" w:type="dxa"/>
                            <w:tcBorders>
                              <w:top w:val="nil"/>
                              <w:left w:val="nil"/>
                              <w:bottom w:val="nil"/>
                              <w:right w:val="nil"/>
                            </w:tcBorders>
                            <w:shd w:val="clear" w:color="auto" w:fill="auto"/>
                            <w:noWrap/>
                            <w:vAlign w:val="bottom"/>
                            <w:hideMark/>
                          </w:tcPr>
                          <w:p w14:paraId="7D857AA0" w14:textId="77777777" w:rsidR="008207BF" w:rsidRPr="004A3C4B" w:rsidRDefault="008207BF" w:rsidP="00220554">
                            <w:pPr>
                              <w:rPr>
                                <w:rFonts w:cs="Arial"/>
                                <w:color w:val="000000"/>
                                <w:sz w:val="20"/>
                                <w:szCs w:val="20"/>
                              </w:rPr>
                            </w:pPr>
                          </w:p>
                        </w:tc>
                        <w:tc>
                          <w:tcPr>
                            <w:tcW w:w="1657" w:type="dxa"/>
                            <w:gridSpan w:val="2"/>
                            <w:tcBorders>
                              <w:top w:val="nil"/>
                              <w:left w:val="nil"/>
                              <w:bottom w:val="nil"/>
                              <w:right w:val="nil"/>
                            </w:tcBorders>
                            <w:shd w:val="clear" w:color="auto" w:fill="auto"/>
                            <w:noWrap/>
                            <w:vAlign w:val="bottom"/>
                            <w:hideMark/>
                          </w:tcPr>
                          <w:p w14:paraId="04BE39C0" w14:textId="77777777" w:rsidR="008207BF" w:rsidRPr="004A3C4B" w:rsidRDefault="008207BF" w:rsidP="00220554">
                            <w:pPr>
                              <w:jc w:val="right"/>
                              <w:rPr>
                                <w:rFonts w:cs="Arial"/>
                                <w:b/>
                                <w:bCs/>
                                <w:color w:val="000000"/>
                                <w:sz w:val="20"/>
                                <w:szCs w:val="20"/>
                              </w:rPr>
                            </w:pPr>
                            <w:proofErr w:type="spellStart"/>
                            <w:r w:rsidRPr="004A3C4B">
                              <w:rPr>
                                <w:rFonts w:cs="Arial"/>
                                <w:b/>
                                <w:bCs/>
                                <w:color w:val="000000"/>
                                <w:sz w:val="20"/>
                                <w:szCs w:val="20"/>
                              </w:rPr>
                              <w:t>Avg</w:t>
                            </w:r>
                            <w:proofErr w:type="spellEnd"/>
                            <w:r w:rsidRPr="004A3C4B">
                              <w:rPr>
                                <w:rFonts w:cs="Arial"/>
                                <w:b/>
                                <w:bCs/>
                                <w:color w:val="000000"/>
                                <w:sz w:val="20"/>
                                <w:szCs w:val="20"/>
                              </w:rPr>
                              <w:t xml:space="preserve"> (PG&amp;E)</w:t>
                            </w:r>
                          </w:p>
                        </w:tc>
                        <w:tc>
                          <w:tcPr>
                            <w:tcW w:w="984" w:type="dxa"/>
                            <w:tcBorders>
                              <w:top w:val="nil"/>
                              <w:left w:val="nil"/>
                              <w:bottom w:val="nil"/>
                              <w:right w:val="nil"/>
                            </w:tcBorders>
                            <w:shd w:val="clear" w:color="auto" w:fill="auto"/>
                            <w:noWrap/>
                            <w:vAlign w:val="bottom"/>
                            <w:hideMark/>
                          </w:tcPr>
                          <w:p w14:paraId="10BA2457"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2407</w:t>
                            </w:r>
                          </w:p>
                        </w:tc>
                        <w:tc>
                          <w:tcPr>
                            <w:tcW w:w="1180" w:type="dxa"/>
                            <w:tcBorders>
                              <w:top w:val="nil"/>
                              <w:left w:val="nil"/>
                              <w:bottom w:val="nil"/>
                              <w:right w:val="nil"/>
                            </w:tcBorders>
                            <w:shd w:val="clear" w:color="auto" w:fill="auto"/>
                            <w:noWrap/>
                            <w:vAlign w:val="bottom"/>
                            <w:hideMark/>
                          </w:tcPr>
                          <w:p w14:paraId="5010C9D0" w14:textId="77777777" w:rsidR="008207BF" w:rsidRPr="004A3C4B" w:rsidRDefault="008207BF" w:rsidP="00220554">
                            <w:pPr>
                              <w:jc w:val="center"/>
                              <w:rPr>
                                <w:rFonts w:cs="Arial"/>
                                <w:b/>
                                <w:bCs/>
                                <w:color w:val="000000"/>
                                <w:sz w:val="20"/>
                                <w:szCs w:val="20"/>
                              </w:rPr>
                            </w:pPr>
                            <w:r w:rsidRPr="004A3C4B">
                              <w:rPr>
                                <w:rFonts w:cs="Arial"/>
                                <w:b/>
                                <w:bCs/>
                                <w:color w:val="000000"/>
                                <w:sz w:val="20"/>
                                <w:szCs w:val="20"/>
                              </w:rPr>
                              <w:t>1083</w:t>
                            </w:r>
                          </w:p>
                        </w:tc>
                      </w:tr>
                    </w:tbl>
                    <w:p w14:paraId="3C6217F8" w14:textId="77777777" w:rsidR="008207BF" w:rsidRDefault="008207BF" w:rsidP="00ED37BB"/>
                  </w:txbxContent>
                </v:textbox>
              </v:shape>
            </w:pict>
          </mc:Fallback>
        </mc:AlternateContent>
      </w:r>
      <w:r w:rsidR="00ED37BB">
        <w:rPr>
          <w:rFonts w:cs="Arial"/>
          <w:sz w:val="20"/>
          <w:szCs w:val="20"/>
        </w:rPr>
        <w:t xml:space="preserve">   </w:t>
      </w:r>
    </w:p>
    <w:p w14:paraId="6A8F5361" w14:textId="77777777" w:rsidR="00ED37BB" w:rsidRDefault="00ED37BB" w:rsidP="00ED37BB">
      <w:pPr>
        <w:rPr>
          <w:rFonts w:cs="Arial"/>
          <w:sz w:val="20"/>
          <w:szCs w:val="20"/>
        </w:rPr>
      </w:pPr>
    </w:p>
    <w:p w14:paraId="177E9505" w14:textId="77777777" w:rsidR="00ED37BB" w:rsidRDefault="00ED37BB" w:rsidP="00ED37BB">
      <w:pPr>
        <w:rPr>
          <w:rFonts w:cs="Arial"/>
          <w:sz w:val="20"/>
          <w:szCs w:val="20"/>
        </w:rPr>
      </w:pPr>
    </w:p>
    <w:p w14:paraId="6E27A00E" w14:textId="77777777" w:rsidR="00ED37BB" w:rsidRDefault="00ED37BB" w:rsidP="00ED37BB">
      <w:pPr>
        <w:rPr>
          <w:rFonts w:cs="Arial"/>
          <w:sz w:val="20"/>
          <w:szCs w:val="20"/>
        </w:rPr>
      </w:pPr>
    </w:p>
    <w:p w14:paraId="01341E9E" w14:textId="77777777" w:rsidR="00ED37BB" w:rsidRDefault="00ED37BB" w:rsidP="00ED37BB">
      <w:pPr>
        <w:rPr>
          <w:rFonts w:cs="Arial"/>
          <w:sz w:val="20"/>
          <w:szCs w:val="20"/>
        </w:rPr>
      </w:pPr>
    </w:p>
    <w:p w14:paraId="47874BAB" w14:textId="77777777" w:rsidR="00ED37BB" w:rsidRDefault="00ED37BB" w:rsidP="00ED37BB">
      <w:pPr>
        <w:rPr>
          <w:rFonts w:cs="Arial"/>
          <w:sz w:val="20"/>
          <w:szCs w:val="20"/>
        </w:rPr>
      </w:pPr>
    </w:p>
    <w:p w14:paraId="2C6EC8C6" w14:textId="77777777" w:rsidR="00ED37BB" w:rsidRDefault="00ED37BB" w:rsidP="00ED37BB">
      <w:pPr>
        <w:rPr>
          <w:rFonts w:cs="Arial"/>
          <w:sz w:val="20"/>
          <w:szCs w:val="20"/>
        </w:rPr>
      </w:pPr>
    </w:p>
    <w:p w14:paraId="31191737" w14:textId="77777777" w:rsidR="00ED37BB" w:rsidRDefault="00ED37BB" w:rsidP="00ED37BB">
      <w:pPr>
        <w:rPr>
          <w:rFonts w:cs="Arial"/>
          <w:sz w:val="20"/>
          <w:szCs w:val="20"/>
        </w:rPr>
      </w:pPr>
    </w:p>
    <w:p w14:paraId="2A9C772B" w14:textId="77777777" w:rsidR="00ED37BB" w:rsidRDefault="00ED37BB" w:rsidP="00ED37BB">
      <w:pPr>
        <w:rPr>
          <w:rFonts w:cs="Arial"/>
          <w:sz w:val="20"/>
          <w:szCs w:val="20"/>
        </w:rPr>
      </w:pPr>
    </w:p>
    <w:p w14:paraId="0C11BB6B" w14:textId="77777777" w:rsidR="00ED37BB" w:rsidRDefault="00ED37BB" w:rsidP="00ED37BB">
      <w:pPr>
        <w:rPr>
          <w:rFonts w:cs="Arial"/>
          <w:sz w:val="20"/>
          <w:szCs w:val="20"/>
        </w:rPr>
      </w:pPr>
    </w:p>
    <w:p w14:paraId="1F4FB577" w14:textId="77777777" w:rsidR="00ED37BB" w:rsidRDefault="00ED37BB" w:rsidP="00ED37BB">
      <w:pPr>
        <w:rPr>
          <w:rFonts w:cs="Arial"/>
          <w:sz w:val="20"/>
          <w:szCs w:val="20"/>
        </w:rPr>
      </w:pPr>
    </w:p>
    <w:p w14:paraId="4FF1558B" w14:textId="77777777" w:rsidR="00ED37BB" w:rsidRDefault="00ED37BB" w:rsidP="00ED37BB">
      <w:pPr>
        <w:rPr>
          <w:rFonts w:cs="Arial"/>
          <w:sz w:val="20"/>
          <w:szCs w:val="20"/>
        </w:rPr>
      </w:pPr>
    </w:p>
    <w:p w14:paraId="786BA1FD" w14:textId="77777777" w:rsidR="00ED37BB" w:rsidRDefault="00ED37BB" w:rsidP="00ED37BB">
      <w:pPr>
        <w:rPr>
          <w:rFonts w:cs="Arial"/>
          <w:sz w:val="20"/>
          <w:szCs w:val="20"/>
        </w:rPr>
      </w:pPr>
    </w:p>
    <w:p w14:paraId="543267B6" w14:textId="77777777" w:rsidR="00ED37BB" w:rsidRDefault="00ED37BB" w:rsidP="00ED37BB">
      <w:pPr>
        <w:rPr>
          <w:rFonts w:cs="Arial"/>
          <w:sz w:val="20"/>
          <w:szCs w:val="20"/>
        </w:rPr>
      </w:pPr>
    </w:p>
    <w:p w14:paraId="2CC19440" w14:textId="77777777" w:rsidR="00ED37BB" w:rsidRDefault="00ED37BB" w:rsidP="00ED37BB">
      <w:pPr>
        <w:rPr>
          <w:rFonts w:cs="Arial"/>
          <w:sz w:val="20"/>
          <w:szCs w:val="20"/>
        </w:rPr>
      </w:pPr>
    </w:p>
    <w:p w14:paraId="19611AA4" w14:textId="77777777" w:rsidR="00ED37BB" w:rsidRDefault="00ED37BB" w:rsidP="00ED37BB">
      <w:pPr>
        <w:rPr>
          <w:rFonts w:cs="Arial"/>
          <w:sz w:val="20"/>
          <w:szCs w:val="20"/>
        </w:rPr>
      </w:pPr>
    </w:p>
    <w:p w14:paraId="3D47D2AE" w14:textId="77777777" w:rsidR="00ED37BB" w:rsidRDefault="00ED37BB" w:rsidP="00ED37BB">
      <w:pPr>
        <w:rPr>
          <w:rFonts w:cs="Arial"/>
          <w:sz w:val="20"/>
          <w:szCs w:val="20"/>
        </w:rPr>
      </w:pPr>
    </w:p>
    <w:p w14:paraId="076A3388" w14:textId="77777777" w:rsidR="00ED37BB" w:rsidRDefault="00ED37BB" w:rsidP="00ED37BB">
      <w:pPr>
        <w:rPr>
          <w:rFonts w:cs="Arial"/>
          <w:sz w:val="20"/>
          <w:szCs w:val="20"/>
        </w:rPr>
      </w:pPr>
    </w:p>
    <w:p w14:paraId="1047A57A" w14:textId="77777777" w:rsidR="00ED37BB" w:rsidRDefault="00ED37BB" w:rsidP="00ED37BB">
      <w:pPr>
        <w:rPr>
          <w:rFonts w:cs="Arial"/>
          <w:sz w:val="20"/>
          <w:szCs w:val="20"/>
        </w:rPr>
      </w:pPr>
    </w:p>
    <w:p w14:paraId="27A3EE39" w14:textId="77777777" w:rsidR="00ED37BB" w:rsidRDefault="00ED37BB" w:rsidP="00ED37BB">
      <w:pPr>
        <w:rPr>
          <w:rFonts w:cs="Arial"/>
          <w:sz w:val="20"/>
          <w:szCs w:val="20"/>
        </w:rPr>
      </w:pPr>
    </w:p>
    <w:p w14:paraId="56F6BD53" w14:textId="77777777" w:rsidR="00ED37BB" w:rsidRDefault="00ED37BB" w:rsidP="00ED37BB">
      <w:pPr>
        <w:rPr>
          <w:rFonts w:cs="Arial"/>
          <w:sz w:val="20"/>
          <w:szCs w:val="20"/>
        </w:rPr>
      </w:pPr>
    </w:p>
    <w:p w14:paraId="52C9F0F8" w14:textId="77777777" w:rsidR="00ED37BB" w:rsidRDefault="00ED37BB" w:rsidP="00ED37BB">
      <w:pPr>
        <w:rPr>
          <w:rFonts w:cs="Arial"/>
          <w:sz w:val="20"/>
          <w:szCs w:val="20"/>
        </w:rPr>
      </w:pPr>
    </w:p>
    <w:p w14:paraId="61AE9A67" w14:textId="77777777" w:rsidR="0098610B" w:rsidRDefault="0098610B" w:rsidP="00ED37BB">
      <w:pPr>
        <w:rPr>
          <w:b/>
          <w:bCs/>
          <w:szCs w:val="3276"/>
        </w:rPr>
      </w:pPr>
    </w:p>
    <w:p w14:paraId="45B52599" w14:textId="77777777" w:rsidR="0098610B" w:rsidRDefault="0098610B" w:rsidP="00ED37BB">
      <w:pPr>
        <w:rPr>
          <w:rFonts w:cs="Arial"/>
          <w:sz w:val="20"/>
          <w:szCs w:val="20"/>
        </w:rPr>
      </w:pPr>
    </w:p>
    <w:p w14:paraId="02665530" w14:textId="77777777" w:rsidR="0098610B" w:rsidRDefault="0098610B" w:rsidP="00ED37BB">
      <w:pPr>
        <w:rPr>
          <w:rFonts w:cs="Arial"/>
          <w:sz w:val="20"/>
          <w:szCs w:val="20"/>
        </w:rPr>
      </w:pPr>
    </w:p>
    <w:p w14:paraId="2ADEB7E7" w14:textId="77777777" w:rsidR="0098610B" w:rsidRDefault="0098610B" w:rsidP="00ED37BB">
      <w:pPr>
        <w:rPr>
          <w:rFonts w:cs="Arial"/>
          <w:sz w:val="20"/>
          <w:szCs w:val="20"/>
        </w:rPr>
      </w:pPr>
    </w:p>
    <w:p w14:paraId="3D41EBDE" w14:textId="77777777" w:rsidR="0098610B" w:rsidRDefault="0098610B" w:rsidP="00ED37BB">
      <w:pPr>
        <w:rPr>
          <w:rFonts w:cs="Arial"/>
          <w:sz w:val="20"/>
          <w:szCs w:val="20"/>
        </w:rPr>
      </w:pPr>
    </w:p>
    <w:p w14:paraId="2502710D" w14:textId="77777777" w:rsidR="0098610B" w:rsidRDefault="0098610B" w:rsidP="00ED37BB">
      <w:pPr>
        <w:rPr>
          <w:rFonts w:cs="Arial"/>
          <w:sz w:val="20"/>
          <w:szCs w:val="20"/>
        </w:rPr>
      </w:pPr>
    </w:p>
    <w:p w14:paraId="69B7CB8C" w14:textId="77777777" w:rsidR="0098610B" w:rsidRDefault="0098610B" w:rsidP="00ED37BB">
      <w:pPr>
        <w:rPr>
          <w:rFonts w:cs="Arial"/>
          <w:sz w:val="20"/>
          <w:szCs w:val="20"/>
        </w:rPr>
      </w:pPr>
    </w:p>
    <w:p w14:paraId="4B08B32B" w14:textId="77777777" w:rsidR="0098610B" w:rsidRDefault="0098610B" w:rsidP="00ED37BB">
      <w:pPr>
        <w:rPr>
          <w:rFonts w:cs="Arial"/>
          <w:sz w:val="20"/>
          <w:szCs w:val="20"/>
        </w:rPr>
      </w:pPr>
    </w:p>
    <w:p w14:paraId="27CE5562" w14:textId="77777777" w:rsidR="0098610B" w:rsidRDefault="0098610B" w:rsidP="00ED37BB">
      <w:pPr>
        <w:rPr>
          <w:rFonts w:cs="Arial"/>
          <w:sz w:val="20"/>
          <w:szCs w:val="20"/>
        </w:rPr>
      </w:pPr>
    </w:p>
    <w:p w14:paraId="51703BCB" w14:textId="77777777" w:rsidR="0098610B" w:rsidRDefault="0098610B" w:rsidP="00ED37BB">
      <w:pPr>
        <w:rPr>
          <w:rFonts w:cs="Arial"/>
          <w:sz w:val="20"/>
          <w:szCs w:val="20"/>
        </w:rPr>
      </w:pPr>
    </w:p>
    <w:p w14:paraId="59B2B316" w14:textId="77777777" w:rsidR="0098610B" w:rsidRDefault="0098610B" w:rsidP="00ED37BB">
      <w:pPr>
        <w:rPr>
          <w:rFonts w:cs="Arial"/>
          <w:sz w:val="20"/>
          <w:szCs w:val="20"/>
        </w:rPr>
      </w:pPr>
    </w:p>
    <w:p w14:paraId="378D32C0" w14:textId="77777777" w:rsidR="0098610B" w:rsidRDefault="0098610B" w:rsidP="00ED37BB">
      <w:pPr>
        <w:rPr>
          <w:rFonts w:cs="Arial"/>
          <w:sz w:val="20"/>
          <w:szCs w:val="20"/>
        </w:rPr>
      </w:pPr>
    </w:p>
    <w:p w14:paraId="3EE0CED6" w14:textId="77777777" w:rsidR="0098610B" w:rsidRDefault="0098610B" w:rsidP="00ED37BB">
      <w:pPr>
        <w:rPr>
          <w:rFonts w:cs="Arial"/>
          <w:sz w:val="20"/>
          <w:szCs w:val="20"/>
        </w:rPr>
      </w:pPr>
    </w:p>
    <w:p w14:paraId="516BAE79" w14:textId="77777777" w:rsidR="0098610B" w:rsidRDefault="0098610B" w:rsidP="00ED37BB">
      <w:pPr>
        <w:rPr>
          <w:rFonts w:cs="Arial"/>
          <w:sz w:val="20"/>
          <w:szCs w:val="20"/>
        </w:rPr>
      </w:pPr>
    </w:p>
    <w:p w14:paraId="2B1143C8" w14:textId="77777777" w:rsidR="0098610B" w:rsidRDefault="0098610B" w:rsidP="00ED37BB">
      <w:pPr>
        <w:rPr>
          <w:rFonts w:cs="Arial"/>
          <w:sz w:val="20"/>
          <w:szCs w:val="20"/>
        </w:rPr>
      </w:pPr>
    </w:p>
    <w:p w14:paraId="506211BE" w14:textId="77777777" w:rsidR="0098610B" w:rsidRDefault="0098610B" w:rsidP="00ED37BB">
      <w:pPr>
        <w:rPr>
          <w:rFonts w:cs="Arial"/>
          <w:sz w:val="20"/>
          <w:szCs w:val="20"/>
        </w:rPr>
      </w:pPr>
    </w:p>
    <w:p w14:paraId="5D4F87CE" w14:textId="77777777" w:rsidR="0098610B" w:rsidRDefault="0098610B" w:rsidP="00ED37BB">
      <w:pPr>
        <w:rPr>
          <w:rFonts w:cs="Arial"/>
          <w:sz w:val="20"/>
          <w:szCs w:val="20"/>
        </w:rPr>
      </w:pPr>
    </w:p>
    <w:p w14:paraId="4F19C53F" w14:textId="77777777" w:rsidR="0098610B" w:rsidRDefault="0098610B" w:rsidP="00ED37BB">
      <w:pPr>
        <w:rPr>
          <w:rFonts w:cs="Arial"/>
          <w:sz w:val="20"/>
          <w:szCs w:val="20"/>
        </w:rPr>
      </w:pPr>
    </w:p>
    <w:p w14:paraId="2AB0F2CE" w14:textId="77777777" w:rsidR="0098610B" w:rsidRDefault="0098610B" w:rsidP="00ED37BB">
      <w:pPr>
        <w:rPr>
          <w:rFonts w:cs="Arial"/>
          <w:sz w:val="20"/>
          <w:szCs w:val="20"/>
        </w:rPr>
      </w:pPr>
    </w:p>
    <w:p w14:paraId="615F9868" w14:textId="77777777" w:rsidR="0098610B" w:rsidRDefault="0098610B" w:rsidP="00ED37BB">
      <w:pPr>
        <w:rPr>
          <w:rFonts w:cs="Arial"/>
          <w:sz w:val="20"/>
          <w:szCs w:val="20"/>
        </w:rPr>
      </w:pPr>
    </w:p>
    <w:p w14:paraId="2B66CA3D" w14:textId="77777777" w:rsidR="0098610B" w:rsidRDefault="0098610B" w:rsidP="00ED37BB">
      <w:pPr>
        <w:rPr>
          <w:rFonts w:cs="Arial"/>
          <w:sz w:val="20"/>
          <w:szCs w:val="20"/>
        </w:rPr>
      </w:pPr>
    </w:p>
    <w:p w14:paraId="216954B0" w14:textId="77777777" w:rsidR="0098610B" w:rsidRDefault="0098610B" w:rsidP="00ED37BB">
      <w:pPr>
        <w:rPr>
          <w:rFonts w:cs="Arial"/>
          <w:sz w:val="20"/>
          <w:szCs w:val="20"/>
        </w:rPr>
      </w:pPr>
    </w:p>
    <w:p w14:paraId="60E2A533" w14:textId="77777777" w:rsidR="0098610B" w:rsidRDefault="0098610B" w:rsidP="00ED37BB">
      <w:pPr>
        <w:rPr>
          <w:rFonts w:cs="Arial"/>
          <w:sz w:val="20"/>
          <w:szCs w:val="20"/>
        </w:rPr>
      </w:pPr>
    </w:p>
    <w:p w14:paraId="71E87762" w14:textId="77777777" w:rsidR="0098610B" w:rsidRDefault="0098610B" w:rsidP="00ED37BB">
      <w:pPr>
        <w:rPr>
          <w:rFonts w:cs="Arial"/>
          <w:sz w:val="20"/>
          <w:szCs w:val="20"/>
        </w:rPr>
      </w:pPr>
    </w:p>
    <w:p w14:paraId="31AE657F" w14:textId="77777777" w:rsidR="0098610B" w:rsidRDefault="0098610B" w:rsidP="00ED37BB">
      <w:pPr>
        <w:rPr>
          <w:rFonts w:cs="Arial"/>
          <w:sz w:val="20"/>
          <w:szCs w:val="20"/>
        </w:rPr>
      </w:pPr>
    </w:p>
    <w:p w14:paraId="0A788B43" w14:textId="77777777" w:rsidR="0098610B" w:rsidRDefault="0098610B" w:rsidP="00ED37BB">
      <w:pPr>
        <w:rPr>
          <w:rFonts w:cs="Arial"/>
          <w:sz w:val="20"/>
          <w:szCs w:val="20"/>
        </w:rPr>
      </w:pPr>
    </w:p>
    <w:p w14:paraId="4D833FD0" w14:textId="77777777" w:rsidR="0098610B" w:rsidRDefault="0098610B" w:rsidP="00ED37BB">
      <w:pPr>
        <w:rPr>
          <w:rFonts w:cs="Arial"/>
          <w:sz w:val="20"/>
          <w:szCs w:val="20"/>
        </w:rPr>
      </w:pPr>
    </w:p>
    <w:p w14:paraId="641CA60D" w14:textId="77777777" w:rsidR="0098610B" w:rsidRDefault="0098610B" w:rsidP="00ED37BB">
      <w:pPr>
        <w:rPr>
          <w:rFonts w:cs="Arial"/>
          <w:sz w:val="20"/>
          <w:szCs w:val="20"/>
        </w:rPr>
      </w:pPr>
    </w:p>
    <w:p w14:paraId="3F33EA6D" w14:textId="1F917529" w:rsidR="0098610B" w:rsidRDefault="0098610B" w:rsidP="0098610B">
      <w:pPr>
        <w:jc w:val="center"/>
        <w:rPr>
          <w:b/>
        </w:rPr>
      </w:pPr>
      <w:r w:rsidRPr="0098610B">
        <w:rPr>
          <w:b/>
        </w:rPr>
        <w:lastRenderedPageBreak/>
        <w:t xml:space="preserve">Table </w:t>
      </w:r>
      <w:r>
        <w:rPr>
          <w:b/>
        </w:rPr>
        <w:t>5</w:t>
      </w:r>
      <w:r w:rsidRPr="0098610B">
        <w:rPr>
          <w:b/>
        </w:rPr>
        <w:t xml:space="preserve">:  </w:t>
      </w:r>
      <w:r>
        <w:rPr>
          <w:b/>
        </w:rPr>
        <w:t>Motel</w:t>
      </w:r>
      <w:r w:rsidRPr="0098610B">
        <w:rPr>
          <w:b/>
        </w:rPr>
        <w:t xml:space="preserve"> Baseline Comparison</w:t>
      </w:r>
    </w:p>
    <w:p w14:paraId="383C347A" w14:textId="77777777" w:rsidR="00152201" w:rsidRPr="0098610B" w:rsidRDefault="00152201" w:rsidP="0098610B">
      <w:pPr>
        <w:jc w:val="center"/>
        <w:rPr>
          <w:rFonts w:cs="Arial"/>
          <w:b/>
          <w:sz w:val="20"/>
          <w:szCs w:val="20"/>
        </w:rPr>
      </w:pPr>
    </w:p>
    <w:tbl>
      <w:tblPr>
        <w:tblpPr w:leftFromText="180" w:rightFromText="180" w:vertAnchor="text" w:horzAnchor="margin" w:tblpY="27"/>
        <w:tblW w:w="8477" w:type="dxa"/>
        <w:tblLook w:val="04A0" w:firstRow="1" w:lastRow="0" w:firstColumn="1" w:lastColumn="0" w:noHBand="0" w:noVBand="1"/>
      </w:tblPr>
      <w:tblGrid>
        <w:gridCol w:w="916"/>
        <w:gridCol w:w="1092"/>
        <w:gridCol w:w="1092"/>
        <w:gridCol w:w="1092"/>
        <w:gridCol w:w="622"/>
        <w:gridCol w:w="226"/>
        <w:gridCol w:w="1273"/>
        <w:gridCol w:w="984"/>
        <w:gridCol w:w="1180"/>
      </w:tblGrid>
      <w:tr w:rsidR="00EE754A" w:rsidRPr="004A3C4B" w14:paraId="0E67216C" w14:textId="77777777" w:rsidTr="00EE754A">
        <w:trPr>
          <w:trHeight w:val="255"/>
        </w:trPr>
        <w:tc>
          <w:tcPr>
            <w:tcW w:w="7297" w:type="dxa"/>
            <w:gridSpan w:val="8"/>
            <w:tcBorders>
              <w:top w:val="nil"/>
              <w:left w:val="nil"/>
              <w:bottom w:val="nil"/>
              <w:right w:val="nil"/>
            </w:tcBorders>
            <w:shd w:val="clear" w:color="auto" w:fill="auto"/>
            <w:noWrap/>
            <w:vAlign w:val="bottom"/>
            <w:hideMark/>
          </w:tcPr>
          <w:p w14:paraId="5672E0C4" w14:textId="77777777" w:rsidR="00EE754A" w:rsidRPr="004A3C4B" w:rsidRDefault="00EE754A" w:rsidP="00EE754A">
            <w:pPr>
              <w:rPr>
                <w:rFonts w:cs="Arial"/>
                <w:b/>
                <w:bCs/>
                <w:color w:val="000000"/>
                <w:sz w:val="20"/>
                <w:szCs w:val="20"/>
              </w:rPr>
            </w:pPr>
            <w:r w:rsidRPr="004A3C4B">
              <w:rPr>
                <w:rFonts w:cs="Arial"/>
                <w:b/>
                <w:bCs/>
                <w:color w:val="000000"/>
                <w:sz w:val="20"/>
                <w:szCs w:val="20"/>
              </w:rPr>
              <w:t xml:space="preserve">Ecology Action </w:t>
            </w:r>
            <w:proofErr w:type="spellStart"/>
            <w:r w:rsidRPr="004A3C4B">
              <w:rPr>
                <w:rFonts w:cs="Arial"/>
                <w:b/>
                <w:bCs/>
                <w:color w:val="000000"/>
                <w:sz w:val="20"/>
                <w:szCs w:val="20"/>
              </w:rPr>
              <w:t>LodgingSavers</w:t>
            </w:r>
            <w:proofErr w:type="spellEnd"/>
            <w:r w:rsidRPr="004A3C4B">
              <w:rPr>
                <w:rFonts w:cs="Arial"/>
                <w:b/>
                <w:bCs/>
                <w:color w:val="000000"/>
                <w:sz w:val="20"/>
                <w:szCs w:val="20"/>
              </w:rPr>
              <w:t xml:space="preserve"> Program 2010-2012 Vintage Distribution</w:t>
            </w:r>
          </w:p>
        </w:tc>
        <w:tc>
          <w:tcPr>
            <w:tcW w:w="1180" w:type="dxa"/>
            <w:tcBorders>
              <w:top w:val="nil"/>
              <w:left w:val="nil"/>
              <w:bottom w:val="nil"/>
              <w:right w:val="nil"/>
            </w:tcBorders>
            <w:shd w:val="clear" w:color="auto" w:fill="auto"/>
            <w:noWrap/>
            <w:vAlign w:val="bottom"/>
            <w:hideMark/>
          </w:tcPr>
          <w:p w14:paraId="10259F90" w14:textId="77777777" w:rsidR="00EE754A" w:rsidRPr="004A3C4B" w:rsidRDefault="00EE754A" w:rsidP="00EE754A">
            <w:pPr>
              <w:rPr>
                <w:rFonts w:cs="Arial"/>
                <w:color w:val="000000"/>
                <w:sz w:val="20"/>
                <w:szCs w:val="20"/>
              </w:rPr>
            </w:pPr>
          </w:p>
        </w:tc>
      </w:tr>
      <w:tr w:rsidR="00EE754A" w:rsidRPr="004A3C4B" w14:paraId="3A4FC0E2" w14:textId="77777777" w:rsidTr="00EE754A">
        <w:trPr>
          <w:trHeight w:val="255"/>
        </w:trPr>
        <w:tc>
          <w:tcPr>
            <w:tcW w:w="916" w:type="dxa"/>
            <w:tcBorders>
              <w:top w:val="nil"/>
              <w:left w:val="nil"/>
              <w:bottom w:val="nil"/>
              <w:right w:val="nil"/>
            </w:tcBorders>
            <w:shd w:val="clear" w:color="auto" w:fill="auto"/>
            <w:noWrap/>
            <w:vAlign w:val="bottom"/>
            <w:hideMark/>
          </w:tcPr>
          <w:p w14:paraId="2579D200" w14:textId="77777777" w:rsidR="00EE754A" w:rsidRPr="004A3C4B" w:rsidRDefault="00EE754A" w:rsidP="00EE754A">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4D7A1275" w14:textId="77777777" w:rsidR="00EE754A" w:rsidRPr="004A3C4B" w:rsidRDefault="00EE754A" w:rsidP="00EE754A">
            <w:pPr>
              <w:rPr>
                <w:rFonts w:ascii="Arial Narrow" w:hAnsi="Arial Narrow" w:cs="Arial"/>
                <w:color w:val="000000"/>
                <w:sz w:val="20"/>
                <w:szCs w:val="20"/>
              </w:rPr>
            </w:pPr>
          </w:p>
        </w:tc>
        <w:tc>
          <w:tcPr>
            <w:tcW w:w="1092" w:type="dxa"/>
            <w:tcBorders>
              <w:top w:val="nil"/>
              <w:left w:val="nil"/>
              <w:bottom w:val="nil"/>
              <w:right w:val="nil"/>
            </w:tcBorders>
            <w:shd w:val="clear" w:color="auto" w:fill="auto"/>
            <w:noWrap/>
            <w:vAlign w:val="bottom"/>
            <w:hideMark/>
          </w:tcPr>
          <w:p w14:paraId="5F22DEC8" w14:textId="77777777" w:rsidR="00EE754A" w:rsidRPr="004A3C4B" w:rsidRDefault="00EE754A" w:rsidP="00EE754A">
            <w:pPr>
              <w:rPr>
                <w:rFonts w:ascii="Arial Narrow" w:hAnsi="Arial Narrow" w:cs="Arial"/>
                <w:color w:val="000000"/>
                <w:sz w:val="20"/>
                <w:szCs w:val="20"/>
              </w:rPr>
            </w:pPr>
          </w:p>
        </w:tc>
        <w:tc>
          <w:tcPr>
            <w:tcW w:w="1092" w:type="dxa"/>
            <w:tcBorders>
              <w:top w:val="nil"/>
              <w:left w:val="nil"/>
              <w:bottom w:val="nil"/>
              <w:right w:val="nil"/>
            </w:tcBorders>
            <w:shd w:val="clear" w:color="auto" w:fill="auto"/>
            <w:noWrap/>
            <w:vAlign w:val="bottom"/>
            <w:hideMark/>
          </w:tcPr>
          <w:p w14:paraId="57C9750C" w14:textId="77777777" w:rsidR="00EE754A" w:rsidRPr="004A3C4B" w:rsidRDefault="00EE754A" w:rsidP="00EE754A">
            <w:pPr>
              <w:rPr>
                <w:rFonts w:ascii="Arial Narrow" w:hAnsi="Arial Narrow" w:cs="Arial"/>
                <w:color w:val="000000"/>
                <w:sz w:val="20"/>
                <w:szCs w:val="20"/>
              </w:rPr>
            </w:pPr>
          </w:p>
        </w:tc>
        <w:tc>
          <w:tcPr>
            <w:tcW w:w="848" w:type="dxa"/>
            <w:gridSpan w:val="2"/>
            <w:tcBorders>
              <w:top w:val="nil"/>
              <w:left w:val="nil"/>
              <w:bottom w:val="nil"/>
              <w:right w:val="nil"/>
            </w:tcBorders>
            <w:shd w:val="clear" w:color="auto" w:fill="auto"/>
            <w:noWrap/>
            <w:vAlign w:val="bottom"/>
            <w:hideMark/>
          </w:tcPr>
          <w:p w14:paraId="669C37C1" w14:textId="77777777" w:rsidR="00EE754A" w:rsidRPr="004A3C4B" w:rsidRDefault="00EE754A" w:rsidP="00EE754A">
            <w:pPr>
              <w:rPr>
                <w:rFonts w:ascii="Arial Narrow" w:hAnsi="Arial Narrow" w:cs="Arial"/>
                <w:color w:val="000000"/>
                <w:sz w:val="20"/>
                <w:szCs w:val="20"/>
              </w:rPr>
            </w:pPr>
          </w:p>
        </w:tc>
        <w:tc>
          <w:tcPr>
            <w:tcW w:w="1273" w:type="dxa"/>
            <w:tcBorders>
              <w:top w:val="nil"/>
              <w:left w:val="nil"/>
              <w:bottom w:val="nil"/>
              <w:right w:val="nil"/>
            </w:tcBorders>
            <w:shd w:val="clear" w:color="auto" w:fill="auto"/>
            <w:noWrap/>
            <w:vAlign w:val="bottom"/>
            <w:hideMark/>
          </w:tcPr>
          <w:p w14:paraId="1213E49F" w14:textId="77777777" w:rsidR="00EE754A" w:rsidRPr="004A3C4B" w:rsidRDefault="00EE754A" w:rsidP="00EE754A">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203664C1" w14:textId="77777777" w:rsidR="00EE754A" w:rsidRPr="004A3C4B" w:rsidRDefault="00EE754A" w:rsidP="00EE754A">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61C41468" w14:textId="77777777" w:rsidR="00EE754A" w:rsidRPr="004A3C4B" w:rsidRDefault="00EE754A" w:rsidP="00EE754A">
            <w:pPr>
              <w:rPr>
                <w:rFonts w:cs="Arial"/>
                <w:color w:val="000000"/>
                <w:sz w:val="20"/>
                <w:szCs w:val="20"/>
              </w:rPr>
            </w:pPr>
          </w:p>
        </w:tc>
      </w:tr>
      <w:tr w:rsidR="00EE754A" w:rsidRPr="004A3C4B" w14:paraId="1ABCD176" w14:textId="77777777" w:rsidTr="00EE754A">
        <w:trPr>
          <w:trHeight w:val="270"/>
        </w:trPr>
        <w:tc>
          <w:tcPr>
            <w:tcW w:w="91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0A7758C" w14:textId="77777777" w:rsidR="00EE754A" w:rsidRPr="004A3C4B" w:rsidRDefault="00EE754A" w:rsidP="00EE754A">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V1: </w:t>
            </w:r>
            <w:r>
              <w:rPr>
                <w:rFonts w:ascii="Arial Narrow" w:hAnsi="Arial Narrow" w:cs="Arial"/>
                <w:color w:val="000000"/>
                <w:sz w:val="18"/>
                <w:szCs w:val="18"/>
              </w:rPr>
              <w:br/>
            </w:r>
            <w:r w:rsidRPr="004A3C4B">
              <w:rPr>
                <w:rFonts w:ascii="Arial Narrow" w:hAnsi="Arial Narrow" w:cs="Arial"/>
                <w:color w:val="000000"/>
                <w:sz w:val="18"/>
                <w:szCs w:val="18"/>
              </w:rPr>
              <w:t>&lt; 1978</w:t>
            </w:r>
          </w:p>
        </w:tc>
        <w:tc>
          <w:tcPr>
            <w:tcW w:w="1092" w:type="dxa"/>
            <w:tcBorders>
              <w:top w:val="single" w:sz="4" w:space="0" w:color="auto"/>
              <w:left w:val="nil"/>
              <w:bottom w:val="single" w:sz="4" w:space="0" w:color="auto"/>
              <w:right w:val="single" w:sz="4" w:space="0" w:color="auto"/>
            </w:tcBorders>
            <w:shd w:val="clear" w:color="000000" w:fill="BFBFBF"/>
            <w:noWrap/>
            <w:vAlign w:val="bottom"/>
            <w:hideMark/>
          </w:tcPr>
          <w:p w14:paraId="53552E5C" w14:textId="77777777" w:rsidR="00EE754A" w:rsidRPr="004A3C4B" w:rsidRDefault="00EE754A" w:rsidP="00EE754A">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V2: </w:t>
            </w:r>
            <w:r>
              <w:rPr>
                <w:rFonts w:ascii="Arial Narrow" w:hAnsi="Arial Narrow" w:cs="Arial"/>
                <w:color w:val="000000"/>
                <w:sz w:val="18"/>
                <w:szCs w:val="18"/>
              </w:rPr>
              <w:br/>
            </w:r>
            <w:r w:rsidRPr="004A3C4B">
              <w:rPr>
                <w:rFonts w:ascii="Arial Narrow" w:hAnsi="Arial Narrow" w:cs="Arial"/>
                <w:color w:val="000000"/>
                <w:sz w:val="18"/>
                <w:szCs w:val="18"/>
              </w:rPr>
              <w:t>1978-1992</w:t>
            </w:r>
          </w:p>
        </w:tc>
        <w:tc>
          <w:tcPr>
            <w:tcW w:w="1092" w:type="dxa"/>
            <w:tcBorders>
              <w:top w:val="single" w:sz="4" w:space="0" w:color="auto"/>
              <w:left w:val="nil"/>
              <w:bottom w:val="single" w:sz="4" w:space="0" w:color="auto"/>
              <w:right w:val="single" w:sz="4" w:space="0" w:color="auto"/>
            </w:tcBorders>
            <w:shd w:val="clear" w:color="000000" w:fill="BFBFBF"/>
            <w:noWrap/>
            <w:vAlign w:val="bottom"/>
            <w:hideMark/>
          </w:tcPr>
          <w:p w14:paraId="05E06999" w14:textId="77777777" w:rsidR="00EE754A" w:rsidRPr="004A3C4B" w:rsidRDefault="00EE754A" w:rsidP="00EE754A">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V3: </w:t>
            </w:r>
            <w:r>
              <w:rPr>
                <w:rFonts w:ascii="Arial Narrow" w:hAnsi="Arial Narrow" w:cs="Arial"/>
                <w:color w:val="000000"/>
                <w:sz w:val="18"/>
                <w:szCs w:val="18"/>
              </w:rPr>
              <w:br/>
            </w:r>
            <w:r w:rsidRPr="004A3C4B">
              <w:rPr>
                <w:rFonts w:ascii="Arial Narrow" w:hAnsi="Arial Narrow" w:cs="Arial"/>
                <w:color w:val="000000"/>
                <w:sz w:val="18"/>
                <w:szCs w:val="18"/>
              </w:rPr>
              <w:t>1993-2001</w:t>
            </w:r>
          </w:p>
        </w:tc>
        <w:tc>
          <w:tcPr>
            <w:tcW w:w="1092" w:type="dxa"/>
            <w:tcBorders>
              <w:top w:val="single" w:sz="4" w:space="0" w:color="auto"/>
              <w:left w:val="nil"/>
              <w:bottom w:val="single" w:sz="4" w:space="0" w:color="auto"/>
              <w:right w:val="single" w:sz="4" w:space="0" w:color="auto"/>
            </w:tcBorders>
            <w:shd w:val="clear" w:color="000000" w:fill="BFBFBF"/>
            <w:noWrap/>
            <w:vAlign w:val="bottom"/>
            <w:hideMark/>
          </w:tcPr>
          <w:p w14:paraId="0D3FD4D2" w14:textId="77777777" w:rsidR="00EE754A" w:rsidRPr="004A3C4B" w:rsidRDefault="00EE754A" w:rsidP="00EE754A">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V4: </w:t>
            </w:r>
            <w:r>
              <w:rPr>
                <w:rFonts w:ascii="Arial Narrow" w:hAnsi="Arial Narrow" w:cs="Arial"/>
                <w:color w:val="000000"/>
                <w:sz w:val="18"/>
                <w:szCs w:val="18"/>
              </w:rPr>
              <w:br/>
            </w:r>
            <w:r w:rsidRPr="004A3C4B">
              <w:rPr>
                <w:rFonts w:ascii="Arial Narrow" w:hAnsi="Arial Narrow" w:cs="Arial"/>
                <w:color w:val="000000"/>
                <w:sz w:val="18"/>
                <w:szCs w:val="18"/>
              </w:rPr>
              <w:t>2002-2005</w:t>
            </w:r>
          </w:p>
        </w:tc>
        <w:tc>
          <w:tcPr>
            <w:tcW w:w="848" w:type="dxa"/>
            <w:gridSpan w:val="2"/>
            <w:tcBorders>
              <w:top w:val="single" w:sz="4" w:space="0" w:color="auto"/>
              <w:left w:val="nil"/>
              <w:bottom w:val="single" w:sz="4" w:space="0" w:color="auto"/>
              <w:right w:val="single" w:sz="4" w:space="0" w:color="auto"/>
            </w:tcBorders>
            <w:shd w:val="clear" w:color="000000" w:fill="BFBFBF"/>
            <w:noWrap/>
            <w:vAlign w:val="bottom"/>
            <w:hideMark/>
          </w:tcPr>
          <w:p w14:paraId="64D445A4" w14:textId="77777777" w:rsidR="00EE754A" w:rsidRPr="004A3C4B" w:rsidRDefault="00EE754A" w:rsidP="00EE754A">
            <w:pPr>
              <w:jc w:val="center"/>
              <w:rPr>
                <w:rFonts w:ascii="Arial Narrow" w:hAnsi="Arial Narrow" w:cs="Arial"/>
                <w:color w:val="000000"/>
                <w:sz w:val="18"/>
                <w:szCs w:val="18"/>
              </w:rPr>
            </w:pPr>
            <w:r w:rsidRPr="004A3C4B">
              <w:rPr>
                <w:rFonts w:ascii="Arial Narrow" w:hAnsi="Arial Narrow" w:cs="Arial"/>
                <w:color w:val="000000"/>
                <w:sz w:val="18"/>
                <w:szCs w:val="18"/>
              </w:rPr>
              <w:t xml:space="preserve">V5: </w:t>
            </w:r>
            <w:r>
              <w:rPr>
                <w:rFonts w:ascii="Arial Narrow" w:hAnsi="Arial Narrow" w:cs="Arial"/>
                <w:color w:val="000000"/>
                <w:sz w:val="18"/>
                <w:szCs w:val="18"/>
              </w:rPr>
              <w:br/>
            </w:r>
            <w:r w:rsidRPr="004A3C4B">
              <w:rPr>
                <w:rFonts w:ascii="Arial Narrow" w:hAnsi="Arial Narrow" w:cs="Arial"/>
                <w:color w:val="000000"/>
                <w:sz w:val="18"/>
                <w:szCs w:val="18"/>
              </w:rPr>
              <w:t>&gt; 2005</w:t>
            </w:r>
          </w:p>
        </w:tc>
        <w:tc>
          <w:tcPr>
            <w:tcW w:w="1273" w:type="dxa"/>
            <w:tcBorders>
              <w:top w:val="nil"/>
              <w:left w:val="nil"/>
              <w:bottom w:val="nil"/>
              <w:right w:val="nil"/>
            </w:tcBorders>
            <w:shd w:val="clear" w:color="auto" w:fill="auto"/>
            <w:noWrap/>
            <w:vAlign w:val="bottom"/>
            <w:hideMark/>
          </w:tcPr>
          <w:p w14:paraId="3E809E1D" w14:textId="77777777" w:rsidR="00EE754A" w:rsidRPr="004A3C4B" w:rsidRDefault="00EE754A" w:rsidP="00EE754A">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673E89D6" w14:textId="77777777" w:rsidR="00EE754A" w:rsidRPr="004A3C4B" w:rsidRDefault="00EE754A" w:rsidP="00EE754A">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653AC5A2" w14:textId="77777777" w:rsidR="00EE754A" w:rsidRPr="004A3C4B" w:rsidRDefault="00EE754A" w:rsidP="00EE754A">
            <w:pPr>
              <w:rPr>
                <w:rFonts w:cs="Arial"/>
                <w:color w:val="000000"/>
                <w:sz w:val="20"/>
                <w:szCs w:val="20"/>
              </w:rPr>
            </w:pPr>
          </w:p>
        </w:tc>
      </w:tr>
      <w:tr w:rsidR="00EE754A" w:rsidRPr="004A3C4B" w14:paraId="68DDFA50" w14:textId="77777777" w:rsidTr="00EE754A">
        <w:trPr>
          <w:trHeight w:val="270"/>
        </w:trPr>
        <w:tc>
          <w:tcPr>
            <w:tcW w:w="916" w:type="dxa"/>
            <w:tcBorders>
              <w:top w:val="nil"/>
              <w:left w:val="single" w:sz="4" w:space="0" w:color="auto"/>
              <w:bottom w:val="single" w:sz="4" w:space="0" w:color="auto"/>
              <w:right w:val="single" w:sz="4" w:space="0" w:color="auto"/>
            </w:tcBorders>
            <w:shd w:val="clear" w:color="auto" w:fill="auto"/>
            <w:noWrap/>
            <w:vAlign w:val="bottom"/>
            <w:hideMark/>
          </w:tcPr>
          <w:p w14:paraId="58BC6E23" w14:textId="77777777" w:rsidR="00EE754A" w:rsidRPr="004A3C4B" w:rsidRDefault="00EE754A" w:rsidP="00EE754A">
            <w:pPr>
              <w:jc w:val="center"/>
              <w:rPr>
                <w:rFonts w:ascii="Arial Narrow" w:hAnsi="Arial Narrow" w:cs="Arial"/>
                <w:color w:val="000000"/>
                <w:sz w:val="18"/>
                <w:szCs w:val="18"/>
              </w:rPr>
            </w:pPr>
            <w:r w:rsidRPr="004A3C4B">
              <w:rPr>
                <w:rFonts w:ascii="Arial Narrow" w:hAnsi="Arial Narrow" w:cs="Arial"/>
                <w:color w:val="000000"/>
                <w:sz w:val="18"/>
                <w:szCs w:val="18"/>
              </w:rPr>
              <w:t>32%</w:t>
            </w:r>
          </w:p>
        </w:tc>
        <w:tc>
          <w:tcPr>
            <w:tcW w:w="1092" w:type="dxa"/>
            <w:tcBorders>
              <w:top w:val="nil"/>
              <w:left w:val="nil"/>
              <w:bottom w:val="single" w:sz="4" w:space="0" w:color="auto"/>
              <w:right w:val="single" w:sz="4" w:space="0" w:color="auto"/>
            </w:tcBorders>
            <w:shd w:val="clear" w:color="auto" w:fill="auto"/>
            <w:noWrap/>
            <w:vAlign w:val="bottom"/>
            <w:hideMark/>
          </w:tcPr>
          <w:p w14:paraId="4FDA1F7D" w14:textId="77777777" w:rsidR="00EE754A" w:rsidRPr="004A3C4B" w:rsidRDefault="00EE754A" w:rsidP="00EE754A">
            <w:pPr>
              <w:jc w:val="center"/>
              <w:rPr>
                <w:rFonts w:ascii="Arial Narrow" w:hAnsi="Arial Narrow" w:cs="Arial"/>
                <w:color w:val="000000"/>
                <w:sz w:val="18"/>
                <w:szCs w:val="18"/>
              </w:rPr>
            </w:pPr>
            <w:r w:rsidRPr="004A3C4B">
              <w:rPr>
                <w:rFonts w:ascii="Arial Narrow" w:hAnsi="Arial Narrow" w:cs="Arial"/>
                <w:color w:val="000000"/>
                <w:sz w:val="18"/>
                <w:szCs w:val="18"/>
              </w:rPr>
              <w:t>34%</w:t>
            </w:r>
          </w:p>
        </w:tc>
        <w:tc>
          <w:tcPr>
            <w:tcW w:w="1092" w:type="dxa"/>
            <w:tcBorders>
              <w:top w:val="nil"/>
              <w:left w:val="nil"/>
              <w:bottom w:val="single" w:sz="4" w:space="0" w:color="auto"/>
              <w:right w:val="single" w:sz="4" w:space="0" w:color="auto"/>
            </w:tcBorders>
            <w:shd w:val="clear" w:color="auto" w:fill="auto"/>
            <w:noWrap/>
            <w:vAlign w:val="bottom"/>
            <w:hideMark/>
          </w:tcPr>
          <w:p w14:paraId="7DF6D207" w14:textId="77777777" w:rsidR="00EE754A" w:rsidRPr="004A3C4B" w:rsidRDefault="00EE754A" w:rsidP="00EE754A">
            <w:pPr>
              <w:jc w:val="center"/>
              <w:rPr>
                <w:rFonts w:ascii="Arial Narrow" w:hAnsi="Arial Narrow" w:cs="Arial"/>
                <w:color w:val="000000"/>
                <w:sz w:val="18"/>
                <w:szCs w:val="18"/>
              </w:rPr>
            </w:pPr>
            <w:r w:rsidRPr="004A3C4B">
              <w:rPr>
                <w:rFonts w:ascii="Arial Narrow" w:hAnsi="Arial Narrow" w:cs="Arial"/>
                <w:color w:val="000000"/>
                <w:sz w:val="18"/>
                <w:szCs w:val="18"/>
              </w:rPr>
              <w:t>22%</w:t>
            </w:r>
          </w:p>
        </w:tc>
        <w:tc>
          <w:tcPr>
            <w:tcW w:w="1092" w:type="dxa"/>
            <w:tcBorders>
              <w:top w:val="nil"/>
              <w:left w:val="nil"/>
              <w:bottom w:val="single" w:sz="4" w:space="0" w:color="auto"/>
              <w:right w:val="single" w:sz="4" w:space="0" w:color="auto"/>
            </w:tcBorders>
            <w:shd w:val="clear" w:color="auto" w:fill="auto"/>
            <w:noWrap/>
            <w:vAlign w:val="bottom"/>
            <w:hideMark/>
          </w:tcPr>
          <w:p w14:paraId="00E44BA9" w14:textId="77777777" w:rsidR="00EE754A" w:rsidRPr="004A3C4B" w:rsidRDefault="00EE754A" w:rsidP="00EE754A">
            <w:pPr>
              <w:jc w:val="center"/>
              <w:rPr>
                <w:rFonts w:ascii="Arial Narrow" w:hAnsi="Arial Narrow" w:cs="Arial"/>
                <w:color w:val="000000"/>
                <w:sz w:val="18"/>
                <w:szCs w:val="18"/>
              </w:rPr>
            </w:pPr>
            <w:r w:rsidRPr="004A3C4B">
              <w:rPr>
                <w:rFonts w:ascii="Arial Narrow" w:hAnsi="Arial Narrow" w:cs="Arial"/>
                <w:color w:val="000000"/>
                <w:sz w:val="18"/>
                <w:szCs w:val="18"/>
              </w:rPr>
              <w:t>7%</w:t>
            </w:r>
          </w:p>
        </w:tc>
        <w:tc>
          <w:tcPr>
            <w:tcW w:w="848" w:type="dxa"/>
            <w:gridSpan w:val="2"/>
            <w:tcBorders>
              <w:top w:val="nil"/>
              <w:left w:val="nil"/>
              <w:bottom w:val="single" w:sz="4" w:space="0" w:color="auto"/>
              <w:right w:val="single" w:sz="4" w:space="0" w:color="auto"/>
            </w:tcBorders>
            <w:shd w:val="clear" w:color="auto" w:fill="auto"/>
            <w:noWrap/>
            <w:vAlign w:val="bottom"/>
            <w:hideMark/>
          </w:tcPr>
          <w:p w14:paraId="51374246" w14:textId="77777777" w:rsidR="00EE754A" w:rsidRPr="004A3C4B" w:rsidRDefault="00EE754A" w:rsidP="00EE754A">
            <w:pPr>
              <w:jc w:val="center"/>
              <w:rPr>
                <w:rFonts w:ascii="Arial Narrow" w:hAnsi="Arial Narrow" w:cs="Arial"/>
                <w:color w:val="000000"/>
                <w:sz w:val="18"/>
                <w:szCs w:val="18"/>
              </w:rPr>
            </w:pPr>
            <w:r w:rsidRPr="004A3C4B">
              <w:rPr>
                <w:rFonts w:ascii="Arial Narrow" w:hAnsi="Arial Narrow" w:cs="Arial"/>
                <w:color w:val="000000"/>
                <w:sz w:val="18"/>
                <w:szCs w:val="18"/>
              </w:rPr>
              <w:t>6%</w:t>
            </w:r>
          </w:p>
        </w:tc>
        <w:tc>
          <w:tcPr>
            <w:tcW w:w="1273" w:type="dxa"/>
            <w:tcBorders>
              <w:top w:val="nil"/>
              <w:left w:val="nil"/>
              <w:bottom w:val="nil"/>
              <w:right w:val="nil"/>
            </w:tcBorders>
            <w:shd w:val="clear" w:color="auto" w:fill="auto"/>
            <w:noWrap/>
            <w:vAlign w:val="bottom"/>
            <w:hideMark/>
          </w:tcPr>
          <w:p w14:paraId="4FF653E4" w14:textId="77777777" w:rsidR="00EE754A" w:rsidRPr="004A3C4B" w:rsidRDefault="00EE754A" w:rsidP="00EE754A">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37FD3CAD" w14:textId="77777777" w:rsidR="00EE754A" w:rsidRPr="004A3C4B" w:rsidRDefault="00EE754A" w:rsidP="00EE754A">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090D9371" w14:textId="77777777" w:rsidR="00EE754A" w:rsidRPr="004A3C4B" w:rsidRDefault="00EE754A" w:rsidP="00EE754A">
            <w:pPr>
              <w:rPr>
                <w:rFonts w:cs="Arial"/>
                <w:color w:val="000000"/>
                <w:sz w:val="20"/>
                <w:szCs w:val="20"/>
              </w:rPr>
            </w:pPr>
          </w:p>
        </w:tc>
      </w:tr>
      <w:tr w:rsidR="00EE754A" w:rsidRPr="004A3C4B" w14:paraId="693F4F49" w14:textId="77777777" w:rsidTr="00EE754A">
        <w:trPr>
          <w:trHeight w:val="270"/>
        </w:trPr>
        <w:tc>
          <w:tcPr>
            <w:tcW w:w="916" w:type="dxa"/>
            <w:tcBorders>
              <w:top w:val="nil"/>
              <w:left w:val="nil"/>
              <w:bottom w:val="nil"/>
              <w:right w:val="nil"/>
            </w:tcBorders>
            <w:shd w:val="clear" w:color="auto" w:fill="auto"/>
            <w:noWrap/>
            <w:vAlign w:val="bottom"/>
            <w:hideMark/>
          </w:tcPr>
          <w:p w14:paraId="26D8CBF8" w14:textId="77777777" w:rsidR="00EE754A" w:rsidRPr="004A3C4B" w:rsidRDefault="00EE754A" w:rsidP="00EE754A">
            <w:pPr>
              <w:jc w:val="center"/>
              <w:rPr>
                <w:rFonts w:ascii="Arial Narrow" w:hAnsi="Arial Narrow" w:cs="Arial"/>
                <w:color w:val="000000"/>
                <w:sz w:val="18"/>
                <w:szCs w:val="18"/>
              </w:rPr>
            </w:pPr>
          </w:p>
        </w:tc>
        <w:tc>
          <w:tcPr>
            <w:tcW w:w="1092" w:type="dxa"/>
            <w:tcBorders>
              <w:top w:val="nil"/>
              <w:left w:val="nil"/>
              <w:bottom w:val="nil"/>
              <w:right w:val="nil"/>
            </w:tcBorders>
            <w:shd w:val="clear" w:color="auto" w:fill="auto"/>
            <w:noWrap/>
            <w:vAlign w:val="bottom"/>
            <w:hideMark/>
          </w:tcPr>
          <w:p w14:paraId="6615BB10" w14:textId="77777777" w:rsidR="00EE754A" w:rsidRPr="004A3C4B" w:rsidRDefault="00EE754A" w:rsidP="00EE754A">
            <w:pPr>
              <w:jc w:val="center"/>
              <w:rPr>
                <w:rFonts w:ascii="Arial Narrow" w:hAnsi="Arial Narrow" w:cs="Arial"/>
                <w:color w:val="000000"/>
                <w:sz w:val="18"/>
                <w:szCs w:val="18"/>
              </w:rPr>
            </w:pPr>
          </w:p>
        </w:tc>
        <w:tc>
          <w:tcPr>
            <w:tcW w:w="1092" w:type="dxa"/>
            <w:tcBorders>
              <w:top w:val="nil"/>
              <w:left w:val="nil"/>
              <w:bottom w:val="nil"/>
              <w:right w:val="nil"/>
            </w:tcBorders>
            <w:shd w:val="clear" w:color="auto" w:fill="auto"/>
            <w:noWrap/>
            <w:vAlign w:val="bottom"/>
            <w:hideMark/>
          </w:tcPr>
          <w:p w14:paraId="6AB64A13" w14:textId="77777777" w:rsidR="00EE754A" w:rsidRPr="004A3C4B" w:rsidRDefault="00EE754A" w:rsidP="00EE754A">
            <w:pPr>
              <w:jc w:val="center"/>
              <w:rPr>
                <w:rFonts w:ascii="Arial Narrow" w:hAnsi="Arial Narrow" w:cs="Arial"/>
                <w:color w:val="000000"/>
                <w:sz w:val="18"/>
                <w:szCs w:val="18"/>
              </w:rPr>
            </w:pPr>
          </w:p>
        </w:tc>
        <w:tc>
          <w:tcPr>
            <w:tcW w:w="1092" w:type="dxa"/>
            <w:tcBorders>
              <w:top w:val="nil"/>
              <w:left w:val="nil"/>
              <w:bottom w:val="nil"/>
              <w:right w:val="nil"/>
            </w:tcBorders>
            <w:shd w:val="clear" w:color="auto" w:fill="auto"/>
            <w:noWrap/>
            <w:vAlign w:val="bottom"/>
            <w:hideMark/>
          </w:tcPr>
          <w:p w14:paraId="6E449F01" w14:textId="77777777" w:rsidR="00EE754A" w:rsidRPr="004A3C4B" w:rsidRDefault="00EE754A" w:rsidP="00EE754A">
            <w:pPr>
              <w:jc w:val="center"/>
              <w:rPr>
                <w:rFonts w:ascii="Arial Narrow" w:hAnsi="Arial Narrow" w:cs="Arial"/>
                <w:color w:val="000000"/>
                <w:sz w:val="18"/>
                <w:szCs w:val="18"/>
              </w:rPr>
            </w:pPr>
          </w:p>
        </w:tc>
        <w:tc>
          <w:tcPr>
            <w:tcW w:w="848" w:type="dxa"/>
            <w:gridSpan w:val="2"/>
            <w:tcBorders>
              <w:top w:val="nil"/>
              <w:left w:val="nil"/>
              <w:bottom w:val="nil"/>
              <w:right w:val="nil"/>
            </w:tcBorders>
            <w:shd w:val="clear" w:color="auto" w:fill="auto"/>
            <w:noWrap/>
            <w:vAlign w:val="bottom"/>
            <w:hideMark/>
          </w:tcPr>
          <w:p w14:paraId="5994DCFA" w14:textId="77777777" w:rsidR="00EE754A" w:rsidRPr="004A3C4B" w:rsidRDefault="00EE754A" w:rsidP="00EE754A">
            <w:pPr>
              <w:jc w:val="center"/>
              <w:rPr>
                <w:rFonts w:ascii="Arial Narrow" w:hAnsi="Arial Narrow" w:cs="Arial"/>
                <w:color w:val="000000"/>
                <w:sz w:val="18"/>
                <w:szCs w:val="18"/>
              </w:rPr>
            </w:pPr>
          </w:p>
        </w:tc>
        <w:tc>
          <w:tcPr>
            <w:tcW w:w="1273" w:type="dxa"/>
            <w:tcBorders>
              <w:top w:val="nil"/>
              <w:left w:val="nil"/>
              <w:bottom w:val="nil"/>
              <w:right w:val="nil"/>
            </w:tcBorders>
            <w:shd w:val="clear" w:color="auto" w:fill="auto"/>
            <w:noWrap/>
            <w:vAlign w:val="bottom"/>
            <w:hideMark/>
          </w:tcPr>
          <w:p w14:paraId="3EEE4726" w14:textId="77777777" w:rsidR="00EE754A" w:rsidRPr="004A3C4B" w:rsidRDefault="00EE754A" w:rsidP="00EE754A">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562C5EF6" w14:textId="77777777" w:rsidR="00EE754A" w:rsidRPr="004A3C4B" w:rsidRDefault="00EE754A" w:rsidP="00EE754A">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7F43DB41" w14:textId="77777777" w:rsidR="00EE754A" w:rsidRPr="004A3C4B" w:rsidRDefault="00EE754A" w:rsidP="00EE754A">
            <w:pPr>
              <w:rPr>
                <w:rFonts w:cs="Arial"/>
                <w:color w:val="000000"/>
                <w:sz w:val="20"/>
                <w:szCs w:val="20"/>
              </w:rPr>
            </w:pPr>
          </w:p>
        </w:tc>
      </w:tr>
      <w:tr w:rsidR="00EE754A" w:rsidRPr="004A3C4B" w14:paraId="3CFF9A9E" w14:textId="77777777" w:rsidTr="00EE754A">
        <w:trPr>
          <w:trHeight w:val="270"/>
        </w:trPr>
        <w:tc>
          <w:tcPr>
            <w:tcW w:w="916" w:type="dxa"/>
            <w:tcBorders>
              <w:top w:val="nil"/>
              <w:left w:val="nil"/>
              <w:bottom w:val="nil"/>
              <w:right w:val="nil"/>
            </w:tcBorders>
            <w:shd w:val="clear" w:color="auto" w:fill="auto"/>
            <w:noWrap/>
            <w:vAlign w:val="bottom"/>
            <w:hideMark/>
          </w:tcPr>
          <w:p w14:paraId="3CD19B55" w14:textId="77777777" w:rsidR="00EE754A" w:rsidRPr="004A3C4B" w:rsidRDefault="00EE754A" w:rsidP="00EE754A">
            <w:pPr>
              <w:jc w:val="center"/>
              <w:rPr>
                <w:rFonts w:ascii="Arial Narrow" w:hAnsi="Arial Narrow" w:cs="Arial"/>
                <w:color w:val="000000"/>
                <w:sz w:val="18"/>
                <w:szCs w:val="18"/>
              </w:rPr>
            </w:pPr>
          </w:p>
        </w:tc>
        <w:tc>
          <w:tcPr>
            <w:tcW w:w="1092" w:type="dxa"/>
            <w:tcBorders>
              <w:top w:val="nil"/>
              <w:left w:val="nil"/>
              <w:bottom w:val="nil"/>
              <w:right w:val="nil"/>
            </w:tcBorders>
            <w:shd w:val="clear" w:color="auto" w:fill="auto"/>
            <w:noWrap/>
            <w:vAlign w:val="bottom"/>
            <w:hideMark/>
          </w:tcPr>
          <w:p w14:paraId="5040D05D" w14:textId="77777777" w:rsidR="00EE754A" w:rsidRPr="004A3C4B" w:rsidRDefault="00EE754A" w:rsidP="00EE754A">
            <w:pPr>
              <w:jc w:val="center"/>
              <w:rPr>
                <w:rFonts w:ascii="Arial Narrow" w:hAnsi="Arial Narrow" w:cs="Arial"/>
                <w:color w:val="000000"/>
                <w:sz w:val="18"/>
                <w:szCs w:val="18"/>
              </w:rPr>
            </w:pPr>
          </w:p>
        </w:tc>
        <w:tc>
          <w:tcPr>
            <w:tcW w:w="1092" w:type="dxa"/>
            <w:tcBorders>
              <w:top w:val="nil"/>
              <w:left w:val="nil"/>
              <w:bottom w:val="nil"/>
              <w:right w:val="nil"/>
            </w:tcBorders>
            <w:shd w:val="clear" w:color="auto" w:fill="auto"/>
            <w:noWrap/>
            <w:vAlign w:val="bottom"/>
            <w:hideMark/>
          </w:tcPr>
          <w:p w14:paraId="61865A5F" w14:textId="77777777" w:rsidR="00EE754A" w:rsidRPr="004A3C4B" w:rsidRDefault="00EE754A" w:rsidP="00EE754A">
            <w:pPr>
              <w:jc w:val="center"/>
              <w:rPr>
                <w:rFonts w:ascii="Arial Narrow" w:hAnsi="Arial Narrow" w:cs="Arial"/>
                <w:color w:val="000000"/>
                <w:sz w:val="18"/>
                <w:szCs w:val="18"/>
              </w:rPr>
            </w:pPr>
          </w:p>
        </w:tc>
        <w:tc>
          <w:tcPr>
            <w:tcW w:w="1092" w:type="dxa"/>
            <w:tcBorders>
              <w:top w:val="nil"/>
              <w:left w:val="nil"/>
              <w:bottom w:val="nil"/>
              <w:right w:val="nil"/>
            </w:tcBorders>
            <w:shd w:val="clear" w:color="auto" w:fill="auto"/>
            <w:noWrap/>
            <w:vAlign w:val="bottom"/>
            <w:hideMark/>
          </w:tcPr>
          <w:p w14:paraId="7A45DF80" w14:textId="77777777" w:rsidR="00EE754A" w:rsidRPr="004A3C4B" w:rsidRDefault="00EE754A" w:rsidP="00EE754A">
            <w:pPr>
              <w:jc w:val="center"/>
              <w:rPr>
                <w:rFonts w:ascii="Arial Narrow" w:hAnsi="Arial Narrow" w:cs="Arial"/>
                <w:color w:val="000000"/>
                <w:sz w:val="18"/>
                <w:szCs w:val="18"/>
              </w:rPr>
            </w:pPr>
          </w:p>
        </w:tc>
        <w:tc>
          <w:tcPr>
            <w:tcW w:w="848" w:type="dxa"/>
            <w:gridSpan w:val="2"/>
            <w:tcBorders>
              <w:top w:val="nil"/>
              <w:left w:val="nil"/>
              <w:bottom w:val="nil"/>
              <w:right w:val="nil"/>
            </w:tcBorders>
            <w:shd w:val="clear" w:color="auto" w:fill="auto"/>
            <w:noWrap/>
            <w:vAlign w:val="bottom"/>
            <w:hideMark/>
          </w:tcPr>
          <w:p w14:paraId="659C2E67" w14:textId="77777777" w:rsidR="00EE754A" w:rsidRPr="004A3C4B" w:rsidRDefault="00EE754A" w:rsidP="00EE754A">
            <w:pPr>
              <w:jc w:val="center"/>
              <w:rPr>
                <w:rFonts w:ascii="Arial Narrow" w:hAnsi="Arial Narrow" w:cs="Arial"/>
                <w:color w:val="000000"/>
                <w:sz w:val="18"/>
                <w:szCs w:val="18"/>
              </w:rPr>
            </w:pPr>
          </w:p>
        </w:tc>
        <w:tc>
          <w:tcPr>
            <w:tcW w:w="1273" w:type="dxa"/>
            <w:tcBorders>
              <w:top w:val="nil"/>
              <w:left w:val="nil"/>
              <w:bottom w:val="nil"/>
              <w:right w:val="nil"/>
            </w:tcBorders>
            <w:shd w:val="clear" w:color="auto" w:fill="auto"/>
            <w:noWrap/>
            <w:vAlign w:val="bottom"/>
            <w:hideMark/>
          </w:tcPr>
          <w:p w14:paraId="33AD1DD4" w14:textId="77777777" w:rsidR="00EE754A" w:rsidRPr="004A3C4B" w:rsidRDefault="00EE754A" w:rsidP="00EE754A">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135E23E3" w14:textId="77777777" w:rsidR="00EE754A" w:rsidRPr="004A3C4B" w:rsidRDefault="00EE754A" w:rsidP="00EE754A">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1D937516" w14:textId="77777777" w:rsidR="00EE754A" w:rsidRPr="004A3C4B" w:rsidRDefault="00EE754A" w:rsidP="00EE754A">
            <w:pPr>
              <w:rPr>
                <w:rFonts w:cs="Arial"/>
                <w:color w:val="000000"/>
                <w:sz w:val="20"/>
                <w:szCs w:val="20"/>
              </w:rPr>
            </w:pPr>
          </w:p>
        </w:tc>
      </w:tr>
      <w:tr w:rsidR="00EE754A" w:rsidRPr="004A3C4B" w14:paraId="63CF5EEF" w14:textId="77777777" w:rsidTr="00EE754A">
        <w:trPr>
          <w:trHeight w:val="270"/>
        </w:trPr>
        <w:tc>
          <w:tcPr>
            <w:tcW w:w="8477" w:type="dxa"/>
            <w:gridSpan w:val="9"/>
            <w:tcBorders>
              <w:top w:val="nil"/>
              <w:left w:val="nil"/>
              <w:bottom w:val="nil"/>
              <w:right w:val="nil"/>
            </w:tcBorders>
            <w:shd w:val="clear" w:color="auto" w:fill="auto"/>
            <w:noWrap/>
            <w:vAlign w:val="bottom"/>
            <w:hideMark/>
          </w:tcPr>
          <w:p w14:paraId="34DB8022" w14:textId="77777777" w:rsidR="00EE754A" w:rsidRPr="004A3C4B" w:rsidRDefault="00EE754A" w:rsidP="00EE754A">
            <w:pPr>
              <w:rPr>
                <w:rFonts w:cs="Arial"/>
                <w:b/>
                <w:bCs/>
                <w:color w:val="000000"/>
                <w:sz w:val="20"/>
                <w:szCs w:val="20"/>
              </w:rPr>
            </w:pPr>
            <w:r w:rsidRPr="004A3C4B">
              <w:rPr>
                <w:rFonts w:cs="Arial"/>
                <w:b/>
                <w:bCs/>
                <w:color w:val="000000"/>
                <w:sz w:val="20"/>
                <w:szCs w:val="20"/>
              </w:rPr>
              <w:t>DEER Prototype PTAC/PTHP Baseline kWh per Room (using DEER 2014 weather files)</w:t>
            </w:r>
          </w:p>
        </w:tc>
      </w:tr>
      <w:tr w:rsidR="00EE754A" w:rsidRPr="004A3C4B" w14:paraId="76376AF0" w14:textId="77777777" w:rsidTr="00EE754A">
        <w:trPr>
          <w:trHeight w:val="255"/>
        </w:trPr>
        <w:tc>
          <w:tcPr>
            <w:tcW w:w="916" w:type="dxa"/>
            <w:tcBorders>
              <w:top w:val="nil"/>
              <w:left w:val="nil"/>
              <w:bottom w:val="nil"/>
              <w:right w:val="nil"/>
            </w:tcBorders>
            <w:shd w:val="clear" w:color="auto" w:fill="auto"/>
            <w:noWrap/>
            <w:vAlign w:val="bottom"/>
            <w:hideMark/>
          </w:tcPr>
          <w:p w14:paraId="2579D4B6" w14:textId="77777777" w:rsidR="00EE754A" w:rsidRPr="004A3C4B" w:rsidRDefault="00EE754A" w:rsidP="00EE754A">
            <w:pPr>
              <w:jc w:val="cente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4DE21472" w14:textId="77777777" w:rsidR="00EE754A" w:rsidRPr="004A3C4B" w:rsidRDefault="00EE754A" w:rsidP="00EE754A">
            <w:pPr>
              <w:jc w:val="cente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75373A71" w14:textId="77777777" w:rsidR="00EE754A" w:rsidRPr="004A3C4B" w:rsidRDefault="00EE754A" w:rsidP="00EE754A">
            <w:pPr>
              <w:jc w:val="cente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62CA09DE" w14:textId="77777777" w:rsidR="00EE754A" w:rsidRPr="004A3C4B" w:rsidRDefault="00EE754A" w:rsidP="00EE754A">
            <w:pPr>
              <w:jc w:val="center"/>
              <w:rPr>
                <w:rFonts w:cs="Arial"/>
                <w:color w:val="000000"/>
                <w:sz w:val="20"/>
                <w:szCs w:val="20"/>
              </w:rPr>
            </w:pPr>
          </w:p>
        </w:tc>
        <w:tc>
          <w:tcPr>
            <w:tcW w:w="622" w:type="dxa"/>
            <w:tcBorders>
              <w:top w:val="nil"/>
              <w:left w:val="nil"/>
              <w:bottom w:val="nil"/>
              <w:right w:val="nil"/>
            </w:tcBorders>
            <w:shd w:val="clear" w:color="auto" w:fill="auto"/>
            <w:noWrap/>
            <w:vAlign w:val="bottom"/>
            <w:hideMark/>
          </w:tcPr>
          <w:p w14:paraId="7BE97D8F" w14:textId="77777777" w:rsidR="00EE754A" w:rsidRPr="004A3C4B" w:rsidRDefault="00EE754A" w:rsidP="00EE754A">
            <w:pPr>
              <w:jc w:val="center"/>
              <w:rPr>
                <w:rFonts w:cs="Arial"/>
                <w:color w:val="000000"/>
                <w:sz w:val="20"/>
                <w:szCs w:val="20"/>
              </w:rPr>
            </w:pPr>
          </w:p>
        </w:tc>
        <w:tc>
          <w:tcPr>
            <w:tcW w:w="1499" w:type="dxa"/>
            <w:gridSpan w:val="2"/>
            <w:tcBorders>
              <w:top w:val="nil"/>
              <w:left w:val="nil"/>
              <w:bottom w:val="nil"/>
              <w:right w:val="nil"/>
            </w:tcBorders>
            <w:shd w:val="clear" w:color="auto" w:fill="auto"/>
            <w:noWrap/>
            <w:vAlign w:val="bottom"/>
            <w:hideMark/>
          </w:tcPr>
          <w:p w14:paraId="4782D714" w14:textId="77777777" w:rsidR="00EE754A" w:rsidRPr="004A3C4B" w:rsidRDefault="00EE754A" w:rsidP="00EE754A">
            <w:pPr>
              <w:jc w:val="cente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0181E520" w14:textId="77777777" w:rsidR="00EE754A" w:rsidRPr="004A3C4B" w:rsidRDefault="00EE754A" w:rsidP="00EE754A">
            <w:pPr>
              <w:jc w:val="cente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6F3F9B58" w14:textId="77777777" w:rsidR="00EE754A" w:rsidRPr="004A3C4B" w:rsidRDefault="00EE754A" w:rsidP="00EE754A">
            <w:pPr>
              <w:jc w:val="center"/>
              <w:rPr>
                <w:rFonts w:cs="Arial"/>
                <w:color w:val="000000"/>
                <w:sz w:val="20"/>
                <w:szCs w:val="20"/>
              </w:rPr>
            </w:pPr>
          </w:p>
        </w:tc>
      </w:tr>
      <w:tr w:rsidR="00EE754A" w:rsidRPr="004A3C4B" w14:paraId="768E90C3" w14:textId="77777777" w:rsidTr="00EE754A">
        <w:trPr>
          <w:trHeight w:val="255"/>
        </w:trPr>
        <w:tc>
          <w:tcPr>
            <w:tcW w:w="916" w:type="dxa"/>
            <w:tcBorders>
              <w:top w:val="single" w:sz="4" w:space="0" w:color="auto"/>
              <w:left w:val="single" w:sz="4" w:space="0" w:color="auto"/>
              <w:bottom w:val="nil"/>
              <w:right w:val="nil"/>
            </w:tcBorders>
            <w:shd w:val="clear" w:color="auto" w:fill="auto"/>
            <w:noWrap/>
            <w:vAlign w:val="bottom"/>
            <w:hideMark/>
          </w:tcPr>
          <w:p w14:paraId="470E7B30"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MOTEL</w:t>
            </w:r>
          </w:p>
        </w:tc>
        <w:tc>
          <w:tcPr>
            <w:tcW w:w="1092" w:type="dxa"/>
            <w:tcBorders>
              <w:top w:val="single" w:sz="4" w:space="0" w:color="auto"/>
              <w:left w:val="nil"/>
              <w:bottom w:val="nil"/>
              <w:right w:val="nil"/>
            </w:tcBorders>
            <w:shd w:val="clear" w:color="auto" w:fill="auto"/>
            <w:noWrap/>
            <w:vAlign w:val="bottom"/>
            <w:hideMark/>
          </w:tcPr>
          <w:p w14:paraId="1198BFF9" w14:textId="77777777" w:rsidR="00EE754A" w:rsidRPr="004A3C4B" w:rsidRDefault="00EE754A" w:rsidP="00EE754A">
            <w:pPr>
              <w:jc w:val="center"/>
              <w:rPr>
                <w:rFonts w:cs="Arial"/>
                <w:color w:val="000000"/>
                <w:sz w:val="20"/>
                <w:szCs w:val="20"/>
              </w:rPr>
            </w:pPr>
            <w:r w:rsidRPr="004A3C4B">
              <w:rPr>
                <w:rFonts w:cs="Arial"/>
                <w:color w:val="000000"/>
                <w:sz w:val="20"/>
                <w:szCs w:val="20"/>
              </w:rPr>
              <w:t>Vintage</w:t>
            </w:r>
          </w:p>
        </w:tc>
        <w:tc>
          <w:tcPr>
            <w:tcW w:w="1092" w:type="dxa"/>
            <w:tcBorders>
              <w:top w:val="single" w:sz="4" w:space="0" w:color="auto"/>
              <w:left w:val="nil"/>
              <w:bottom w:val="nil"/>
              <w:right w:val="nil"/>
            </w:tcBorders>
            <w:shd w:val="clear" w:color="auto" w:fill="auto"/>
            <w:noWrap/>
            <w:vAlign w:val="bottom"/>
            <w:hideMark/>
          </w:tcPr>
          <w:p w14:paraId="2C097DA3" w14:textId="77777777" w:rsidR="00EE754A" w:rsidRPr="004A3C4B" w:rsidRDefault="00EE754A" w:rsidP="00EE754A">
            <w:pPr>
              <w:jc w:val="center"/>
              <w:rPr>
                <w:rFonts w:cs="Arial"/>
                <w:color w:val="000000"/>
                <w:sz w:val="20"/>
                <w:szCs w:val="20"/>
              </w:rPr>
            </w:pPr>
            <w:r w:rsidRPr="004A3C4B">
              <w:rPr>
                <w:rFonts w:cs="Arial"/>
                <w:color w:val="000000"/>
                <w:sz w:val="20"/>
                <w:szCs w:val="20"/>
              </w:rPr>
              <w:t> </w:t>
            </w:r>
          </w:p>
        </w:tc>
        <w:tc>
          <w:tcPr>
            <w:tcW w:w="1092" w:type="dxa"/>
            <w:tcBorders>
              <w:top w:val="single" w:sz="4" w:space="0" w:color="auto"/>
              <w:left w:val="nil"/>
              <w:bottom w:val="nil"/>
              <w:right w:val="nil"/>
            </w:tcBorders>
            <w:shd w:val="clear" w:color="auto" w:fill="auto"/>
            <w:noWrap/>
            <w:vAlign w:val="bottom"/>
            <w:hideMark/>
          </w:tcPr>
          <w:p w14:paraId="0325A950" w14:textId="77777777" w:rsidR="00EE754A" w:rsidRPr="004A3C4B" w:rsidRDefault="00EE754A" w:rsidP="00EE754A">
            <w:pPr>
              <w:jc w:val="center"/>
              <w:rPr>
                <w:rFonts w:cs="Arial"/>
                <w:color w:val="000000"/>
                <w:sz w:val="20"/>
                <w:szCs w:val="20"/>
              </w:rPr>
            </w:pPr>
            <w:r w:rsidRPr="004A3C4B">
              <w:rPr>
                <w:rFonts w:cs="Arial"/>
                <w:color w:val="000000"/>
                <w:sz w:val="20"/>
                <w:szCs w:val="20"/>
              </w:rPr>
              <w:t> </w:t>
            </w:r>
          </w:p>
        </w:tc>
        <w:tc>
          <w:tcPr>
            <w:tcW w:w="622" w:type="dxa"/>
            <w:tcBorders>
              <w:top w:val="single" w:sz="4" w:space="0" w:color="auto"/>
              <w:left w:val="nil"/>
              <w:bottom w:val="nil"/>
              <w:right w:val="nil"/>
            </w:tcBorders>
            <w:shd w:val="clear" w:color="auto" w:fill="auto"/>
            <w:noWrap/>
            <w:vAlign w:val="bottom"/>
            <w:hideMark/>
          </w:tcPr>
          <w:p w14:paraId="56DD2665" w14:textId="77777777" w:rsidR="00EE754A" w:rsidRPr="004A3C4B" w:rsidRDefault="00EE754A" w:rsidP="00EE754A">
            <w:pPr>
              <w:jc w:val="center"/>
              <w:rPr>
                <w:rFonts w:cs="Arial"/>
                <w:color w:val="000000"/>
                <w:sz w:val="20"/>
                <w:szCs w:val="20"/>
              </w:rPr>
            </w:pPr>
            <w:r w:rsidRPr="004A3C4B">
              <w:rPr>
                <w:rFonts w:cs="Arial"/>
                <w:color w:val="000000"/>
                <w:sz w:val="20"/>
                <w:szCs w:val="20"/>
              </w:rPr>
              <w:t> </w:t>
            </w:r>
          </w:p>
        </w:tc>
        <w:tc>
          <w:tcPr>
            <w:tcW w:w="1499" w:type="dxa"/>
            <w:gridSpan w:val="2"/>
            <w:tcBorders>
              <w:top w:val="single" w:sz="4" w:space="0" w:color="auto"/>
              <w:left w:val="nil"/>
              <w:bottom w:val="nil"/>
              <w:right w:val="nil"/>
            </w:tcBorders>
            <w:shd w:val="clear" w:color="auto" w:fill="auto"/>
            <w:noWrap/>
            <w:vAlign w:val="bottom"/>
            <w:hideMark/>
          </w:tcPr>
          <w:p w14:paraId="7D16E3B5" w14:textId="77777777" w:rsidR="00EE754A" w:rsidRPr="004A3C4B" w:rsidRDefault="00EE754A" w:rsidP="00EE754A">
            <w:pPr>
              <w:jc w:val="center"/>
              <w:rPr>
                <w:rFonts w:cs="Arial"/>
                <w:color w:val="000000"/>
                <w:sz w:val="20"/>
                <w:szCs w:val="20"/>
              </w:rPr>
            </w:pPr>
            <w:r w:rsidRPr="004A3C4B">
              <w:rPr>
                <w:rFonts w:cs="Arial"/>
                <w:color w:val="000000"/>
                <w:sz w:val="20"/>
                <w:szCs w:val="20"/>
              </w:rPr>
              <w:t> </w:t>
            </w:r>
          </w:p>
        </w:tc>
        <w:tc>
          <w:tcPr>
            <w:tcW w:w="984" w:type="dxa"/>
            <w:tcBorders>
              <w:top w:val="single" w:sz="4" w:space="0" w:color="auto"/>
              <w:left w:val="nil"/>
              <w:bottom w:val="nil"/>
              <w:right w:val="nil"/>
            </w:tcBorders>
            <w:shd w:val="clear" w:color="auto" w:fill="auto"/>
            <w:noWrap/>
            <w:vAlign w:val="bottom"/>
            <w:hideMark/>
          </w:tcPr>
          <w:p w14:paraId="722A80A0" w14:textId="77777777" w:rsidR="00EE754A" w:rsidRPr="004A3C4B" w:rsidRDefault="00EE754A" w:rsidP="00EE754A">
            <w:pPr>
              <w:jc w:val="center"/>
              <w:rPr>
                <w:rFonts w:cs="Arial"/>
                <w:color w:val="000000"/>
                <w:sz w:val="20"/>
                <w:szCs w:val="20"/>
              </w:rPr>
            </w:pPr>
            <w:proofErr w:type="spellStart"/>
            <w:r w:rsidRPr="004A3C4B">
              <w:rPr>
                <w:rFonts w:cs="Arial"/>
                <w:color w:val="000000"/>
                <w:sz w:val="20"/>
                <w:szCs w:val="20"/>
              </w:rPr>
              <w:t>Wtd</w:t>
            </w:r>
            <w:proofErr w:type="spellEnd"/>
            <w:r w:rsidRPr="004A3C4B">
              <w:rPr>
                <w:rFonts w:cs="Arial"/>
                <w:color w:val="000000"/>
                <w:sz w:val="20"/>
                <w:szCs w:val="20"/>
              </w:rPr>
              <w:t xml:space="preserve"> </w:t>
            </w:r>
            <w:proofErr w:type="spellStart"/>
            <w:r w:rsidRPr="004A3C4B">
              <w:rPr>
                <w:rFonts w:cs="Arial"/>
                <w:color w:val="000000"/>
                <w:sz w:val="20"/>
                <w:szCs w:val="20"/>
              </w:rPr>
              <w:t>Avg</w:t>
            </w:r>
            <w:proofErr w:type="spellEnd"/>
          </w:p>
        </w:tc>
        <w:tc>
          <w:tcPr>
            <w:tcW w:w="1180" w:type="dxa"/>
            <w:tcBorders>
              <w:top w:val="single" w:sz="4" w:space="0" w:color="auto"/>
              <w:left w:val="nil"/>
              <w:bottom w:val="nil"/>
              <w:right w:val="single" w:sz="4" w:space="0" w:color="auto"/>
            </w:tcBorders>
            <w:shd w:val="clear" w:color="auto" w:fill="auto"/>
            <w:noWrap/>
            <w:vAlign w:val="bottom"/>
            <w:hideMark/>
          </w:tcPr>
          <w:p w14:paraId="63956D4A" w14:textId="77777777" w:rsidR="00EE754A" w:rsidRPr="004A3C4B" w:rsidRDefault="00EE754A" w:rsidP="00EE754A">
            <w:pPr>
              <w:jc w:val="center"/>
              <w:rPr>
                <w:rFonts w:cs="Arial"/>
                <w:color w:val="000000"/>
                <w:sz w:val="20"/>
                <w:szCs w:val="20"/>
              </w:rPr>
            </w:pPr>
            <w:r w:rsidRPr="004A3C4B">
              <w:rPr>
                <w:rFonts w:cs="Arial"/>
                <w:color w:val="000000"/>
                <w:sz w:val="20"/>
                <w:szCs w:val="20"/>
              </w:rPr>
              <w:t>Savings %</w:t>
            </w:r>
          </w:p>
        </w:tc>
      </w:tr>
      <w:tr w:rsidR="00EE754A" w:rsidRPr="004A3C4B" w14:paraId="14549AC3" w14:textId="77777777" w:rsidTr="00EE754A">
        <w:trPr>
          <w:trHeight w:val="255"/>
        </w:trPr>
        <w:tc>
          <w:tcPr>
            <w:tcW w:w="916" w:type="dxa"/>
            <w:tcBorders>
              <w:top w:val="nil"/>
              <w:left w:val="single" w:sz="4" w:space="0" w:color="auto"/>
              <w:bottom w:val="nil"/>
              <w:right w:val="nil"/>
            </w:tcBorders>
            <w:shd w:val="clear" w:color="auto" w:fill="auto"/>
            <w:noWrap/>
            <w:vAlign w:val="center"/>
            <w:hideMark/>
          </w:tcPr>
          <w:p w14:paraId="565483B9" w14:textId="77777777" w:rsidR="00EE754A" w:rsidRPr="004A3C4B" w:rsidRDefault="00EE754A" w:rsidP="00EE754A">
            <w:pPr>
              <w:rPr>
                <w:rFonts w:cs="Arial"/>
                <w:color w:val="000000"/>
                <w:sz w:val="20"/>
                <w:szCs w:val="20"/>
              </w:rPr>
            </w:pPr>
            <w:r w:rsidRPr="004A3C4B">
              <w:rPr>
                <w:rFonts w:cs="Arial"/>
                <w:color w:val="000000"/>
                <w:sz w:val="20"/>
                <w:szCs w:val="20"/>
              </w:rPr>
              <w:t> </w:t>
            </w:r>
          </w:p>
        </w:tc>
        <w:tc>
          <w:tcPr>
            <w:tcW w:w="1092" w:type="dxa"/>
            <w:tcBorders>
              <w:top w:val="nil"/>
              <w:left w:val="nil"/>
              <w:bottom w:val="nil"/>
              <w:right w:val="nil"/>
            </w:tcBorders>
            <w:shd w:val="clear" w:color="auto" w:fill="auto"/>
            <w:noWrap/>
            <w:vAlign w:val="bottom"/>
            <w:hideMark/>
          </w:tcPr>
          <w:p w14:paraId="034E25DB" w14:textId="77777777" w:rsidR="00EE754A" w:rsidRPr="004A3C4B" w:rsidRDefault="00EE754A" w:rsidP="00EE754A">
            <w:pPr>
              <w:jc w:val="center"/>
              <w:rPr>
                <w:rFonts w:cs="Arial"/>
                <w:color w:val="000000"/>
                <w:sz w:val="20"/>
                <w:szCs w:val="20"/>
              </w:rPr>
            </w:pPr>
            <w:r w:rsidRPr="004A3C4B">
              <w:rPr>
                <w:rFonts w:cs="Arial"/>
                <w:color w:val="000000"/>
                <w:sz w:val="20"/>
                <w:szCs w:val="20"/>
              </w:rPr>
              <w:t>V1</w:t>
            </w:r>
          </w:p>
        </w:tc>
        <w:tc>
          <w:tcPr>
            <w:tcW w:w="1092" w:type="dxa"/>
            <w:tcBorders>
              <w:top w:val="nil"/>
              <w:left w:val="nil"/>
              <w:bottom w:val="nil"/>
              <w:right w:val="nil"/>
            </w:tcBorders>
            <w:shd w:val="clear" w:color="auto" w:fill="auto"/>
            <w:noWrap/>
            <w:vAlign w:val="bottom"/>
            <w:hideMark/>
          </w:tcPr>
          <w:p w14:paraId="680EE745" w14:textId="77777777" w:rsidR="00EE754A" w:rsidRPr="004A3C4B" w:rsidRDefault="00EE754A" w:rsidP="00EE754A">
            <w:pPr>
              <w:jc w:val="center"/>
              <w:rPr>
                <w:rFonts w:cs="Arial"/>
                <w:color w:val="000000"/>
                <w:sz w:val="20"/>
                <w:szCs w:val="20"/>
              </w:rPr>
            </w:pPr>
            <w:r w:rsidRPr="004A3C4B">
              <w:rPr>
                <w:rFonts w:cs="Arial"/>
                <w:color w:val="000000"/>
                <w:sz w:val="20"/>
                <w:szCs w:val="20"/>
              </w:rPr>
              <w:t>V2</w:t>
            </w:r>
          </w:p>
        </w:tc>
        <w:tc>
          <w:tcPr>
            <w:tcW w:w="1092" w:type="dxa"/>
            <w:tcBorders>
              <w:top w:val="nil"/>
              <w:left w:val="nil"/>
              <w:bottom w:val="nil"/>
              <w:right w:val="nil"/>
            </w:tcBorders>
            <w:shd w:val="clear" w:color="auto" w:fill="auto"/>
            <w:noWrap/>
            <w:vAlign w:val="bottom"/>
            <w:hideMark/>
          </w:tcPr>
          <w:p w14:paraId="1ECB426C" w14:textId="77777777" w:rsidR="00EE754A" w:rsidRPr="004A3C4B" w:rsidRDefault="00EE754A" w:rsidP="00EE754A">
            <w:pPr>
              <w:jc w:val="center"/>
              <w:rPr>
                <w:rFonts w:cs="Arial"/>
                <w:color w:val="000000"/>
                <w:sz w:val="20"/>
                <w:szCs w:val="20"/>
              </w:rPr>
            </w:pPr>
            <w:r w:rsidRPr="004A3C4B">
              <w:rPr>
                <w:rFonts w:cs="Arial"/>
                <w:color w:val="000000"/>
                <w:sz w:val="20"/>
                <w:szCs w:val="20"/>
              </w:rPr>
              <w:t>V3</w:t>
            </w:r>
          </w:p>
        </w:tc>
        <w:tc>
          <w:tcPr>
            <w:tcW w:w="622" w:type="dxa"/>
            <w:tcBorders>
              <w:top w:val="nil"/>
              <w:left w:val="nil"/>
              <w:bottom w:val="nil"/>
              <w:right w:val="nil"/>
            </w:tcBorders>
            <w:shd w:val="clear" w:color="auto" w:fill="auto"/>
            <w:noWrap/>
            <w:vAlign w:val="bottom"/>
            <w:hideMark/>
          </w:tcPr>
          <w:p w14:paraId="76BFF97B" w14:textId="77777777" w:rsidR="00EE754A" w:rsidRPr="004A3C4B" w:rsidRDefault="00EE754A" w:rsidP="00EE754A">
            <w:pPr>
              <w:jc w:val="center"/>
              <w:rPr>
                <w:rFonts w:cs="Arial"/>
                <w:color w:val="000000"/>
                <w:sz w:val="20"/>
                <w:szCs w:val="20"/>
              </w:rPr>
            </w:pPr>
            <w:r w:rsidRPr="004A3C4B">
              <w:rPr>
                <w:rFonts w:cs="Arial"/>
                <w:color w:val="000000"/>
                <w:sz w:val="20"/>
                <w:szCs w:val="20"/>
              </w:rPr>
              <w:t>V4</w:t>
            </w:r>
          </w:p>
        </w:tc>
        <w:tc>
          <w:tcPr>
            <w:tcW w:w="1499" w:type="dxa"/>
            <w:gridSpan w:val="2"/>
            <w:tcBorders>
              <w:top w:val="nil"/>
              <w:left w:val="nil"/>
              <w:bottom w:val="nil"/>
              <w:right w:val="nil"/>
            </w:tcBorders>
            <w:shd w:val="clear" w:color="auto" w:fill="auto"/>
            <w:noWrap/>
            <w:vAlign w:val="bottom"/>
            <w:hideMark/>
          </w:tcPr>
          <w:p w14:paraId="3DD2D221" w14:textId="77777777" w:rsidR="00EE754A" w:rsidRPr="004A3C4B" w:rsidRDefault="00EE754A" w:rsidP="00EE754A">
            <w:pPr>
              <w:jc w:val="center"/>
              <w:rPr>
                <w:rFonts w:cs="Arial"/>
                <w:color w:val="000000"/>
                <w:sz w:val="20"/>
                <w:szCs w:val="20"/>
              </w:rPr>
            </w:pPr>
            <w:r w:rsidRPr="004A3C4B">
              <w:rPr>
                <w:rFonts w:cs="Arial"/>
                <w:color w:val="000000"/>
                <w:sz w:val="20"/>
                <w:szCs w:val="20"/>
              </w:rPr>
              <w:t>V5</w:t>
            </w:r>
          </w:p>
        </w:tc>
        <w:tc>
          <w:tcPr>
            <w:tcW w:w="984" w:type="dxa"/>
            <w:tcBorders>
              <w:top w:val="nil"/>
              <w:left w:val="nil"/>
              <w:bottom w:val="nil"/>
              <w:right w:val="nil"/>
            </w:tcBorders>
            <w:shd w:val="clear" w:color="auto" w:fill="auto"/>
            <w:noWrap/>
            <w:vAlign w:val="bottom"/>
            <w:hideMark/>
          </w:tcPr>
          <w:p w14:paraId="5BD40BEF" w14:textId="77777777" w:rsidR="00EE754A" w:rsidRPr="004A3C4B" w:rsidRDefault="00EE754A" w:rsidP="00EE754A">
            <w:pPr>
              <w:jc w:val="center"/>
              <w:rPr>
                <w:rFonts w:cs="Arial"/>
                <w:color w:val="000000"/>
                <w:sz w:val="20"/>
                <w:szCs w:val="20"/>
              </w:rPr>
            </w:pPr>
            <w:r w:rsidRPr="004A3C4B">
              <w:rPr>
                <w:rFonts w:cs="Arial"/>
                <w:color w:val="000000"/>
                <w:sz w:val="20"/>
                <w:szCs w:val="20"/>
              </w:rPr>
              <w:t>Baseline</w:t>
            </w:r>
          </w:p>
        </w:tc>
        <w:tc>
          <w:tcPr>
            <w:tcW w:w="1180" w:type="dxa"/>
            <w:tcBorders>
              <w:top w:val="nil"/>
              <w:left w:val="nil"/>
              <w:bottom w:val="nil"/>
              <w:right w:val="single" w:sz="4" w:space="0" w:color="auto"/>
            </w:tcBorders>
            <w:shd w:val="clear" w:color="auto" w:fill="auto"/>
            <w:noWrap/>
            <w:vAlign w:val="bottom"/>
            <w:hideMark/>
          </w:tcPr>
          <w:p w14:paraId="70DAC8C1" w14:textId="77777777" w:rsidR="00EE754A" w:rsidRPr="004A3C4B" w:rsidRDefault="00EE754A" w:rsidP="00EE754A">
            <w:pPr>
              <w:jc w:val="center"/>
              <w:rPr>
                <w:rFonts w:cs="Arial"/>
                <w:i/>
                <w:color w:val="000000"/>
                <w:sz w:val="20"/>
                <w:szCs w:val="20"/>
              </w:rPr>
            </w:pPr>
            <w:r w:rsidRPr="004A3C4B">
              <w:rPr>
                <w:rFonts w:cs="Arial"/>
                <w:i/>
                <w:color w:val="000000"/>
                <w:sz w:val="20"/>
                <w:szCs w:val="20"/>
              </w:rPr>
              <w:t>45%</w:t>
            </w:r>
          </w:p>
        </w:tc>
      </w:tr>
      <w:tr w:rsidR="00EE754A" w:rsidRPr="004A3C4B" w14:paraId="1CE96F10" w14:textId="77777777" w:rsidTr="00EE754A">
        <w:trPr>
          <w:trHeight w:val="270"/>
        </w:trPr>
        <w:tc>
          <w:tcPr>
            <w:tcW w:w="916" w:type="dxa"/>
            <w:tcBorders>
              <w:top w:val="nil"/>
              <w:left w:val="single" w:sz="4" w:space="0" w:color="auto"/>
              <w:bottom w:val="double" w:sz="6" w:space="0" w:color="auto"/>
              <w:right w:val="nil"/>
            </w:tcBorders>
            <w:shd w:val="clear" w:color="auto" w:fill="auto"/>
            <w:noWrap/>
            <w:vAlign w:val="bottom"/>
            <w:hideMark/>
          </w:tcPr>
          <w:p w14:paraId="0CC1EE0E" w14:textId="77777777" w:rsidR="00EE754A" w:rsidRPr="004A3C4B" w:rsidRDefault="00EE754A" w:rsidP="00EE754A">
            <w:pPr>
              <w:jc w:val="center"/>
              <w:rPr>
                <w:rFonts w:cs="Arial"/>
                <w:color w:val="000000"/>
                <w:sz w:val="20"/>
                <w:szCs w:val="20"/>
              </w:rPr>
            </w:pPr>
            <w:r w:rsidRPr="004A3C4B">
              <w:rPr>
                <w:rFonts w:cs="Arial"/>
                <w:color w:val="000000"/>
                <w:sz w:val="20"/>
                <w:szCs w:val="20"/>
              </w:rPr>
              <w:t>Climate</w:t>
            </w:r>
          </w:p>
        </w:tc>
        <w:tc>
          <w:tcPr>
            <w:tcW w:w="1092" w:type="dxa"/>
            <w:tcBorders>
              <w:top w:val="nil"/>
              <w:left w:val="nil"/>
              <w:bottom w:val="double" w:sz="6" w:space="0" w:color="auto"/>
              <w:right w:val="nil"/>
            </w:tcBorders>
            <w:shd w:val="clear" w:color="auto" w:fill="auto"/>
            <w:noWrap/>
            <w:vAlign w:val="bottom"/>
            <w:hideMark/>
          </w:tcPr>
          <w:p w14:paraId="06D63FF1" w14:textId="77777777" w:rsidR="00EE754A" w:rsidRPr="004A3C4B" w:rsidRDefault="00EE754A" w:rsidP="00EE754A">
            <w:pPr>
              <w:rPr>
                <w:rFonts w:cs="Arial"/>
                <w:color w:val="000000"/>
                <w:sz w:val="20"/>
                <w:szCs w:val="20"/>
              </w:rPr>
            </w:pPr>
            <w:r w:rsidRPr="004A3C4B">
              <w:rPr>
                <w:rFonts w:cs="Arial"/>
                <w:color w:val="000000"/>
                <w:sz w:val="20"/>
                <w:szCs w:val="20"/>
              </w:rPr>
              <w:t> </w:t>
            </w:r>
          </w:p>
        </w:tc>
        <w:tc>
          <w:tcPr>
            <w:tcW w:w="1092" w:type="dxa"/>
            <w:tcBorders>
              <w:top w:val="nil"/>
              <w:left w:val="nil"/>
              <w:bottom w:val="double" w:sz="6" w:space="0" w:color="auto"/>
              <w:right w:val="nil"/>
            </w:tcBorders>
            <w:shd w:val="clear" w:color="auto" w:fill="auto"/>
            <w:noWrap/>
            <w:vAlign w:val="bottom"/>
            <w:hideMark/>
          </w:tcPr>
          <w:p w14:paraId="645FC482" w14:textId="77777777" w:rsidR="00EE754A" w:rsidRPr="004A3C4B" w:rsidRDefault="00EE754A" w:rsidP="00EE754A">
            <w:pPr>
              <w:rPr>
                <w:rFonts w:cs="Arial"/>
                <w:color w:val="000000"/>
                <w:sz w:val="20"/>
                <w:szCs w:val="20"/>
              </w:rPr>
            </w:pPr>
            <w:r w:rsidRPr="004A3C4B">
              <w:rPr>
                <w:rFonts w:cs="Arial"/>
                <w:color w:val="000000"/>
                <w:sz w:val="20"/>
                <w:szCs w:val="20"/>
              </w:rPr>
              <w:t> </w:t>
            </w:r>
          </w:p>
        </w:tc>
        <w:tc>
          <w:tcPr>
            <w:tcW w:w="1092" w:type="dxa"/>
            <w:tcBorders>
              <w:top w:val="nil"/>
              <w:left w:val="nil"/>
              <w:bottom w:val="double" w:sz="6" w:space="0" w:color="auto"/>
              <w:right w:val="nil"/>
            </w:tcBorders>
            <w:shd w:val="clear" w:color="auto" w:fill="auto"/>
            <w:noWrap/>
            <w:vAlign w:val="bottom"/>
            <w:hideMark/>
          </w:tcPr>
          <w:p w14:paraId="4902A5C3" w14:textId="77777777" w:rsidR="00EE754A" w:rsidRPr="004A3C4B" w:rsidRDefault="00EE754A" w:rsidP="00EE754A">
            <w:pPr>
              <w:rPr>
                <w:rFonts w:cs="Arial"/>
                <w:color w:val="000000"/>
                <w:sz w:val="20"/>
                <w:szCs w:val="20"/>
              </w:rPr>
            </w:pPr>
            <w:r w:rsidRPr="004A3C4B">
              <w:rPr>
                <w:rFonts w:cs="Arial"/>
                <w:color w:val="000000"/>
                <w:sz w:val="20"/>
                <w:szCs w:val="20"/>
              </w:rPr>
              <w:t> </w:t>
            </w:r>
          </w:p>
        </w:tc>
        <w:tc>
          <w:tcPr>
            <w:tcW w:w="622" w:type="dxa"/>
            <w:tcBorders>
              <w:top w:val="nil"/>
              <w:left w:val="nil"/>
              <w:bottom w:val="double" w:sz="6" w:space="0" w:color="auto"/>
              <w:right w:val="nil"/>
            </w:tcBorders>
            <w:shd w:val="clear" w:color="auto" w:fill="auto"/>
            <w:noWrap/>
            <w:vAlign w:val="bottom"/>
            <w:hideMark/>
          </w:tcPr>
          <w:p w14:paraId="059E1152" w14:textId="77777777" w:rsidR="00EE754A" w:rsidRPr="004A3C4B" w:rsidRDefault="00EE754A" w:rsidP="00EE754A">
            <w:pPr>
              <w:rPr>
                <w:rFonts w:cs="Arial"/>
                <w:color w:val="000000"/>
                <w:sz w:val="20"/>
                <w:szCs w:val="20"/>
              </w:rPr>
            </w:pPr>
            <w:r w:rsidRPr="004A3C4B">
              <w:rPr>
                <w:rFonts w:cs="Arial"/>
                <w:color w:val="000000"/>
                <w:sz w:val="20"/>
                <w:szCs w:val="20"/>
              </w:rPr>
              <w:t> </w:t>
            </w:r>
          </w:p>
        </w:tc>
        <w:tc>
          <w:tcPr>
            <w:tcW w:w="1499" w:type="dxa"/>
            <w:gridSpan w:val="2"/>
            <w:tcBorders>
              <w:top w:val="nil"/>
              <w:left w:val="nil"/>
              <w:bottom w:val="double" w:sz="6" w:space="0" w:color="auto"/>
              <w:right w:val="nil"/>
            </w:tcBorders>
            <w:shd w:val="clear" w:color="auto" w:fill="auto"/>
            <w:noWrap/>
            <w:vAlign w:val="bottom"/>
            <w:hideMark/>
          </w:tcPr>
          <w:p w14:paraId="1C0B2459" w14:textId="77777777" w:rsidR="00EE754A" w:rsidRPr="004A3C4B" w:rsidRDefault="00EE754A" w:rsidP="00EE754A">
            <w:pPr>
              <w:rPr>
                <w:rFonts w:cs="Arial"/>
                <w:color w:val="000000"/>
                <w:sz w:val="20"/>
                <w:szCs w:val="20"/>
              </w:rPr>
            </w:pPr>
            <w:r w:rsidRPr="004A3C4B">
              <w:rPr>
                <w:rFonts w:cs="Arial"/>
                <w:color w:val="000000"/>
                <w:sz w:val="20"/>
                <w:szCs w:val="20"/>
              </w:rPr>
              <w:t> </w:t>
            </w:r>
          </w:p>
        </w:tc>
        <w:tc>
          <w:tcPr>
            <w:tcW w:w="984" w:type="dxa"/>
            <w:tcBorders>
              <w:top w:val="nil"/>
              <w:left w:val="nil"/>
              <w:bottom w:val="double" w:sz="6" w:space="0" w:color="auto"/>
              <w:right w:val="nil"/>
            </w:tcBorders>
            <w:shd w:val="clear" w:color="auto" w:fill="auto"/>
            <w:noWrap/>
            <w:vAlign w:val="bottom"/>
            <w:hideMark/>
          </w:tcPr>
          <w:p w14:paraId="727E2E97" w14:textId="77777777" w:rsidR="00EE754A" w:rsidRPr="004A3C4B" w:rsidRDefault="00EE754A" w:rsidP="00EE754A">
            <w:pPr>
              <w:rPr>
                <w:rFonts w:cs="Arial"/>
                <w:color w:val="000000"/>
                <w:sz w:val="20"/>
                <w:szCs w:val="20"/>
              </w:rPr>
            </w:pPr>
            <w:r w:rsidRPr="004A3C4B">
              <w:rPr>
                <w:rFonts w:cs="Arial"/>
                <w:color w:val="000000"/>
                <w:sz w:val="20"/>
                <w:szCs w:val="20"/>
              </w:rPr>
              <w:t> </w:t>
            </w:r>
          </w:p>
        </w:tc>
        <w:tc>
          <w:tcPr>
            <w:tcW w:w="1180" w:type="dxa"/>
            <w:tcBorders>
              <w:top w:val="nil"/>
              <w:left w:val="nil"/>
              <w:bottom w:val="double" w:sz="6" w:space="0" w:color="auto"/>
              <w:right w:val="single" w:sz="4" w:space="0" w:color="auto"/>
            </w:tcBorders>
            <w:shd w:val="clear" w:color="auto" w:fill="auto"/>
            <w:noWrap/>
            <w:vAlign w:val="bottom"/>
            <w:hideMark/>
          </w:tcPr>
          <w:p w14:paraId="6DCE42E6" w14:textId="77777777" w:rsidR="00EE754A" w:rsidRPr="004A3C4B" w:rsidRDefault="00EE754A" w:rsidP="00EE754A">
            <w:pPr>
              <w:rPr>
                <w:rFonts w:cs="Arial"/>
                <w:color w:val="000000"/>
                <w:sz w:val="20"/>
                <w:szCs w:val="20"/>
              </w:rPr>
            </w:pPr>
            <w:r w:rsidRPr="004A3C4B">
              <w:rPr>
                <w:rFonts w:cs="Arial"/>
                <w:color w:val="000000"/>
                <w:sz w:val="20"/>
                <w:szCs w:val="20"/>
              </w:rPr>
              <w:t> </w:t>
            </w:r>
          </w:p>
        </w:tc>
      </w:tr>
      <w:tr w:rsidR="00EE754A" w:rsidRPr="004A3C4B" w14:paraId="387D08DE" w14:textId="77777777" w:rsidTr="00EE754A">
        <w:trPr>
          <w:trHeight w:val="270"/>
        </w:trPr>
        <w:tc>
          <w:tcPr>
            <w:tcW w:w="916" w:type="dxa"/>
            <w:tcBorders>
              <w:top w:val="nil"/>
              <w:left w:val="single" w:sz="4" w:space="0" w:color="auto"/>
              <w:bottom w:val="nil"/>
              <w:right w:val="nil"/>
            </w:tcBorders>
            <w:shd w:val="clear" w:color="000000" w:fill="FFFFCC"/>
            <w:noWrap/>
            <w:vAlign w:val="bottom"/>
            <w:hideMark/>
          </w:tcPr>
          <w:p w14:paraId="425675E1" w14:textId="77777777" w:rsidR="00EE754A" w:rsidRPr="004A3C4B" w:rsidRDefault="00EE754A" w:rsidP="00EE754A">
            <w:pPr>
              <w:jc w:val="center"/>
              <w:rPr>
                <w:rFonts w:cs="Arial"/>
                <w:color w:val="000000"/>
                <w:sz w:val="20"/>
                <w:szCs w:val="20"/>
              </w:rPr>
            </w:pPr>
            <w:r w:rsidRPr="004A3C4B">
              <w:rPr>
                <w:rFonts w:cs="Arial"/>
                <w:color w:val="000000"/>
                <w:sz w:val="20"/>
                <w:szCs w:val="20"/>
              </w:rPr>
              <w:t>CZ01</w:t>
            </w:r>
          </w:p>
        </w:tc>
        <w:tc>
          <w:tcPr>
            <w:tcW w:w="1092" w:type="dxa"/>
            <w:tcBorders>
              <w:top w:val="nil"/>
              <w:left w:val="nil"/>
              <w:bottom w:val="nil"/>
              <w:right w:val="nil"/>
            </w:tcBorders>
            <w:shd w:val="clear" w:color="000000" w:fill="FFFFCC"/>
            <w:noWrap/>
            <w:vAlign w:val="bottom"/>
            <w:hideMark/>
          </w:tcPr>
          <w:p w14:paraId="09F51401" w14:textId="77777777" w:rsidR="00EE754A" w:rsidRPr="004A3C4B" w:rsidRDefault="00EE754A" w:rsidP="00EE754A">
            <w:pPr>
              <w:jc w:val="center"/>
              <w:rPr>
                <w:rFonts w:cs="Arial"/>
                <w:color w:val="000000"/>
                <w:sz w:val="20"/>
                <w:szCs w:val="20"/>
              </w:rPr>
            </w:pPr>
            <w:r w:rsidRPr="004A3C4B">
              <w:rPr>
                <w:rFonts w:cs="Arial"/>
                <w:color w:val="000000"/>
                <w:sz w:val="20"/>
                <w:szCs w:val="20"/>
              </w:rPr>
              <w:t>1331</w:t>
            </w:r>
          </w:p>
        </w:tc>
        <w:tc>
          <w:tcPr>
            <w:tcW w:w="1092" w:type="dxa"/>
            <w:tcBorders>
              <w:top w:val="nil"/>
              <w:left w:val="nil"/>
              <w:bottom w:val="nil"/>
              <w:right w:val="nil"/>
            </w:tcBorders>
            <w:shd w:val="clear" w:color="000000" w:fill="FFFFCC"/>
            <w:noWrap/>
            <w:vAlign w:val="bottom"/>
            <w:hideMark/>
          </w:tcPr>
          <w:p w14:paraId="1A0D26FC" w14:textId="77777777" w:rsidR="00EE754A" w:rsidRPr="004A3C4B" w:rsidRDefault="00EE754A" w:rsidP="00EE754A">
            <w:pPr>
              <w:jc w:val="center"/>
              <w:rPr>
                <w:rFonts w:cs="Arial"/>
                <w:color w:val="000000"/>
                <w:sz w:val="20"/>
                <w:szCs w:val="20"/>
              </w:rPr>
            </w:pPr>
            <w:r w:rsidRPr="004A3C4B">
              <w:rPr>
                <w:rFonts w:cs="Arial"/>
                <w:color w:val="000000"/>
                <w:sz w:val="20"/>
                <w:szCs w:val="20"/>
              </w:rPr>
              <w:t>1124</w:t>
            </w:r>
          </w:p>
        </w:tc>
        <w:tc>
          <w:tcPr>
            <w:tcW w:w="1092" w:type="dxa"/>
            <w:tcBorders>
              <w:top w:val="nil"/>
              <w:left w:val="nil"/>
              <w:bottom w:val="nil"/>
              <w:right w:val="nil"/>
            </w:tcBorders>
            <w:shd w:val="clear" w:color="000000" w:fill="FFFFCC"/>
            <w:noWrap/>
            <w:vAlign w:val="bottom"/>
            <w:hideMark/>
          </w:tcPr>
          <w:p w14:paraId="059D4301" w14:textId="77777777" w:rsidR="00EE754A" w:rsidRPr="004A3C4B" w:rsidRDefault="00EE754A" w:rsidP="00EE754A">
            <w:pPr>
              <w:jc w:val="center"/>
              <w:rPr>
                <w:rFonts w:cs="Arial"/>
                <w:color w:val="000000"/>
                <w:sz w:val="20"/>
                <w:szCs w:val="20"/>
              </w:rPr>
            </w:pPr>
            <w:r w:rsidRPr="004A3C4B">
              <w:rPr>
                <w:rFonts w:cs="Arial"/>
                <w:color w:val="000000"/>
                <w:sz w:val="20"/>
                <w:szCs w:val="20"/>
              </w:rPr>
              <w:t>1001</w:t>
            </w:r>
          </w:p>
        </w:tc>
        <w:tc>
          <w:tcPr>
            <w:tcW w:w="622" w:type="dxa"/>
            <w:tcBorders>
              <w:top w:val="nil"/>
              <w:left w:val="nil"/>
              <w:bottom w:val="nil"/>
              <w:right w:val="nil"/>
            </w:tcBorders>
            <w:shd w:val="clear" w:color="000000" w:fill="FFFFCC"/>
            <w:noWrap/>
            <w:vAlign w:val="bottom"/>
            <w:hideMark/>
          </w:tcPr>
          <w:p w14:paraId="7D202C57" w14:textId="77777777" w:rsidR="00EE754A" w:rsidRPr="004A3C4B" w:rsidRDefault="00EE754A" w:rsidP="00EE754A">
            <w:pPr>
              <w:jc w:val="center"/>
              <w:rPr>
                <w:rFonts w:cs="Arial"/>
                <w:color w:val="000000"/>
                <w:sz w:val="20"/>
                <w:szCs w:val="20"/>
              </w:rPr>
            </w:pPr>
            <w:r w:rsidRPr="004A3C4B">
              <w:rPr>
                <w:rFonts w:cs="Arial"/>
                <w:color w:val="000000"/>
                <w:sz w:val="20"/>
                <w:szCs w:val="20"/>
              </w:rPr>
              <w:t>553</w:t>
            </w:r>
          </w:p>
        </w:tc>
        <w:tc>
          <w:tcPr>
            <w:tcW w:w="1499" w:type="dxa"/>
            <w:gridSpan w:val="2"/>
            <w:tcBorders>
              <w:top w:val="nil"/>
              <w:left w:val="nil"/>
              <w:bottom w:val="nil"/>
              <w:right w:val="nil"/>
            </w:tcBorders>
            <w:shd w:val="clear" w:color="000000" w:fill="FFFFCC"/>
            <w:noWrap/>
            <w:vAlign w:val="bottom"/>
            <w:hideMark/>
          </w:tcPr>
          <w:p w14:paraId="56520189" w14:textId="77777777" w:rsidR="00EE754A" w:rsidRPr="004A3C4B" w:rsidRDefault="00EE754A" w:rsidP="00EE754A">
            <w:pPr>
              <w:jc w:val="center"/>
              <w:rPr>
                <w:rFonts w:cs="Arial"/>
                <w:color w:val="000000"/>
                <w:sz w:val="20"/>
                <w:szCs w:val="20"/>
              </w:rPr>
            </w:pPr>
            <w:r w:rsidRPr="004A3C4B">
              <w:rPr>
                <w:rFonts w:cs="Arial"/>
                <w:color w:val="000000"/>
                <w:sz w:val="20"/>
                <w:szCs w:val="20"/>
              </w:rPr>
              <w:t>517</w:t>
            </w:r>
          </w:p>
        </w:tc>
        <w:tc>
          <w:tcPr>
            <w:tcW w:w="984" w:type="dxa"/>
            <w:tcBorders>
              <w:top w:val="nil"/>
              <w:left w:val="nil"/>
              <w:bottom w:val="nil"/>
              <w:right w:val="nil"/>
            </w:tcBorders>
            <w:shd w:val="clear" w:color="000000" w:fill="FFFFCC"/>
            <w:noWrap/>
            <w:vAlign w:val="bottom"/>
            <w:hideMark/>
          </w:tcPr>
          <w:p w14:paraId="2311CF65"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1091</w:t>
            </w:r>
          </w:p>
        </w:tc>
        <w:tc>
          <w:tcPr>
            <w:tcW w:w="1180" w:type="dxa"/>
            <w:tcBorders>
              <w:top w:val="nil"/>
              <w:left w:val="nil"/>
              <w:bottom w:val="nil"/>
              <w:right w:val="single" w:sz="4" w:space="0" w:color="auto"/>
            </w:tcBorders>
            <w:shd w:val="clear" w:color="000000" w:fill="FFFFCC"/>
            <w:noWrap/>
            <w:vAlign w:val="bottom"/>
            <w:hideMark/>
          </w:tcPr>
          <w:p w14:paraId="7D4E1B5F"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491</w:t>
            </w:r>
          </w:p>
        </w:tc>
      </w:tr>
      <w:tr w:rsidR="00EE754A" w:rsidRPr="004A3C4B" w14:paraId="196183AC" w14:textId="77777777" w:rsidTr="00EE754A">
        <w:trPr>
          <w:trHeight w:val="255"/>
        </w:trPr>
        <w:tc>
          <w:tcPr>
            <w:tcW w:w="916" w:type="dxa"/>
            <w:tcBorders>
              <w:top w:val="nil"/>
              <w:left w:val="single" w:sz="4" w:space="0" w:color="auto"/>
              <w:bottom w:val="nil"/>
              <w:right w:val="nil"/>
            </w:tcBorders>
            <w:shd w:val="clear" w:color="000000" w:fill="FFFFCC"/>
            <w:noWrap/>
            <w:vAlign w:val="bottom"/>
            <w:hideMark/>
          </w:tcPr>
          <w:p w14:paraId="2FCA0225" w14:textId="77777777" w:rsidR="00EE754A" w:rsidRPr="004A3C4B" w:rsidRDefault="00EE754A" w:rsidP="00EE754A">
            <w:pPr>
              <w:jc w:val="center"/>
              <w:rPr>
                <w:rFonts w:cs="Arial"/>
                <w:color w:val="000000"/>
                <w:sz w:val="20"/>
                <w:szCs w:val="20"/>
              </w:rPr>
            </w:pPr>
            <w:r w:rsidRPr="004A3C4B">
              <w:rPr>
                <w:rFonts w:cs="Arial"/>
                <w:color w:val="000000"/>
                <w:sz w:val="20"/>
                <w:szCs w:val="20"/>
              </w:rPr>
              <w:t>CZ02</w:t>
            </w:r>
          </w:p>
        </w:tc>
        <w:tc>
          <w:tcPr>
            <w:tcW w:w="1092" w:type="dxa"/>
            <w:tcBorders>
              <w:top w:val="nil"/>
              <w:left w:val="nil"/>
              <w:bottom w:val="nil"/>
              <w:right w:val="nil"/>
            </w:tcBorders>
            <w:shd w:val="clear" w:color="000000" w:fill="FFFFCC"/>
            <w:noWrap/>
            <w:vAlign w:val="bottom"/>
            <w:hideMark/>
          </w:tcPr>
          <w:p w14:paraId="73C10294" w14:textId="77777777" w:rsidR="00EE754A" w:rsidRPr="004A3C4B" w:rsidRDefault="00EE754A" w:rsidP="00EE754A">
            <w:pPr>
              <w:jc w:val="center"/>
              <w:rPr>
                <w:rFonts w:cs="Arial"/>
                <w:color w:val="000000"/>
                <w:sz w:val="20"/>
                <w:szCs w:val="20"/>
              </w:rPr>
            </w:pPr>
            <w:r w:rsidRPr="004A3C4B">
              <w:rPr>
                <w:rFonts w:cs="Arial"/>
                <w:color w:val="000000"/>
                <w:sz w:val="20"/>
                <w:szCs w:val="20"/>
              </w:rPr>
              <w:t>2150</w:t>
            </w:r>
          </w:p>
        </w:tc>
        <w:tc>
          <w:tcPr>
            <w:tcW w:w="1092" w:type="dxa"/>
            <w:tcBorders>
              <w:top w:val="nil"/>
              <w:left w:val="nil"/>
              <w:bottom w:val="nil"/>
              <w:right w:val="nil"/>
            </w:tcBorders>
            <w:shd w:val="clear" w:color="000000" w:fill="FFFFCC"/>
            <w:noWrap/>
            <w:vAlign w:val="bottom"/>
            <w:hideMark/>
          </w:tcPr>
          <w:p w14:paraId="4E8CF05C" w14:textId="77777777" w:rsidR="00EE754A" w:rsidRPr="004A3C4B" w:rsidRDefault="00EE754A" w:rsidP="00EE754A">
            <w:pPr>
              <w:jc w:val="center"/>
              <w:rPr>
                <w:rFonts w:cs="Arial"/>
                <w:color w:val="000000"/>
                <w:sz w:val="20"/>
                <w:szCs w:val="20"/>
              </w:rPr>
            </w:pPr>
            <w:r w:rsidRPr="004A3C4B">
              <w:rPr>
                <w:rFonts w:cs="Arial"/>
                <w:color w:val="000000"/>
                <w:sz w:val="20"/>
                <w:szCs w:val="20"/>
              </w:rPr>
              <w:t>1813</w:t>
            </w:r>
          </w:p>
        </w:tc>
        <w:tc>
          <w:tcPr>
            <w:tcW w:w="1092" w:type="dxa"/>
            <w:tcBorders>
              <w:top w:val="nil"/>
              <w:left w:val="nil"/>
              <w:bottom w:val="nil"/>
              <w:right w:val="nil"/>
            </w:tcBorders>
            <w:shd w:val="clear" w:color="000000" w:fill="FFFFCC"/>
            <w:noWrap/>
            <w:vAlign w:val="bottom"/>
            <w:hideMark/>
          </w:tcPr>
          <w:p w14:paraId="0FEDD85C" w14:textId="77777777" w:rsidR="00EE754A" w:rsidRPr="004A3C4B" w:rsidRDefault="00EE754A" w:rsidP="00EE754A">
            <w:pPr>
              <w:jc w:val="center"/>
              <w:rPr>
                <w:rFonts w:cs="Arial"/>
                <w:color w:val="000000"/>
                <w:sz w:val="20"/>
                <w:szCs w:val="20"/>
              </w:rPr>
            </w:pPr>
            <w:r w:rsidRPr="004A3C4B">
              <w:rPr>
                <w:rFonts w:cs="Arial"/>
                <w:color w:val="000000"/>
                <w:sz w:val="20"/>
                <w:szCs w:val="20"/>
              </w:rPr>
              <w:t>1617</w:t>
            </w:r>
          </w:p>
        </w:tc>
        <w:tc>
          <w:tcPr>
            <w:tcW w:w="622" w:type="dxa"/>
            <w:tcBorders>
              <w:top w:val="nil"/>
              <w:left w:val="nil"/>
              <w:bottom w:val="nil"/>
              <w:right w:val="nil"/>
            </w:tcBorders>
            <w:shd w:val="clear" w:color="000000" w:fill="FFFFCC"/>
            <w:noWrap/>
            <w:vAlign w:val="bottom"/>
            <w:hideMark/>
          </w:tcPr>
          <w:p w14:paraId="3291FA38" w14:textId="77777777" w:rsidR="00EE754A" w:rsidRPr="004A3C4B" w:rsidRDefault="00EE754A" w:rsidP="00EE754A">
            <w:pPr>
              <w:jc w:val="center"/>
              <w:rPr>
                <w:rFonts w:cs="Arial"/>
                <w:color w:val="000000"/>
                <w:sz w:val="20"/>
                <w:szCs w:val="20"/>
              </w:rPr>
            </w:pPr>
            <w:r w:rsidRPr="004A3C4B">
              <w:rPr>
                <w:rFonts w:cs="Arial"/>
                <w:color w:val="000000"/>
                <w:sz w:val="20"/>
                <w:szCs w:val="20"/>
              </w:rPr>
              <w:t>860</w:t>
            </w:r>
          </w:p>
        </w:tc>
        <w:tc>
          <w:tcPr>
            <w:tcW w:w="1499" w:type="dxa"/>
            <w:gridSpan w:val="2"/>
            <w:tcBorders>
              <w:top w:val="nil"/>
              <w:left w:val="nil"/>
              <w:bottom w:val="nil"/>
              <w:right w:val="nil"/>
            </w:tcBorders>
            <w:shd w:val="clear" w:color="000000" w:fill="FFFFCC"/>
            <w:noWrap/>
            <w:vAlign w:val="bottom"/>
            <w:hideMark/>
          </w:tcPr>
          <w:p w14:paraId="2539040C" w14:textId="77777777" w:rsidR="00EE754A" w:rsidRPr="004A3C4B" w:rsidRDefault="00EE754A" w:rsidP="00EE754A">
            <w:pPr>
              <w:jc w:val="center"/>
              <w:rPr>
                <w:rFonts w:cs="Arial"/>
                <w:color w:val="000000"/>
                <w:sz w:val="20"/>
                <w:szCs w:val="20"/>
              </w:rPr>
            </w:pPr>
            <w:r w:rsidRPr="004A3C4B">
              <w:rPr>
                <w:rFonts w:cs="Arial"/>
                <w:color w:val="000000"/>
                <w:sz w:val="20"/>
                <w:szCs w:val="20"/>
              </w:rPr>
              <w:t>868</w:t>
            </w:r>
          </w:p>
        </w:tc>
        <w:tc>
          <w:tcPr>
            <w:tcW w:w="984" w:type="dxa"/>
            <w:tcBorders>
              <w:top w:val="nil"/>
              <w:left w:val="nil"/>
              <w:bottom w:val="nil"/>
              <w:right w:val="nil"/>
            </w:tcBorders>
            <w:shd w:val="clear" w:color="000000" w:fill="FFFFCC"/>
            <w:noWrap/>
            <w:vAlign w:val="bottom"/>
            <w:hideMark/>
          </w:tcPr>
          <w:p w14:paraId="175D01B3"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1760</w:t>
            </w:r>
          </w:p>
        </w:tc>
        <w:tc>
          <w:tcPr>
            <w:tcW w:w="1180" w:type="dxa"/>
            <w:tcBorders>
              <w:top w:val="nil"/>
              <w:left w:val="nil"/>
              <w:bottom w:val="nil"/>
              <w:right w:val="single" w:sz="4" w:space="0" w:color="auto"/>
            </w:tcBorders>
            <w:shd w:val="clear" w:color="000000" w:fill="FFFFCC"/>
            <w:noWrap/>
            <w:vAlign w:val="bottom"/>
            <w:hideMark/>
          </w:tcPr>
          <w:p w14:paraId="6616F27D"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792</w:t>
            </w:r>
          </w:p>
        </w:tc>
      </w:tr>
      <w:tr w:rsidR="00EE754A" w:rsidRPr="004A3C4B" w14:paraId="61AF96F9" w14:textId="77777777" w:rsidTr="00EE754A">
        <w:trPr>
          <w:trHeight w:val="255"/>
        </w:trPr>
        <w:tc>
          <w:tcPr>
            <w:tcW w:w="916" w:type="dxa"/>
            <w:tcBorders>
              <w:top w:val="nil"/>
              <w:left w:val="single" w:sz="4" w:space="0" w:color="auto"/>
              <w:bottom w:val="nil"/>
              <w:right w:val="nil"/>
            </w:tcBorders>
            <w:shd w:val="clear" w:color="000000" w:fill="FFFFCC"/>
            <w:noWrap/>
            <w:vAlign w:val="bottom"/>
            <w:hideMark/>
          </w:tcPr>
          <w:p w14:paraId="4D05244B" w14:textId="77777777" w:rsidR="00EE754A" w:rsidRPr="004A3C4B" w:rsidRDefault="00EE754A" w:rsidP="00EE754A">
            <w:pPr>
              <w:jc w:val="center"/>
              <w:rPr>
                <w:rFonts w:cs="Arial"/>
                <w:color w:val="000000"/>
                <w:sz w:val="20"/>
                <w:szCs w:val="20"/>
              </w:rPr>
            </w:pPr>
            <w:r w:rsidRPr="004A3C4B">
              <w:rPr>
                <w:rFonts w:cs="Arial"/>
                <w:color w:val="000000"/>
                <w:sz w:val="20"/>
                <w:szCs w:val="20"/>
              </w:rPr>
              <w:t>CZ03</w:t>
            </w:r>
          </w:p>
        </w:tc>
        <w:tc>
          <w:tcPr>
            <w:tcW w:w="1092" w:type="dxa"/>
            <w:tcBorders>
              <w:top w:val="nil"/>
              <w:left w:val="nil"/>
              <w:bottom w:val="nil"/>
              <w:right w:val="nil"/>
            </w:tcBorders>
            <w:shd w:val="clear" w:color="000000" w:fill="FFFFCC"/>
            <w:noWrap/>
            <w:vAlign w:val="bottom"/>
            <w:hideMark/>
          </w:tcPr>
          <w:p w14:paraId="594E1DAC" w14:textId="77777777" w:rsidR="00EE754A" w:rsidRPr="004A3C4B" w:rsidRDefault="00EE754A" w:rsidP="00EE754A">
            <w:pPr>
              <w:jc w:val="center"/>
              <w:rPr>
                <w:rFonts w:cs="Arial"/>
                <w:color w:val="000000"/>
                <w:sz w:val="20"/>
                <w:szCs w:val="20"/>
              </w:rPr>
            </w:pPr>
            <w:r w:rsidRPr="004A3C4B">
              <w:rPr>
                <w:rFonts w:cs="Arial"/>
                <w:color w:val="000000"/>
                <w:sz w:val="20"/>
                <w:szCs w:val="20"/>
              </w:rPr>
              <w:t>1697</w:t>
            </w:r>
          </w:p>
        </w:tc>
        <w:tc>
          <w:tcPr>
            <w:tcW w:w="1092" w:type="dxa"/>
            <w:tcBorders>
              <w:top w:val="nil"/>
              <w:left w:val="nil"/>
              <w:bottom w:val="nil"/>
              <w:right w:val="nil"/>
            </w:tcBorders>
            <w:shd w:val="clear" w:color="000000" w:fill="FFFFCC"/>
            <w:noWrap/>
            <w:vAlign w:val="bottom"/>
            <w:hideMark/>
          </w:tcPr>
          <w:p w14:paraId="24D533D1" w14:textId="77777777" w:rsidR="00EE754A" w:rsidRPr="004A3C4B" w:rsidRDefault="00EE754A" w:rsidP="00EE754A">
            <w:pPr>
              <w:jc w:val="center"/>
              <w:rPr>
                <w:rFonts w:cs="Arial"/>
                <w:color w:val="000000"/>
                <w:sz w:val="20"/>
                <w:szCs w:val="20"/>
              </w:rPr>
            </w:pPr>
            <w:r w:rsidRPr="004A3C4B">
              <w:rPr>
                <w:rFonts w:cs="Arial"/>
                <w:color w:val="000000"/>
                <w:sz w:val="20"/>
                <w:szCs w:val="20"/>
              </w:rPr>
              <w:t>1437</w:t>
            </w:r>
          </w:p>
        </w:tc>
        <w:tc>
          <w:tcPr>
            <w:tcW w:w="1092" w:type="dxa"/>
            <w:tcBorders>
              <w:top w:val="nil"/>
              <w:left w:val="nil"/>
              <w:bottom w:val="nil"/>
              <w:right w:val="nil"/>
            </w:tcBorders>
            <w:shd w:val="clear" w:color="000000" w:fill="FFFFCC"/>
            <w:noWrap/>
            <w:vAlign w:val="bottom"/>
            <w:hideMark/>
          </w:tcPr>
          <w:p w14:paraId="223194B9" w14:textId="77777777" w:rsidR="00EE754A" w:rsidRPr="004A3C4B" w:rsidRDefault="00EE754A" w:rsidP="00EE754A">
            <w:pPr>
              <w:jc w:val="center"/>
              <w:rPr>
                <w:rFonts w:cs="Arial"/>
                <w:color w:val="000000"/>
                <w:sz w:val="20"/>
                <w:szCs w:val="20"/>
              </w:rPr>
            </w:pPr>
            <w:r w:rsidRPr="004A3C4B">
              <w:rPr>
                <w:rFonts w:cs="Arial"/>
                <w:color w:val="000000"/>
                <w:sz w:val="20"/>
                <w:szCs w:val="20"/>
              </w:rPr>
              <w:t>1284</w:t>
            </w:r>
          </w:p>
        </w:tc>
        <w:tc>
          <w:tcPr>
            <w:tcW w:w="622" w:type="dxa"/>
            <w:tcBorders>
              <w:top w:val="nil"/>
              <w:left w:val="nil"/>
              <w:bottom w:val="nil"/>
              <w:right w:val="nil"/>
            </w:tcBorders>
            <w:shd w:val="clear" w:color="000000" w:fill="FFFFCC"/>
            <w:noWrap/>
            <w:vAlign w:val="bottom"/>
            <w:hideMark/>
          </w:tcPr>
          <w:p w14:paraId="63232EBC" w14:textId="77777777" w:rsidR="00EE754A" w:rsidRPr="004A3C4B" w:rsidRDefault="00EE754A" w:rsidP="00EE754A">
            <w:pPr>
              <w:jc w:val="center"/>
              <w:rPr>
                <w:rFonts w:cs="Arial"/>
                <w:color w:val="000000"/>
                <w:sz w:val="20"/>
                <w:szCs w:val="20"/>
              </w:rPr>
            </w:pPr>
            <w:r w:rsidRPr="004A3C4B">
              <w:rPr>
                <w:rFonts w:cs="Arial"/>
                <w:color w:val="000000"/>
                <w:sz w:val="20"/>
                <w:szCs w:val="20"/>
              </w:rPr>
              <w:t>656</w:t>
            </w:r>
          </w:p>
        </w:tc>
        <w:tc>
          <w:tcPr>
            <w:tcW w:w="1499" w:type="dxa"/>
            <w:gridSpan w:val="2"/>
            <w:tcBorders>
              <w:top w:val="nil"/>
              <w:left w:val="nil"/>
              <w:bottom w:val="nil"/>
              <w:right w:val="nil"/>
            </w:tcBorders>
            <w:shd w:val="clear" w:color="000000" w:fill="FFFFCC"/>
            <w:noWrap/>
            <w:vAlign w:val="bottom"/>
            <w:hideMark/>
          </w:tcPr>
          <w:p w14:paraId="57C4BE9B" w14:textId="77777777" w:rsidR="00EE754A" w:rsidRPr="004A3C4B" w:rsidRDefault="00EE754A" w:rsidP="00EE754A">
            <w:pPr>
              <w:jc w:val="center"/>
              <w:rPr>
                <w:rFonts w:cs="Arial"/>
                <w:color w:val="000000"/>
                <w:sz w:val="20"/>
                <w:szCs w:val="20"/>
              </w:rPr>
            </w:pPr>
            <w:r w:rsidRPr="004A3C4B">
              <w:rPr>
                <w:rFonts w:cs="Arial"/>
                <w:color w:val="000000"/>
                <w:sz w:val="20"/>
                <w:szCs w:val="20"/>
              </w:rPr>
              <w:t>654</w:t>
            </w:r>
          </w:p>
        </w:tc>
        <w:tc>
          <w:tcPr>
            <w:tcW w:w="984" w:type="dxa"/>
            <w:tcBorders>
              <w:top w:val="nil"/>
              <w:left w:val="nil"/>
              <w:bottom w:val="nil"/>
              <w:right w:val="nil"/>
            </w:tcBorders>
            <w:shd w:val="clear" w:color="000000" w:fill="FFFFCC"/>
            <w:noWrap/>
            <w:vAlign w:val="bottom"/>
            <w:hideMark/>
          </w:tcPr>
          <w:p w14:paraId="31D1381F"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1390</w:t>
            </w:r>
          </w:p>
        </w:tc>
        <w:tc>
          <w:tcPr>
            <w:tcW w:w="1180" w:type="dxa"/>
            <w:tcBorders>
              <w:top w:val="nil"/>
              <w:left w:val="nil"/>
              <w:bottom w:val="nil"/>
              <w:right w:val="single" w:sz="4" w:space="0" w:color="auto"/>
            </w:tcBorders>
            <w:shd w:val="clear" w:color="000000" w:fill="FFFFCC"/>
            <w:noWrap/>
            <w:vAlign w:val="bottom"/>
            <w:hideMark/>
          </w:tcPr>
          <w:p w14:paraId="4262C1BF"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625</w:t>
            </w:r>
          </w:p>
        </w:tc>
      </w:tr>
      <w:tr w:rsidR="00EE754A" w:rsidRPr="004A3C4B" w14:paraId="12A6DB7F" w14:textId="77777777" w:rsidTr="00EE754A">
        <w:trPr>
          <w:trHeight w:val="255"/>
        </w:trPr>
        <w:tc>
          <w:tcPr>
            <w:tcW w:w="916" w:type="dxa"/>
            <w:tcBorders>
              <w:top w:val="nil"/>
              <w:left w:val="single" w:sz="4" w:space="0" w:color="auto"/>
              <w:bottom w:val="nil"/>
              <w:right w:val="nil"/>
            </w:tcBorders>
            <w:shd w:val="clear" w:color="000000" w:fill="FFFFCC"/>
            <w:noWrap/>
            <w:vAlign w:val="bottom"/>
            <w:hideMark/>
          </w:tcPr>
          <w:p w14:paraId="283FBF73" w14:textId="77777777" w:rsidR="00EE754A" w:rsidRPr="004A3C4B" w:rsidRDefault="00EE754A" w:rsidP="00EE754A">
            <w:pPr>
              <w:jc w:val="center"/>
              <w:rPr>
                <w:rFonts w:cs="Arial"/>
                <w:color w:val="000000"/>
                <w:sz w:val="20"/>
                <w:szCs w:val="20"/>
              </w:rPr>
            </w:pPr>
            <w:r w:rsidRPr="004A3C4B">
              <w:rPr>
                <w:rFonts w:cs="Arial"/>
                <w:color w:val="000000"/>
                <w:sz w:val="20"/>
                <w:szCs w:val="20"/>
              </w:rPr>
              <w:t>CZ04</w:t>
            </w:r>
          </w:p>
        </w:tc>
        <w:tc>
          <w:tcPr>
            <w:tcW w:w="1092" w:type="dxa"/>
            <w:tcBorders>
              <w:top w:val="nil"/>
              <w:left w:val="nil"/>
              <w:bottom w:val="nil"/>
              <w:right w:val="nil"/>
            </w:tcBorders>
            <w:shd w:val="clear" w:color="000000" w:fill="FFFFCC"/>
            <w:noWrap/>
            <w:vAlign w:val="bottom"/>
            <w:hideMark/>
          </w:tcPr>
          <w:p w14:paraId="30A07552" w14:textId="77777777" w:rsidR="00EE754A" w:rsidRPr="004A3C4B" w:rsidRDefault="00EE754A" w:rsidP="00EE754A">
            <w:pPr>
              <w:jc w:val="center"/>
              <w:rPr>
                <w:rFonts w:cs="Arial"/>
                <w:color w:val="000000"/>
                <w:sz w:val="20"/>
                <w:szCs w:val="20"/>
              </w:rPr>
            </w:pPr>
            <w:r w:rsidRPr="004A3C4B">
              <w:rPr>
                <w:rFonts w:cs="Arial"/>
                <w:color w:val="000000"/>
                <w:sz w:val="20"/>
                <w:szCs w:val="20"/>
              </w:rPr>
              <w:t>2075</w:t>
            </w:r>
          </w:p>
        </w:tc>
        <w:tc>
          <w:tcPr>
            <w:tcW w:w="1092" w:type="dxa"/>
            <w:tcBorders>
              <w:top w:val="nil"/>
              <w:left w:val="nil"/>
              <w:bottom w:val="nil"/>
              <w:right w:val="nil"/>
            </w:tcBorders>
            <w:shd w:val="clear" w:color="000000" w:fill="FFFFCC"/>
            <w:noWrap/>
            <w:vAlign w:val="bottom"/>
            <w:hideMark/>
          </w:tcPr>
          <w:p w14:paraId="16C19CC3" w14:textId="77777777" w:rsidR="00EE754A" w:rsidRPr="004A3C4B" w:rsidRDefault="00EE754A" w:rsidP="00EE754A">
            <w:pPr>
              <w:jc w:val="center"/>
              <w:rPr>
                <w:rFonts w:cs="Arial"/>
                <w:color w:val="000000"/>
                <w:sz w:val="20"/>
                <w:szCs w:val="20"/>
              </w:rPr>
            </w:pPr>
            <w:r w:rsidRPr="004A3C4B">
              <w:rPr>
                <w:rFonts w:cs="Arial"/>
                <w:color w:val="000000"/>
                <w:sz w:val="20"/>
                <w:szCs w:val="20"/>
              </w:rPr>
              <w:t>1765</w:t>
            </w:r>
          </w:p>
        </w:tc>
        <w:tc>
          <w:tcPr>
            <w:tcW w:w="1092" w:type="dxa"/>
            <w:tcBorders>
              <w:top w:val="nil"/>
              <w:left w:val="nil"/>
              <w:bottom w:val="nil"/>
              <w:right w:val="nil"/>
            </w:tcBorders>
            <w:shd w:val="clear" w:color="000000" w:fill="FFFFCC"/>
            <w:noWrap/>
            <w:vAlign w:val="bottom"/>
            <w:hideMark/>
          </w:tcPr>
          <w:p w14:paraId="1CA7B3BE" w14:textId="77777777" w:rsidR="00EE754A" w:rsidRPr="004A3C4B" w:rsidRDefault="00EE754A" w:rsidP="00EE754A">
            <w:pPr>
              <w:jc w:val="center"/>
              <w:rPr>
                <w:rFonts w:cs="Arial"/>
                <w:color w:val="000000"/>
                <w:sz w:val="20"/>
                <w:szCs w:val="20"/>
              </w:rPr>
            </w:pPr>
            <w:r w:rsidRPr="004A3C4B">
              <w:rPr>
                <w:rFonts w:cs="Arial"/>
                <w:color w:val="000000"/>
                <w:sz w:val="20"/>
                <w:szCs w:val="20"/>
              </w:rPr>
              <w:t>1576</w:t>
            </w:r>
          </w:p>
        </w:tc>
        <w:tc>
          <w:tcPr>
            <w:tcW w:w="622" w:type="dxa"/>
            <w:tcBorders>
              <w:top w:val="nil"/>
              <w:left w:val="nil"/>
              <w:bottom w:val="nil"/>
              <w:right w:val="nil"/>
            </w:tcBorders>
            <w:shd w:val="clear" w:color="000000" w:fill="FFFFCC"/>
            <w:noWrap/>
            <w:vAlign w:val="bottom"/>
            <w:hideMark/>
          </w:tcPr>
          <w:p w14:paraId="68A73DC3" w14:textId="77777777" w:rsidR="00EE754A" w:rsidRPr="004A3C4B" w:rsidRDefault="00EE754A" w:rsidP="00EE754A">
            <w:pPr>
              <w:jc w:val="center"/>
              <w:rPr>
                <w:rFonts w:cs="Arial"/>
                <w:color w:val="000000"/>
                <w:sz w:val="20"/>
                <w:szCs w:val="20"/>
              </w:rPr>
            </w:pPr>
            <w:r w:rsidRPr="004A3C4B">
              <w:rPr>
                <w:rFonts w:cs="Arial"/>
                <w:color w:val="000000"/>
                <w:sz w:val="20"/>
                <w:szCs w:val="20"/>
              </w:rPr>
              <w:t>849</w:t>
            </w:r>
          </w:p>
        </w:tc>
        <w:tc>
          <w:tcPr>
            <w:tcW w:w="1499" w:type="dxa"/>
            <w:gridSpan w:val="2"/>
            <w:tcBorders>
              <w:top w:val="nil"/>
              <w:left w:val="nil"/>
              <w:bottom w:val="nil"/>
              <w:right w:val="nil"/>
            </w:tcBorders>
            <w:shd w:val="clear" w:color="000000" w:fill="FFFFCC"/>
            <w:noWrap/>
            <w:vAlign w:val="bottom"/>
            <w:hideMark/>
          </w:tcPr>
          <w:p w14:paraId="72F95574" w14:textId="77777777" w:rsidR="00EE754A" w:rsidRPr="004A3C4B" w:rsidRDefault="00EE754A" w:rsidP="00EE754A">
            <w:pPr>
              <w:jc w:val="center"/>
              <w:rPr>
                <w:rFonts w:cs="Arial"/>
                <w:color w:val="000000"/>
                <w:sz w:val="20"/>
                <w:szCs w:val="20"/>
              </w:rPr>
            </w:pPr>
            <w:r w:rsidRPr="004A3C4B">
              <w:rPr>
                <w:rFonts w:cs="Arial"/>
                <w:color w:val="000000"/>
                <w:sz w:val="20"/>
                <w:szCs w:val="20"/>
              </w:rPr>
              <w:t>847</w:t>
            </w:r>
          </w:p>
        </w:tc>
        <w:tc>
          <w:tcPr>
            <w:tcW w:w="984" w:type="dxa"/>
            <w:tcBorders>
              <w:top w:val="nil"/>
              <w:left w:val="nil"/>
              <w:bottom w:val="nil"/>
              <w:right w:val="nil"/>
            </w:tcBorders>
            <w:shd w:val="clear" w:color="000000" w:fill="FFFFCC"/>
            <w:noWrap/>
            <w:vAlign w:val="bottom"/>
            <w:hideMark/>
          </w:tcPr>
          <w:p w14:paraId="62502765"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1709</w:t>
            </w:r>
          </w:p>
        </w:tc>
        <w:tc>
          <w:tcPr>
            <w:tcW w:w="1180" w:type="dxa"/>
            <w:tcBorders>
              <w:top w:val="nil"/>
              <w:left w:val="nil"/>
              <w:bottom w:val="nil"/>
              <w:right w:val="single" w:sz="4" w:space="0" w:color="auto"/>
            </w:tcBorders>
            <w:shd w:val="clear" w:color="000000" w:fill="FFFFCC"/>
            <w:noWrap/>
            <w:vAlign w:val="bottom"/>
            <w:hideMark/>
          </w:tcPr>
          <w:p w14:paraId="38042908"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769</w:t>
            </w:r>
          </w:p>
        </w:tc>
      </w:tr>
      <w:tr w:rsidR="00EE754A" w:rsidRPr="004A3C4B" w14:paraId="013C7CC5" w14:textId="77777777" w:rsidTr="00EE754A">
        <w:trPr>
          <w:trHeight w:val="255"/>
        </w:trPr>
        <w:tc>
          <w:tcPr>
            <w:tcW w:w="916" w:type="dxa"/>
            <w:tcBorders>
              <w:top w:val="nil"/>
              <w:left w:val="single" w:sz="4" w:space="0" w:color="auto"/>
              <w:bottom w:val="nil"/>
              <w:right w:val="nil"/>
            </w:tcBorders>
            <w:shd w:val="clear" w:color="000000" w:fill="FFFFCC"/>
            <w:noWrap/>
            <w:vAlign w:val="bottom"/>
            <w:hideMark/>
          </w:tcPr>
          <w:p w14:paraId="263F4478" w14:textId="77777777" w:rsidR="00EE754A" w:rsidRPr="004A3C4B" w:rsidRDefault="00EE754A" w:rsidP="00EE754A">
            <w:pPr>
              <w:jc w:val="center"/>
              <w:rPr>
                <w:rFonts w:cs="Arial"/>
                <w:color w:val="000000"/>
                <w:sz w:val="20"/>
                <w:szCs w:val="20"/>
              </w:rPr>
            </w:pPr>
            <w:r w:rsidRPr="004A3C4B">
              <w:rPr>
                <w:rFonts w:cs="Arial"/>
                <w:color w:val="000000"/>
                <w:sz w:val="20"/>
                <w:szCs w:val="20"/>
              </w:rPr>
              <w:t>CZ05</w:t>
            </w:r>
          </w:p>
        </w:tc>
        <w:tc>
          <w:tcPr>
            <w:tcW w:w="1092" w:type="dxa"/>
            <w:tcBorders>
              <w:top w:val="nil"/>
              <w:left w:val="nil"/>
              <w:bottom w:val="nil"/>
              <w:right w:val="nil"/>
            </w:tcBorders>
            <w:shd w:val="clear" w:color="000000" w:fill="FFFFCC"/>
            <w:noWrap/>
            <w:vAlign w:val="bottom"/>
            <w:hideMark/>
          </w:tcPr>
          <w:p w14:paraId="6432854F" w14:textId="77777777" w:rsidR="00EE754A" w:rsidRPr="004A3C4B" w:rsidRDefault="00EE754A" w:rsidP="00EE754A">
            <w:pPr>
              <w:jc w:val="center"/>
              <w:rPr>
                <w:rFonts w:cs="Arial"/>
                <w:color w:val="000000"/>
                <w:sz w:val="20"/>
                <w:szCs w:val="20"/>
              </w:rPr>
            </w:pPr>
            <w:r w:rsidRPr="004A3C4B">
              <w:rPr>
                <w:rFonts w:cs="Arial"/>
                <w:color w:val="000000"/>
                <w:sz w:val="20"/>
                <w:szCs w:val="20"/>
              </w:rPr>
              <w:t>1743</w:t>
            </w:r>
          </w:p>
        </w:tc>
        <w:tc>
          <w:tcPr>
            <w:tcW w:w="1092" w:type="dxa"/>
            <w:tcBorders>
              <w:top w:val="nil"/>
              <w:left w:val="nil"/>
              <w:bottom w:val="nil"/>
              <w:right w:val="nil"/>
            </w:tcBorders>
            <w:shd w:val="clear" w:color="000000" w:fill="FFFFCC"/>
            <w:noWrap/>
            <w:vAlign w:val="bottom"/>
            <w:hideMark/>
          </w:tcPr>
          <w:p w14:paraId="0131201D" w14:textId="77777777" w:rsidR="00EE754A" w:rsidRPr="004A3C4B" w:rsidRDefault="00EE754A" w:rsidP="00EE754A">
            <w:pPr>
              <w:jc w:val="center"/>
              <w:rPr>
                <w:rFonts w:cs="Arial"/>
                <w:color w:val="000000"/>
                <w:sz w:val="20"/>
                <w:szCs w:val="20"/>
              </w:rPr>
            </w:pPr>
            <w:r w:rsidRPr="004A3C4B">
              <w:rPr>
                <w:rFonts w:cs="Arial"/>
                <w:color w:val="000000"/>
                <w:sz w:val="20"/>
                <w:szCs w:val="20"/>
              </w:rPr>
              <w:t>1444</w:t>
            </w:r>
          </w:p>
        </w:tc>
        <w:tc>
          <w:tcPr>
            <w:tcW w:w="1092" w:type="dxa"/>
            <w:tcBorders>
              <w:top w:val="nil"/>
              <w:left w:val="nil"/>
              <w:bottom w:val="nil"/>
              <w:right w:val="nil"/>
            </w:tcBorders>
            <w:shd w:val="clear" w:color="000000" w:fill="FFFFCC"/>
            <w:noWrap/>
            <w:vAlign w:val="bottom"/>
            <w:hideMark/>
          </w:tcPr>
          <w:p w14:paraId="54A9A80A" w14:textId="77777777" w:rsidR="00EE754A" w:rsidRPr="004A3C4B" w:rsidRDefault="00EE754A" w:rsidP="00EE754A">
            <w:pPr>
              <w:jc w:val="center"/>
              <w:rPr>
                <w:rFonts w:cs="Arial"/>
                <w:color w:val="000000"/>
                <w:sz w:val="20"/>
                <w:szCs w:val="20"/>
              </w:rPr>
            </w:pPr>
            <w:r w:rsidRPr="004A3C4B">
              <w:rPr>
                <w:rFonts w:cs="Arial"/>
                <w:color w:val="000000"/>
                <w:sz w:val="20"/>
                <w:szCs w:val="20"/>
              </w:rPr>
              <w:t>1294</w:t>
            </w:r>
          </w:p>
        </w:tc>
        <w:tc>
          <w:tcPr>
            <w:tcW w:w="622" w:type="dxa"/>
            <w:tcBorders>
              <w:top w:val="nil"/>
              <w:left w:val="nil"/>
              <w:bottom w:val="nil"/>
              <w:right w:val="nil"/>
            </w:tcBorders>
            <w:shd w:val="clear" w:color="000000" w:fill="FFFFCC"/>
            <w:noWrap/>
            <w:vAlign w:val="bottom"/>
            <w:hideMark/>
          </w:tcPr>
          <w:p w14:paraId="0BA0679F" w14:textId="77777777" w:rsidR="00EE754A" w:rsidRPr="004A3C4B" w:rsidRDefault="00EE754A" w:rsidP="00EE754A">
            <w:pPr>
              <w:jc w:val="center"/>
              <w:rPr>
                <w:rFonts w:cs="Arial"/>
                <w:color w:val="000000"/>
                <w:sz w:val="20"/>
                <w:szCs w:val="20"/>
              </w:rPr>
            </w:pPr>
            <w:r w:rsidRPr="004A3C4B">
              <w:rPr>
                <w:rFonts w:cs="Arial"/>
                <w:color w:val="000000"/>
                <w:sz w:val="20"/>
                <w:szCs w:val="20"/>
              </w:rPr>
              <w:t>628</w:t>
            </w:r>
          </w:p>
        </w:tc>
        <w:tc>
          <w:tcPr>
            <w:tcW w:w="1499" w:type="dxa"/>
            <w:gridSpan w:val="2"/>
            <w:tcBorders>
              <w:top w:val="nil"/>
              <w:left w:val="nil"/>
              <w:bottom w:val="nil"/>
              <w:right w:val="nil"/>
            </w:tcBorders>
            <w:shd w:val="clear" w:color="000000" w:fill="FFFFCC"/>
            <w:noWrap/>
            <w:vAlign w:val="bottom"/>
            <w:hideMark/>
          </w:tcPr>
          <w:p w14:paraId="23B3F17D" w14:textId="77777777" w:rsidR="00EE754A" w:rsidRPr="004A3C4B" w:rsidRDefault="00EE754A" w:rsidP="00EE754A">
            <w:pPr>
              <w:jc w:val="center"/>
              <w:rPr>
                <w:rFonts w:cs="Arial"/>
                <w:color w:val="000000"/>
                <w:sz w:val="20"/>
                <w:szCs w:val="20"/>
              </w:rPr>
            </w:pPr>
            <w:r w:rsidRPr="004A3C4B">
              <w:rPr>
                <w:rFonts w:cs="Arial"/>
                <w:color w:val="000000"/>
                <w:sz w:val="20"/>
                <w:szCs w:val="20"/>
              </w:rPr>
              <w:t>652</w:t>
            </w:r>
          </w:p>
        </w:tc>
        <w:tc>
          <w:tcPr>
            <w:tcW w:w="984" w:type="dxa"/>
            <w:tcBorders>
              <w:top w:val="nil"/>
              <w:left w:val="nil"/>
              <w:bottom w:val="nil"/>
              <w:right w:val="nil"/>
            </w:tcBorders>
            <w:shd w:val="clear" w:color="000000" w:fill="FFFFCC"/>
            <w:noWrap/>
            <w:vAlign w:val="bottom"/>
            <w:hideMark/>
          </w:tcPr>
          <w:p w14:paraId="49442120"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1407</w:t>
            </w:r>
          </w:p>
        </w:tc>
        <w:tc>
          <w:tcPr>
            <w:tcW w:w="1180" w:type="dxa"/>
            <w:tcBorders>
              <w:top w:val="nil"/>
              <w:left w:val="nil"/>
              <w:bottom w:val="nil"/>
              <w:right w:val="single" w:sz="4" w:space="0" w:color="auto"/>
            </w:tcBorders>
            <w:shd w:val="clear" w:color="000000" w:fill="FFFFCC"/>
            <w:noWrap/>
            <w:vAlign w:val="bottom"/>
            <w:hideMark/>
          </w:tcPr>
          <w:p w14:paraId="55B7A4DC"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633</w:t>
            </w:r>
          </w:p>
        </w:tc>
      </w:tr>
      <w:tr w:rsidR="00EE754A" w:rsidRPr="004A3C4B" w14:paraId="33635C28" w14:textId="77777777" w:rsidTr="00EE754A">
        <w:trPr>
          <w:trHeight w:val="255"/>
        </w:trPr>
        <w:tc>
          <w:tcPr>
            <w:tcW w:w="916" w:type="dxa"/>
            <w:tcBorders>
              <w:top w:val="nil"/>
              <w:left w:val="single" w:sz="4" w:space="0" w:color="auto"/>
              <w:bottom w:val="nil"/>
              <w:right w:val="nil"/>
            </w:tcBorders>
            <w:shd w:val="clear" w:color="auto" w:fill="auto"/>
            <w:noWrap/>
            <w:vAlign w:val="bottom"/>
            <w:hideMark/>
          </w:tcPr>
          <w:p w14:paraId="088B33D0" w14:textId="77777777" w:rsidR="00EE754A" w:rsidRPr="004A3C4B" w:rsidRDefault="00EE754A" w:rsidP="00EE754A">
            <w:pPr>
              <w:jc w:val="center"/>
              <w:rPr>
                <w:rFonts w:cs="Arial"/>
                <w:color w:val="000000"/>
                <w:sz w:val="20"/>
                <w:szCs w:val="20"/>
              </w:rPr>
            </w:pPr>
            <w:r w:rsidRPr="004A3C4B">
              <w:rPr>
                <w:rFonts w:cs="Arial"/>
                <w:color w:val="000000"/>
                <w:sz w:val="20"/>
                <w:szCs w:val="20"/>
              </w:rPr>
              <w:t>CZ06</w:t>
            </w:r>
          </w:p>
        </w:tc>
        <w:tc>
          <w:tcPr>
            <w:tcW w:w="1092" w:type="dxa"/>
            <w:tcBorders>
              <w:top w:val="nil"/>
              <w:left w:val="nil"/>
              <w:bottom w:val="nil"/>
              <w:right w:val="nil"/>
            </w:tcBorders>
            <w:shd w:val="clear" w:color="auto" w:fill="auto"/>
            <w:noWrap/>
            <w:vAlign w:val="bottom"/>
            <w:hideMark/>
          </w:tcPr>
          <w:p w14:paraId="5F4F666A" w14:textId="77777777" w:rsidR="00EE754A" w:rsidRPr="004A3C4B" w:rsidRDefault="00EE754A" w:rsidP="00EE754A">
            <w:pPr>
              <w:jc w:val="center"/>
              <w:rPr>
                <w:rFonts w:cs="Arial"/>
                <w:color w:val="000000"/>
                <w:sz w:val="20"/>
                <w:szCs w:val="20"/>
              </w:rPr>
            </w:pPr>
            <w:r w:rsidRPr="004A3C4B">
              <w:rPr>
                <w:rFonts w:cs="Arial"/>
                <w:color w:val="000000"/>
                <w:sz w:val="20"/>
                <w:szCs w:val="20"/>
              </w:rPr>
              <w:t>2040</w:t>
            </w:r>
          </w:p>
        </w:tc>
        <w:tc>
          <w:tcPr>
            <w:tcW w:w="1092" w:type="dxa"/>
            <w:tcBorders>
              <w:top w:val="nil"/>
              <w:left w:val="nil"/>
              <w:bottom w:val="nil"/>
              <w:right w:val="nil"/>
            </w:tcBorders>
            <w:shd w:val="clear" w:color="auto" w:fill="auto"/>
            <w:noWrap/>
            <w:vAlign w:val="bottom"/>
            <w:hideMark/>
          </w:tcPr>
          <w:p w14:paraId="0418CA2A" w14:textId="77777777" w:rsidR="00EE754A" w:rsidRPr="004A3C4B" w:rsidRDefault="00EE754A" w:rsidP="00EE754A">
            <w:pPr>
              <w:jc w:val="center"/>
              <w:rPr>
                <w:rFonts w:cs="Arial"/>
                <w:color w:val="000000"/>
                <w:sz w:val="20"/>
                <w:szCs w:val="20"/>
              </w:rPr>
            </w:pPr>
            <w:r w:rsidRPr="004A3C4B">
              <w:rPr>
                <w:rFonts w:cs="Arial"/>
                <w:color w:val="000000"/>
                <w:sz w:val="20"/>
                <w:szCs w:val="20"/>
              </w:rPr>
              <w:t>1797</w:t>
            </w:r>
          </w:p>
        </w:tc>
        <w:tc>
          <w:tcPr>
            <w:tcW w:w="1092" w:type="dxa"/>
            <w:tcBorders>
              <w:top w:val="nil"/>
              <w:left w:val="nil"/>
              <w:bottom w:val="nil"/>
              <w:right w:val="nil"/>
            </w:tcBorders>
            <w:shd w:val="clear" w:color="auto" w:fill="auto"/>
            <w:noWrap/>
            <w:vAlign w:val="bottom"/>
            <w:hideMark/>
          </w:tcPr>
          <w:p w14:paraId="46105A5D" w14:textId="77777777" w:rsidR="00EE754A" w:rsidRPr="004A3C4B" w:rsidRDefault="00EE754A" w:rsidP="00EE754A">
            <w:pPr>
              <w:jc w:val="center"/>
              <w:rPr>
                <w:rFonts w:cs="Arial"/>
                <w:color w:val="000000"/>
                <w:sz w:val="20"/>
                <w:szCs w:val="20"/>
              </w:rPr>
            </w:pPr>
            <w:r w:rsidRPr="004A3C4B">
              <w:rPr>
                <w:rFonts w:cs="Arial"/>
                <w:color w:val="000000"/>
                <w:sz w:val="20"/>
                <w:szCs w:val="20"/>
              </w:rPr>
              <w:t>1376</w:t>
            </w:r>
          </w:p>
        </w:tc>
        <w:tc>
          <w:tcPr>
            <w:tcW w:w="622" w:type="dxa"/>
            <w:tcBorders>
              <w:top w:val="nil"/>
              <w:left w:val="nil"/>
              <w:bottom w:val="nil"/>
              <w:right w:val="nil"/>
            </w:tcBorders>
            <w:shd w:val="clear" w:color="auto" w:fill="auto"/>
            <w:noWrap/>
            <w:vAlign w:val="bottom"/>
            <w:hideMark/>
          </w:tcPr>
          <w:p w14:paraId="7C6788F5" w14:textId="77777777" w:rsidR="00EE754A" w:rsidRPr="004A3C4B" w:rsidRDefault="00EE754A" w:rsidP="00EE754A">
            <w:pPr>
              <w:jc w:val="center"/>
              <w:rPr>
                <w:rFonts w:cs="Arial"/>
                <w:color w:val="000000"/>
                <w:sz w:val="20"/>
                <w:szCs w:val="20"/>
              </w:rPr>
            </w:pPr>
            <w:r w:rsidRPr="004A3C4B">
              <w:rPr>
                <w:rFonts w:cs="Arial"/>
                <w:color w:val="000000"/>
                <w:sz w:val="20"/>
                <w:szCs w:val="20"/>
              </w:rPr>
              <w:t>979</w:t>
            </w:r>
          </w:p>
        </w:tc>
        <w:tc>
          <w:tcPr>
            <w:tcW w:w="1499" w:type="dxa"/>
            <w:gridSpan w:val="2"/>
            <w:tcBorders>
              <w:top w:val="nil"/>
              <w:left w:val="nil"/>
              <w:bottom w:val="nil"/>
              <w:right w:val="nil"/>
            </w:tcBorders>
            <w:shd w:val="clear" w:color="auto" w:fill="auto"/>
            <w:noWrap/>
            <w:vAlign w:val="bottom"/>
            <w:hideMark/>
          </w:tcPr>
          <w:p w14:paraId="2AFE23C7" w14:textId="77777777" w:rsidR="00EE754A" w:rsidRPr="004A3C4B" w:rsidRDefault="00EE754A" w:rsidP="00EE754A">
            <w:pPr>
              <w:jc w:val="center"/>
              <w:rPr>
                <w:rFonts w:cs="Arial"/>
                <w:color w:val="000000"/>
                <w:sz w:val="20"/>
                <w:szCs w:val="20"/>
              </w:rPr>
            </w:pPr>
            <w:r w:rsidRPr="004A3C4B">
              <w:rPr>
                <w:rFonts w:cs="Arial"/>
                <w:color w:val="000000"/>
                <w:sz w:val="20"/>
                <w:szCs w:val="20"/>
              </w:rPr>
              <w:t>909</w:t>
            </w:r>
          </w:p>
        </w:tc>
        <w:tc>
          <w:tcPr>
            <w:tcW w:w="984" w:type="dxa"/>
            <w:tcBorders>
              <w:top w:val="nil"/>
              <w:left w:val="nil"/>
              <w:bottom w:val="nil"/>
              <w:right w:val="nil"/>
            </w:tcBorders>
            <w:shd w:val="clear" w:color="auto" w:fill="auto"/>
            <w:noWrap/>
            <w:vAlign w:val="bottom"/>
            <w:hideMark/>
          </w:tcPr>
          <w:p w14:paraId="72AF5E09"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1677</w:t>
            </w:r>
          </w:p>
        </w:tc>
        <w:tc>
          <w:tcPr>
            <w:tcW w:w="1180" w:type="dxa"/>
            <w:tcBorders>
              <w:top w:val="nil"/>
              <w:left w:val="nil"/>
              <w:bottom w:val="nil"/>
              <w:right w:val="single" w:sz="4" w:space="0" w:color="auto"/>
            </w:tcBorders>
            <w:shd w:val="clear" w:color="auto" w:fill="auto"/>
            <w:noWrap/>
            <w:vAlign w:val="bottom"/>
            <w:hideMark/>
          </w:tcPr>
          <w:p w14:paraId="4CB769D1"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755</w:t>
            </w:r>
          </w:p>
        </w:tc>
      </w:tr>
      <w:tr w:rsidR="00EE754A" w:rsidRPr="004A3C4B" w14:paraId="377E8CA4" w14:textId="77777777" w:rsidTr="00EE754A">
        <w:trPr>
          <w:trHeight w:val="255"/>
        </w:trPr>
        <w:tc>
          <w:tcPr>
            <w:tcW w:w="916" w:type="dxa"/>
            <w:tcBorders>
              <w:top w:val="nil"/>
              <w:left w:val="single" w:sz="4" w:space="0" w:color="auto"/>
              <w:bottom w:val="nil"/>
              <w:right w:val="nil"/>
            </w:tcBorders>
            <w:shd w:val="clear" w:color="auto" w:fill="auto"/>
            <w:noWrap/>
            <w:vAlign w:val="bottom"/>
            <w:hideMark/>
          </w:tcPr>
          <w:p w14:paraId="05D32D39" w14:textId="77777777" w:rsidR="00EE754A" w:rsidRPr="004A3C4B" w:rsidRDefault="00EE754A" w:rsidP="00EE754A">
            <w:pPr>
              <w:jc w:val="center"/>
              <w:rPr>
                <w:rFonts w:cs="Arial"/>
                <w:color w:val="000000"/>
                <w:sz w:val="20"/>
                <w:szCs w:val="20"/>
              </w:rPr>
            </w:pPr>
            <w:r w:rsidRPr="004A3C4B">
              <w:rPr>
                <w:rFonts w:cs="Arial"/>
                <w:color w:val="000000"/>
                <w:sz w:val="20"/>
                <w:szCs w:val="20"/>
              </w:rPr>
              <w:t>CZ07</w:t>
            </w:r>
          </w:p>
        </w:tc>
        <w:tc>
          <w:tcPr>
            <w:tcW w:w="1092" w:type="dxa"/>
            <w:tcBorders>
              <w:top w:val="nil"/>
              <w:left w:val="nil"/>
              <w:bottom w:val="nil"/>
              <w:right w:val="nil"/>
            </w:tcBorders>
            <w:shd w:val="clear" w:color="auto" w:fill="auto"/>
            <w:noWrap/>
            <w:vAlign w:val="bottom"/>
            <w:hideMark/>
          </w:tcPr>
          <w:p w14:paraId="117A8A26" w14:textId="77777777" w:rsidR="00EE754A" w:rsidRPr="004A3C4B" w:rsidRDefault="00EE754A" w:rsidP="00EE754A">
            <w:pPr>
              <w:jc w:val="center"/>
              <w:rPr>
                <w:rFonts w:cs="Arial"/>
                <w:color w:val="000000"/>
                <w:sz w:val="20"/>
                <w:szCs w:val="20"/>
              </w:rPr>
            </w:pPr>
            <w:r w:rsidRPr="004A3C4B">
              <w:rPr>
                <w:rFonts w:cs="Arial"/>
                <w:color w:val="000000"/>
                <w:sz w:val="20"/>
                <w:szCs w:val="20"/>
              </w:rPr>
              <w:t>2005</w:t>
            </w:r>
          </w:p>
        </w:tc>
        <w:tc>
          <w:tcPr>
            <w:tcW w:w="1092" w:type="dxa"/>
            <w:tcBorders>
              <w:top w:val="nil"/>
              <w:left w:val="nil"/>
              <w:bottom w:val="nil"/>
              <w:right w:val="nil"/>
            </w:tcBorders>
            <w:shd w:val="clear" w:color="auto" w:fill="auto"/>
            <w:noWrap/>
            <w:vAlign w:val="bottom"/>
            <w:hideMark/>
          </w:tcPr>
          <w:p w14:paraId="25128E40" w14:textId="77777777" w:rsidR="00EE754A" w:rsidRPr="004A3C4B" w:rsidRDefault="00EE754A" w:rsidP="00EE754A">
            <w:pPr>
              <w:jc w:val="center"/>
              <w:rPr>
                <w:rFonts w:cs="Arial"/>
                <w:color w:val="000000"/>
                <w:sz w:val="20"/>
                <w:szCs w:val="20"/>
              </w:rPr>
            </w:pPr>
            <w:r w:rsidRPr="004A3C4B">
              <w:rPr>
                <w:rFonts w:cs="Arial"/>
                <w:color w:val="000000"/>
                <w:sz w:val="20"/>
                <w:szCs w:val="20"/>
              </w:rPr>
              <w:t>1671</w:t>
            </w:r>
          </w:p>
        </w:tc>
        <w:tc>
          <w:tcPr>
            <w:tcW w:w="1092" w:type="dxa"/>
            <w:tcBorders>
              <w:top w:val="nil"/>
              <w:left w:val="nil"/>
              <w:bottom w:val="nil"/>
              <w:right w:val="nil"/>
            </w:tcBorders>
            <w:shd w:val="clear" w:color="auto" w:fill="auto"/>
            <w:noWrap/>
            <w:vAlign w:val="bottom"/>
            <w:hideMark/>
          </w:tcPr>
          <w:p w14:paraId="53E7FACD" w14:textId="77777777" w:rsidR="00EE754A" w:rsidRPr="004A3C4B" w:rsidRDefault="00EE754A" w:rsidP="00EE754A">
            <w:pPr>
              <w:jc w:val="center"/>
              <w:rPr>
                <w:rFonts w:cs="Arial"/>
                <w:color w:val="000000"/>
                <w:sz w:val="20"/>
                <w:szCs w:val="20"/>
              </w:rPr>
            </w:pPr>
            <w:r w:rsidRPr="004A3C4B">
              <w:rPr>
                <w:rFonts w:cs="Arial"/>
                <w:color w:val="000000"/>
                <w:sz w:val="20"/>
                <w:szCs w:val="20"/>
              </w:rPr>
              <w:t>1247</w:t>
            </w:r>
          </w:p>
        </w:tc>
        <w:tc>
          <w:tcPr>
            <w:tcW w:w="622" w:type="dxa"/>
            <w:tcBorders>
              <w:top w:val="nil"/>
              <w:left w:val="nil"/>
              <w:bottom w:val="nil"/>
              <w:right w:val="nil"/>
            </w:tcBorders>
            <w:shd w:val="clear" w:color="auto" w:fill="auto"/>
            <w:noWrap/>
            <w:vAlign w:val="bottom"/>
            <w:hideMark/>
          </w:tcPr>
          <w:p w14:paraId="058D643E" w14:textId="77777777" w:rsidR="00EE754A" w:rsidRPr="004A3C4B" w:rsidRDefault="00EE754A" w:rsidP="00EE754A">
            <w:pPr>
              <w:jc w:val="center"/>
              <w:rPr>
                <w:rFonts w:cs="Arial"/>
                <w:color w:val="000000"/>
                <w:sz w:val="20"/>
                <w:szCs w:val="20"/>
              </w:rPr>
            </w:pPr>
            <w:r w:rsidRPr="004A3C4B">
              <w:rPr>
                <w:rFonts w:cs="Arial"/>
                <w:color w:val="000000"/>
                <w:sz w:val="20"/>
                <w:szCs w:val="20"/>
              </w:rPr>
              <w:t>899</w:t>
            </w:r>
          </w:p>
        </w:tc>
        <w:tc>
          <w:tcPr>
            <w:tcW w:w="1499" w:type="dxa"/>
            <w:gridSpan w:val="2"/>
            <w:tcBorders>
              <w:top w:val="nil"/>
              <w:left w:val="nil"/>
              <w:bottom w:val="nil"/>
              <w:right w:val="nil"/>
            </w:tcBorders>
            <w:shd w:val="clear" w:color="auto" w:fill="auto"/>
            <w:noWrap/>
            <w:vAlign w:val="bottom"/>
            <w:hideMark/>
          </w:tcPr>
          <w:p w14:paraId="1C4B42DE" w14:textId="77777777" w:rsidR="00EE754A" w:rsidRPr="004A3C4B" w:rsidRDefault="00EE754A" w:rsidP="00EE754A">
            <w:pPr>
              <w:jc w:val="center"/>
              <w:rPr>
                <w:rFonts w:cs="Arial"/>
                <w:color w:val="000000"/>
                <w:sz w:val="20"/>
                <w:szCs w:val="20"/>
              </w:rPr>
            </w:pPr>
            <w:r w:rsidRPr="004A3C4B">
              <w:rPr>
                <w:rFonts w:cs="Arial"/>
                <w:color w:val="000000"/>
                <w:sz w:val="20"/>
                <w:szCs w:val="20"/>
              </w:rPr>
              <w:t>915</w:t>
            </w:r>
          </w:p>
        </w:tc>
        <w:tc>
          <w:tcPr>
            <w:tcW w:w="984" w:type="dxa"/>
            <w:tcBorders>
              <w:top w:val="nil"/>
              <w:left w:val="nil"/>
              <w:bottom w:val="nil"/>
              <w:right w:val="nil"/>
            </w:tcBorders>
            <w:shd w:val="clear" w:color="auto" w:fill="auto"/>
            <w:noWrap/>
            <w:vAlign w:val="bottom"/>
            <w:hideMark/>
          </w:tcPr>
          <w:p w14:paraId="0E50F5CD"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1590</w:t>
            </w:r>
          </w:p>
        </w:tc>
        <w:tc>
          <w:tcPr>
            <w:tcW w:w="1180" w:type="dxa"/>
            <w:tcBorders>
              <w:top w:val="nil"/>
              <w:left w:val="nil"/>
              <w:bottom w:val="nil"/>
              <w:right w:val="single" w:sz="4" w:space="0" w:color="auto"/>
            </w:tcBorders>
            <w:shd w:val="clear" w:color="auto" w:fill="auto"/>
            <w:noWrap/>
            <w:vAlign w:val="bottom"/>
            <w:hideMark/>
          </w:tcPr>
          <w:p w14:paraId="52F260F6"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716</w:t>
            </w:r>
          </w:p>
        </w:tc>
      </w:tr>
      <w:tr w:rsidR="00EE754A" w:rsidRPr="004A3C4B" w14:paraId="2D13456E" w14:textId="77777777" w:rsidTr="00EE754A">
        <w:trPr>
          <w:trHeight w:val="255"/>
        </w:trPr>
        <w:tc>
          <w:tcPr>
            <w:tcW w:w="916" w:type="dxa"/>
            <w:tcBorders>
              <w:top w:val="nil"/>
              <w:left w:val="single" w:sz="4" w:space="0" w:color="auto"/>
              <w:bottom w:val="nil"/>
              <w:right w:val="nil"/>
            </w:tcBorders>
            <w:shd w:val="clear" w:color="auto" w:fill="auto"/>
            <w:noWrap/>
            <w:vAlign w:val="bottom"/>
            <w:hideMark/>
          </w:tcPr>
          <w:p w14:paraId="0CE6502A" w14:textId="77777777" w:rsidR="00EE754A" w:rsidRPr="004A3C4B" w:rsidRDefault="00EE754A" w:rsidP="00EE754A">
            <w:pPr>
              <w:jc w:val="center"/>
              <w:rPr>
                <w:rFonts w:cs="Arial"/>
                <w:color w:val="000000"/>
                <w:sz w:val="20"/>
                <w:szCs w:val="20"/>
              </w:rPr>
            </w:pPr>
            <w:r w:rsidRPr="004A3C4B">
              <w:rPr>
                <w:rFonts w:cs="Arial"/>
                <w:color w:val="000000"/>
                <w:sz w:val="20"/>
                <w:szCs w:val="20"/>
              </w:rPr>
              <w:t>CZ08</w:t>
            </w:r>
          </w:p>
        </w:tc>
        <w:tc>
          <w:tcPr>
            <w:tcW w:w="1092" w:type="dxa"/>
            <w:tcBorders>
              <w:top w:val="nil"/>
              <w:left w:val="nil"/>
              <w:bottom w:val="nil"/>
              <w:right w:val="nil"/>
            </w:tcBorders>
            <w:shd w:val="clear" w:color="auto" w:fill="auto"/>
            <w:noWrap/>
            <w:vAlign w:val="bottom"/>
            <w:hideMark/>
          </w:tcPr>
          <w:p w14:paraId="7A9E13E6" w14:textId="77777777" w:rsidR="00EE754A" w:rsidRPr="004A3C4B" w:rsidRDefault="00EE754A" w:rsidP="00EE754A">
            <w:pPr>
              <w:jc w:val="center"/>
              <w:rPr>
                <w:rFonts w:cs="Arial"/>
                <w:color w:val="000000"/>
                <w:sz w:val="20"/>
                <w:szCs w:val="20"/>
              </w:rPr>
            </w:pPr>
            <w:r w:rsidRPr="004A3C4B">
              <w:rPr>
                <w:rFonts w:cs="Arial"/>
                <w:color w:val="000000"/>
                <w:sz w:val="20"/>
                <w:szCs w:val="20"/>
              </w:rPr>
              <w:t>2251</w:t>
            </w:r>
          </w:p>
        </w:tc>
        <w:tc>
          <w:tcPr>
            <w:tcW w:w="1092" w:type="dxa"/>
            <w:tcBorders>
              <w:top w:val="nil"/>
              <w:left w:val="nil"/>
              <w:bottom w:val="nil"/>
              <w:right w:val="nil"/>
            </w:tcBorders>
            <w:shd w:val="clear" w:color="auto" w:fill="auto"/>
            <w:noWrap/>
            <w:vAlign w:val="bottom"/>
            <w:hideMark/>
          </w:tcPr>
          <w:p w14:paraId="1D6E6B0C" w14:textId="77777777" w:rsidR="00EE754A" w:rsidRPr="004A3C4B" w:rsidRDefault="00EE754A" w:rsidP="00EE754A">
            <w:pPr>
              <w:jc w:val="center"/>
              <w:rPr>
                <w:rFonts w:cs="Arial"/>
                <w:color w:val="000000"/>
                <w:sz w:val="20"/>
                <w:szCs w:val="20"/>
              </w:rPr>
            </w:pPr>
            <w:r w:rsidRPr="004A3C4B">
              <w:rPr>
                <w:rFonts w:cs="Arial"/>
                <w:color w:val="000000"/>
                <w:sz w:val="20"/>
                <w:szCs w:val="20"/>
              </w:rPr>
              <w:t>1881</w:t>
            </w:r>
          </w:p>
        </w:tc>
        <w:tc>
          <w:tcPr>
            <w:tcW w:w="1092" w:type="dxa"/>
            <w:tcBorders>
              <w:top w:val="nil"/>
              <w:left w:val="nil"/>
              <w:bottom w:val="nil"/>
              <w:right w:val="nil"/>
            </w:tcBorders>
            <w:shd w:val="clear" w:color="auto" w:fill="auto"/>
            <w:noWrap/>
            <w:vAlign w:val="bottom"/>
            <w:hideMark/>
          </w:tcPr>
          <w:p w14:paraId="300D7504" w14:textId="77777777" w:rsidR="00EE754A" w:rsidRPr="004A3C4B" w:rsidRDefault="00EE754A" w:rsidP="00EE754A">
            <w:pPr>
              <w:jc w:val="center"/>
              <w:rPr>
                <w:rFonts w:cs="Arial"/>
                <w:color w:val="000000"/>
                <w:sz w:val="20"/>
                <w:szCs w:val="20"/>
              </w:rPr>
            </w:pPr>
            <w:r w:rsidRPr="004A3C4B">
              <w:rPr>
                <w:rFonts w:cs="Arial"/>
                <w:color w:val="000000"/>
                <w:sz w:val="20"/>
                <w:szCs w:val="20"/>
              </w:rPr>
              <w:t>1457</w:t>
            </w:r>
          </w:p>
        </w:tc>
        <w:tc>
          <w:tcPr>
            <w:tcW w:w="622" w:type="dxa"/>
            <w:tcBorders>
              <w:top w:val="nil"/>
              <w:left w:val="nil"/>
              <w:bottom w:val="nil"/>
              <w:right w:val="nil"/>
            </w:tcBorders>
            <w:shd w:val="clear" w:color="auto" w:fill="auto"/>
            <w:noWrap/>
            <w:vAlign w:val="bottom"/>
            <w:hideMark/>
          </w:tcPr>
          <w:p w14:paraId="0F4EE323" w14:textId="77777777" w:rsidR="00EE754A" w:rsidRPr="004A3C4B" w:rsidRDefault="00EE754A" w:rsidP="00EE754A">
            <w:pPr>
              <w:jc w:val="center"/>
              <w:rPr>
                <w:rFonts w:cs="Arial"/>
                <w:color w:val="000000"/>
                <w:sz w:val="20"/>
                <w:szCs w:val="20"/>
              </w:rPr>
            </w:pPr>
            <w:r w:rsidRPr="004A3C4B">
              <w:rPr>
                <w:rFonts w:cs="Arial"/>
                <w:color w:val="000000"/>
                <w:sz w:val="20"/>
                <w:szCs w:val="20"/>
              </w:rPr>
              <w:t>1045</w:t>
            </w:r>
          </w:p>
        </w:tc>
        <w:tc>
          <w:tcPr>
            <w:tcW w:w="1499" w:type="dxa"/>
            <w:gridSpan w:val="2"/>
            <w:tcBorders>
              <w:top w:val="nil"/>
              <w:left w:val="nil"/>
              <w:bottom w:val="nil"/>
              <w:right w:val="nil"/>
            </w:tcBorders>
            <w:shd w:val="clear" w:color="auto" w:fill="auto"/>
            <w:noWrap/>
            <w:vAlign w:val="bottom"/>
            <w:hideMark/>
          </w:tcPr>
          <w:p w14:paraId="606C7088" w14:textId="77777777" w:rsidR="00EE754A" w:rsidRPr="004A3C4B" w:rsidRDefault="00EE754A" w:rsidP="00EE754A">
            <w:pPr>
              <w:jc w:val="center"/>
              <w:rPr>
                <w:rFonts w:cs="Arial"/>
                <w:color w:val="000000"/>
                <w:sz w:val="20"/>
                <w:szCs w:val="20"/>
              </w:rPr>
            </w:pPr>
            <w:r w:rsidRPr="004A3C4B">
              <w:rPr>
                <w:rFonts w:cs="Arial"/>
                <w:color w:val="000000"/>
                <w:sz w:val="20"/>
                <w:szCs w:val="20"/>
              </w:rPr>
              <w:t>1038</w:t>
            </w:r>
          </w:p>
        </w:tc>
        <w:tc>
          <w:tcPr>
            <w:tcW w:w="984" w:type="dxa"/>
            <w:tcBorders>
              <w:top w:val="nil"/>
              <w:left w:val="nil"/>
              <w:bottom w:val="nil"/>
              <w:right w:val="nil"/>
            </w:tcBorders>
            <w:shd w:val="clear" w:color="auto" w:fill="auto"/>
            <w:noWrap/>
            <w:vAlign w:val="bottom"/>
            <w:hideMark/>
          </w:tcPr>
          <w:p w14:paraId="3B2601CD"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1803</w:t>
            </w:r>
          </w:p>
        </w:tc>
        <w:tc>
          <w:tcPr>
            <w:tcW w:w="1180" w:type="dxa"/>
            <w:tcBorders>
              <w:top w:val="nil"/>
              <w:left w:val="nil"/>
              <w:bottom w:val="nil"/>
              <w:right w:val="single" w:sz="4" w:space="0" w:color="auto"/>
            </w:tcBorders>
            <w:shd w:val="clear" w:color="auto" w:fill="auto"/>
            <w:noWrap/>
            <w:vAlign w:val="bottom"/>
            <w:hideMark/>
          </w:tcPr>
          <w:p w14:paraId="3C1FDAA2"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811</w:t>
            </w:r>
          </w:p>
        </w:tc>
      </w:tr>
      <w:tr w:rsidR="00EE754A" w:rsidRPr="004A3C4B" w14:paraId="674B1BB1" w14:textId="77777777" w:rsidTr="00EE754A">
        <w:trPr>
          <w:trHeight w:val="255"/>
        </w:trPr>
        <w:tc>
          <w:tcPr>
            <w:tcW w:w="916" w:type="dxa"/>
            <w:tcBorders>
              <w:top w:val="nil"/>
              <w:left w:val="single" w:sz="4" w:space="0" w:color="auto"/>
              <w:bottom w:val="nil"/>
              <w:right w:val="nil"/>
            </w:tcBorders>
            <w:shd w:val="clear" w:color="auto" w:fill="auto"/>
            <w:noWrap/>
            <w:vAlign w:val="bottom"/>
            <w:hideMark/>
          </w:tcPr>
          <w:p w14:paraId="575B58DD" w14:textId="77777777" w:rsidR="00EE754A" w:rsidRPr="004A3C4B" w:rsidRDefault="00EE754A" w:rsidP="00EE754A">
            <w:pPr>
              <w:jc w:val="center"/>
              <w:rPr>
                <w:rFonts w:cs="Arial"/>
                <w:color w:val="000000"/>
                <w:sz w:val="20"/>
                <w:szCs w:val="20"/>
              </w:rPr>
            </w:pPr>
            <w:r w:rsidRPr="004A3C4B">
              <w:rPr>
                <w:rFonts w:cs="Arial"/>
                <w:color w:val="000000"/>
                <w:sz w:val="20"/>
                <w:szCs w:val="20"/>
              </w:rPr>
              <w:t>CZ09</w:t>
            </w:r>
          </w:p>
        </w:tc>
        <w:tc>
          <w:tcPr>
            <w:tcW w:w="1092" w:type="dxa"/>
            <w:tcBorders>
              <w:top w:val="nil"/>
              <w:left w:val="nil"/>
              <w:bottom w:val="nil"/>
              <w:right w:val="nil"/>
            </w:tcBorders>
            <w:shd w:val="clear" w:color="auto" w:fill="auto"/>
            <w:noWrap/>
            <w:vAlign w:val="bottom"/>
            <w:hideMark/>
          </w:tcPr>
          <w:p w14:paraId="666CF032" w14:textId="77777777" w:rsidR="00EE754A" w:rsidRPr="004A3C4B" w:rsidRDefault="00EE754A" w:rsidP="00EE754A">
            <w:pPr>
              <w:jc w:val="center"/>
              <w:rPr>
                <w:rFonts w:cs="Arial"/>
                <w:color w:val="000000"/>
                <w:sz w:val="20"/>
                <w:szCs w:val="20"/>
              </w:rPr>
            </w:pPr>
            <w:r w:rsidRPr="004A3C4B">
              <w:rPr>
                <w:rFonts w:cs="Arial"/>
                <w:color w:val="000000"/>
                <w:sz w:val="20"/>
                <w:szCs w:val="20"/>
              </w:rPr>
              <w:t>2386</w:t>
            </w:r>
          </w:p>
        </w:tc>
        <w:tc>
          <w:tcPr>
            <w:tcW w:w="1092" w:type="dxa"/>
            <w:tcBorders>
              <w:top w:val="nil"/>
              <w:left w:val="nil"/>
              <w:bottom w:val="nil"/>
              <w:right w:val="nil"/>
            </w:tcBorders>
            <w:shd w:val="clear" w:color="auto" w:fill="auto"/>
            <w:noWrap/>
            <w:vAlign w:val="bottom"/>
            <w:hideMark/>
          </w:tcPr>
          <w:p w14:paraId="7C47AD2A" w14:textId="77777777" w:rsidR="00EE754A" w:rsidRPr="004A3C4B" w:rsidRDefault="00EE754A" w:rsidP="00EE754A">
            <w:pPr>
              <w:jc w:val="center"/>
              <w:rPr>
                <w:rFonts w:cs="Arial"/>
                <w:color w:val="000000"/>
                <w:sz w:val="20"/>
                <w:szCs w:val="20"/>
              </w:rPr>
            </w:pPr>
            <w:r w:rsidRPr="004A3C4B">
              <w:rPr>
                <w:rFonts w:cs="Arial"/>
                <w:color w:val="000000"/>
                <w:sz w:val="20"/>
                <w:szCs w:val="20"/>
              </w:rPr>
              <w:t>2014</w:t>
            </w:r>
          </w:p>
        </w:tc>
        <w:tc>
          <w:tcPr>
            <w:tcW w:w="1092" w:type="dxa"/>
            <w:tcBorders>
              <w:top w:val="nil"/>
              <w:left w:val="nil"/>
              <w:bottom w:val="nil"/>
              <w:right w:val="nil"/>
            </w:tcBorders>
            <w:shd w:val="clear" w:color="auto" w:fill="auto"/>
            <w:noWrap/>
            <w:vAlign w:val="bottom"/>
            <w:hideMark/>
          </w:tcPr>
          <w:p w14:paraId="64CB1FE3" w14:textId="77777777" w:rsidR="00EE754A" w:rsidRPr="004A3C4B" w:rsidRDefault="00EE754A" w:rsidP="00EE754A">
            <w:pPr>
              <w:jc w:val="center"/>
              <w:rPr>
                <w:rFonts w:cs="Arial"/>
                <w:color w:val="000000"/>
                <w:sz w:val="20"/>
                <w:szCs w:val="20"/>
              </w:rPr>
            </w:pPr>
            <w:r w:rsidRPr="004A3C4B">
              <w:rPr>
                <w:rFonts w:cs="Arial"/>
                <w:color w:val="000000"/>
                <w:sz w:val="20"/>
                <w:szCs w:val="20"/>
              </w:rPr>
              <w:t>1576</w:t>
            </w:r>
          </w:p>
        </w:tc>
        <w:tc>
          <w:tcPr>
            <w:tcW w:w="622" w:type="dxa"/>
            <w:tcBorders>
              <w:top w:val="nil"/>
              <w:left w:val="nil"/>
              <w:bottom w:val="nil"/>
              <w:right w:val="nil"/>
            </w:tcBorders>
            <w:shd w:val="clear" w:color="auto" w:fill="auto"/>
            <w:noWrap/>
            <w:vAlign w:val="bottom"/>
            <w:hideMark/>
          </w:tcPr>
          <w:p w14:paraId="5F933C93" w14:textId="77777777" w:rsidR="00EE754A" w:rsidRPr="004A3C4B" w:rsidRDefault="00EE754A" w:rsidP="00EE754A">
            <w:pPr>
              <w:jc w:val="center"/>
              <w:rPr>
                <w:rFonts w:cs="Arial"/>
                <w:color w:val="000000"/>
                <w:sz w:val="20"/>
                <w:szCs w:val="20"/>
              </w:rPr>
            </w:pPr>
            <w:r w:rsidRPr="004A3C4B">
              <w:rPr>
                <w:rFonts w:cs="Arial"/>
                <w:color w:val="000000"/>
                <w:sz w:val="20"/>
                <w:szCs w:val="20"/>
              </w:rPr>
              <w:t>1091</w:t>
            </w:r>
          </w:p>
        </w:tc>
        <w:tc>
          <w:tcPr>
            <w:tcW w:w="1499" w:type="dxa"/>
            <w:gridSpan w:val="2"/>
            <w:tcBorders>
              <w:top w:val="nil"/>
              <w:left w:val="nil"/>
              <w:bottom w:val="nil"/>
              <w:right w:val="nil"/>
            </w:tcBorders>
            <w:shd w:val="clear" w:color="auto" w:fill="auto"/>
            <w:noWrap/>
            <w:vAlign w:val="bottom"/>
            <w:hideMark/>
          </w:tcPr>
          <w:p w14:paraId="2E87CFEF" w14:textId="77777777" w:rsidR="00EE754A" w:rsidRPr="004A3C4B" w:rsidRDefault="00EE754A" w:rsidP="00EE754A">
            <w:pPr>
              <w:jc w:val="center"/>
              <w:rPr>
                <w:rFonts w:cs="Arial"/>
                <w:color w:val="000000"/>
                <w:sz w:val="20"/>
                <w:szCs w:val="20"/>
              </w:rPr>
            </w:pPr>
            <w:r w:rsidRPr="004A3C4B">
              <w:rPr>
                <w:rFonts w:cs="Arial"/>
                <w:color w:val="000000"/>
                <w:sz w:val="20"/>
                <w:szCs w:val="20"/>
              </w:rPr>
              <w:t>1071</w:t>
            </w:r>
          </w:p>
        </w:tc>
        <w:tc>
          <w:tcPr>
            <w:tcW w:w="984" w:type="dxa"/>
            <w:tcBorders>
              <w:top w:val="nil"/>
              <w:left w:val="nil"/>
              <w:bottom w:val="nil"/>
              <w:right w:val="nil"/>
            </w:tcBorders>
            <w:shd w:val="clear" w:color="auto" w:fill="auto"/>
            <w:noWrap/>
            <w:vAlign w:val="bottom"/>
            <w:hideMark/>
          </w:tcPr>
          <w:p w14:paraId="2B40D952"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1922</w:t>
            </w:r>
          </w:p>
        </w:tc>
        <w:tc>
          <w:tcPr>
            <w:tcW w:w="1180" w:type="dxa"/>
            <w:tcBorders>
              <w:top w:val="nil"/>
              <w:left w:val="nil"/>
              <w:bottom w:val="nil"/>
              <w:right w:val="single" w:sz="4" w:space="0" w:color="auto"/>
            </w:tcBorders>
            <w:shd w:val="clear" w:color="auto" w:fill="auto"/>
            <w:noWrap/>
            <w:vAlign w:val="bottom"/>
            <w:hideMark/>
          </w:tcPr>
          <w:p w14:paraId="71DDDBEE"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865</w:t>
            </w:r>
          </w:p>
        </w:tc>
      </w:tr>
      <w:tr w:rsidR="00EE754A" w:rsidRPr="004A3C4B" w14:paraId="4DFA847D" w14:textId="77777777" w:rsidTr="00EE754A">
        <w:trPr>
          <w:trHeight w:val="255"/>
        </w:trPr>
        <w:tc>
          <w:tcPr>
            <w:tcW w:w="916" w:type="dxa"/>
            <w:tcBorders>
              <w:top w:val="nil"/>
              <w:left w:val="single" w:sz="4" w:space="0" w:color="auto"/>
              <w:bottom w:val="nil"/>
              <w:right w:val="nil"/>
            </w:tcBorders>
            <w:shd w:val="clear" w:color="auto" w:fill="auto"/>
            <w:noWrap/>
            <w:vAlign w:val="bottom"/>
            <w:hideMark/>
          </w:tcPr>
          <w:p w14:paraId="4772343C" w14:textId="77777777" w:rsidR="00EE754A" w:rsidRPr="004A3C4B" w:rsidRDefault="00EE754A" w:rsidP="00EE754A">
            <w:pPr>
              <w:jc w:val="center"/>
              <w:rPr>
                <w:rFonts w:cs="Arial"/>
                <w:color w:val="000000"/>
                <w:sz w:val="20"/>
                <w:szCs w:val="20"/>
              </w:rPr>
            </w:pPr>
            <w:r w:rsidRPr="004A3C4B">
              <w:rPr>
                <w:rFonts w:cs="Arial"/>
                <w:color w:val="000000"/>
                <w:sz w:val="20"/>
                <w:szCs w:val="20"/>
              </w:rPr>
              <w:t>CZ10</w:t>
            </w:r>
          </w:p>
        </w:tc>
        <w:tc>
          <w:tcPr>
            <w:tcW w:w="1092" w:type="dxa"/>
            <w:tcBorders>
              <w:top w:val="nil"/>
              <w:left w:val="nil"/>
              <w:bottom w:val="nil"/>
              <w:right w:val="nil"/>
            </w:tcBorders>
            <w:shd w:val="clear" w:color="auto" w:fill="auto"/>
            <w:noWrap/>
            <w:vAlign w:val="bottom"/>
            <w:hideMark/>
          </w:tcPr>
          <w:p w14:paraId="034AC0F6" w14:textId="77777777" w:rsidR="00EE754A" w:rsidRPr="004A3C4B" w:rsidRDefault="00EE754A" w:rsidP="00EE754A">
            <w:pPr>
              <w:jc w:val="center"/>
              <w:rPr>
                <w:rFonts w:cs="Arial"/>
                <w:color w:val="000000"/>
                <w:sz w:val="20"/>
                <w:szCs w:val="20"/>
              </w:rPr>
            </w:pPr>
            <w:r w:rsidRPr="004A3C4B">
              <w:rPr>
                <w:rFonts w:cs="Arial"/>
                <w:color w:val="000000"/>
                <w:sz w:val="20"/>
                <w:szCs w:val="20"/>
              </w:rPr>
              <w:t>2611</w:t>
            </w:r>
          </w:p>
        </w:tc>
        <w:tc>
          <w:tcPr>
            <w:tcW w:w="1092" w:type="dxa"/>
            <w:tcBorders>
              <w:top w:val="nil"/>
              <w:left w:val="nil"/>
              <w:bottom w:val="nil"/>
              <w:right w:val="nil"/>
            </w:tcBorders>
            <w:shd w:val="clear" w:color="auto" w:fill="auto"/>
            <w:noWrap/>
            <w:vAlign w:val="bottom"/>
            <w:hideMark/>
          </w:tcPr>
          <w:p w14:paraId="65D944B4" w14:textId="77777777" w:rsidR="00EE754A" w:rsidRPr="004A3C4B" w:rsidRDefault="00EE754A" w:rsidP="00EE754A">
            <w:pPr>
              <w:jc w:val="center"/>
              <w:rPr>
                <w:rFonts w:cs="Arial"/>
                <w:color w:val="000000"/>
                <w:sz w:val="20"/>
                <w:szCs w:val="20"/>
              </w:rPr>
            </w:pPr>
            <w:r w:rsidRPr="004A3C4B">
              <w:rPr>
                <w:rFonts w:cs="Arial"/>
                <w:color w:val="000000"/>
                <w:sz w:val="20"/>
                <w:szCs w:val="20"/>
              </w:rPr>
              <w:t>2171</w:t>
            </w:r>
          </w:p>
        </w:tc>
        <w:tc>
          <w:tcPr>
            <w:tcW w:w="1092" w:type="dxa"/>
            <w:tcBorders>
              <w:top w:val="nil"/>
              <w:left w:val="nil"/>
              <w:bottom w:val="nil"/>
              <w:right w:val="nil"/>
            </w:tcBorders>
            <w:shd w:val="clear" w:color="auto" w:fill="auto"/>
            <w:noWrap/>
            <w:vAlign w:val="bottom"/>
            <w:hideMark/>
          </w:tcPr>
          <w:p w14:paraId="5B2D9518" w14:textId="77777777" w:rsidR="00EE754A" w:rsidRPr="004A3C4B" w:rsidRDefault="00EE754A" w:rsidP="00EE754A">
            <w:pPr>
              <w:jc w:val="center"/>
              <w:rPr>
                <w:rFonts w:cs="Arial"/>
                <w:color w:val="000000"/>
                <w:sz w:val="20"/>
                <w:szCs w:val="20"/>
              </w:rPr>
            </w:pPr>
            <w:r w:rsidRPr="004A3C4B">
              <w:rPr>
                <w:rFonts w:cs="Arial"/>
                <w:color w:val="000000"/>
                <w:sz w:val="20"/>
                <w:szCs w:val="20"/>
              </w:rPr>
              <w:t>1953</w:t>
            </w:r>
          </w:p>
        </w:tc>
        <w:tc>
          <w:tcPr>
            <w:tcW w:w="622" w:type="dxa"/>
            <w:tcBorders>
              <w:top w:val="nil"/>
              <w:left w:val="nil"/>
              <w:bottom w:val="nil"/>
              <w:right w:val="nil"/>
            </w:tcBorders>
            <w:shd w:val="clear" w:color="auto" w:fill="auto"/>
            <w:noWrap/>
            <w:vAlign w:val="bottom"/>
            <w:hideMark/>
          </w:tcPr>
          <w:p w14:paraId="7EBD932E" w14:textId="77777777" w:rsidR="00EE754A" w:rsidRPr="004A3C4B" w:rsidRDefault="00EE754A" w:rsidP="00EE754A">
            <w:pPr>
              <w:jc w:val="center"/>
              <w:rPr>
                <w:rFonts w:cs="Arial"/>
                <w:color w:val="000000"/>
                <w:sz w:val="20"/>
                <w:szCs w:val="20"/>
              </w:rPr>
            </w:pPr>
            <w:r w:rsidRPr="004A3C4B">
              <w:rPr>
                <w:rFonts w:cs="Arial"/>
                <w:color w:val="000000"/>
                <w:sz w:val="20"/>
                <w:szCs w:val="20"/>
              </w:rPr>
              <w:t>1049</w:t>
            </w:r>
          </w:p>
        </w:tc>
        <w:tc>
          <w:tcPr>
            <w:tcW w:w="1499" w:type="dxa"/>
            <w:gridSpan w:val="2"/>
            <w:tcBorders>
              <w:top w:val="nil"/>
              <w:left w:val="nil"/>
              <w:bottom w:val="nil"/>
              <w:right w:val="nil"/>
            </w:tcBorders>
            <w:shd w:val="clear" w:color="auto" w:fill="auto"/>
            <w:noWrap/>
            <w:vAlign w:val="bottom"/>
            <w:hideMark/>
          </w:tcPr>
          <w:p w14:paraId="49C44744" w14:textId="77777777" w:rsidR="00EE754A" w:rsidRPr="004A3C4B" w:rsidRDefault="00EE754A" w:rsidP="00EE754A">
            <w:pPr>
              <w:jc w:val="center"/>
              <w:rPr>
                <w:rFonts w:cs="Arial"/>
                <w:color w:val="000000"/>
                <w:sz w:val="20"/>
                <w:szCs w:val="20"/>
              </w:rPr>
            </w:pPr>
            <w:r w:rsidRPr="004A3C4B">
              <w:rPr>
                <w:rFonts w:cs="Arial"/>
                <w:color w:val="000000"/>
                <w:sz w:val="20"/>
                <w:szCs w:val="20"/>
              </w:rPr>
              <w:t>1039</w:t>
            </w:r>
          </w:p>
        </w:tc>
        <w:tc>
          <w:tcPr>
            <w:tcW w:w="984" w:type="dxa"/>
            <w:tcBorders>
              <w:top w:val="nil"/>
              <w:left w:val="nil"/>
              <w:bottom w:val="nil"/>
              <w:right w:val="nil"/>
            </w:tcBorders>
            <w:shd w:val="clear" w:color="auto" w:fill="auto"/>
            <w:noWrap/>
            <w:vAlign w:val="bottom"/>
            <w:hideMark/>
          </w:tcPr>
          <w:p w14:paraId="09EEE9C7"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2124</w:t>
            </w:r>
          </w:p>
        </w:tc>
        <w:tc>
          <w:tcPr>
            <w:tcW w:w="1180" w:type="dxa"/>
            <w:tcBorders>
              <w:top w:val="nil"/>
              <w:left w:val="nil"/>
              <w:bottom w:val="nil"/>
              <w:right w:val="single" w:sz="4" w:space="0" w:color="auto"/>
            </w:tcBorders>
            <w:shd w:val="clear" w:color="auto" w:fill="auto"/>
            <w:noWrap/>
            <w:vAlign w:val="bottom"/>
            <w:hideMark/>
          </w:tcPr>
          <w:p w14:paraId="2D8B2440"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956</w:t>
            </w:r>
          </w:p>
        </w:tc>
      </w:tr>
      <w:tr w:rsidR="00EE754A" w:rsidRPr="004A3C4B" w14:paraId="09D5952E" w14:textId="77777777" w:rsidTr="00EE754A">
        <w:trPr>
          <w:trHeight w:val="255"/>
        </w:trPr>
        <w:tc>
          <w:tcPr>
            <w:tcW w:w="916" w:type="dxa"/>
            <w:tcBorders>
              <w:top w:val="nil"/>
              <w:left w:val="single" w:sz="4" w:space="0" w:color="auto"/>
              <w:bottom w:val="nil"/>
              <w:right w:val="nil"/>
            </w:tcBorders>
            <w:shd w:val="clear" w:color="000000" w:fill="FFFFCC"/>
            <w:noWrap/>
            <w:vAlign w:val="bottom"/>
            <w:hideMark/>
          </w:tcPr>
          <w:p w14:paraId="1EB99610" w14:textId="77777777" w:rsidR="00EE754A" w:rsidRPr="004A3C4B" w:rsidRDefault="00EE754A" w:rsidP="00EE754A">
            <w:pPr>
              <w:jc w:val="center"/>
              <w:rPr>
                <w:rFonts w:cs="Arial"/>
                <w:color w:val="000000"/>
                <w:sz w:val="20"/>
                <w:szCs w:val="20"/>
              </w:rPr>
            </w:pPr>
            <w:r w:rsidRPr="004A3C4B">
              <w:rPr>
                <w:rFonts w:cs="Arial"/>
                <w:color w:val="000000"/>
                <w:sz w:val="20"/>
                <w:szCs w:val="20"/>
              </w:rPr>
              <w:t>CZ11</w:t>
            </w:r>
          </w:p>
        </w:tc>
        <w:tc>
          <w:tcPr>
            <w:tcW w:w="1092" w:type="dxa"/>
            <w:tcBorders>
              <w:top w:val="nil"/>
              <w:left w:val="nil"/>
              <w:bottom w:val="nil"/>
              <w:right w:val="nil"/>
            </w:tcBorders>
            <w:shd w:val="clear" w:color="000000" w:fill="FFFFCC"/>
            <w:noWrap/>
            <w:vAlign w:val="bottom"/>
            <w:hideMark/>
          </w:tcPr>
          <w:p w14:paraId="50BEB7CE" w14:textId="77777777" w:rsidR="00EE754A" w:rsidRPr="004A3C4B" w:rsidRDefault="00EE754A" w:rsidP="00EE754A">
            <w:pPr>
              <w:jc w:val="center"/>
              <w:rPr>
                <w:rFonts w:cs="Arial"/>
                <w:color w:val="000000"/>
                <w:sz w:val="20"/>
                <w:szCs w:val="20"/>
              </w:rPr>
            </w:pPr>
            <w:r w:rsidRPr="004A3C4B">
              <w:rPr>
                <w:rFonts w:cs="Arial"/>
                <w:color w:val="000000"/>
                <w:sz w:val="20"/>
                <w:szCs w:val="20"/>
              </w:rPr>
              <w:t>2635</w:t>
            </w:r>
          </w:p>
        </w:tc>
        <w:tc>
          <w:tcPr>
            <w:tcW w:w="1092" w:type="dxa"/>
            <w:tcBorders>
              <w:top w:val="nil"/>
              <w:left w:val="nil"/>
              <w:bottom w:val="nil"/>
              <w:right w:val="nil"/>
            </w:tcBorders>
            <w:shd w:val="clear" w:color="000000" w:fill="FFFFCC"/>
            <w:noWrap/>
            <w:vAlign w:val="bottom"/>
            <w:hideMark/>
          </w:tcPr>
          <w:p w14:paraId="3F9E4B6D" w14:textId="77777777" w:rsidR="00EE754A" w:rsidRPr="004A3C4B" w:rsidRDefault="00EE754A" w:rsidP="00EE754A">
            <w:pPr>
              <w:jc w:val="center"/>
              <w:rPr>
                <w:rFonts w:cs="Arial"/>
                <w:color w:val="000000"/>
                <w:sz w:val="20"/>
                <w:szCs w:val="20"/>
              </w:rPr>
            </w:pPr>
            <w:r w:rsidRPr="004A3C4B">
              <w:rPr>
                <w:rFonts w:cs="Arial"/>
                <w:color w:val="000000"/>
                <w:sz w:val="20"/>
                <w:szCs w:val="20"/>
              </w:rPr>
              <w:t>2369</w:t>
            </w:r>
          </w:p>
        </w:tc>
        <w:tc>
          <w:tcPr>
            <w:tcW w:w="1092" w:type="dxa"/>
            <w:tcBorders>
              <w:top w:val="nil"/>
              <w:left w:val="nil"/>
              <w:bottom w:val="nil"/>
              <w:right w:val="nil"/>
            </w:tcBorders>
            <w:shd w:val="clear" w:color="000000" w:fill="FFFFCC"/>
            <w:noWrap/>
            <w:vAlign w:val="bottom"/>
            <w:hideMark/>
          </w:tcPr>
          <w:p w14:paraId="36C07C86" w14:textId="77777777" w:rsidR="00EE754A" w:rsidRPr="004A3C4B" w:rsidRDefault="00EE754A" w:rsidP="00EE754A">
            <w:pPr>
              <w:jc w:val="center"/>
              <w:rPr>
                <w:rFonts w:cs="Arial"/>
                <w:color w:val="000000"/>
                <w:sz w:val="20"/>
                <w:szCs w:val="20"/>
              </w:rPr>
            </w:pPr>
            <w:r w:rsidRPr="004A3C4B">
              <w:rPr>
                <w:rFonts w:cs="Arial"/>
                <w:color w:val="000000"/>
                <w:sz w:val="20"/>
                <w:szCs w:val="20"/>
              </w:rPr>
              <w:t>1658</w:t>
            </w:r>
          </w:p>
        </w:tc>
        <w:tc>
          <w:tcPr>
            <w:tcW w:w="622" w:type="dxa"/>
            <w:tcBorders>
              <w:top w:val="nil"/>
              <w:left w:val="nil"/>
              <w:bottom w:val="nil"/>
              <w:right w:val="nil"/>
            </w:tcBorders>
            <w:shd w:val="clear" w:color="000000" w:fill="FFFFCC"/>
            <w:noWrap/>
            <w:vAlign w:val="bottom"/>
            <w:hideMark/>
          </w:tcPr>
          <w:p w14:paraId="1175F80D" w14:textId="77777777" w:rsidR="00EE754A" w:rsidRPr="004A3C4B" w:rsidRDefault="00EE754A" w:rsidP="00EE754A">
            <w:pPr>
              <w:jc w:val="center"/>
              <w:rPr>
                <w:rFonts w:cs="Arial"/>
                <w:color w:val="000000"/>
                <w:sz w:val="20"/>
                <w:szCs w:val="20"/>
              </w:rPr>
            </w:pPr>
            <w:r w:rsidRPr="004A3C4B">
              <w:rPr>
                <w:rFonts w:cs="Arial"/>
                <w:color w:val="000000"/>
                <w:sz w:val="20"/>
                <w:szCs w:val="20"/>
              </w:rPr>
              <w:t>1184</w:t>
            </w:r>
          </w:p>
        </w:tc>
        <w:tc>
          <w:tcPr>
            <w:tcW w:w="1499" w:type="dxa"/>
            <w:gridSpan w:val="2"/>
            <w:tcBorders>
              <w:top w:val="nil"/>
              <w:left w:val="nil"/>
              <w:bottom w:val="nil"/>
              <w:right w:val="nil"/>
            </w:tcBorders>
            <w:shd w:val="clear" w:color="000000" w:fill="FFFFCC"/>
            <w:noWrap/>
            <w:vAlign w:val="bottom"/>
            <w:hideMark/>
          </w:tcPr>
          <w:p w14:paraId="75B9B641" w14:textId="77777777" w:rsidR="00EE754A" w:rsidRPr="004A3C4B" w:rsidRDefault="00EE754A" w:rsidP="00EE754A">
            <w:pPr>
              <w:jc w:val="center"/>
              <w:rPr>
                <w:rFonts w:cs="Arial"/>
                <w:color w:val="000000"/>
                <w:sz w:val="20"/>
                <w:szCs w:val="20"/>
              </w:rPr>
            </w:pPr>
            <w:r w:rsidRPr="004A3C4B">
              <w:rPr>
                <w:rFonts w:cs="Arial"/>
                <w:color w:val="000000"/>
                <w:sz w:val="20"/>
                <w:szCs w:val="20"/>
              </w:rPr>
              <w:t>1098</w:t>
            </w:r>
          </w:p>
        </w:tc>
        <w:tc>
          <w:tcPr>
            <w:tcW w:w="984" w:type="dxa"/>
            <w:tcBorders>
              <w:top w:val="nil"/>
              <w:left w:val="nil"/>
              <w:bottom w:val="nil"/>
              <w:right w:val="nil"/>
            </w:tcBorders>
            <w:shd w:val="clear" w:color="000000" w:fill="FFFFCC"/>
            <w:noWrap/>
            <w:vAlign w:val="bottom"/>
            <w:hideMark/>
          </w:tcPr>
          <w:p w14:paraId="7091C9E8"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2147</w:t>
            </w:r>
          </w:p>
        </w:tc>
        <w:tc>
          <w:tcPr>
            <w:tcW w:w="1180" w:type="dxa"/>
            <w:tcBorders>
              <w:top w:val="nil"/>
              <w:left w:val="nil"/>
              <w:bottom w:val="nil"/>
              <w:right w:val="single" w:sz="4" w:space="0" w:color="auto"/>
            </w:tcBorders>
            <w:shd w:val="clear" w:color="000000" w:fill="FFFFCC"/>
            <w:noWrap/>
            <w:vAlign w:val="bottom"/>
            <w:hideMark/>
          </w:tcPr>
          <w:p w14:paraId="23FBB182"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966</w:t>
            </w:r>
          </w:p>
        </w:tc>
      </w:tr>
      <w:tr w:rsidR="00EE754A" w:rsidRPr="004A3C4B" w14:paraId="08762D36" w14:textId="77777777" w:rsidTr="00EE754A">
        <w:trPr>
          <w:trHeight w:val="255"/>
        </w:trPr>
        <w:tc>
          <w:tcPr>
            <w:tcW w:w="916" w:type="dxa"/>
            <w:tcBorders>
              <w:top w:val="nil"/>
              <w:left w:val="single" w:sz="4" w:space="0" w:color="auto"/>
              <w:bottom w:val="nil"/>
              <w:right w:val="nil"/>
            </w:tcBorders>
            <w:shd w:val="clear" w:color="000000" w:fill="FFFFCC"/>
            <w:noWrap/>
            <w:vAlign w:val="bottom"/>
            <w:hideMark/>
          </w:tcPr>
          <w:p w14:paraId="61C8CE17" w14:textId="77777777" w:rsidR="00EE754A" w:rsidRPr="004A3C4B" w:rsidRDefault="00EE754A" w:rsidP="00EE754A">
            <w:pPr>
              <w:jc w:val="center"/>
              <w:rPr>
                <w:rFonts w:cs="Arial"/>
                <w:color w:val="000000"/>
                <w:sz w:val="20"/>
                <w:szCs w:val="20"/>
              </w:rPr>
            </w:pPr>
            <w:r w:rsidRPr="004A3C4B">
              <w:rPr>
                <w:rFonts w:cs="Arial"/>
                <w:color w:val="000000"/>
                <w:sz w:val="20"/>
                <w:szCs w:val="20"/>
              </w:rPr>
              <w:t>CZ12</w:t>
            </w:r>
          </w:p>
        </w:tc>
        <w:tc>
          <w:tcPr>
            <w:tcW w:w="1092" w:type="dxa"/>
            <w:tcBorders>
              <w:top w:val="nil"/>
              <w:left w:val="nil"/>
              <w:bottom w:val="nil"/>
              <w:right w:val="nil"/>
            </w:tcBorders>
            <w:shd w:val="clear" w:color="000000" w:fill="FFFFCC"/>
            <w:noWrap/>
            <w:vAlign w:val="bottom"/>
            <w:hideMark/>
          </w:tcPr>
          <w:p w14:paraId="6F973406" w14:textId="77777777" w:rsidR="00EE754A" w:rsidRPr="004A3C4B" w:rsidRDefault="00EE754A" w:rsidP="00EE754A">
            <w:pPr>
              <w:jc w:val="center"/>
              <w:rPr>
                <w:rFonts w:cs="Arial"/>
                <w:color w:val="000000"/>
                <w:sz w:val="20"/>
                <w:szCs w:val="20"/>
              </w:rPr>
            </w:pPr>
            <w:r w:rsidRPr="004A3C4B">
              <w:rPr>
                <w:rFonts w:cs="Arial"/>
                <w:color w:val="000000"/>
                <w:sz w:val="20"/>
                <w:szCs w:val="20"/>
              </w:rPr>
              <w:t>2431</w:t>
            </w:r>
          </w:p>
        </w:tc>
        <w:tc>
          <w:tcPr>
            <w:tcW w:w="1092" w:type="dxa"/>
            <w:tcBorders>
              <w:top w:val="nil"/>
              <w:left w:val="nil"/>
              <w:bottom w:val="nil"/>
              <w:right w:val="nil"/>
            </w:tcBorders>
            <w:shd w:val="clear" w:color="000000" w:fill="FFFFCC"/>
            <w:noWrap/>
            <w:vAlign w:val="bottom"/>
            <w:hideMark/>
          </w:tcPr>
          <w:p w14:paraId="16B3CB0F" w14:textId="77777777" w:rsidR="00EE754A" w:rsidRPr="004A3C4B" w:rsidRDefault="00EE754A" w:rsidP="00EE754A">
            <w:pPr>
              <w:jc w:val="center"/>
              <w:rPr>
                <w:rFonts w:cs="Arial"/>
                <w:color w:val="000000"/>
                <w:sz w:val="20"/>
                <w:szCs w:val="20"/>
              </w:rPr>
            </w:pPr>
            <w:r w:rsidRPr="004A3C4B">
              <w:rPr>
                <w:rFonts w:cs="Arial"/>
                <w:color w:val="000000"/>
                <w:sz w:val="20"/>
                <w:szCs w:val="20"/>
              </w:rPr>
              <w:t>2085</w:t>
            </w:r>
          </w:p>
        </w:tc>
        <w:tc>
          <w:tcPr>
            <w:tcW w:w="1092" w:type="dxa"/>
            <w:tcBorders>
              <w:top w:val="nil"/>
              <w:left w:val="nil"/>
              <w:bottom w:val="nil"/>
              <w:right w:val="nil"/>
            </w:tcBorders>
            <w:shd w:val="clear" w:color="000000" w:fill="FFFFCC"/>
            <w:noWrap/>
            <w:vAlign w:val="bottom"/>
            <w:hideMark/>
          </w:tcPr>
          <w:p w14:paraId="0A81C21D" w14:textId="77777777" w:rsidR="00EE754A" w:rsidRPr="004A3C4B" w:rsidRDefault="00EE754A" w:rsidP="00EE754A">
            <w:pPr>
              <w:jc w:val="center"/>
              <w:rPr>
                <w:rFonts w:cs="Arial"/>
                <w:color w:val="000000"/>
                <w:sz w:val="20"/>
                <w:szCs w:val="20"/>
              </w:rPr>
            </w:pPr>
            <w:r w:rsidRPr="004A3C4B">
              <w:rPr>
                <w:rFonts w:cs="Arial"/>
                <w:color w:val="000000"/>
                <w:sz w:val="20"/>
                <w:szCs w:val="20"/>
              </w:rPr>
              <w:t>1457</w:t>
            </w:r>
          </w:p>
        </w:tc>
        <w:tc>
          <w:tcPr>
            <w:tcW w:w="622" w:type="dxa"/>
            <w:tcBorders>
              <w:top w:val="nil"/>
              <w:left w:val="nil"/>
              <w:bottom w:val="nil"/>
              <w:right w:val="nil"/>
            </w:tcBorders>
            <w:shd w:val="clear" w:color="000000" w:fill="FFFFCC"/>
            <w:noWrap/>
            <w:vAlign w:val="bottom"/>
            <w:hideMark/>
          </w:tcPr>
          <w:p w14:paraId="2F0086D6" w14:textId="77777777" w:rsidR="00EE754A" w:rsidRPr="004A3C4B" w:rsidRDefault="00EE754A" w:rsidP="00EE754A">
            <w:pPr>
              <w:jc w:val="center"/>
              <w:rPr>
                <w:rFonts w:cs="Arial"/>
                <w:color w:val="000000"/>
                <w:sz w:val="20"/>
                <w:szCs w:val="20"/>
              </w:rPr>
            </w:pPr>
            <w:r w:rsidRPr="004A3C4B">
              <w:rPr>
                <w:rFonts w:cs="Arial"/>
                <w:color w:val="000000"/>
                <w:sz w:val="20"/>
                <w:szCs w:val="20"/>
              </w:rPr>
              <w:t>1037</w:t>
            </w:r>
          </w:p>
        </w:tc>
        <w:tc>
          <w:tcPr>
            <w:tcW w:w="1499" w:type="dxa"/>
            <w:gridSpan w:val="2"/>
            <w:tcBorders>
              <w:top w:val="nil"/>
              <w:left w:val="nil"/>
              <w:bottom w:val="nil"/>
              <w:right w:val="nil"/>
            </w:tcBorders>
            <w:shd w:val="clear" w:color="000000" w:fill="FFFFCC"/>
            <w:noWrap/>
            <w:vAlign w:val="bottom"/>
            <w:hideMark/>
          </w:tcPr>
          <w:p w14:paraId="42419157" w14:textId="77777777" w:rsidR="00EE754A" w:rsidRPr="004A3C4B" w:rsidRDefault="00EE754A" w:rsidP="00EE754A">
            <w:pPr>
              <w:jc w:val="center"/>
              <w:rPr>
                <w:rFonts w:cs="Arial"/>
                <w:color w:val="000000"/>
                <w:sz w:val="20"/>
                <w:szCs w:val="20"/>
              </w:rPr>
            </w:pPr>
            <w:r w:rsidRPr="004A3C4B">
              <w:rPr>
                <w:rFonts w:cs="Arial"/>
                <w:color w:val="000000"/>
                <w:sz w:val="20"/>
                <w:szCs w:val="20"/>
              </w:rPr>
              <w:t>990</w:t>
            </w:r>
          </w:p>
        </w:tc>
        <w:tc>
          <w:tcPr>
            <w:tcW w:w="984" w:type="dxa"/>
            <w:tcBorders>
              <w:top w:val="nil"/>
              <w:left w:val="nil"/>
              <w:bottom w:val="nil"/>
              <w:right w:val="nil"/>
            </w:tcBorders>
            <w:shd w:val="clear" w:color="000000" w:fill="FFFFCC"/>
            <w:noWrap/>
            <w:vAlign w:val="bottom"/>
            <w:hideMark/>
          </w:tcPr>
          <w:p w14:paraId="68718906"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1926</w:t>
            </w:r>
          </w:p>
        </w:tc>
        <w:tc>
          <w:tcPr>
            <w:tcW w:w="1180" w:type="dxa"/>
            <w:tcBorders>
              <w:top w:val="nil"/>
              <w:left w:val="nil"/>
              <w:bottom w:val="nil"/>
              <w:right w:val="single" w:sz="4" w:space="0" w:color="auto"/>
            </w:tcBorders>
            <w:shd w:val="clear" w:color="000000" w:fill="FFFFCC"/>
            <w:noWrap/>
            <w:vAlign w:val="bottom"/>
            <w:hideMark/>
          </w:tcPr>
          <w:p w14:paraId="66A2A3E3"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867</w:t>
            </w:r>
          </w:p>
        </w:tc>
      </w:tr>
      <w:tr w:rsidR="00EE754A" w:rsidRPr="004A3C4B" w14:paraId="1B73047E" w14:textId="77777777" w:rsidTr="00EE754A">
        <w:trPr>
          <w:trHeight w:val="255"/>
        </w:trPr>
        <w:tc>
          <w:tcPr>
            <w:tcW w:w="916" w:type="dxa"/>
            <w:tcBorders>
              <w:top w:val="nil"/>
              <w:left w:val="single" w:sz="4" w:space="0" w:color="auto"/>
              <w:bottom w:val="nil"/>
              <w:right w:val="nil"/>
            </w:tcBorders>
            <w:shd w:val="clear" w:color="000000" w:fill="FFFFCC"/>
            <w:noWrap/>
            <w:vAlign w:val="bottom"/>
            <w:hideMark/>
          </w:tcPr>
          <w:p w14:paraId="38B119C1" w14:textId="77777777" w:rsidR="00EE754A" w:rsidRPr="004A3C4B" w:rsidRDefault="00EE754A" w:rsidP="00EE754A">
            <w:pPr>
              <w:jc w:val="center"/>
              <w:rPr>
                <w:rFonts w:cs="Arial"/>
                <w:color w:val="000000"/>
                <w:sz w:val="20"/>
                <w:szCs w:val="20"/>
              </w:rPr>
            </w:pPr>
            <w:r w:rsidRPr="004A3C4B">
              <w:rPr>
                <w:rFonts w:cs="Arial"/>
                <w:color w:val="000000"/>
                <w:sz w:val="20"/>
                <w:szCs w:val="20"/>
              </w:rPr>
              <w:t>CZ13</w:t>
            </w:r>
          </w:p>
        </w:tc>
        <w:tc>
          <w:tcPr>
            <w:tcW w:w="1092" w:type="dxa"/>
            <w:tcBorders>
              <w:top w:val="nil"/>
              <w:left w:val="nil"/>
              <w:bottom w:val="nil"/>
              <w:right w:val="nil"/>
            </w:tcBorders>
            <w:shd w:val="clear" w:color="000000" w:fill="FFFFCC"/>
            <w:noWrap/>
            <w:vAlign w:val="bottom"/>
            <w:hideMark/>
          </w:tcPr>
          <w:p w14:paraId="7D35D03C" w14:textId="77777777" w:rsidR="00EE754A" w:rsidRPr="004A3C4B" w:rsidRDefault="00EE754A" w:rsidP="00EE754A">
            <w:pPr>
              <w:jc w:val="center"/>
              <w:rPr>
                <w:rFonts w:cs="Arial"/>
                <w:color w:val="000000"/>
                <w:sz w:val="20"/>
                <w:szCs w:val="20"/>
              </w:rPr>
            </w:pPr>
            <w:r w:rsidRPr="004A3C4B">
              <w:rPr>
                <w:rFonts w:cs="Arial"/>
                <w:color w:val="000000"/>
                <w:sz w:val="20"/>
                <w:szCs w:val="20"/>
              </w:rPr>
              <w:t>2786</w:t>
            </w:r>
          </w:p>
        </w:tc>
        <w:tc>
          <w:tcPr>
            <w:tcW w:w="1092" w:type="dxa"/>
            <w:tcBorders>
              <w:top w:val="nil"/>
              <w:left w:val="nil"/>
              <w:bottom w:val="nil"/>
              <w:right w:val="nil"/>
            </w:tcBorders>
            <w:shd w:val="clear" w:color="000000" w:fill="FFFFCC"/>
            <w:noWrap/>
            <w:vAlign w:val="bottom"/>
            <w:hideMark/>
          </w:tcPr>
          <w:p w14:paraId="148286CF" w14:textId="77777777" w:rsidR="00EE754A" w:rsidRPr="004A3C4B" w:rsidRDefault="00EE754A" w:rsidP="00EE754A">
            <w:pPr>
              <w:jc w:val="center"/>
              <w:rPr>
                <w:rFonts w:cs="Arial"/>
                <w:color w:val="000000"/>
                <w:sz w:val="20"/>
                <w:szCs w:val="20"/>
              </w:rPr>
            </w:pPr>
            <w:r w:rsidRPr="004A3C4B">
              <w:rPr>
                <w:rFonts w:cs="Arial"/>
                <w:color w:val="000000"/>
                <w:sz w:val="20"/>
                <w:szCs w:val="20"/>
              </w:rPr>
              <w:t>2332</w:t>
            </w:r>
          </w:p>
        </w:tc>
        <w:tc>
          <w:tcPr>
            <w:tcW w:w="1092" w:type="dxa"/>
            <w:tcBorders>
              <w:top w:val="nil"/>
              <w:left w:val="nil"/>
              <w:bottom w:val="nil"/>
              <w:right w:val="nil"/>
            </w:tcBorders>
            <w:shd w:val="clear" w:color="000000" w:fill="FFFFCC"/>
            <w:noWrap/>
            <w:vAlign w:val="bottom"/>
            <w:hideMark/>
          </w:tcPr>
          <w:p w14:paraId="6E7A7429" w14:textId="77777777" w:rsidR="00EE754A" w:rsidRPr="004A3C4B" w:rsidRDefault="00EE754A" w:rsidP="00EE754A">
            <w:pPr>
              <w:jc w:val="center"/>
              <w:rPr>
                <w:rFonts w:cs="Arial"/>
                <w:color w:val="000000"/>
                <w:sz w:val="20"/>
                <w:szCs w:val="20"/>
              </w:rPr>
            </w:pPr>
            <w:r w:rsidRPr="004A3C4B">
              <w:rPr>
                <w:rFonts w:cs="Arial"/>
                <w:color w:val="000000"/>
                <w:sz w:val="20"/>
                <w:szCs w:val="20"/>
              </w:rPr>
              <w:t>1651</w:t>
            </w:r>
          </w:p>
        </w:tc>
        <w:tc>
          <w:tcPr>
            <w:tcW w:w="622" w:type="dxa"/>
            <w:tcBorders>
              <w:top w:val="nil"/>
              <w:left w:val="nil"/>
              <w:bottom w:val="nil"/>
              <w:right w:val="nil"/>
            </w:tcBorders>
            <w:shd w:val="clear" w:color="000000" w:fill="FFFFCC"/>
            <w:noWrap/>
            <w:vAlign w:val="bottom"/>
            <w:hideMark/>
          </w:tcPr>
          <w:p w14:paraId="6AC7353D" w14:textId="77777777" w:rsidR="00EE754A" w:rsidRPr="004A3C4B" w:rsidRDefault="00EE754A" w:rsidP="00EE754A">
            <w:pPr>
              <w:jc w:val="center"/>
              <w:rPr>
                <w:rFonts w:cs="Arial"/>
                <w:color w:val="000000"/>
                <w:sz w:val="20"/>
                <w:szCs w:val="20"/>
              </w:rPr>
            </w:pPr>
            <w:r w:rsidRPr="004A3C4B">
              <w:rPr>
                <w:rFonts w:cs="Arial"/>
                <w:color w:val="000000"/>
                <w:sz w:val="20"/>
                <w:szCs w:val="20"/>
              </w:rPr>
              <w:t>1195</w:t>
            </w:r>
          </w:p>
        </w:tc>
        <w:tc>
          <w:tcPr>
            <w:tcW w:w="1499" w:type="dxa"/>
            <w:gridSpan w:val="2"/>
            <w:tcBorders>
              <w:top w:val="nil"/>
              <w:left w:val="nil"/>
              <w:bottom w:val="nil"/>
              <w:right w:val="nil"/>
            </w:tcBorders>
            <w:shd w:val="clear" w:color="000000" w:fill="FFFFCC"/>
            <w:noWrap/>
            <w:vAlign w:val="bottom"/>
            <w:hideMark/>
          </w:tcPr>
          <w:p w14:paraId="7752582C" w14:textId="77777777" w:rsidR="00EE754A" w:rsidRPr="004A3C4B" w:rsidRDefault="00EE754A" w:rsidP="00EE754A">
            <w:pPr>
              <w:jc w:val="center"/>
              <w:rPr>
                <w:rFonts w:cs="Arial"/>
                <w:color w:val="000000"/>
                <w:sz w:val="20"/>
                <w:szCs w:val="20"/>
              </w:rPr>
            </w:pPr>
            <w:r w:rsidRPr="004A3C4B">
              <w:rPr>
                <w:rFonts w:cs="Arial"/>
                <w:color w:val="000000"/>
                <w:sz w:val="20"/>
                <w:szCs w:val="20"/>
              </w:rPr>
              <w:t>1174</w:t>
            </w:r>
          </w:p>
        </w:tc>
        <w:tc>
          <w:tcPr>
            <w:tcW w:w="984" w:type="dxa"/>
            <w:tcBorders>
              <w:top w:val="nil"/>
              <w:left w:val="nil"/>
              <w:bottom w:val="nil"/>
              <w:right w:val="nil"/>
            </w:tcBorders>
            <w:shd w:val="clear" w:color="000000" w:fill="FFFFCC"/>
            <w:noWrap/>
            <w:vAlign w:val="bottom"/>
            <w:hideMark/>
          </w:tcPr>
          <w:p w14:paraId="2D0D894B"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2187</w:t>
            </w:r>
          </w:p>
        </w:tc>
        <w:tc>
          <w:tcPr>
            <w:tcW w:w="1180" w:type="dxa"/>
            <w:tcBorders>
              <w:top w:val="nil"/>
              <w:left w:val="nil"/>
              <w:bottom w:val="nil"/>
              <w:right w:val="single" w:sz="4" w:space="0" w:color="auto"/>
            </w:tcBorders>
            <w:shd w:val="clear" w:color="000000" w:fill="FFFFCC"/>
            <w:noWrap/>
            <w:vAlign w:val="bottom"/>
            <w:hideMark/>
          </w:tcPr>
          <w:p w14:paraId="7B58DF14"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984</w:t>
            </w:r>
          </w:p>
        </w:tc>
      </w:tr>
      <w:tr w:rsidR="00EE754A" w:rsidRPr="004A3C4B" w14:paraId="04CE25B5" w14:textId="77777777" w:rsidTr="00EE754A">
        <w:trPr>
          <w:trHeight w:val="255"/>
        </w:trPr>
        <w:tc>
          <w:tcPr>
            <w:tcW w:w="916" w:type="dxa"/>
            <w:tcBorders>
              <w:top w:val="nil"/>
              <w:left w:val="single" w:sz="4" w:space="0" w:color="auto"/>
              <w:bottom w:val="nil"/>
              <w:right w:val="nil"/>
            </w:tcBorders>
            <w:shd w:val="clear" w:color="auto" w:fill="auto"/>
            <w:noWrap/>
            <w:vAlign w:val="bottom"/>
            <w:hideMark/>
          </w:tcPr>
          <w:p w14:paraId="268023ED" w14:textId="77777777" w:rsidR="00EE754A" w:rsidRPr="004A3C4B" w:rsidRDefault="00EE754A" w:rsidP="00EE754A">
            <w:pPr>
              <w:jc w:val="center"/>
              <w:rPr>
                <w:rFonts w:cs="Arial"/>
                <w:color w:val="000000"/>
                <w:sz w:val="20"/>
                <w:szCs w:val="20"/>
              </w:rPr>
            </w:pPr>
            <w:r w:rsidRPr="004A3C4B">
              <w:rPr>
                <w:rFonts w:cs="Arial"/>
                <w:color w:val="000000"/>
                <w:sz w:val="20"/>
                <w:szCs w:val="20"/>
              </w:rPr>
              <w:t>CZ14</w:t>
            </w:r>
          </w:p>
        </w:tc>
        <w:tc>
          <w:tcPr>
            <w:tcW w:w="1092" w:type="dxa"/>
            <w:tcBorders>
              <w:top w:val="nil"/>
              <w:left w:val="nil"/>
              <w:bottom w:val="nil"/>
              <w:right w:val="nil"/>
            </w:tcBorders>
            <w:shd w:val="clear" w:color="auto" w:fill="auto"/>
            <w:noWrap/>
            <w:vAlign w:val="bottom"/>
            <w:hideMark/>
          </w:tcPr>
          <w:p w14:paraId="1CEEFFE2" w14:textId="77777777" w:rsidR="00EE754A" w:rsidRPr="004A3C4B" w:rsidRDefault="00EE754A" w:rsidP="00EE754A">
            <w:pPr>
              <w:jc w:val="center"/>
              <w:rPr>
                <w:rFonts w:cs="Arial"/>
                <w:color w:val="000000"/>
                <w:sz w:val="20"/>
                <w:szCs w:val="20"/>
              </w:rPr>
            </w:pPr>
            <w:r w:rsidRPr="004A3C4B">
              <w:rPr>
                <w:rFonts w:cs="Arial"/>
                <w:color w:val="000000"/>
                <w:sz w:val="20"/>
                <w:szCs w:val="20"/>
              </w:rPr>
              <w:t>2893</w:t>
            </w:r>
          </w:p>
        </w:tc>
        <w:tc>
          <w:tcPr>
            <w:tcW w:w="1092" w:type="dxa"/>
            <w:tcBorders>
              <w:top w:val="nil"/>
              <w:left w:val="nil"/>
              <w:bottom w:val="nil"/>
              <w:right w:val="nil"/>
            </w:tcBorders>
            <w:shd w:val="clear" w:color="auto" w:fill="auto"/>
            <w:noWrap/>
            <w:vAlign w:val="bottom"/>
            <w:hideMark/>
          </w:tcPr>
          <w:p w14:paraId="17DB5134" w14:textId="77777777" w:rsidR="00EE754A" w:rsidRPr="004A3C4B" w:rsidRDefault="00EE754A" w:rsidP="00EE754A">
            <w:pPr>
              <w:jc w:val="center"/>
              <w:rPr>
                <w:rFonts w:cs="Arial"/>
                <w:color w:val="000000"/>
                <w:sz w:val="20"/>
                <w:szCs w:val="20"/>
              </w:rPr>
            </w:pPr>
            <w:r w:rsidRPr="004A3C4B">
              <w:rPr>
                <w:rFonts w:cs="Arial"/>
                <w:color w:val="000000"/>
                <w:sz w:val="20"/>
                <w:szCs w:val="20"/>
              </w:rPr>
              <w:t>2376</w:t>
            </w:r>
          </w:p>
        </w:tc>
        <w:tc>
          <w:tcPr>
            <w:tcW w:w="1092" w:type="dxa"/>
            <w:tcBorders>
              <w:top w:val="nil"/>
              <w:left w:val="nil"/>
              <w:bottom w:val="nil"/>
              <w:right w:val="nil"/>
            </w:tcBorders>
            <w:shd w:val="clear" w:color="auto" w:fill="auto"/>
            <w:noWrap/>
            <w:vAlign w:val="bottom"/>
            <w:hideMark/>
          </w:tcPr>
          <w:p w14:paraId="53C6F209" w14:textId="77777777" w:rsidR="00EE754A" w:rsidRPr="004A3C4B" w:rsidRDefault="00EE754A" w:rsidP="00EE754A">
            <w:pPr>
              <w:jc w:val="center"/>
              <w:rPr>
                <w:rFonts w:cs="Arial"/>
                <w:color w:val="000000"/>
                <w:sz w:val="20"/>
                <w:szCs w:val="20"/>
              </w:rPr>
            </w:pPr>
            <w:r w:rsidRPr="004A3C4B">
              <w:rPr>
                <w:rFonts w:cs="Arial"/>
                <w:color w:val="000000"/>
                <w:sz w:val="20"/>
                <w:szCs w:val="20"/>
              </w:rPr>
              <w:t>1751</w:t>
            </w:r>
          </w:p>
        </w:tc>
        <w:tc>
          <w:tcPr>
            <w:tcW w:w="622" w:type="dxa"/>
            <w:tcBorders>
              <w:top w:val="nil"/>
              <w:left w:val="nil"/>
              <w:bottom w:val="nil"/>
              <w:right w:val="nil"/>
            </w:tcBorders>
            <w:shd w:val="clear" w:color="auto" w:fill="auto"/>
            <w:noWrap/>
            <w:vAlign w:val="bottom"/>
            <w:hideMark/>
          </w:tcPr>
          <w:p w14:paraId="12401B50" w14:textId="77777777" w:rsidR="00EE754A" w:rsidRPr="004A3C4B" w:rsidRDefault="00EE754A" w:rsidP="00EE754A">
            <w:pPr>
              <w:jc w:val="center"/>
              <w:rPr>
                <w:rFonts w:cs="Arial"/>
                <w:color w:val="000000"/>
                <w:sz w:val="20"/>
                <w:szCs w:val="20"/>
              </w:rPr>
            </w:pPr>
            <w:r w:rsidRPr="004A3C4B">
              <w:rPr>
                <w:rFonts w:cs="Arial"/>
                <w:color w:val="000000"/>
                <w:sz w:val="20"/>
                <w:szCs w:val="20"/>
              </w:rPr>
              <w:t>1241</w:t>
            </w:r>
          </w:p>
        </w:tc>
        <w:tc>
          <w:tcPr>
            <w:tcW w:w="1499" w:type="dxa"/>
            <w:gridSpan w:val="2"/>
            <w:tcBorders>
              <w:top w:val="nil"/>
              <w:left w:val="nil"/>
              <w:bottom w:val="nil"/>
              <w:right w:val="nil"/>
            </w:tcBorders>
            <w:shd w:val="clear" w:color="auto" w:fill="auto"/>
            <w:noWrap/>
            <w:vAlign w:val="bottom"/>
            <w:hideMark/>
          </w:tcPr>
          <w:p w14:paraId="40648FF3" w14:textId="77777777" w:rsidR="00EE754A" w:rsidRPr="004A3C4B" w:rsidRDefault="00EE754A" w:rsidP="00EE754A">
            <w:pPr>
              <w:jc w:val="center"/>
              <w:rPr>
                <w:rFonts w:cs="Arial"/>
                <w:color w:val="000000"/>
                <w:sz w:val="20"/>
                <w:szCs w:val="20"/>
              </w:rPr>
            </w:pPr>
            <w:r w:rsidRPr="004A3C4B">
              <w:rPr>
                <w:rFonts w:cs="Arial"/>
                <w:color w:val="000000"/>
                <w:sz w:val="20"/>
                <w:szCs w:val="20"/>
              </w:rPr>
              <w:t>1203</w:t>
            </w:r>
          </w:p>
        </w:tc>
        <w:tc>
          <w:tcPr>
            <w:tcW w:w="984" w:type="dxa"/>
            <w:tcBorders>
              <w:top w:val="nil"/>
              <w:left w:val="nil"/>
              <w:bottom w:val="nil"/>
              <w:right w:val="nil"/>
            </w:tcBorders>
            <w:shd w:val="clear" w:color="auto" w:fill="auto"/>
            <w:noWrap/>
            <w:vAlign w:val="bottom"/>
            <w:hideMark/>
          </w:tcPr>
          <w:p w14:paraId="6CF3267B"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2262</w:t>
            </w:r>
          </w:p>
        </w:tc>
        <w:tc>
          <w:tcPr>
            <w:tcW w:w="1180" w:type="dxa"/>
            <w:tcBorders>
              <w:top w:val="nil"/>
              <w:left w:val="nil"/>
              <w:bottom w:val="nil"/>
              <w:right w:val="single" w:sz="4" w:space="0" w:color="auto"/>
            </w:tcBorders>
            <w:shd w:val="clear" w:color="auto" w:fill="auto"/>
            <w:noWrap/>
            <w:vAlign w:val="bottom"/>
            <w:hideMark/>
          </w:tcPr>
          <w:p w14:paraId="47182848"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1018</w:t>
            </w:r>
          </w:p>
        </w:tc>
      </w:tr>
      <w:tr w:rsidR="00EE754A" w:rsidRPr="004A3C4B" w14:paraId="1A7A2351" w14:textId="77777777" w:rsidTr="00EE754A">
        <w:trPr>
          <w:trHeight w:val="255"/>
        </w:trPr>
        <w:tc>
          <w:tcPr>
            <w:tcW w:w="916" w:type="dxa"/>
            <w:tcBorders>
              <w:top w:val="nil"/>
              <w:left w:val="single" w:sz="4" w:space="0" w:color="auto"/>
              <w:bottom w:val="nil"/>
              <w:right w:val="nil"/>
            </w:tcBorders>
            <w:shd w:val="clear" w:color="auto" w:fill="auto"/>
            <w:noWrap/>
            <w:vAlign w:val="bottom"/>
            <w:hideMark/>
          </w:tcPr>
          <w:p w14:paraId="7389322B" w14:textId="77777777" w:rsidR="00EE754A" w:rsidRPr="004A3C4B" w:rsidRDefault="00EE754A" w:rsidP="00EE754A">
            <w:pPr>
              <w:jc w:val="center"/>
              <w:rPr>
                <w:rFonts w:cs="Arial"/>
                <w:color w:val="000000"/>
                <w:sz w:val="20"/>
                <w:szCs w:val="20"/>
              </w:rPr>
            </w:pPr>
            <w:r w:rsidRPr="004A3C4B">
              <w:rPr>
                <w:rFonts w:cs="Arial"/>
                <w:color w:val="000000"/>
                <w:sz w:val="20"/>
                <w:szCs w:val="20"/>
              </w:rPr>
              <w:t>CZ15</w:t>
            </w:r>
          </w:p>
        </w:tc>
        <w:tc>
          <w:tcPr>
            <w:tcW w:w="1092" w:type="dxa"/>
            <w:tcBorders>
              <w:top w:val="nil"/>
              <w:left w:val="nil"/>
              <w:bottom w:val="nil"/>
              <w:right w:val="nil"/>
            </w:tcBorders>
            <w:shd w:val="clear" w:color="auto" w:fill="auto"/>
            <w:noWrap/>
            <w:vAlign w:val="bottom"/>
            <w:hideMark/>
          </w:tcPr>
          <w:p w14:paraId="71569C45" w14:textId="77777777" w:rsidR="00EE754A" w:rsidRPr="004A3C4B" w:rsidRDefault="00EE754A" w:rsidP="00EE754A">
            <w:pPr>
              <w:jc w:val="center"/>
              <w:rPr>
                <w:rFonts w:cs="Arial"/>
                <w:color w:val="000000"/>
                <w:sz w:val="20"/>
                <w:szCs w:val="20"/>
              </w:rPr>
            </w:pPr>
            <w:r w:rsidRPr="004A3C4B">
              <w:rPr>
                <w:rFonts w:cs="Arial"/>
                <w:color w:val="000000"/>
                <w:sz w:val="20"/>
                <w:szCs w:val="20"/>
              </w:rPr>
              <w:t>3707</w:t>
            </w:r>
          </w:p>
        </w:tc>
        <w:tc>
          <w:tcPr>
            <w:tcW w:w="1092" w:type="dxa"/>
            <w:tcBorders>
              <w:top w:val="nil"/>
              <w:left w:val="nil"/>
              <w:bottom w:val="nil"/>
              <w:right w:val="nil"/>
            </w:tcBorders>
            <w:shd w:val="clear" w:color="auto" w:fill="auto"/>
            <w:noWrap/>
            <w:vAlign w:val="bottom"/>
            <w:hideMark/>
          </w:tcPr>
          <w:p w14:paraId="22B5FEA0" w14:textId="77777777" w:rsidR="00EE754A" w:rsidRPr="004A3C4B" w:rsidRDefault="00EE754A" w:rsidP="00EE754A">
            <w:pPr>
              <w:jc w:val="center"/>
              <w:rPr>
                <w:rFonts w:cs="Arial"/>
                <w:color w:val="000000"/>
                <w:sz w:val="20"/>
                <w:szCs w:val="20"/>
              </w:rPr>
            </w:pPr>
            <w:r w:rsidRPr="004A3C4B">
              <w:rPr>
                <w:rFonts w:cs="Arial"/>
                <w:color w:val="000000"/>
                <w:sz w:val="20"/>
                <w:szCs w:val="20"/>
              </w:rPr>
              <w:t>3102</w:t>
            </w:r>
          </w:p>
        </w:tc>
        <w:tc>
          <w:tcPr>
            <w:tcW w:w="1092" w:type="dxa"/>
            <w:tcBorders>
              <w:top w:val="nil"/>
              <w:left w:val="nil"/>
              <w:bottom w:val="nil"/>
              <w:right w:val="nil"/>
            </w:tcBorders>
            <w:shd w:val="clear" w:color="auto" w:fill="auto"/>
            <w:noWrap/>
            <w:vAlign w:val="bottom"/>
            <w:hideMark/>
          </w:tcPr>
          <w:p w14:paraId="3AF607D5" w14:textId="77777777" w:rsidR="00EE754A" w:rsidRPr="004A3C4B" w:rsidRDefault="00EE754A" w:rsidP="00EE754A">
            <w:pPr>
              <w:jc w:val="center"/>
              <w:rPr>
                <w:rFonts w:cs="Arial"/>
                <w:color w:val="000000"/>
                <w:sz w:val="20"/>
                <w:szCs w:val="20"/>
              </w:rPr>
            </w:pPr>
            <w:r w:rsidRPr="004A3C4B">
              <w:rPr>
                <w:rFonts w:cs="Arial"/>
                <w:color w:val="000000"/>
                <w:sz w:val="20"/>
                <w:szCs w:val="20"/>
              </w:rPr>
              <w:t>2336</w:t>
            </w:r>
          </w:p>
        </w:tc>
        <w:tc>
          <w:tcPr>
            <w:tcW w:w="622" w:type="dxa"/>
            <w:tcBorders>
              <w:top w:val="nil"/>
              <w:left w:val="nil"/>
              <w:bottom w:val="nil"/>
              <w:right w:val="nil"/>
            </w:tcBorders>
            <w:shd w:val="clear" w:color="auto" w:fill="auto"/>
            <w:noWrap/>
            <w:vAlign w:val="bottom"/>
            <w:hideMark/>
          </w:tcPr>
          <w:p w14:paraId="0B9749B4" w14:textId="77777777" w:rsidR="00EE754A" w:rsidRPr="004A3C4B" w:rsidRDefault="00EE754A" w:rsidP="00EE754A">
            <w:pPr>
              <w:jc w:val="center"/>
              <w:rPr>
                <w:rFonts w:cs="Arial"/>
                <w:color w:val="000000"/>
                <w:sz w:val="20"/>
                <w:szCs w:val="20"/>
              </w:rPr>
            </w:pPr>
            <w:r w:rsidRPr="004A3C4B">
              <w:rPr>
                <w:rFonts w:cs="Arial"/>
                <w:color w:val="000000"/>
                <w:sz w:val="20"/>
                <w:szCs w:val="20"/>
              </w:rPr>
              <w:t>1664</w:t>
            </w:r>
          </w:p>
        </w:tc>
        <w:tc>
          <w:tcPr>
            <w:tcW w:w="1499" w:type="dxa"/>
            <w:gridSpan w:val="2"/>
            <w:tcBorders>
              <w:top w:val="nil"/>
              <w:left w:val="nil"/>
              <w:bottom w:val="nil"/>
              <w:right w:val="nil"/>
            </w:tcBorders>
            <w:shd w:val="clear" w:color="auto" w:fill="auto"/>
            <w:noWrap/>
            <w:vAlign w:val="bottom"/>
            <w:hideMark/>
          </w:tcPr>
          <w:p w14:paraId="45F33144" w14:textId="77777777" w:rsidR="00EE754A" w:rsidRPr="004A3C4B" w:rsidRDefault="00EE754A" w:rsidP="00EE754A">
            <w:pPr>
              <w:jc w:val="center"/>
              <w:rPr>
                <w:rFonts w:cs="Arial"/>
                <w:color w:val="000000"/>
                <w:sz w:val="20"/>
                <w:szCs w:val="20"/>
              </w:rPr>
            </w:pPr>
            <w:r w:rsidRPr="004A3C4B">
              <w:rPr>
                <w:rFonts w:cs="Arial"/>
                <w:color w:val="000000"/>
                <w:sz w:val="20"/>
                <w:szCs w:val="20"/>
              </w:rPr>
              <w:t>1559</w:t>
            </w:r>
          </w:p>
        </w:tc>
        <w:tc>
          <w:tcPr>
            <w:tcW w:w="984" w:type="dxa"/>
            <w:tcBorders>
              <w:top w:val="nil"/>
              <w:left w:val="nil"/>
              <w:bottom w:val="nil"/>
              <w:right w:val="nil"/>
            </w:tcBorders>
            <w:shd w:val="clear" w:color="auto" w:fill="auto"/>
            <w:noWrap/>
            <w:vAlign w:val="bottom"/>
            <w:hideMark/>
          </w:tcPr>
          <w:p w14:paraId="1DB5E45B"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2944</w:t>
            </w:r>
          </w:p>
        </w:tc>
        <w:tc>
          <w:tcPr>
            <w:tcW w:w="1180" w:type="dxa"/>
            <w:tcBorders>
              <w:top w:val="nil"/>
              <w:left w:val="nil"/>
              <w:bottom w:val="nil"/>
              <w:right w:val="single" w:sz="4" w:space="0" w:color="auto"/>
            </w:tcBorders>
            <w:shd w:val="clear" w:color="auto" w:fill="auto"/>
            <w:noWrap/>
            <w:vAlign w:val="bottom"/>
            <w:hideMark/>
          </w:tcPr>
          <w:p w14:paraId="66064B0D"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1325</w:t>
            </w:r>
          </w:p>
        </w:tc>
      </w:tr>
      <w:tr w:rsidR="00EE754A" w:rsidRPr="004A3C4B" w14:paraId="34EFACB2" w14:textId="77777777" w:rsidTr="00EE754A">
        <w:trPr>
          <w:trHeight w:val="255"/>
        </w:trPr>
        <w:tc>
          <w:tcPr>
            <w:tcW w:w="916" w:type="dxa"/>
            <w:tcBorders>
              <w:top w:val="nil"/>
              <w:left w:val="single" w:sz="4" w:space="0" w:color="auto"/>
              <w:bottom w:val="single" w:sz="4" w:space="0" w:color="auto"/>
              <w:right w:val="nil"/>
            </w:tcBorders>
            <w:shd w:val="clear" w:color="000000" w:fill="FFFFCC"/>
            <w:noWrap/>
            <w:vAlign w:val="bottom"/>
            <w:hideMark/>
          </w:tcPr>
          <w:p w14:paraId="5AA99BFD" w14:textId="77777777" w:rsidR="00EE754A" w:rsidRPr="004A3C4B" w:rsidRDefault="00EE754A" w:rsidP="00EE754A">
            <w:pPr>
              <w:jc w:val="center"/>
              <w:rPr>
                <w:rFonts w:cs="Arial"/>
                <w:color w:val="000000"/>
                <w:sz w:val="20"/>
                <w:szCs w:val="20"/>
              </w:rPr>
            </w:pPr>
            <w:r w:rsidRPr="004A3C4B">
              <w:rPr>
                <w:rFonts w:cs="Arial"/>
                <w:color w:val="000000"/>
                <w:sz w:val="20"/>
                <w:szCs w:val="20"/>
              </w:rPr>
              <w:t>CZ16</w:t>
            </w:r>
          </w:p>
        </w:tc>
        <w:tc>
          <w:tcPr>
            <w:tcW w:w="1092" w:type="dxa"/>
            <w:tcBorders>
              <w:top w:val="nil"/>
              <w:left w:val="nil"/>
              <w:bottom w:val="single" w:sz="4" w:space="0" w:color="auto"/>
              <w:right w:val="nil"/>
            </w:tcBorders>
            <w:shd w:val="clear" w:color="000000" w:fill="FFFFCC"/>
            <w:noWrap/>
            <w:vAlign w:val="bottom"/>
            <w:hideMark/>
          </w:tcPr>
          <w:p w14:paraId="37D21047" w14:textId="77777777" w:rsidR="00EE754A" w:rsidRPr="004A3C4B" w:rsidRDefault="00EE754A" w:rsidP="00EE754A">
            <w:pPr>
              <w:jc w:val="center"/>
              <w:rPr>
                <w:rFonts w:cs="Arial"/>
                <w:color w:val="000000"/>
                <w:sz w:val="20"/>
                <w:szCs w:val="20"/>
              </w:rPr>
            </w:pPr>
            <w:r w:rsidRPr="004A3C4B">
              <w:rPr>
                <w:rFonts w:cs="Arial"/>
                <w:color w:val="000000"/>
                <w:sz w:val="20"/>
                <w:szCs w:val="20"/>
              </w:rPr>
              <w:t>2627</w:t>
            </w:r>
          </w:p>
        </w:tc>
        <w:tc>
          <w:tcPr>
            <w:tcW w:w="1092" w:type="dxa"/>
            <w:tcBorders>
              <w:top w:val="nil"/>
              <w:left w:val="nil"/>
              <w:bottom w:val="single" w:sz="4" w:space="0" w:color="auto"/>
              <w:right w:val="nil"/>
            </w:tcBorders>
            <w:shd w:val="clear" w:color="000000" w:fill="FFFFCC"/>
            <w:noWrap/>
            <w:vAlign w:val="bottom"/>
            <w:hideMark/>
          </w:tcPr>
          <w:p w14:paraId="10C745B1" w14:textId="77777777" w:rsidR="00EE754A" w:rsidRPr="004A3C4B" w:rsidRDefault="00EE754A" w:rsidP="00EE754A">
            <w:pPr>
              <w:jc w:val="center"/>
              <w:rPr>
                <w:rFonts w:cs="Arial"/>
                <w:color w:val="000000"/>
                <w:sz w:val="20"/>
                <w:szCs w:val="20"/>
              </w:rPr>
            </w:pPr>
            <w:r w:rsidRPr="004A3C4B">
              <w:rPr>
                <w:rFonts w:cs="Arial"/>
                <w:color w:val="000000"/>
                <w:sz w:val="20"/>
                <w:szCs w:val="20"/>
              </w:rPr>
              <w:t>2184</w:t>
            </w:r>
          </w:p>
        </w:tc>
        <w:tc>
          <w:tcPr>
            <w:tcW w:w="1092" w:type="dxa"/>
            <w:tcBorders>
              <w:top w:val="nil"/>
              <w:left w:val="nil"/>
              <w:bottom w:val="single" w:sz="4" w:space="0" w:color="auto"/>
              <w:right w:val="nil"/>
            </w:tcBorders>
            <w:shd w:val="clear" w:color="000000" w:fill="FFFFCC"/>
            <w:noWrap/>
            <w:vAlign w:val="bottom"/>
            <w:hideMark/>
          </w:tcPr>
          <w:p w14:paraId="47C95F3B" w14:textId="77777777" w:rsidR="00EE754A" w:rsidRPr="004A3C4B" w:rsidRDefault="00EE754A" w:rsidP="00EE754A">
            <w:pPr>
              <w:jc w:val="center"/>
              <w:rPr>
                <w:rFonts w:cs="Arial"/>
                <w:color w:val="000000"/>
                <w:sz w:val="20"/>
                <w:szCs w:val="20"/>
              </w:rPr>
            </w:pPr>
            <w:r w:rsidRPr="004A3C4B">
              <w:rPr>
                <w:rFonts w:cs="Arial"/>
                <w:color w:val="000000"/>
                <w:sz w:val="20"/>
                <w:szCs w:val="20"/>
              </w:rPr>
              <w:t>1756</w:t>
            </w:r>
          </w:p>
        </w:tc>
        <w:tc>
          <w:tcPr>
            <w:tcW w:w="622" w:type="dxa"/>
            <w:tcBorders>
              <w:top w:val="nil"/>
              <w:left w:val="nil"/>
              <w:bottom w:val="single" w:sz="4" w:space="0" w:color="auto"/>
              <w:right w:val="nil"/>
            </w:tcBorders>
            <w:shd w:val="clear" w:color="000000" w:fill="FFFFCC"/>
            <w:noWrap/>
            <w:vAlign w:val="bottom"/>
            <w:hideMark/>
          </w:tcPr>
          <w:p w14:paraId="135742A9" w14:textId="77777777" w:rsidR="00EE754A" w:rsidRPr="004A3C4B" w:rsidRDefault="00EE754A" w:rsidP="00EE754A">
            <w:pPr>
              <w:jc w:val="center"/>
              <w:rPr>
                <w:rFonts w:cs="Arial"/>
                <w:color w:val="000000"/>
                <w:sz w:val="20"/>
                <w:szCs w:val="20"/>
              </w:rPr>
            </w:pPr>
            <w:r w:rsidRPr="004A3C4B">
              <w:rPr>
                <w:rFonts w:cs="Arial"/>
                <w:color w:val="000000"/>
                <w:sz w:val="20"/>
                <w:szCs w:val="20"/>
              </w:rPr>
              <w:t>1535</w:t>
            </w:r>
          </w:p>
        </w:tc>
        <w:tc>
          <w:tcPr>
            <w:tcW w:w="1499" w:type="dxa"/>
            <w:gridSpan w:val="2"/>
            <w:tcBorders>
              <w:top w:val="nil"/>
              <w:left w:val="nil"/>
              <w:bottom w:val="single" w:sz="4" w:space="0" w:color="auto"/>
              <w:right w:val="nil"/>
            </w:tcBorders>
            <w:shd w:val="clear" w:color="000000" w:fill="FFFFCC"/>
            <w:noWrap/>
            <w:vAlign w:val="bottom"/>
            <w:hideMark/>
          </w:tcPr>
          <w:p w14:paraId="15A51A46" w14:textId="77777777" w:rsidR="00EE754A" w:rsidRPr="004A3C4B" w:rsidRDefault="00EE754A" w:rsidP="00EE754A">
            <w:pPr>
              <w:jc w:val="center"/>
              <w:rPr>
                <w:rFonts w:cs="Arial"/>
                <w:color w:val="000000"/>
                <w:sz w:val="20"/>
                <w:szCs w:val="20"/>
              </w:rPr>
            </w:pPr>
            <w:r w:rsidRPr="004A3C4B">
              <w:rPr>
                <w:rFonts w:cs="Arial"/>
                <w:color w:val="000000"/>
                <w:sz w:val="20"/>
                <w:szCs w:val="20"/>
              </w:rPr>
              <w:t>1436</w:t>
            </w:r>
          </w:p>
        </w:tc>
        <w:tc>
          <w:tcPr>
            <w:tcW w:w="984" w:type="dxa"/>
            <w:tcBorders>
              <w:top w:val="nil"/>
              <w:left w:val="nil"/>
              <w:bottom w:val="single" w:sz="4" w:space="0" w:color="auto"/>
              <w:right w:val="nil"/>
            </w:tcBorders>
            <w:shd w:val="clear" w:color="000000" w:fill="FFFFCC"/>
            <w:noWrap/>
            <w:vAlign w:val="bottom"/>
            <w:hideMark/>
          </w:tcPr>
          <w:p w14:paraId="79EDB0D7"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2146</w:t>
            </w:r>
          </w:p>
        </w:tc>
        <w:tc>
          <w:tcPr>
            <w:tcW w:w="1180" w:type="dxa"/>
            <w:tcBorders>
              <w:top w:val="nil"/>
              <w:left w:val="nil"/>
              <w:bottom w:val="single" w:sz="4" w:space="0" w:color="auto"/>
              <w:right w:val="single" w:sz="4" w:space="0" w:color="auto"/>
            </w:tcBorders>
            <w:shd w:val="clear" w:color="000000" w:fill="FFFFCC"/>
            <w:noWrap/>
            <w:vAlign w:val="bottom"/>
            <w:hideMark/>
          </w:tcPr>
          <w:p w14:paraId="2EA617E6"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966</w:t>
            </w:r>
          </w:p>
        </w:tc>
      </w:tr>
      <w:tr w:rsidR="00EE754A" w:rsidRPr="004A3C4B" w14:paraId="1CA88344" w14:textId="77777777" w:rsidTr="00EE754A">
        <w:trPr>
          <w:trHeight w:val="255"/>
        </w:trPr>
        <w:tc>
          <w:tcPr>
            <w:tcW w:w="916" w:type="dxa"/>
            <w:tcBorders>
              <w:top w:val="nil"/>
              <w:left w:val="nil"/>
              <w:bottom w:val="nil"/>
              <w:right w:val="nil"/>
            </w:tcBorders>
            <w:shd w:val="clear" w:color="auto" w:fill="auto"/>
            <w:noWrap/>
            <w:vAlign w:val="bottom"/>
            <w:hideMark/>
          </w:tcPr>
          <w:p w14:paraId="69C0EFD8" w14:textId="77777777" w:rsidR="00EE754A" w:rsidRPr="004A3C4B" w:rsidRDefault="00EE754A" w:rsidP="00EE754A">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29BE20BD" w14:textId="77777777" w:rsidR="00EE754A" w:rsidRPr="004A3C4B" w:rsidRDefault="00EE754A" w:rsidP="00EE754A">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7DFAC261" w14:textId="77777777" w:rsidR="00EE754A" w:rsidRPr="004A3C4B" w:rsidRDefault="00EE754A" w:rsidP="00EE754A">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18000DA2" w14:textId="77777777" w:rsidR="00EE754A" w:rsidRPr="004A3C4B" w:rsidRDefault="00EE754A" w:rsidP="00EE754A">
            <w:pPr>
              <w:rPr>
                <w:rFonts w:cs="Arial"/>
                <w:color w:val="000000"/>
                <w:sz w:val="20"/>
                <w:szCs w:val="20"/>
              </w:rPr>
            </w:pPr>
          </w:p>
        </w:tc>
        <w:tc>
          <w:tcPr>
            <w:tcW w:w="622" w:type="dxa"/>
            <w:tcBorders>
              <w:top w:val="nil"/>
              <w:left w:val="nil"/>
              <w:bottom w:val="nil"/>
              <w:right w:val="nil"/>
            </w:tcBorders>
            <w:shd w:val="clear" w:color="auto" w:fill="auto"/>
            <w:noWrap/>
            <w:vAlign w:val="bottom"/>
            <w:hideMark/>
          </w:tcPr>
          <w:p w14:paraId="5517C635" w14:textId="77777777" w:rsidR="00EE754A" w:rsidRPr="004A3C4B" w:rsidRDefault="00EE754A" w:rsidP="00EE754A">
            <w:pPr>
              <w:rPr>
                <w:rFonts w:cs="Arial"/>
                <w:color w:val="000000"/>
                <w:sz w:val="20"/>
                <w:szCs w:val="20"/>
              </w:rPr>
            </w:pPr>
          </w:p>
        </w:tc>
        <w:tc>
          <w:tcPr>
            <w:tcW w:w="1499" w:type="dxa"/>
            <w:gridSpan w:val="2"/>
            <w:tcBorders>
              <w:top w:val="nil"/>
              <w:left w:val="nil"/>
              <w:bottom w:val="nil"/>
              <w:right w:val="nil"/>
            </w:tcBorders>
            <w:shd w:val="clear" w:color="auto" w:fill="auto"/>
            <w:noWrap/>
            <w:vAlign w:val="bottom"/>
            <w:hideMark/>
          </w:tcPr>
          <w:p w14:paraId="0C1BCE9A" w14:textId="77777777" w:rsidR="00EE754A" w:rsidRPr="004A3C4B" w:rsidRDefault="00EE754A" w:rsidP="00EE754A">
            <w:pPr>
              <w:rPr>
                <w:rFonts w:cs="Arial"/>
                <w:color w:val="000000"/>
                <w:sz w:val="20"/>
                <w:szCs w:val="20"/>
              </w:rPr>
            </w:pPr>
          </w:p>
        </w:tc>
        <w:tc>
          <w:tcPr>
            <w:tcW w:w="984" w:type="dxa"/>
            <w:tcBorders>
              <w:top w:val="nil"/>
              <w:left w:val="nil"/>
              <w:bottom w:val="nil"/>
              <w:right w:val="nil"/>
            </w:tcBorders>
            <w:shd w:val="clear" w:color="auto" w:fill="auto"/>
            <w:noWrap/>
            <w:vAlign w:val="bottom"/>
            <w:hideMark/>
          </w:tcPr>
          <w:p w14:paraId="21D19A47" w14:textId="77777777" w:rsidR="00EE754A" w:rsidRPr="004A3C4B" w:rsidRDefault="00EE754A" w:rsidP="00EE754A">
            <w:pPr>
              <w:rPr>
                <w:rFonts w:cs="Arial"/>
                <w:color w:val="000000"/>
                <w:sz w:val="20"/>
                <w:szCs w:val="20"/>
              </w:rPr>
            </w:pPr>
          </w:p>
        </w:tc>
        <w:tc>
          <w:tcPr>
            <w:tcW w:w="1180" w:type="dxa"/>
            <w:tcBorders>
              <w:top w:val="nil"/>
              <w:left w:val="nil"/>
              <w:bottom w:val="nil"/>
              <w:right w:val="nil"/>
            </w:tcBorders>
            <w:shd w:val="clear" w:color="auto" w:fill="auto"/>
            <w:noWrap/>
            <w:vAlign w:val="bottom"/>
            <w:hideMark/>
          </w:tcPr>
          <w:p w14:paraId="01184F58" w14:textId="77777777" w:rsidR="00EE754A" w:rsidRPr="004A3C4B" w:rsidRDefault="00EE754A" w:rsidP="00EE754A">
            <w:pPr>
              <w:rPr>
                <w:rFonts w:cs="Arial"/>
                <w:color w:val="000000"/>
                <w:sz w:val="20"/>
                <w:szCs w:val="20"/>
              </w:rPr>
            </w:pPr>
          </w:p>
        </w:tc>
      </w:tr>
      <w:tr w:rsidR="00EE754A" w:rsidRPr="004A3C4B" w14:paraId="7E7651C8" w14:textId="77777777" w:rsidTr="00EE754A">
        <w:trPr>
          <w:trHeight w:val="255"/>
        </w:trPr>
        <w:tc>
          <w:tcPr>
            <w:tcW w:w="916" w:type="dxa"/>
            <w:tcBorders>
              <w:top w:val="nil"/>
              <w:left w:val="nil"/>
              <w:bottom w:val="nil"/>
              <w:right w:val="nil"/>
            </w:tcBorders>
            <w:shd w:val="clear" w:color="auto" w:fill="auto"/>
            <w:noWrap/>
            <w:vAlign w:val="bottom"/>
            <w:hideMark/>
          </w:tcPr>
          <w:p w14:paraId="07C08633" w14:textId="77777777" w:rsidR="00EE754A" w:rsidRPr="004A3C4B" w:rsidRDefault="00EE754A" w:rsidP="00EE754A">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7FE8FDDF" w14:textId="77777777" w:rsidR="00EE754A" w:rsidRPr="004A3C4B" w:rsidRDefault="00EE754A" w:rsidP="00EE754A">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28604412" w14:textId="77777777" w:rsidR="00EE754A" w:rsidRPr="004A3C4B" w:rsidRDefault="00EE754A" w:rsidP="00EE754A">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10201F90" w14:textId="77777777" w:rsidR="00EE754A" w:rsidRPr="004A3C4B" w:rsidRDefault="00EE754A" w:rsidP="00EE754A">
            <w:pPr>
              <w:rPr>
                <w:rFonts w:cs="Arial"/>
                <w:color w:val="000000"/>
                <w:sz w:val="20"/>
                <w:szCs w:val="20"/>
              </w:rPr>
            </w:pPr>
          </w:p>
        </w:tc>
        <w:tc>
          <w:tcPr>
            <w:tcW w:w="622" w:type="dxa"/>
            <w:tcBorders>
              <w:top w:val="nil"/>
              <w:left w:val="nil"/>
              <w:bottom w:val="nil"/>
              <w:right w:val="nil"/>
            </w:tcBorders>
            <w:shd w:val="clear" w:color="auto" w:fill="auto"/>
            <w:noWrap/>
            <w:vAlign w:val="bottom"/>
            <w:hideMark/>
          </w:tcPr>
          <w:p w14:paraId="3B67938E" w14:textId="77777777" w:rsidR="00EE754A" w:rsidRPr="004A3C4B" w:rsidRDefault="00EE754A" w:rsidP="00EE754A">
            <w:pPr>
              <w:rPr>
                <w:rFonts w:cs="Arial"/>
                <w:color w:val="000000"/>
                <w:sz w:val="20"/>
                <w:szCs w:val="20"/>
              </w:rPr>
            </w:pPr>
          </w:p>
        </w:tc>
        <w:tc>
          <w:tcPr>
            <w:tcW w:w="1499" w:type="dxa"/>
            <w:gridSpan w:val="2"/>
            <w:tcBorders>
              <w:top w:val="nil"/>
              <w:left w:val="nil"/>
              <w:bottom w:val="nil"/>
              <w:right w:val="nil"/>
            </w:tcBorders>
            <w:shd w:val="clear" w:color="auto" w:fill="auto"/>
            <w:noWrap/>
            <w:vAlign w:val="bottom"/>
            <w:hideMark/>
          </w:tcPr>
          <w:p w14:paraId="0F9489ED" w14:textId="77777777" w:rsidR="00EE754A" w:rsidRPr="004A3C4B" w:rsidRDefault="00EE754A" w:rsidP="00EE754A">
            <w:pPr>
              <w:jc w:val="right"/>
              <w:rPr>
                <w:rFonts w:cs="Arial"/>
                <w:color w:val="000000"/>
                <w:sz w:val="20"/>
                <w:szCs w:val="20"/>
              </w:rPr>
            </w:pPr>
            <w:proofErr w:type="spellStart"/>
            <w:r w:rsidRPr="004A3C4B">
              <w:rPr>
                <w:rFonts w:cs="Arial"/>
                <w:color w:val="000000"/>
                <w:sz w:val="20"/>
                <w:szCs w:val="20"/>
              </w:rPr>
              <w:t>Avg</w:t>
            </w:r>
            <w:proofErr w:type="spellEnd"/>
            <w:r w:rsidRPr="004A3C4B">
              <w:rPr>
                <w:rFonts w:cs="Arial"/>
                <w:color w:val="000000"/>
                <w:sz w:val="20"/>
                <w:szCs w:val="20"/>
              </w:rPr>
              <w:t xml:space="preserve"> (CA)</w:t>
            </w:r>
          </w:p>
        </w:tc>
        <w:tc>
          <w:tcPr>
            <w:tcW w:w="984" w:type="dxa"/>
            <w:tcBorders>
              <w:top w:val="nil"/>
              <w:left w:val="nil"/>
              <w:bottom w:val="nil"/>
              <w:right w:val="nil"/>
            </w:tcBorders>
            <w:shd w:val="clear" w:color="auto" w:fill="auto"/>
            <w:noWrap/>
            <w:vAlign w:val="bottom"/>
            <w:hideMark/>
          </w:tcPr>
          <w:p w14:paraId="507C0CAF" w14:textId="77777777" w:rsidR="00EE754A" w:rsidRPr="004A3C4B" w:rsidRDefault="00EE754A" w:rsidP="00EE754A">
            <w:pPr>
              <w:jc w:val="center"/>
              <w:rPr>
                <w:rFonts w:cs="Arial"/>
                <w:color w:val="000000"/>
                <w:sz w:val="20"/>
                <w:szCs w:val="20"/>
              </w:rPr>
            </w:pPr>
            <w:r w:rsidRPr="004A3C4B">
              <w:rPr>
                <w:rFonts w:cs="Arial"/>
                <w:color w:val="000000"/>
                <w:sz w:val="20"/>
                <w:szCs w:val="20"/>
              </w:rPr>
              <w:t>1880</w:t>
            </w:r>
          </w:p>
        </w:tc>
        <w:tc>
          <w:tcPr>
            <w:tcW w:w="1180" w:type="dxa"/>
            <w:tcBorders>
              <w:top w:val="nil"/>
              <w:left w:val="nil"/>
              <w:bottom w:val="nil"/>
              <w:right w:val="nil"/>
            </w:tcBorders>
            <w:shd w:val="clear" w:color="auto" w:fill="auto"/>
            <w:noWrap/>
            <w:vAlign w:val="bottom"/>
            <w:hideMark/>
          </w:tcPr>
          <w:p w14:paraId="41FF6945" w14:textId="77777777" w:rsidR="00EE754A" w:rsidRPr="004A3C4B" w:rsidRDefault="00EE754A" w:rsidP="00EE754A">
            <w:pPr>
              <w:jc w:val="center"/>
              <w:rPr>
                <w:rFonts w:cs="Arial"/>
                <w:color w:val="000000"/>
                <w:sz w:val="20"/>
                <w:szCs w:val="20"/>
              </w:rPr>
            </w:pPr>
            <w:r w:rsidRPr="004A3C4B">
              <w:rPr>
                <w:rFonts w:cs="Arial"/>
                <w:color w:val="000000"/>
                <w:sz w:val="20"/>
                <w:szCs w:val="20"/>
              </w:rPr>
              <w:t>846</w:t>
            </w:r>
          </w:p>
        </w:tc>
      </w:tr>
      <w:tr w:rsidR="00EE754A" w:rsidRPr="004A3C4B" w14:paraId="261BEBF4" w14:textId="77777777" w:rsidTr="00EE754A">
        <w:trPr>
          <w:trHeight w:val="255"/>
        </w:trPr>
        <w:tc>
          <w:tcPr>
            <w:tcW w:w="916" w:type="dxa"/>
            <w:tcBorders>
              <w:top w:val="nil"/>
              <w:left w:val="nil"/>
              <w:bottom w:val="nil"/>
              <w:right w:val="nil"/>
            </w:tcBorders>
            <w:shd w:val="clear" w:color="auto" w:fill="auto"/>
            <w:noWrap/>
            <w:vAlign w:val="bottom"/>
            <w:hideMark/>
          </w:tcPr>
          <w:p w14:paraId="1C2C5E12" w14:textId="77777777" w:rsidR="00EE754A" w:rsidRPr="004A3C4B" w:rsidRDefault="00EE754A" w:rsidP="00EE754A">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6D21881E" w14:textId="77777777" w:rsidR="00EE754A" w:rsidRPr="004A3C4B" w:rsidRDefault="00EE754A" w:rsidP="00EE754A">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3A6FCDDA" w14:textId="77777777" w:rsidR="00EE754A" w:rsidRPr="004A3C4B" w:rsidRDefault="00EE754A" w:rsidP="00EE754A">
            <w:pPr>
              <w:rPr>
                <w:rFonts w:cs="Arial"/>
                <w:color w:val="000000"/>
                <w:sz w:val="20"/>
                <w:szCs w:val="20"/>
              </w:rPr>
            </w:pPr>
          </w:p>
        </w:tc>
        <w:tc>
          <w:tcPr>
            <w:tcW w:w="1092" w:type="dxa"/>
            <w:tcBorders>
              <w:top w:val="nil"/>
              <w:left w:val="nil"/>
              <w:bottom w:val="nil"/>
              <w:right w:val="nil"/>
            </w:tcBorders>
            <w:shd w:val="clear" w:color="auto" w:fill="auto"/>
            <w:noWrap/>
            <w:vAlign w:val="bottom"/>
            <w:hideMark/>
          </w:tcPr>
          <w:p w14:paraId="6E38EDD9" w14:textId="77777777" w:rsidR="00EE754A" w:rsidRPr="004A3C4B" w:rsidRDefault="00EE754A" w:rsidP="00EE754A">
            <w:pPr>
              <w:rPr>
                <w:rFonts w:cs="Arial"/>
                <w:color w:val="000000"/>
                <w:sz w:val="20"/>
                <w:szCs w:val="20"/>
              </w:rPr>
            </w:pPr>
          </w:p>
        </w:tc>
        <w:tc>
          <w:tcPr>
            <w:tcW w:w="622" w:type="dxa"/>
            <w:tcBorders>
              <w:top w:val="nil"/>
              <w:left w:val="nil"/>
              <w:bottom w:val="nil"/>
              <w:right w:val="nil"/>
            </w:tcBorders>
            <w:shd w:val="clear" w:color="auto" w:fill="auto"/>
            <w:noWrap/>
            <w:vAlign w:val="bottom"/>
            <w:hideMark/>
          </w:tcPr>
          <w:p w14:paraId="19098CE1" w14:textId="77777777" w:rsidR="00EE754A" w:rsidRPr="004A3C4B" w:rsidRDefault="00EE754A" w:rsidP="00EE754A">
            <w:pPr>
              <w:rPr>
                <w:rFonts w:cs="Arial"/>
                <w:color w:val="000000"/>
                <w:sz w:val="20"/>
                <w:szCs w:val="20"/>
              </w:rPr>
            </w:pPr>
          </w:p>
        </w:tc>
        <w:tc>
          <w:tcPr>
            <w:tcW w:w="1499" w:type="dxa"/>
            <w:gridSpan w:val="2"/>
            <w:tcBorders>
              <w:top w:val="nil"/>
              <w:left w:val="nil"/>
              <w:bottom w:val="nil"/>
              <w:right w:val="nil"/>
            </w:tcBorders>
            <w:shd w:val="clear" w:color="auto" w:fill="auto"/>
            <w:noWrap/>
            <w:vAlign w:val="bottom"/>
            <w:hideMark/>
          </w:tcPr>
          <w:p w14:paraId="1E6E4EB6" w14:textId="77777777" w:rsidR="00EE754A" w:rsidRPr="004A3C4B" w:rsidRDefault="00EE754A" w:rsidP="00EE754A">
            <w:pPr>
              <w:jc w:val="right"/>
              <w:rPr>
                <w:rFonts w:cs="Arial"/>
                <w:b/>
                <w:bCs/>
                <w:color w:val="000000"/>
                <w:sz w:val="20"/>
                <w:szCs w:val="20"/>
              </w:rPr>
            </w:pPr>
            <w:proofErr w:type="spellStart"/>
            <w:r w:rsidRPr="004A3C4B">
              <w:rPr>
                <w:rFonts w:cs="Arial"/>
                <w:b/>
                <w:bCs/>
                <w:color w:val="000000"/>
                <w:sz w:val="20"/>
                <w:szCs w:val="20"/>
              </w:rPr>
              <w:t>Avg</w:t>
            </w:r>
            <w:proofErr w:type="spellEnd"/>
            <w:r w:rsidRPr="004A3C4B">
              <w:rPr>
                <w:rFonts w:cs="Arial"/>
                <w:b/>
                <w:bCs/>
                <w:color w:val="000000"/>
                <w:sz w:val="20"/>
                <w:szCs w:val="20"/>
              </w:rPr>
              <w:t xml:space="preserve"> (PG&amp;E)</w:t>
            </w:r>
          </w:p>
        </w:tc>
        <w:tc>
          <w:tcPr>
            <w:tcW w:w="984" w:type="dxa"/>
            <w:tcBorders>
              <w:top w:val="nil"/>
              <w:left w:val="nil"/>
              <w:bottom w:val="nil"/>
              <w:right w:val="nil"/>
            </w:tcBorders>
            <w:shd w:val="clear" w:color="auto" w:fill="auto"/>
            <w:noWrap/>
            <w:vAlign w:val="bottom"/>
            <w:hideMark/>
          </w:tcPr>
          <w:p w14:paraId="08CE4DB9"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1751</w:t>
            </w:r>
          </w:p>
        </w:tc>
        <w:tc>
          <w:tcPr>
            <w:tcW w:w="1180" w:type="dxa"/>
            <w:tcBorders>
              <w:top w:val="nil"/>
              <w:left w:val="nil"/>
              <w:bottom w:val="nil"/>
              <w:right w:val="nil"/>
            </w:tcBorders>
            <w:shd w:val="clear" w:color="auto" w:fill="auto"/>
            <w:noWrap/>
            <w:vAlign w:val="bottom"/>
            <w:hideMark/>
          </w:tcPr>
          <w:p w14:paraId="6D886F1F" w14:textId="77777777" w:rsidR="00EE754A" w:rsidRPr="004A3C4B" w:rsidRDefault="00EE754A" w:rsidP="00EE754A">
            <w:pPr>
              <w:jc w:val="center"/>
              <w:rPr>
                <w:rFonts w:cs="Arial"/>
                <w:b/>
                <w:bCs/>
                <w:color w:val="000000"/>
                <w:sz w:val="20"/>
                <w:szCs w:val="20"/>
              </w:rPr>
            </w:pPr>
            <w:r w:rsidRPr="004A3C4B">
              <w:rPr>
                <w:rFonts w:cs="Arial"/>
                <w:b/>
                <w:bCs/>
                <w:color w:val="000000"/>
                <w:sz w:val="20"/>
                <w:szCs w:val="20"/>
              </w:rPr>
              <w:t>788</w:t>
            </w:r>
          </w:p>
        </w:tc>
      </w:tr>
    </w:tbl>
    <w:p w14:paraId="2B5511E0" w14:textId="77777777" w:rsidR="00ED37BB" w:rsidRDefault="00ED37BB" w:rsidP="00ED37BB">
      <w:pPr>
        <w:rPr>
          <w:rFonts w:cs="Arial"/>
          <w:sz w:val="20"/>
          <w:szCs w:val="20"/>
        </w:rPr>
      </w:pPr>
    </w:p>
    <w:p w14:paraId="799B7D3D" w14:textId="77777777" w:rsidR="00ED37BB" w:rsidRDefault="00ED37BB" w:rsidP="00ED37BB">
      <w:pPr>
        <w:rPr>
          <w:rFonts w:cs="Arial"/>
          <w:sz w:val="20"/>
          <w:szCs w:val="20"/>
        </w:rPr>
      </w:pPr>
    </w:p>
    <w:p w14:paraId="5D207635" w14:textId="77777777" w:rsidR="00ED37BB" w:rsidRDefault="00ED37BB" w:rsidP="00ED37BB">
      <w:pPr>
        <w:rPr>
          <w:rFonts w:cs="Arial"/>
          <w:sz w:val="20"/>
          <w:szCs w:val="20"/>
        </w:rPr>
      </w:pPr>
    </w:p>
    <w:p w14:paraId="4163C292" w14:textId="77777777" w:rsidR="00ED37BB" w:rsidRDefault="00ED37BB" w:rsidP="00ED37BB">
      <w:pPr>
        <w:rPr>
          <w:rFonts w:cs="Arial"/>
          <w:sz w:val="20"/>
          <w:szCs w:val="20"/>
        </w:rPr>
      </w:pPr>
    </w:p>
    <w:p w14:paraId="2B2C236C" w14:textId="77777777" w:rsidR="00ED37BB" w:rsidRDefault="00ED37BB" w:rsidP="00ED37BB">
      <w:pPr>
        <w:rPr>
          <w:rFonts w:cs="Arial"/>
          <w:sz w:val="20"/>
          <w:szCs w:val="20"/>
        </w:rPr>
      </w:pPr>
    </w:p>
    <w:p w14:paraId="5757AB8B" w14:textId="77777777" w:rsidR="00ED37BB" w:rsidRDefault="00ED37BB" w:rsidP="00ED37BB">
      <w:pPr>
        <w:rPr>
          <w:rFonts w:cs="Arial"/>
          <w:sz w:val="20"/>
          <w:szCs w:val="20"/>
        </w:rPr>
      </w:pPr>
    </w:p>
    <w:p w14:paraId="595CCE02" w14:textId="77777777" w:rsidR="00ED37BB" w:rsidRDefault="00ED37BB" w:rsidP="00ED37BB">
      <w:pPr>
        <w:rPr>
          <w:rFonts w:cs="Arial"/>
          <w:sz w:val="20"/>
          <w:szCs w:val="20"/>
        </w:rPr>
      </w:pPr>
    </w:p>
    <w:p w14:paraId="58580CC0" w14:textId="77777777" w:rsidR="00ED37BB" w:rsidRDefault="00ED37BB" w:rsidP="00ED37BB">
      <w:pPr>
        <w:rPr>
          <w:rFonts w:cs="Arial"/>
          <w:sz w:val="20"/>
          <w:szCs w:val="20"/>
        </w:rPr>
      </w:pPr>
    </w:p>
    <w:p w14:paraId="44EDFC6A" w14:textId="77777777" w:rsidR="00ED37BB" w:rsidRDefault="00ED37BB" w:rsidP="00ED37BB">
      <w:pPr>
        <w:rPr>
          <w:rFonts w:cs="Arial"/>
          <w:sz w:val="20"/>
          <w:szCs w:val="20"/>
        </w:rPr>
      </w:pPr>
    </w:p>
    <w:p w14:paraId="78F9401A" w14:textId="77777777" w:rsidR="00ED37BB" w:rsidRDefault="00ED37BB" w:rsidP="00ED37BB">
      <w:pPr>
        <w:rPr>
          <w:rFonts w:cs="Arial"/>
          <w:sz w:val="20"/>
          <w:szCs w:val="20"/>
        </w:rPr>
      </w:pPr>
    </w:p>
    <w:p w14:paraId="0D1D1E3C" w14:textId="77777777" w:rsidR="00ED37BB" w:rsidRDefault="00ED37BB" w:rsidP="00ED37BB">
      <w:pPr>
        <w:rPr>
          <w:rFonts w:cs="Arial"/>
          <w:sz w:val="20"/>
          <w:szCs w:val="20"/>
        </w:rPr>
      </w:pPr>
    </w:p>
    <w:p w14:paraId="311D8FC8" w14:textId="77777777" w:rsidR="00ED37BB" w:rsidRDefault="00ED37BB" w:rsidP="00ED37BB">
      <w:pPr>
        <w:rPr>
          <w:rFonts w:cs="Arial"/>
          <w:sz w:val="20"/>
          <w:szCs w:val="20"/>
        </w:rPr>
      </w:pPr>
    </w:p>
    <w:p w14:paraId="5621B708" w14:textId="77777777" w:rsidR="00ED37BB" w:rsidRDefault="00ED37BB" w:rsidP="00ED37BB">
      <w:pPr>
        <w:rPr>
          <w:rFonts w:cs="Arial"/>
          <w:sz w:val="20"/>
          <w:szCs w:val="20"/>
        </w:rPr>
      </w:pPr>
    </w:p>
    <w:p w14:paraId="6677A3C4" w14:textId="77777777" w:rsidR="00ED37BB" w:rsidRDefault="00ED37BB" w:rsidP="00ED37BB">
      <w:pPr>
        <w:rPr>
          <w:rFonts w:cs="Arial"/>
          <w:sz w:val="20"/>
          <w:szCs w:val="20"/>
        </w:rPr>
      </w:pPr>
    </w:p>
    <w:p w14:paraId="16D28BB2" w14:textId="77777777" w:rsidR="00ED37BB" w:rsidRDefault="00ED37BB" w:rsidP="00ED37BB">
      <w:pPr>
        <w:rPr>
          <w:rFonts w:cs="Arial"/>
          <w:sz w:val="20"/>
          <w:szCs w:val="20"/>
        </w:rPr>
      </w:pPr>
    </w:p>
    <w:p w14:paraId="2645D7F3" w14:textId="77777777" w:rsidR="00ED37BB" w:rsidRDefault="00ED37BB" w:rsidP="00ED37BB">
      <w:pPr>
        <w:rPr>
          <w:rFonts w:cs="Arial"/>
          <w:sz w:val="20"/>
          <w:szCs w:val="20"/>
        </w:rPr>
      </w:pPr>
    </w:p>
    <w:p w14:paraId="607A462A" w14:textId="77777777" w:rsidR="00ED37BB" w:rsidRDefault="00ED37BB" w:rsidP="00ED37BB">
      <w:pPr>
        <w:rPr>
          <w:rFonts w:cs="Arial"/>
          <w:sz w:val="20"/>
          <w:szCs w:val="20"/>
        </w:rPr>
      </w:pPr>
    </w:p>
    <w:p w14:paraId="4DE29EA3" w14:textId="77777777" w:rsidR="00ED37BB" w:rsidRDefault="00ED37BB" w:rsidP="00ED37BB">
      <w:pPr>
        <w:rPr>
          <w:rFonts w:cs="Arial"/>
          <w:sz w:val="20"/>
          <w:szCs w:val="20"/>
        </w:rPr>
      </w:pPr>
    </w:p>
    <w:p w14:paraId="09ECA3D7" w14:textId="77777777" w:rsidR="00ED37BB" w:rsidRDefault="00ED37BB" w:rsidP="00ED37BB">
      <w:pPr>
        <w:rPr>
          <w:rFonts w:cs="Arial"/>
          <w:sz w:val="20"/>
          <w:szCs w:val="20"/>
        </w:rPr>
      </w:pPr>
    </w:p>
    <w:p w14:paraId="565633AA" w14:textId="77777777" w:rsidR="00ED37BB" w:rsidRDefault="00ED37BB" w:rsidP="00ED37BB">
      <w:pPr>
        <w:rPr>
          <w:rFonts w:cs="Arial"/>
          <w:sz w:val="20"/>
          <w:szCs w:val="20"/>
        </w:rPr>
      </w:pPr>
    </w:p>
    <w:p w14:paraId="4408E251" w14:textId="77777777" w:rsidR="00ED37BB" w:rsidRDefault="00ED37BB" w:rsidP="00ED37BB">
      <w:pPr>
        <w:rPr>
          <w:rFonts w:cs="Arial"/>
          <w:sz w:val="20"/>
          <w:szCs w:val="20"/>
        </w:rPr>
      </w:pPr>
    </w:p>
    <w:p w14:paraId="23DF03EF" w14:textId="77777777" w:rsidR="00ED37BB" w:rsidRDefault="00ED37BB" w:rsidP="00ED37BB">
      <w:pPr>
        <w:rPr>
          <w:rFonts w:cs="Arial"/>
          <w:sz w:val="20"/>
          <w:szCs w:val="20"/>
        </w:rPr>
      </w:pPr>
    </w:p>
    <w:p w14:paraId="3DA6BEBE" w14:textId="77777777" w:rsidR="00ED37BB" w:rsidRDefault="00ED37BB" w:rsidP="00ED37BB">
      <w:pPr>
        <w:rPr>
          <w:rFonts w:cs="Arial"/>
          <w:sz w:val="20"/>
          <w:szCs w:val="20"/>
        </w:rPr>
      </w:pPr>
    </w:p>
    <w:p w14:paraId="40F04D79" w14:textId="77777777" w:rsidR="00ED37BB" w:rsidRDefault="00ED37BB" w:rsidP="00ED37BB">
      <w:pPr>
        <w:rPr>
          <w:rFonts w:cs="Arial"/>
          <w:sz w:val="20"/>
          <w:szCs w:val="20"/>
        </w:rPr>
      </w:pPr>
    </w:p>
    <w:p w14:paraId="5DD8FB9D" w14:textId="77777777" w:rsidR="00ED37BB" w:rsidRDefault="00ED37BB" w:rsidP="00ED37BB">
      <w:pPr>
        <w:rPr>
          <w:rFonts w:cs="Arial"/>
          <w:sz w:val="20"/>
          <w:szCs w:val="20"/>
        </w:rPr>
      </w:pPr>
    </w:p>
    <w:p w14:paraId="2257799E" w14:textId="77777777" w:rsidR="00EE754A" w:rsidRPr="00EE754A" w:rsidRDefault="00EE754A" w:rsidP="00EE754A"/>
    <w:p w14:paraId="10E171C0" w14:textId="77777777" w:rsidR="00EE754A" w:rsidRDefault="00EE754A" w:rsidP="00EE754A"/>
    <w:p w14:paraId="23993914" w14:textId="77777777" w:rsidR="00EE754A" w:rsidRDefault="00EE754A" w:rsidP="00EE754A"/>
    <w:p w14:paraId="482F7467" w14:textId="77777777" w:rsidR="00EE754A" w:rsidRDefault="00EE754A" w:rsidP="00EE754A"/>
    <w:p w14:paraId="5F917FD6" w14:textId="77777777" w:rsidR="00EE754A" w:rsidRDefault="00EE754A" w:rsidP="00EE754A"/>
    <w:p w14:paraId="6BE22E93" w14:textId="77777777" w:rsidR="00EE754A" w:rsidRDefault="00EE754A" w:rsidP="00EE754A"/>
    <w:p w14:paraId="5F21A494" w14:textId="77777777" w:rsidR="00EE754A" w:rsidRDefault="00EE754A" w:rsidP="00EE754A"/>
    <w:p w14:paraId="28B3A040" w14:textId="77777777" w:rsidR="00EE754A" w:rsidRDefault="00EE754A" w:rsidP="00EE754A"/>
    <w:p w14:paraId="2A486656" w14:textId="77777777" w:rsidR="0098610B" w:rsidRDefault="0098610B" w:rsidP="009844A1">
      <w:pPr>
        <w:pStyle w:val="Heading2"/>
        <w:rPr>
          <w:rFonts w:asciiTheme="minorHAnsi" w:hAnsiTheme="minorHAnsi" w:cstheme="minorHAnsi"/>
        </w:rPr>
      </w:pP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60C496F0" w14:textId="728CFC63" w:rsidR="00602F18" w:rsidRDefault="00CD58B7" w:rsidP="00602F18">
      <w:pPr>
        <w:rPr>
          <w:rFonts w:cs="Arial"/>
          <w:szCs w:val="22"/>
        </w:rPr>
      </w:pPr>
      <w:r>
        <w:rPr>
          <w:rFonts w:cs="Arial"/>
          <w:szCs w:val="22"/>
        </w:rPr>
        <w:t>Ecology Action believes this work paper accurately captures GREMS savings for guest room PTAC</w:t>
      </w:r>
      <w:r w:rsidR="00E00E46">
        <w:rPr>
          <w:rFonts w:cs="Arial"/>
          <w:szCs w:val="22"/>
        </w:rPr>
        <w:t>,</w:t>
      </w:r>
      <w:r>
        <w:rPr>
          <w:rFonts w:cs="Arial"/>
          <w:szCs w:val="22"/>
        </w:rPr>
        <w:t xml:space="preserve"> PTHP and Split AC units.  As previously described, guest room Fan Coil HVAC </w:t>
      </w:r>
      <w:r w:rsidR="00737785">
        <w:rPr>
          <w:rFonts w:cs="Arial"/>
          <w:szCs w:val="22"/>
        </w:rPr>
        <w:t>systems</w:t>
      </w:r>
      <w:r>
        <w:rPr>
          <w:rFonts w:cs="Arial"/>
          <w:szCs w:val="22"/>
        </w:rPr>
        <w:t xml:space="preserve"> </w:t>
      </w:r>
      <w:r w:rsidR="00737785" w:rsidRPr="00737785">
        <w:rPr>
          <w:rFonts w:cs="Arial"/>
          <w:szCs w:val="22"/>
        </w:rPr>
        <w:t>are more complex in design and operation</w:t>
      </w:r>
      <w:r w:rsidR="00737785">
        <w:rPr>
          <w:rFonts w:cs="Arial"/>
          <w:szCs w:val="22"/>
        </w:rPr>
        <w:t xml:space="preserve"> and include </w:t>
      </w:r>
      <w:proofErr w:type="spellStart"/>
      <w:r w:rsidR="00737785">
        <w:rPr>
          <w:rFonts w:cs="Arial"/>
          <w:szCs w:val="22"/>
        </w:rPr>
        <w:t>Therm</w:t>
      </w:r>
      <w:proofErr w:type="spellEnd"/>
      <w:r w:rsidR="00737785">
        <w:rPr>
          <w:rFonts w:cs="Arial"/>
          <w:szCs w:val="22"/>
        </w:rPr>
        <w:t xml:space="preserve"> impacts</w:t>
      </w:r>
      <w:r w:rsidR="00737785" w:rsidRPr="00737785">
        <w:rPr>
          <w:rFonts w:cs="Arial"/>
          <w:szCs w:val="22"/>
        </w:rPr>
        <w:t xml:space="preserve">.  Accordingly, </w:t>
      </w:r>
      <w:r w:rsidR="00737785">
        <w:rPr>
          <w:rFonts w:cs="Arial"/>
          <w:szCs w:val="22"/>
        </w:rPr>
        <w:t xml:space="preserve">guest room </w:t>
      </w:r>
      <w:r w:rsidR="00737785" w:rsidRPr="00737785">
        <w:rPr>
          <w:rFonts w:cs="Arial"/>
          <w:szCs w:val="22"/>
        </w:rPr>
        <w:t xml:space="preserve">Fan Coil </w:t>
      </w:r>
      <w:r w:rsidR="00737785">
        <w:rPr>
          <w:rFonts w:cs="Arial"/>
          <w:szCs w:val="22"/>
        </w:rPr>
        <w:t>EMS</w:t>
      </w:r>
      <w:r w:rsidR="00737785" w:rsidRPr="00737785">
        <w:rPr>
          <w:rFonts w:cs="Arial"/>
          <w:szCs w:val="22"/>
        </w:rPr>
        <w:t xml:space="preserve"> will be treated as separate measure in a future update of this work paper</w:t>
      </w:r>
      <w:r w:rsidR="00737785">
        <w:rPr>
          <w:rFonts w:cs="Arial"/>
          <w:szCs w:val="22"/>
        </w:rPr>
        <w:t xml:space="preserve"> in 2016</w:t>
      </w:r>
      <w:r w:rsidR="00737785" w:rsidRPr="00737785">
        <w:rPr>
          <w:rFonts w:cs="Arial"/>
          <w:szCs w:val="22"/>
        </w:rPr>
        <w:t xml:space="preserve">.  </w:t>
      </w:r>
    </w:p>
    <w:p w14:paraId="35A2DF19" w14:textId="77777777" w:rsidR="00737785" w:rsidRDefault="00737785" w:rsidP="00602F18">
      <w:pPr>
        <w:rPr>
          <w:rFonts w:cs="Arial"/>
          <w:szCs w:val="22"/>
        </w:rPr>
      </w:pPr>
    </w:p>
    <w:p w14:paraId="5179684A" w14:textId="77777777" w:rsidR="00ED37BB" w:rsidRDefault="00ED37BB" w:rsidP="00602F18">
      <w:pPr>
        <w:rPr>
          <w:rFonts w:cs="Arial"/>
          <w:szCs w:val="22"/>
        </w:rPr>
      </w:pPr>
    </w:p>
    <w:p w14:paraId="53419141" w14:textId="77777777" w:rsidR="00B3435A" w:rsidRDefault="00B3435A" w:rsidP="00602F18">
      <w:pPr>
        <w:rPr>
          <w:rFonts w:cs="Arial"/>
          <w:szCs w:val="22"/>
        </w:rPr>
      </w:pPr>
    </w:p>
    <w:p w14:paraId="396DCDCB" w14:textId="77777777" w:rsidR="00EE754A" w:rsidRDefault="00EE754A" w:rsidP="00602F18">
      <w:pPr>
        <w:rPr>
          <w:rFonts w:cs="Arial"/>
          <w:szCs w:val="22"/>
        </w:rPr>
      </w:pPr>
    </w:p>
    <w:p w14:paraId="447CCA33" w14:textId="77777777" w:rsidR="00EE754A" w:rsidRPr="00CD58B7" w:rsidRDefault="00EE754A" w:rsidP="00602F18">
      <w:pPr>
        <w:rPr>
          <w:rFonts w:cs="Arial"/>
          <w:szCs w:val="22"/>
        </w:rPr>
      </w:pP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lastRenderedPageBreak/>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7"/>
      <w:r w:rsidR="00755A45" w:rsidRPr="00500C4E">
        <w:rPr>
          <w:rFonts w:cstheme="minorHAnsi"/>
        </w:rPr>
        <w:t xml:space="preserve"> Methodology</w:t>
      </w:r>
    </w:p>
    <w:p w14:paraId="708D5B5B" w14:textId="77777777" w:rsidR="00737785" w:rsidRPr="00E00E46" w:rsidRDefault="00737785" w:rsidP="00737785">
      <w:pPr>
        <w:pStyle w:val="Heading2"/>
        <w:rPr>
          <w:rFonts w:asciiTheme="minorHAnsi" w:hAnsiTheme="minorHAnsi"/>
        </w:rPr>
      </w:pPr>
      <w:r w:rsidRPr="00E00E46">
        <w:rPr>
          <w:rFonts w:asciiTheme="minorHAnsi" w:hAnsiTheme="minorHAnsi"/>
        </w:rPr>
        <w:t>2.1 Electric Energy Savings Estimation Methodologies</w:t>
      </w:r>
    </w:p>
    <w:p w14:paraId="79F6952F" w14:textId="77777777" w:rsidR="00737785" w:rsidRPr="00737785" w:rsidRDefault="00737785" w:rsidP="00737785">
      <w:pPr>
        <w:pStyle w:val="Reminders"/>
        <w:rPr>
          <w:rFonts w:asciiTheme="minorHAnsi" w:hAnsiTheme="minorHAnsi" w:cstheme="minorHAnsi"/>
          <w:i w:val="0"/>
          <w:color w:val="auto"/>
          <w:szCs w:val="22"/>
        </w:rPr>
      </w:pPr>
    </w:p>
    <w:p w14:paraId="03C63845" w14:textId="77777777" w:rsidR="00737785" w:rsidRPr="00737785" w:rsidRDefault="00737785" w:rsidP="00737785">
      <w:pPr>
        <w:pStyle w:val="Reminders"/>
        <w:rPr>
          <w:rFonts w:asciiTheme="minorHAnsi" w:hAnsiTheme="minorHAnsi" w:cstheme="minorHAnsi"/>
          <w:b/>
          <w:i w:val="0"/>
          <w:color w:val="auto"/>
          <w:szCs w:val="22"/>
        </w:rPr>
      </w:pPr>
      <w:r w:rsidRPr="00737785">
        <w:rPr>
          <w:rFonts w:asciiTheme="minorHAnsi" w:hAnsiTheme="minorHAnsi" w:cstheme="minorHAnsi"/>
          <w:b/>
          <w:i w:val="0"/>
          <w:color w:val="auto"/>
          <w:szCs w:val="22"/>
        </w:rPr>
        <w:t>GREMS on PTAC/PTHP/Split Units</w:t>
      </w:r>
    </w:p>
    <w:p w14:paraId="66695CD8" w14:textId="77777777" w:rsidR="00737785" w:rsidRPr="00737785" w:rsidRDefault="00737785" w:rsidP="00737785">
      <w:pPr>
        <w:pStyle w:val="Reminders"/>
        <w:rPr>
          <w:rFonts w:asciiTheme="minorHAnsi" w:hAnsiTheme="minorHAnsi" w:cstheme="minorHAnsi"/>
          <w:i w:val="0"/>
          <w:color w:val="auto"/>
          <w:sz w:val="12"/>
          <w:szCs w:val="12"/>
        </w:rPr>
      </w:pPr>
    </w:p>
    <w:p w14:paraId="731BC9FE" w14:textId="25BB4B2B"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 xml:space="preserve">DX-based guest room PTAC, PTHP and Split systems of the same 7-15 </w:t>
      </w:r>
      <w:proofErr w:type="spellStart"/>
      <w:r w:rsidRPr="00737785">
        <w:rPr>
          <w:rFonts w:asciiTheme="minorHAnsi" w:hAnsiTheme="minorHAnsi" w:cstheme="minorHAnsi"/>
          <w:i w:val="0"/>
          <w:color w:val="auto"/>
          <w:szCs w:val="22"/>
        </w:rPr>
        <w:t>kBtuh</w:t>
      </w:r>
      <w:proofErr w:type="spellEnd"/>
      <w:r w:rsidRPr="00737785">
        <w:rPr>
          <w:rFonts w:asciiTheme="minorHAnsi" w:hAnsiTheme="minorHAnsi" w:cstheme="minorHAnsi"/>
          <w:i w:val="0"/>
          <w:color w:val="auto"/>
          <w:szCs w:val="22"/>
        </w:rPr>
        <w:t xml:space="preserve"> capacity (typically one nominal ton of cooling per unit) perform very similarly and thus GREMS on these HVAC systems are grouped as a single measure in this work paper.  Runtime data used in this work paper is based on studies performed in the Honeywell Cool Control Plus program in California, in which runtime data from 15% of all installations was collected for 3-months and 6-months after installation as part of the rigorous quality control process associated with that program. The data points contained in these logs are the following:</w:t>
      </w:r>
    </w:p>
    <w:p w14:paraId="0C211B53" w14:textId="77777777" w:rsidR="00737785" w:rsidRPr="00737785" w:rsidRDefault="00737785" w:rsidP="00737785">
      <w:pPr>
        <w:pStyle w:val="Reminders"/>
        <w:rPr>
          <w:rFonts w:asciiTheme="minorHAnsi" w:hAnsiTheme="minorHAnsi" w:cstheme="minorHAnsi"/>
          <w:i w:val="0"/>
          <w:color w:val="auto"/>
          <w:sz w:val="12"/>
          <w:szCs w:val="12"/>
        </w:rPr>
      </w:pPr>
    </w:p>
    <w:p w14:paraId="6D21F0FA" w14:textId="414A9CCF" w:rsidR="00737785" w:rsidRPr="00737785" w:rsidRDefault="00737785" w:rsidP="00737785">
      <w:pPr>
        <w:pStyle w:val="Reminders"/>
        <w:ind w:left="720"/>
        <w:rPr>
          <w:rFonts w:asciiTheme="minorHAnsi" w:hAnsiTheme="minorHAnsi" w:cstheme="minorHAnsi"/>
          <w:i w:val="0"/>
          <w:color w:val="auto"/>
          <w:szCs w:val="22"/>
        </w:rPr>
      </w:pPr>
      <w:proofErr w:type="gramStart"/>
      <w:r>
        <w:rPr>
          <w:rFonts w:asciiTheme="minorHAnsi" w:hAnsiTheme="minorHAnsi" w:cstheme="minorHAnsi"/>
          <w:i w:val="0"/>
          <w:color w:val="auto"/>
          <w:szCs w:val="22"/>
        </w:rPr>
        <w:t xml:space="preserve">•  </w:t>
      </w:r>
      <w:r w:rsidRPr="00737785">
        <w:rPr>
          <w:rFonts w:asciiTheme="minorHAnsi" w:hAnsiTheme="minorHAnsi" w:cstheme="minorHAnsi"/>
          <w:i w:val="0"/>
          <w:color w:val="auto"/>
          <w:szCs w:val="22"/>
        </w:rPr>
        <w:t>Hours</w:t>
      </w:r>
      <w:proofErr w:type="gramEnd"/>
      <w:r w:rsidRPr="00737785">
        <w:rPr>
          <w:rFonts w:asciiTheme="minorHAnsi" w:hAnsiTheme="minorHAnsi" w:cstheme="minorHAnsi"/>
          <w:i w:val="0"/>
          <w:color w:val="auto"/>
          <w:szCs w:val="22"/>
        </w:rPr>
        <w:t xml:space="preserve"> of cooling during occupied periods</w:t>
      </w:r>
    </w:p>
    <w:p w14:paraId="4A269F01" w14:textId="3BBE9A73" w:rsidR="00737785" w:rsidRPr="00737785" w:rsidRDefault="00737785" w:rsidP="00737785">
      <w:pPr>
        <w:pStyle w:val="Reminders"/>
        <w:ind w:left="720"/>
        <w:rPr>
          <w:rFonts w:asciiTheme="minorHAnsi" w:hAnsiTheme="minorHAnsi" w:cstheme="minorHAnsi"/>
          <w:i w:val="0"/>
          <w:color w:val="auto"/>
          <w:szCs w:val="22"/>
        </w:rPr>
      </w:pPr>
      <w:proofErr w:type="gramStart"/>
      <w:r>
        <w:rPr>
          <w:rFonts w:asciiTheme="minorHAnsi" w:hAnsiTheme="minorHAnsi" w:cstheme="minorHAnsi"/>
          <w:i w:val="0"/>
          <w:color w:val="auto"/>
          <w:szCs w:val="22"/>
        </w:rPr>
        <w:t xml:space="preserve">•  </w:t>
      </w:r>
      <w:r w:rsidRPr="00737785">
        <w:rPr>
          <w:rFonts w:asciiTheme="minorHAnsi" w:hAnsiTheme="minorHAnsi" w:cstheme="minorHAnsi"/>
          <w:i w:val="0"/>
          <w:color w:val="auto"/>
          <w:szCs w:val="22"/>
        </w:rPr>
        <w:t>Hours</w:t>
      </w:r>
      <w:proofErr w:type="gramEnd"/>
      <w:r w:rsidRPr="00737785">
        <w:rPr>
          <w:rFonts w:asciiTheme="minorHAnsi" w:hAnsiTheme="minorHAnsi" w:cstheme="minorHAnsi"/>
          <w:i w:val="0"/>
          <w:color w:val="auto"/>
          <w:szCs w:val="22"/>
        </w:rPr>
        <w:t xml:space="preserve"> of heating during occupied periods</w:t>
      </w:r>
    </w:p>
    <w:p w14:paraId="46AED0B0" w14:textId="7194B50F" w:rsidR="00737785" w:rsidRPr="00737785" w:rsidRDefault="00737785" w:rsidP="00737785">
      <w:pPr>
        <w:pStyle w:val="Reminders"/>
        <w:ind w:left="720"/>
        <w:rPr>
          <w:rFonts w:asciiTheme="minorHAnsi" w:hAnsiTheme="minorHAnsi" w:cstheme="minorHAnsi"/>
          <w:i w:val="0"/>
          <w:color w:val="auto"/>
          <w:szCs w:val="22"/>
        </w:rPr>
      </w:pPr>
      <w:proofErr w:type="gramStart"/>
      <w:r>
        <w:rPr>
          <w:rFonts w:asciiTheme="minorHAnsi" w:hAnsiTheme="minorHAnsi" w:cstheme="minorHAnsi"/>
          <w:i w:val="0"/>
          <w:color w:val="auto"/>
          <w:szCs w:val="22"/>
        </w:rPr>
        <w:t xml:space="preserve">•  </w:t>
      </w:r>
      <w:r w:rsidRPr="00737785">
        <w:rPr>
          <w:rFonts w:asciiTheme="minorHAnsi" w:hAnsiTheme="minorHAnsi" w:cstheme="minorHAnsi"/>
          <w:i w:val="0"/>
          <w:color w:val="auto"/>
          <w:szCs w:val="22"/>
        </w:rPr>
        <w:t>Hours</w:t>
      </w:r>
      <w:proofErr w:type="gramEnd"/>
      <w:r w:rsidRPr="00737785">
        <w:rPr>
          <w:rFonts w:asciiTheme="minorHAnsi" w:hAnsiTheme="minorHAnsi" w:cstheme="minorHAnsi"/>
          <w:i w:val="0"/>
          <w:color w:val="auto"/>
          <w:szCs w:val="22"/>
        </w:rPr>
        <w:t xml:space="preserve"> of cooling during unoccupied periods</w:t>
      </w:r>
    </w:p>
    <w:p w14:paraId="3B88DC49" w14:textId="361C3074" w:rsidR="00737785" w:rsidRPr="00737785" w:rsidRDefault="00737785" w:rsidP="00737785">
      <w:pPr>
        <w:pStyle w:val="Reminders"/>
        <w:ind w:left="720"/>
        <w:rPr>
          <w:rFonts w:asciiTheme="minorHAnsi" w:hAnsiTheme="minorHAnsi" w:cstheme="minorHAnsi"/>
          <w:i w:val="0"/>
          <w:color w:val="auto"/>
          <w:szCs w:val="22"/>
        </w:rPr>
      </w:pPr>
      <w:proofErr w:type="gramStart"/>
      <w:r>
        <w:rPr>
          <w:rFonts w:asciiTheme="minorHAnsi" w:hAnsiTheme="minorHAnsi" w:cstheme="minorHAnsi"/>
          <w:i w:val="0"/>
          <w:color w:val="auto"/>
          <w:szCs w:val="22"/>
        </w:rPr>
        <w:t xml:space="preserve">•  </w:t>
      </w:r>
      <w:r w:rsidRPr="00737785">
        <w:rPr>
          <w:rFonts w:asciiTheme="minorHAnsi" w:hAnsiTheme="minorHAnsi" w:cstheme="minorHAnsi"/>
          <w:i w:val="0"/>
          <w:color w:val="auto"/>
          <w:szCs w:val="22"/>
        </w:rPr>
        <w:t>Hours</w:t>
      </w:r>
      <w:proofErr w:type="gramEnd"/>
      <w:r w:rsidRPr="00737785">
        <w:rPr>
          <w:rFonts w:asciiTheme="minorHAnsi" w:hAnsiTheme="minorHAnsi" w:cstheme="minorHAnsi"/>
          <w:i w:val="0"/>
          <w:color w:val="auto"/>
          <w:szCs w:val="22"/>
        </w:rPr>
        <w:t xml:space="preserve"> of heating during unoccupied periods</w:t>
      </w:r>
    </w:p>
    <w:p w14:paraId="0C77A906" w14:textId="0A45B31B" w:rsidR="00737785" w:rsidRPr="00737785" w:rsidRDefault="00737785" w:rsidP="00737785">
      <w:pPr>
        <w:pStyle w:val="Reminders"/>
        <w:ind w:left="720"/>
        <w:rPr>
          <w:rFonts w:asciiTheme="minorHAnsi" w:hAnsiTheme="minorHAnsi" w:cstheme="minorHAnsi"/>
          <w:i w:val="0"/>
          <w:color w:val="auto"/>
          <w:szCs w:val="22"/>
        </w:rPr>
      </w:pPr>
      <w:proofErr w:type="gramStart"/>
      <w:r>
        <w:rPr>
          <w:rFonts w:asciiTheme="minorHAnsi" w:hAnsiTheme="minorHAnsi" w:cstheme="minorHAnsi"/>
          <w:i w:val="0"/>
          <w:color w:val="auto"/>
          <w:szCs w:val="22"/>
        </w:rPr>
        <w:t xml:space="preserve">•  </w:t>
      </w:r>
      <w:r w:rsidRPr="00737785">
        <w:rPr>
          <w:rFonts w:asciiTheme="minorHAnsi" w:hAnsiTheme="minorHAnsi" w:cstheme="minorHAnsi"/>
          <w:i w:val="0"/>
          <w:color w:val="auto"/>
          <w:szCs w:val="22"/>
        </w:rPr>
        <w:t>Hours</w:t>
      </w:r>
      <w:proofErr w:type="gramEnd"/>
      <w:r w:rsidRPr="00737785">
        <w:rPr>
          <w:rFonts w:asciiTheme="minorHAnsi" w:hAnsiTheme="minorHAnsi" w:cstheme="minorHAnsi"/>
          <w:i w:val="0"/>
          <w:color w:val="auto"/>
          <w:szCs w:val="22"/>
        </w:rPr>
        <w:t xml:space="preserve"> of no operation during occupied periods</w:t>
      </w:r>
    </w:p>
    <w:p w14:paraId="659C101D" w14:textId="7F0034D8" w:rsidR="00737785" w:rsidRPr="00737785" w:rsidRDefault="00737785" w:rsidP="00737785">
      <w:pPr>
        <w:pStyle w:val="Reminders"/>
        <w:ind w:left="720"/>
        <w:rPr>
          <w:rFonts w:asciiTheme="minorHAnsi" w:hAnsiTheme="minorHAnsi" w:cstheme="minorHAnsi"/>
          <w:i w:val="0"/>
          <w:color w:val="auto"/>
          <w:szCs w:val="22"/>
        </w:rPr>
      </w:pPr>
      <w:proofErr w:type="gramStart"/>
      <w:r>
        <w:rPr>
          <w:rFonts w:asciiTheme="minorHAnsi" w:hAnsiTheme="minorHAnsi" w:cstheme="minorHAnsi"/>
          <w:i w:val="0"/>
          <w:color w:val="auto"/>
          <w:szCs w:val="22"/>
        </w:rPr>
        <w:t xml:space="preserve">•  </w:t>
      </w:r>
      <w:r w:rsidRPr="00737785">
        <w:rPr>
          <w:rFonts w:asciiTheme="minorHAnsi" w:hAnsiTheme="minorHAnsi" w:cstheme="minorHAnsi"/>
          <w:i w:val="0"/>
          <w:color w:val="auto"/>
          <w:szCs w:val="22"/>
        </w:rPr>
        <w:t>Hours</w:t>
      </w:r>
      <w:proofErr w:type="gramEnd"/>
      <w:r w:rsidRPr="00737785">
        <w:rPr>
          <w:rFonts w:asciiTheme="minorHAnsi" w:hAnsiTheme="minorHAnsi" w:cstheme="minorHAnsi"/>
          <w:i w:val="0"/>
          <w:color w:val="auto"/>
          <w:szCs w:val="22"/>
        </w:rPr>
        <w:t xml:space="preserve"> of no operation during unoccupied periods</w:t>
      </w:r>
    </w:p>
    <w:p w14:paraId="2F230692" w14:textId="77777777" w:rsidR="00737785" w:rsidRPr="00737785" w:rsidRDefault="00737785" w:rsidP="00737785">
      <w:pPr>
        <w:pStyle w:val="Reminders"/>
        <w:rPr>
          <w:rFonts w:asciiTheme="minorHAnsi" w:hAnsiTheme="minorHAnsi" w:cstheme="minorHAnsi"/>
          <w:i w:val="0"/>
          <w:color w:val="auto"/>
          <w:szCs w:val="22"/>
        </w:rPr>
      </w:pPr>
    </w:p>
    <w:p w14:paraId="6DBFE74D"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 xml:space="preserve">The occupied and unoccupied states were determined by the occupancy sensor installed in the room (movement &amp; thermal detection).  Equipment runtime reduction was determined by comparing runtime profiles in occupied states to those during unoccupied periods.  </w:t>
      </w:r>
    </w:p>
    <w:p w14:paraId="7619741F" w14:textId="77777777" w:rsidR="00737785" w:rsidRPr="00737785" w:rsidRDefault="00737785" w:rsidP="00737785">
      <w:pPr>
        <w:pStyle w:val="Reminders"/>
        <w:rPr>
          <w:rFonts w:asciiTheme="minorHAnsi" w:hAnsiTheme="minorHAnsi" w:cstheme="minorHAnsi"/>
          <w:i w:val="0"/>
          <w:color w:val="auto"/>
          <w:sz w:val="12"/>
          <w:szCs w:val="12"/>
        </w:rPr>
      </w:pPr>
    </w:p>
    <w:p w14:paraId="4988D2E8" w14:textId="77777777" w:rsid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 xml:space="preserve">The gross annual energy savings are dependent on climate zone, unit size, building construction, and occupancy patterns.  Previous studies estimated an average unit age and size at 7.0 years and 12.0 </w:t>
      </w:r>
      <w:proofErr w:type="spellStart"/>
      <w:r w:rsidRPr="00737785">
        <w:rPr>
          <w:rFonts w:asciiTheme="minorHAnsi" w:hAnsiTheme="minorHAnsi" w:cstheme="minorHAnsi"/>
          <w:i w:val="0"/>
          <w:color w:val="auto"/>
          <w:szCs w:val="22"/>
        </w:rPr>
        <w:t>kBtuh</w:t>
      </w:r>
      <w:proofErr w:type="spellEnd"/>
      <w:r w:rsidRPr="00737785">
        <w:rPr>
          <w:rFonts w:asciiTheme="minorHAnsi" w:hAnsiTheme="minorHAnsi" w:cstheme="minorHAnsi"/>
          <w:i w:val="0"/>
          <w:color w:val="auto"/>
          <w:szCs w:val="22"/>
        </w:rPr>
        <w:t xml:space="preserve">.  The runtime reduction was found to be 50% - 68% per Honeywell’s per data gathered from installations of 14,000 GREMS on various hotels and motels throughout California; the ten sites cited in Table 11 below average 55% reduction.  Honeywell’s more conservative savings estimate of 45% is used for utility reporting.  We note that this value closely approximates and is not significantly different statistically from the various GREMS studies’ weighted average savings of 42%.  </w:t>
      </w:r>
    </w:p>
    <w:p w14:paraId="64D95DFB" w14:textId="77777777" w:rsidR="00737785" w:rsidRPr="00737785" w:rsidRDefault="00737785" w:rsidP="00737785">
      <w:pPr>
        <w:pStyle w:val="Reminders"/>
        <w:rPr>
          <w:rFonts w:asciiTheme="minorHAnsi" w:hAnsiTheme="minorHAnsi" w:cstheme="minorHAnsi"/>
          <w:i w:val="0"/>
          <w:color w:val="auto"/>
          <w:sz w:val="12"/>
          <w:szCs w:val="12"/>
        </w:rPr>
      </w:pPr>
    </w:p>
    <w:p w14:paraId="786B9466" w14:textId="7C748463" w:rsidR="00737785" w:rsidRPr="00737785" w:rsidRDefault="00737785" w:rsidP="00737785">
      <w:pPr>
        <w:pStyle w:val="Reminders"/>
        <w:rPr>
          <w:rFonts w:asciiTheme="minorHAnsi" w:hAnsiTheme="minorHAnsi" w:cstheme="minorHAnsi"/>
          <w:b/>
          <w:i w:val="0"/>
          <w:color w:val="auto"/>
          <w:szCs w:val="22"/>
        </w:rPr>
      </w:pPr>
      <w:r>
        <w:rPr>
          <w:rFonts w:cs="Arial"/>
          <w:noProof/>
          <w:sz w:val="20"/>
          <w:szCs w:val="20"/>
        </w:rPr>
        <mc:AlternateContent>
          <mc:Choice Requires="wps">
            <w:drawing>
              <wp:anchor distT="0" distB="0" distL="114300" distR="114300" simplePos="0" relativeHeight="251663360" behindDoc="0" locked="0" layoutInCell="1" allowOverlap="1" wp14:anchorId="39F21A06" wp14:editId="309BD223">
                <wp:simplePos x="0" y="0"/>
                <wp:positionH relativeFrom="column">
                  <wp:posOffset>-628650</wp:posOffset>
                </wp:positionH>
                <wp:positionV relativeFrom="paragraph">
                  <wp:posOffset>201930</wp:posOffset>
                </wp:positionV>
                <wp:extent cx="7296150" cy="180975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7296150" cy="1809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96F127B" w14:textId="77777777" w:rsidR="008207BF" w:rsidRDefault="008207BF" w:rsidP="00737785">
                            <w:r w:rsidRPr="008567D1">
                              <w:rPr>
                                <w:noProof/>
                              </w:rPr>
                              <w:drawing>
                                <wp:inline distT="0" distB="0" distL="0" distR="0" wp14:anchorId="2524CD48" wp14:editId="0FE3F968">
                                  <wp:extent cx="7106920" cy="171614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106920" cy="171614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49.5pt;margin-top:15.9pt;width:574.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" fillcolor="white [3201]" stroked="f" strokeweight=".5pt">
                <v:textbox>
                  <w:txbxContent>
                    <w:p w14:paraId="296F127B" w14:textId="77777777" w:rsidR="008207BF" w:rsidRDefault="008207BF" w:rsidP="00737785">
                      <w:r w:rsidRPr="008567D1">
                        <w:rPr>
                          <w:noProof/>
                        </w:rPr>
                        <w:drawing>
                          <wp:inline distT="0" distB="0" distL="0" distR="0" wp14:anchorId="2524CD48" wp14:editId="0FE3F968">
                            <wp:extent cx="7106920" cy="171614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106920" cy="1716141"/>
                                    </a:xfrm>
                                    <a:prstGeom prst="rect">
                                      <a:avLst/>
                                    </a:prstGeom>
                                    <a:noFill/>
                                    <a:ln>
                                      <a:noFill/>
                                    </a:ln>
                                  </pic:spPr>
                                </pic:pic>
                              </a:graphicData>
                            </a:graphic>
                          </wp:inline>
                        </w:drawing>
                      </w:r>
                    </w:p>
                  </w:txbxContent>
                </v:textbox>
              </v:shape>
            </w:pict>
          </mc:Fallback>
        </mc:AlternateContent>
      </w:r>
      <w:r w:rsidRPr="00737785">
        <w:rPr>
          <w:rFonts w:asciiTheme="minorHAnsi" w:hAnsiTheme="minorHAnsi" w:cstheme="minorHAnsi"/>
          <w:b/>
          <w:i w:val="0"/>
          <w:color w:val="auto"/>
          <w:szCs w:val="22"/>
        </w:rPr>
        <w:t xml:space="preserve">Table </w:t>
      </w:r>
      <w:r w:rsidR="007F37F3">
        <w:rPr>
          <w:rFonts w:asciiTheme="minorHAnsi" w:hAnsiTheme="minorHAnsi" w:cstheme="minorHAnsi"/>
          <w:b/>
          <w:i w:val="0"/>
          <w:color w:val="auto"/>
          <w:szCs w:val="22"/>
        </w:rPr>
        <w:t>6</w:t>
      </w:r>
      <w:r w:rsidRPr="00737785">
        <w:rPr>
          <w:rFonts w:asciiTheme="minorHAnsi" w:hAnsiTheme="minorHAnsi" w:cstheme="minorHAnsi"/>
          <w:b/>
          <w:i w:val="0"/>
          <w:color w:val="auto"/>
          <w:szCs w:val="22"/>
        </w:rPr>
        <w:t>:  Honeywell Study Findings</w:t>
      </w:r>
    </w:p>
    <w:p w14:paraId="5229065D" w14:textId="433A3F0E" w:rsidR="00737785" w:rsidRPr="00737785" w:rsidRDefault="00737785" w:rsidP="00737785">
      <w:pPr>
        <w:pStyle w:val="Reminders"/>
        <w:rPr>
          <w:rFonts w:asciiTheme="minorHAnsi" w:hAnsiTheme="minorHAnsi" w:cstheme="minorHAnsi"/>
          <w:i w:val="0"/>
          <w:color w:val="auto"/>
          <w:szCs w:val="22"/>
        </w:rPr>
      </w:pPr>
    </w:p>
    <w:p w14:paraId="0AE5FAA0" w14:textId="77777777" w:rsidR="00737785" w:rsidRPr="00737785" w:rsidRDefault="00737785" w:rsidP="00737785">
      <w:pPr>
        <w:pStyle w:val="Reminders"/>
        <w:rPr>
          <w:rFonts w:asciiTheme="minorHAnsi" w:hAnsiTheme="minorHAnsi" w:cstheme="minorHAnsi"/>
          <w:i w:val="0"/>
          <w:color w:val="auto"/>
          <w:szCs w:val="22"/>
        </w:rPr>
      </w:pPr>
    </w:p>
    <w:p w14:paraId="33CC81A0" w14:textId="77777777" w:rsidR="00737785" w:rsidRPr="00737785" w:rsidRDefault="00737785" w:rsidP="00737785">
      <w:pPr>
        <w:pStyle w:val="Reminders"/>
        <w:rPr>
          <w:rFonts w:asciiTheme="minorHAnsi" w:hAnsiTheme="minorHAnsi" w:cstheme="minorHAnsi"/>
          <w:i w:val="0"/>
          <w:color w:val="auto"/>
          <w:szCs w:val="22"/>
        </w:rPr>
      </w:pPr>
    </w:p>
    <w:p w14:paraId="4795A520" w14:textId="77777777" w:rsidR="00737785" w:rsidRPr="00737785" w:rsidRDefault="00737785" w:rsidP="00737785">
      <w:pPr>
        <w:pStyle w:val="Reminders"/>
        <w:rPr>
          <w:rFonts w:asciiTheme="minorHAnsi" w:hAnsiTheme="minorHAnsi" w:cstheme="minorHAnsi"/>
          <w:i w:val="0"/>
          <w:color w:val="auto"/>
          <w:szCs w:val="22"/>
        </w:rPr>
      </w:pPr>
    </w:p>
    <w:p w14:paraId="52EC99D6" w14:textId="77777777" w:rsidR="00737785" w:rsidRPr="00737785" w:rsidRDefault="00737785" w:rsidP="00737785">
      <w:pPr>
        <w:pStyle w:val="Reminders"/>
        <w:rPr>
          <w:rFonts w:asciiTheme="minorHAnsi" w:hAnsiTheme="minorHAnsi" w:cstheme="minorHAnsi"/>
          <w:i w:val="0"/>
          <w:color w:val="auto"/>
          <w:szCs w:val="22"/>
        </w:rPr>
      </w:pPr>
    </w:p>
    <w:p w14:paraId="59D67F15" w14:textId="77777777" w:rsidR="00737785" w:rsidRPr="00737785" w:rsidRDefault="00737785" w:rsidP="00737785">
      <w:pPr>
        <w:pStyle w:val="Reminders"/>
        <w:rPr>
          <w:rFonts w:asciiTheme="minorHAnsi" w:hAnsiTheme="minorHAnsi" w:cstheme="minorHAnsi"/>
          <w:i w:val="0"/>
          <w:color w:val="auto"/>
          <w:szCs w:val="22"/>
        </w:rPr>
      </w:pPr>
    </w:p>
    <w:p w14:paraId="14D62864" w14:textId="77777777" w:rsidR="00737785" w:rsidRPr="00737785" w:rsidRDefault="00737785" w:rsidP="00737785">
      <w:pPr>
        <w:pStyle w:val="Reminders"/>
        <w:rPr>
          <w:rFonts w:asciiTheme="minorHAnsi" w:hAnsiTheme="minorHAnsi" w:cstheme="minorHAnsi"/>
          <w:i w:val="0"/>
          <w:color w:val="auto"/>
          <w:szCs w:val="22"/>
        </w:rPr>
      </w:pPr>
    </w:p>
    <w:p w14:paraId="76D83D0C" w14:textId="77777777" w:rsidR="00737785" w:rsidRPr="00737785" w:rsidRDefault="00737785" w:rsidP="00737785">
      <w:pPr>
        <w:pStyle w:val="Reminders"/>
        <w:rPr>
          <w:rFonts w:asciiTheme="minorHAnsi" w:hAnsiTheme="minorHAnsi" w:cstheme="minorHAnsi"/>
          <w:i w:val="0"/>
          <w:color w:val="auto"/>
          <w:szCs w:val="22"/>
        </w:rPr>
      </w:pPr>
    </w:p>
    <w:p w14:paraId="60AAE274" w14:textId="77777777" w:rsidR="00737785" w:rsidRPr="00737785" w:rsidRDefault="00737785" w:rsidP="00737785">
      <w:pPr>
        <w:pStyle w:val="Reminders"/>
        <w:rPr>
          <w:rFonts w:asciiTheme="minorHAnsi" w:hAnsiTheme="minorHAnsi" w:cstheme="minorHAnsi"/>
          <w:i w:val="0"/>
          <w:color w:val="auto"/>
          <w:szCs w:val="22"/>
        </w:rPr>
      </w:pPr>
    </w:p>
    <w:p w14:paraId="16BE67F7" w14:textId="77777777" w:rsidR="00737785" w:rsidRPr="00737785" w:rsidRDefault="00737785" w:rsidP="00737785">
      <w:pPr>
        <w:pStyle w:val="Reminders"/>
        <w:rPr>
          <w:rFonts w:asciiTheme="minorHAnsi" w:hAnsiTheme="minorHAnsi" w:cstheme="minorHAnsi"/>
          <w:i w:val="0"/>
          <w:color w:val="auto"/>
          <w:szCs w:val="22"/>
        </w:rPr>
      </w:pPr>
    </w:p>
    <w:p w14:paraId="21A730D2"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The table below shows assumptions used to estimate annual energy savings:</w:t>
      </w:r>
    </w:p>
    <w:p w14:paraId="2608A3B6" w14:textId="77777777" w:rsidR="00737785" w:rsidRPr="00737785" w:rsidRDefault="00737785" w:rsidP="00737785">
      <w:pPr>
        <w:pStyle w:val="Reminders"/>
        <w:rPr>
          <w:rFonts w:asciiTheme="minorHAnsi" w:hAnsiTheme="minorHAnsi" w:cstheme="minorHAnsi"/>
          <w:i w:val="0"/>
          <w:color w:val="auto"/>
          <w:szCs w:val="22"/>
        </w:rPr>
      </w:pPr>
    </w:p>
    <w:p w14:paraId="5F375E70" w14:textId="5078F30F" w:rsidR="00782A77" w:rsidRPr="00782A77" w:rsidRDefault="00782A77" w:rsidP="00B50C72">
      <w:pPr>
        <w:pStyle w:val="Reminders"/>
        <w:rPr>
          <w:rFonts w:ascii="Arial" w:hAnsi="Arial"/>
          <w:b/>
          <w:bCs/>
          <w:sz w:val="20"/>
          <w:szCs w:val="20"/>
        </w:rPr>
      </w:pPr>
      <w:bookmarkStart w:id="22" w:name="_Toc391642625"/>
      <w:r w:rsidRPr="00B50C72">
        <w:rPr>
          <w:rFonts w:asciiTheme="minorHAnsi" w:hAnsiTheme="minorHAnsi" w:cstheme="minorHAnsi"/>
          <w:b/>
          <w:i w:val="0"/>
          <w:color w:val="auto"/>
          <w:szCs w:val="22"/>
        </w:rPr>
        <w:t xml:space="preserve">Table </w:t>
      </w:r>
      <w:r w:rsidR="007F37F3" w:rsidRPr="00B50C72">
        <w:rPr>
          <w:rFonts w:asciiTheme="minorHAnsi" w:hAnsiTheme="minorHAnsi" w:cstheme="minorHAnsi"/>
          <w:b/>
          <w:i w:val="0"/>
          <w:color w:val="auto"/>
          <w:szCs w:val="22"/>
        </w:rPr>
        <w:t>7</w:t>
      </w:r>
      <w:r w:rsidRPr="00B50C72">
        <w:rPr>
          <w:rFonts w:asciiTheme="minorHAnsi" w:hAnsiTheme="minorHAnsi" w:cstheme="minorHAnsi"/>
          <w:b/>
          <w:i w:val="0"/>
          <w:color w:val="auto"/>
          <w:szCs w:val="22"/>
        </w:rPr>
        <w:t>:  Input Assumptions</w:t>
      </w:r>
      <w:bookmarkEnd w:id="22"/>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3348"/>
        <w:gridCol w:w="3150"/>
      </w:tblGrid>
      <w:tr w:rsidR="00782A77" w:rsidRPr="00B50C72" w14:paraId="6FEC6775" w14:textId="77777777" w:rsidTr="00B50C72">
        <w:trPr>
          <w:trHeight w:val="648"/>
        </w:trPr>
        <w:tc>
          <w:tcPr>
            <w:tcW w:w="3348" w:type="dxa"/>
            <w:shd w:val="clear" w:color="auto" w:fill="262626"/>
            <w:vAlign w:val="bottom"/>
          </w:tcPr>
          <w:p w14:paraId="6A2EE17A" w14:textId="77777777" w:rsidR="00782A77" w:rsidRPr="00B50C72" w:rsidRDefault="00782A77" w:rsidP="00782A77">
            <w:pPr>
              <w:jc w:val="center"/>
              <w:rPr>
                <w:rFonts w:eastAsia="MS Mincho" w:cstheme="minorHAnsi"/>
                <w:b/>
                <w:bCs/>
                <w:szCs w:val="22"/>
                <w:lang w:eastAsia="ja-JP"/>
              </w:rPr>
            </w:pPr>
            <w:r w:rsidRPr="00B50C72">
              <w:rPr>
                <w:rFonts w:eastAsia="MS Mincho" w:cstheme="minorHAnsi"/>
                <w:b/>
                <w:bCs/>
                <w:szCs w:val="22"/>
                <w:lang w:eastAsia="ja-JP"/>
              </w:rPr>
              <w:t>Category</w:t>
            </w:r>
          </w:p>
        </w:tc>
        <w:tc>
          <w:tcPr>
            <w:tcW w:w="3150" w:type="dxa"/>
            <w:shd w:val="clear" w:color="auto" w:fill="262626"/>
            <w:vAlign w:val="bottom"/>
          </w:tcPr>
          <w:p w14:paraId="238CE9A7" w14:textId="77777777" w:rsidR="00782A77" w:rsidRPr="00B50C72" w:rsidRDefault="00782A77" w:rsidP="00782A77">
            <w:pPr>
              <w:ind w:left="522"/>
              <w:jc w:val="center"/>
              <w:rPr>
                <w:rFonts w:eastAsia="MS Mincho" w:cstheme="minorHAnsi"/>
                <w:b/>
                <w:bCs/>
                <w:szCs w:val="22"/>
                <w:lang w:eastAsia="ja-JP"/>
              </w:rPr>
            </w:pPr>
            <w:r w:rsidRPr="00B50C72">
              <w:rPr>
                <w:rFonts w:eastAsia="MS Mincho" w:cstheme="minorHAnsi"/>
                <w:b/>
                <w:bCs/>
                <w:szCs w:val="22"/>
                <w:lang w:eastAsia="ja-JP"/>
              </w:rPr>
              <w:t>Assumptions</w:t>
            </w:r>
          </w:p>
        </w:tc>
      </w:tr>
      <w:tr w:rsidR="00782A77" w:rsidRPr="00B50C72" w14:paraId="45B8A5B3" w14:textId="77777777" w:rsidTr="00B50C72">
        <w:tc>
          <w:tcPr>
            <w:tcW w:w="3348" w:type="dxa"/>
            <w:shd w:val="pct5" w:color="000000" w:fill="FFFFFF"/>
            <w:vAlign w:val="bottom"/>
          </w:tcPr>
          <w:p w14:paraId="5B49F1C2"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Average HVAC Age (years)</w:t>
            </w:r>
          </w:p>
        </w:tc>
        <w:tc>
          <w:tcPr>
            <w:tcW w:w="3150" w:type="dxa"/>
            <w:shd w:val="pct5" w:color="000000" w:fill="FFFFFF"/>
            <w:vAlign w:val="bottom"/>
          </w:tcPr>
          <w:p w14:paraId="3ECC7BDD"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7.0</w:t>
            </w:r>
          </w:p>
        </w:tc>
      </w:tr>
      <w:tr w:rsidR="00782A77" w:rsidRPr="00B50C72" w14:paraId="760F8B5F" w14:textId="77777777" w:rsidTr="00B50C72">
        <w:tc>
          <w:tcPr>
            <w:tcW w:w="3348" w:type="dxa"/>
            <w:shd w:val="pct20" w:color="000000" w:fill="FFFFFF"/>
            <w:vAlign w:val="bottom"/>
          </w:tcPr>
          <w:p w14:paraId="57B9AAC1"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Average HVAC Capacity (</w:t>
            </w:r>
            <w:proofErr w:type="spellStart"/>
            <w:r w:rsidRPr="00B50C72">
              <w:rPr>
                <w:rFonts w:eastAsia="MS Mincho" w:cstheme="minorHAnsi"/>
                <w:szCs w:val="22"/>
                <w:lang w:eastAsia="ja-JP"/>
              </w:rPr>
              <w:t>kBtuh</w:t>
            </w:r>
            <w:proofErr w:type="spellEnd"/>
            <w:r w:rsidRPr="00B50C72">
              <w:rPr>
                <w:rFonts w:eastAsia="MS Mincho" w:cstheme="minorHAnsi"/>
                <w:szCs w:val="22"/>
                <w:lang w:eastAsia="ja-JP"/>
              </w:rPr>
              <w:t>)</w:t>
            </w:r>
          </w:p>
        </w:tc>
        <w:tc>
          <w:tcPr>
            <w:tcW w:w="3150" w:type="dxa"/>
            <w:shd w:val="pct20" w:color="000000" w:fill="FFFFFF"/>
            <w:vAlign w:val="bottom"/>
          </w:tcPr>
          <w:p w14:paraId="08D88914"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12.0</w:t>
            </w:r>
          </w:p>
        </w:tc>
      </w:tr>
      <w:tr w:rsidR="00782A77" w:rsidRPr="00B50C72" w14:paraId="33BB1770" w14:textId="77777777" w:rsidTr="00B50C72">
        <w:tc>
          <w:tcPr>
            <w:tcW w:w="3348" w:type="dxa"/>
            <w:shd w:val="pct5" w:color="000000" w:fill="FFFFFF"/>
            <w:vAlign w:val="bottom"/>
          </w:tcPr>
          <w:p w14:paraId="4D62A3D0"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Unit Operating Efficiency (EER)</w:t>
            </w:r>
          </w:p>
        </w:tc>
        <w:tc>
          <w:tcPr>
            <w:tcW w:w="3150" w:type="dxa"/>
            <w:shd w:val="pct5" w:color="000000" w:fill="FFFFFF"/>
            <w:vAlign w:val="bottom"/>
          </w:tcPr>
          <w:p w14:paraId="5C333668"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8.8</w:t>
            </w:r>
          </w:p>
        </w:tc>
      </w:tr>
      <w:tr w:rsidR="00782A77" w:rsidRPr="00B50C72" w14:paraId="5992C244" w14:textId="77777777" w:rsidTr="00B50C72">
        <w:tc>
          <w:tcPr>
            <w:tcW w:w="3348" w:type="dxa"/>
            <w:shd w:val="pct20" w:color="000000" w:fill="FFFFFF"/>
            <w:vAlign w:val="bottom"/>
          </w:tcPr>
          <w:p w14:paraId="2B7EED7E"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Runtime (EFLH) Reduction %</w:t>
            </w:r>
          </w:p>
        </w:tc>
        <w:tc>
          <w:tcPr>
            <w:tcW w:w="3150" w:type="dxa"/>
            <w:shd w:val="pct20" w:color="000000" w:fill="FFFFFF"/>
            <w:vAlign w:val="bottom"/>
          </w:tcPr>
          <w:p w14:paraId="3F69D164"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45%</w:t>
            </w:r>
          </w:p>
        </w:tc>
      </w:tr>
      <w:tr w:rsidR="00782A77" w:rsidRPr="00B50C72" w14:paraId="7761E114" w14:textId="77777777" w:rsidTr="00B50C72">
        <w:tc>
          <w:tcPr>
            <w:tcW w:w="3348" w:type="dxa"/>
            <w:shd w:val="pct5" w:color="000000" w:fill="FFFFFF"/>
            <w:vAlign w:val="bottom"/>
          </w:tcPr>
          <w:p w14:paraId="6E339BD8"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Unit Recovery Time</w:t>
            </w:r>
          </w:p>
        </w:tc>
        <w:tc>
          <w:tcPr>
            <w:tcW w:w="3150" w:type="dxa"/>
            <w:shd w:val="pct5" w:color="000000" w:fill="FFFFFF"/>
            <w:vAlign w:val="bottom"/>
          </w:tcPr>
          <w:p w14:paraId="4CEE91F2"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 xml:space="preserve">20 </w:t>
            </w:r>
            <w:proofErr w:type="spellStart"/>
            <w:r w:rsidRPr="00B50C72">
              <w:rPr>
                <w:rFonts w:eastAsia="MS Mincho" w:cstheme="minorHAnsi"/>
                <w:szCs w:val="22"/>
                <w:lang w:eastAsia="ja-JP"/>
              </w:rPr>
              <w:t>Mins</w:t>
            </w:r>
            <w:proofErr w:type="spellEnd"/>
          </w:p>
        </w:tc>
      </w:tr>
      <w:tr w:rsidR="00782A77" w:rsidRPr="00B50C72" w14:paraId="116555CC" w14:textId="77777777" w:rsidTr="00B50C72">
        <w:tc>
          <w:tcPr>
            <w:tcW w:w="3348" w:type="dxa"/>
            <w:shd w:val="pct20" w:color="000000" w:fill="FFFFFF"/>
            <w:vAlign w:val="bottom"/>
          </w:tcPr>
          <w:p w14:paraId="0104B940"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Guest Room Occupancy</w:t>
            </w:r>
          </w:p>
        </w:tc>
        <w:tc>
          <w:tcPr>
            <w:tcW w:w="3150" w:type="dxa"/>
            <w:shd w:val="pct20" w:color="000000" w:fill="FFFFFF"/>
            <w:vAlign w:val="bottom"/>
          </w:tcPr>
          <w:p w14:paraId="2D437ED4" w14:textId="77777777" w:rsidR="00782A77" w:rsidRPr="00B50C72" w:rsidRDefault="00782A77" w:rsidP="00782A77">
            <w:pPr>
              <w:jc w:val="center"/>
              <w:rPr>
                <w:rFonts w:eastAsia="MS Mincho" w:cstheme="minorHAnsi"/>
                <w:szCs w:val="22"/>
                <w:lang w:eastAsia="ja-JP"/>
              </w:rPr>
            </w:pPr>
            <w:r w:rsidRPr="00B50C72">
              <w:rPr>
                <w:rFonts w:eastAsia="MS Mincho" w:cstheme="minorHAnsi"/>
                <w:szCs w:val="22"/>
                <w:lang w:eastAsia="ja-JP"/>
              </w:rPr>
              <w:t>50% - 60%</w:t>
            </w:r>
          </w:p>
        </w:tc>
      </w:tr>
    </w:tbl>
    <w:p w14:paraId="77993CB9" w14:textId="77777777" w:rsidR="00782A77" w:rsidRPr="00782A77" w:rsidRDefault="00782A77" w:rsidP="00782A77">
      <w:pPr>
        <w:rPr>
          <w:rFonts w:ascii="Arial" w:hAnsi="Arial" w:cs="Arial"/>
          <w:sz w:val="20"/>
          <w:szCs w:val="20"/>
        </w:rPr>
      </w:pPr>
    </w:p>
    <w:p w14:paraId="272EA50E" w14:textId="77777777" w:rsidR="00782A77" w:rsidRDefault="00782A77" w:rsidP="00737785">
      <w:pPr>
        <w:pStyle w:val="Reminders"/>
        <w:rPr>
          <w:rFonts w:asciiTheme="minorHAnsi" w:hAnsiTheme="minorHAnsi" w:cstheme="minorHAnsi"/>
          <w:i w:val="0"/>
          <w:color w:val="auto"/>
          <w:szCs w:val="22"/>
        </w:rPr>
      </w:pPr>
    </w:p>
    <w:p w14:paraId="01D0FAD7" w14:textId="4E8B4DE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 xml:space="preserve">Savings estimates are calculated by applying the 45% runtime reduction to the total energy consumption of the PTAC/PTHP units as modeled in </w:t>
      </w:r>
      <w:proofErr w:type="spellStart"/>
      <w:r w:rsidRPr="00737785">
        <w:rPr>
          <w:rFonts w:asciiTheme="minorHAnsi" w:hAnsiTheme="minorHAnsi" w:cstheme="minorHAnsi"/>
          <w:i w:val="0"/>
          <w:color w:val="auto"/>
          <w:szCs w:val="22"/>
        </w:rPr>
        <w:t>eQuest</w:t>
      </w:r>
      <w:proofErr w:type="spellEnd"/>
      <w:r w:rsidRPr="00737785">
        <w:rPr>
          <w:rFonts w:asciiTheme="minorHAnsi" w:hAnsiTheme="minorHAnsi" w:cstheme="minorHAnsi"/>
          <w:i w:val="0"/>
          <w:color w:val="auto"/>
          <w:szCs w:val="22"/>
        </w:rPr>
        <w:t xml:space="preserve"> using DEER Hotel and Motel prototypes and DEER 2014 weather files. Estimates of average daily equipment runtime and percentage runtime reduction are based on extensive industry experience and past historical customer evaluations, as referenced in </w:t>
      </w:r>
      <w:r w:rsidR="00B3435A">
        <w:rPr>
          <w:rFonts w:asciiTheme="minorHAnsi" w:hAnsiTheme="minorHAnsi" w:cstheme="minorHAnsi"/>
          <w:i w:val="0"/>
          <w:color w:val="auto"/>
          <w:szCs w:val="22"/>
        </w:rPr>
        <w:t>S</w:t>
      </w:r>
      <w:r w:rsidRPr="00737785">
        <w:rPr>
          <w:rFonts w:asciiTheme="minorHAnsi" w:hAnsiTheme="minorHAnsi" w:cstheme="minorHAnsi"/>
          <w:i w:val="0"/>
          <w:color w:val="auto"/>
          <w:szCs w:val="22"/>
        </w:rPr>
        <w:t xml:space="preserve">ection </w:t>
      </w:r>
      <w:proofErr w:type="gramStart"/>
      <w:r w:rsidRPr="00B3435A">
        <w:rPr>
          <w:rFonts w:asciiTheme="minorHAnsi" w:hAnsiTheme="minorHAnsi" w:cstheme="minorHAnsi"/>
          <w:i w:val="0"/>
          <w:color w:val="auto"/>
          <w:szCs w:val="22"/>
        </w:rPr>
        <w:t>1.</w:t>
      </w:r>
      <w:r w:rsidR="00B3435A" w:rsidRPr="00B3435A">
        <w:rPr>
          <w:rFonts w:asciiTheme="minorHAnsi" w:hAnsiTheme="minorHAnsi" w:cstheme="minorHAnsi"/>
          <w:i w:val="0"/>
          <w:color w:val="auto"/>
          <w:szCs w:val="22"/>
        </w:rPr>
        <w:t>5x</w:t>
      </w:r>
      <w:proofErr w:type="gramEnd"/>
      <w:r w:rsidRPr="00737785">
        <w:rPr>
          <w:rFonts w:asciiTheme="minorHAnsi" w:hAnsiTheme="minorHAnsi" w:cstheme="minorHAnsi"/>
          <w:i w:val="0"/>
          <w:color w:val="auto"/>
          <w:szCs w:val="22"/>
        </w:rPr>
        <w:t xml:space="preserve">. </w:t>
      </w:r>
    </w:p>
    <w:p w14:paraId="4933B93C" w14:textId="77777777" w:rsidR="00737785" w:rsidRPr="00737785" w:rsidRDefault="00737785" w:rsidP="00737785">
      <w:pPr>
        <w:pStyle w:val="Reminders"/>
        <w:rPr>
          <w:rFonts w:asciiTheme="minorHAnsi" w:hAnsiTheme="minorHAnsi" w:cstheme="minorHAnsi"/>
          <w:i w:val="0"/>
          <w:color w:val="auto"/>
          <w:szCs w:val="22"/>
        </w:rPr>
      </w:pPr>
    </w:p>
    <w:p w14:paraId="6056164D" w14:textId="77777777" w:rsidR="00737785" w:rsidRPr="00782A77" w:rsidRDefault="00737785" w:rsidP="00737785">
      <w:pPr>
        <w:pStyle w:val="Reminders"/>
        <w:rPr>
          <w:rFonts w:asciiTheme="minorHAnsi" w:hAnsiTheme="minorHAnsi" w:cstheme="minorHAnsi"/>
          <w:b/>
          <w:i w:val="0"/>
          <w:color w:val="auto"/>
          <w:szCs w:val="22"/>
        </w:rPr>
      </w:pPr>
      <w:r w:rsidRPr="00782A77">
        <w:rPr>
          <w:rFonts w:asciiTheme="minorHAnsi" w:hAnsiTheme="minorHAnsi" w:cstheme="minorHAnsi"/>
          <w:b/>
          <w:i w:val="0"/>
          <w:color w:val="auto"/>
          <w:szCs w:val="22"/>
        </w:rPr>
        <w:t>Annual Electric Savings:</w:t>
      </w:r>
    </w:p>
    <w:p w14:paraId="61A28134" w14:textId="77777777" w:rsidR="00737785" w:rsidRPr="00782A77" w:rsidRDefault="00737785" w:rsidP="00737785">
      <w:pPr>
        <w:pStyle w:val="Reminders"/>
        <w:rPr>
          <w:rFonts w:asciiTheme="minorHAnsi" w:hAnsiTheme="minorHAnsi" w:cstheme="minorHAnsi"/>
          <w:b/>
          <w:i w:val="0"/>
          <w:color w:val="auto"/>
          <w:szCs w:val="22"/>
        </w:rPr>
      </w:pPr>
    </w:p>
    <w:p w14:paraId="3243A40C" w14:textId="77777777" w:rsidR="00737785" w:rsidRPr="00782A77" w:rsidRDefault="00737785" w:rsidP="00737785">
      <w:pPr>
        <w:pStyle w:val="Reminders"/>
        <w:rPr>
          <w:rFonts w:asciiTheme="minorHAnsi" w:hAnsiTheme="minorHAnsi" w:cstheme="minorHAnsi"/>
          <w:b/>
          <w:i w:val="0"/>
          <w:color w:val="auto"/>
          <w:szCs w:val="22"/>
        </w:rPr>
      </w:pPr>
      <w:r w:rsidRPr="00782A77">
        <w:rPr>
          <w:rFonts w:asciiTheme="minorHAnsi" w:hAnsiTheme="minorHAnsi" w:cstheme="minorHAnsi"/>
          <w:b/>
          <w:i w:val="0"/>
          <w:color w:val="auto"/>
          <w:szCs w:val="22"/>
        </w:rPr>
        <w:t>Energy Savings [kWh/Unit] = DEER Baseline Energy Consumption x % Runtime Reduction</w:t>
      </w:r>
    </w:p>
    <w:p w14:paraId="67F9395F" w14:textId="77777777" w:rsidR="00737785" w:rsidRPr="00737785" w:rsidRDefault="00737785" w:rsidP="00737785">
      <w:pPr>
        <w:pStyle w:val="Reminders"/>
        <w:rPr>
          <w:rFonts w:asciiTheme="minorHAnsi" w:hAnsiTheme="minorHAnsi" w:cstheme="minorHAnsi"/>
          <w:i w:val="0"/>
          <w:color w:val="auto"/>
          <w:szCs w:val="22"/>
        </w:rPr>
      </w:pPr>
    </w:p>
    <w:p w14:paraId="5F1AE99F"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The following equations detail the calculation methods used to determine energy savings.</w:t>
      </w:r>
    </w:p>
    <w:p w14:paraId="2681591F" w14:textId="77777777" w:rsidR="00737785" w:rsidRPr="00737785" w:rsidRDefault="00737785" w:rsidP="00737785">
      <w:pPr>
        <w:pStyle w:val="Reminders"/>
        <w:rPr>
          <w:rFonts w:asciiTheme="minorHAnsi" w:hAnsiTheme="minorHAnsi" w:cstheme="minorHAnsi"/>
          <w:i w:val="0"/>
          <w:color w:val="auto"/>
          <w:szCs w:val="22"/>
        </w:rPr>
      </w:pPr>
    </w:p>
    <w:p w14:paraId="4B44C45E" w14:textId="7CBDBA7B" w:rsid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To determine the DEER baseline energy consumption, Ecology Action updated the DEER 201</w:t>
      </w:r>
      <w:r w:rsidR="00782A77">
        <w:rPr>
          <w:rFonts w:asciiTheme="minorHAnsi" w:hAnsiTheme="minorHAnsi" w:cstheme="minorHAnsi"/>
          <w:i w:val="0"/>
          <w:color w:val="auto"/>
          <w:szCs w:val="22"/>
        </w:rPr>
        <w:t>6</w:t>
      </w:r>
      <w:r w:rsidRPr="00737785">
        <w:rPr>
          <w:rFonts w:asciiTheme="minorHAnsi" w:hAnsiTheme="minorHAnsi" w:cstheme="minorHAnsi"/>
          <w:i w:val="0"/>
          <w:color w:val="auto"/>
          <w:szCs w:val="22"/>
        </w:rPr>
        <w:t xml:space="preserve"> source data (DEER 05 v2.01) to incorporate the most recent (DEER 2014) weather files.  This was accomplished by opening the original DEER Hotel and Motel prototypes in </w:t>
      </w:r>
      <w:proofErr w:type="spellStart"/>
      <w:r w:rsidRPr="00737785">
        <w:rPr>
          <w:rFonts w:asciiTheme="minorHAnsi" w:hAnsiTheme="minorHAnsi" w:cstheme="minorHAnsi"/>
          <w:i w:val="0"/>
          <w:color w:val="auto"/>
          <w:szCs w:val="22"/>
        </w:rPr>
        <w:t>eQuest</w:t>
      </w:r>
      <w:proofErr w:type="spellEnd"/>
      <w:r w:rsidRPr="00737785">
        <w:rPr>
          <w:rFonts w:asciiTheme="minorHAnsi" w:hAnsiTheme="minorHAnsi" w:cstheme="minorHAnsi"/>
          <w:i w:val="0"/>
          <w:color w:val="auto"/>
          <w:szCs w:val="22"/>
        </w:rPr>
        <w:t xml:space="preserve"> and re-running the files using the new weather data.  This yielded weather-updated PTAC/PTHP baseline energy consumption data for five (5) vintage types (Before 1978, 1978-1992, 1993-2001, 2002-2005, 2006 and beyond).  The individual vintages were then assigned weights based on Ecology Action’s experience in delivering this measure through their </w:t>
      </w:r>
      <w:proofErr w:type="spellStart"/>
      <w:r w:rsidRPr="00737785">
        <w:rPr>
          <w:rFonts w:asciiTheme="minorHAnsi" w:hAnsiTheme="minorHAnsi" w:cstheme="minorHAnsi"/>
          <w:i w:val="0"/>
          <w:color w:val="auto"/>
          <w:szCs w:val="22"/>
        </w:rPr>
        <w:t>LodgingSavers</w:t>
      </w:r>
      <w:proofErr w:type="spellEnd"/>
      <w:r w:rsidRPr="00737785">
        <w:rPr>
          <w:rFonts w:asciiTheme="minorHAnsi" w:hAnsiTheme="minorHAnsi" w:cstheme="minorHAnsi"/>
          <w:i w:val="0"/>
          <w:color w:val="auto"/>
          <w:szCs w:val="22"/>
        </w:rPr>
        <w:t xml:space="preserve">, </w:t>
      </w:r>
      <w:proofErr w:type="spellStart"/>
      <w:r w:rsidRPr="00737785">
        <w:rPr>
          <w:rFonts w:asciiTheme="minorHAnsi" w:hAnsiTheme="minorHAnsi" w:cstheme="minorHAnsi"/>
          <w:i w:val="0"/>
          <w:color w:val="auto"/>
          <w:szCs w:val="22"/>
        </w:rPr>
        <w:t>CasinoGreen</w:t>
      </w:r>
      <w:proofErr w:type="spellEnd"/>
      <w:r w:rsidRPr="00737785">
        <w:rPr>
          <w:rFonts w:asciiTheme="minorHAnsi" w:hAnsiTheme="minorHAnsi" w:cstheme="minorHAnsi"/>
          <w:i w:val="0"/>
          <w:color w:val="auto"/>
          <w:szCs w:val="22"/>
        </w:rPr>
        <w:t xml:space="preserve"> and AMBAG Hospitality programs. The weights were assigned based on the kWh energy savings generated within each vintage type. The weights were then used to determine the weighted average baseline PTAC/PTHP energy consumption.  Table </w:t>
      </w:r>
      <w:r w:rsidR="00B3435A">
        <w:rPr>
          <w:rFonts w:asciiTheme="minorHAnsi" w:hAnsiTheme="minorHAnsi" w:cstheme="minorHAnsi"/>
          <w:i w:val="0"/>
          <w:color w:val="auto"/>
          <w:szCs w:val="22"/>
        </w:rPr>
        <w:t>8</w:t>
      </w:r>
      <w:r w:rsidRPr="00737785">
        <w:rPr>
          <w:rFonts w:asciiTheme="minorHAnsi" w:hAnsiTheme="minorHAnsi" w:cstheme="minorHAnsi"/>
          <w:i w:val="0"/>
          <w:color w:val="auto"/>
          <w:szCs w:val="22"/>
        </w:rPr>
        <w:t xml:space="preserve"> below shows the vintage distribution derivation:</w:t>
      </w:r>
    </w:p>
    <w:p w14:paraId="117C87A3" w14:textId="77777777" w:rsidR="00C376C1" w:rsidRDefault="00C376C1" w:rsidP="00737785">
      <w:pPr>
        <w:pStyle w:val="Reminders"/>
        <w:rPr>
          <w:rFonts w:asciiTheme="minorHAnsi" w:hAnsiTheme="minorHAnsi" w:cstheme="minorHAnsi"/>
          <w:i w:val="0"/>
          <w:color w:val="auto"/>
          <w:szCs w:val="22"/>
        </w:rPr>
      </w:pPr>
    </w:p>
    <w:p w14:paraId="716C2E63" w14:textId="77777777" w:rsidR="00C376C1" w:rsidRDefault="00C376C1" w:rsidP="00737785">
      <w:pPr>
        <w:pStyle w:val="Reminders"/>
        <w:rPr>
          <w:rFonts w:asciiTheme="minorHAnsi" w:hAnsiTheme="minorHAnsi" w:cstheme="minorHAnsi"/>
          <w:i w:val="0"/>
          <w:color w:val="auto"/>
          <w:szCs w:val="22"/>
        </w:rPr>
      </w:pPr>
    </w:p>
    <w:p w14:paraId="5E3C7251" w14:textId="77777777" w:rsidR="00C376C1" w:rsidRDefault="00C376C1" w:rsidP="00737785">
      <w:pPr>
        <w:pStyle w:val="Reminders"/>
        <w:rPr>
          <w:rFonts w:asciiTheme="minorHAnsi" w:hAnsiTheme="minorHAnsi" w:cstheme="minorHAnsi"/>
          <w:i w:val="0"/>
          <w:color w:val="auto"/>
          <w:szCs w:val="22"/>
        </w:rPr>
      </w:pPr>
    </w:p>
    <w:p w14:paraId="4FFA6C0F" w14:textId="77777777" w:rsidR="00C376C1" w:rsidRDefault="00C376C1" w:rsidP="00737785">
      <w:pPr>
        <w:pStyle w:val="Reminders"/>
        <w:rPr>
          <w:rFonts w:asciiTheme="minorHAnsi" w:hAnsiTheme="minorHAnsi" w:cstheme="minorHAnsi"/>
          <w:i w:val="0"/>
          <w:color w:val="auto"/>
          <w:szCs w:val="22"/>
        </w:rPr>
      </w:pPr>
    </w:p>
    <w:p w14:paraId="55106519" w14:textId="77777777" w:rsidR="00C376C1" w:rsidRPr="00737785" w:rsidRDefault="00C376C1" w:rsidP="00737785">
      <w:pPr>
        <w:pStyle w:val="Reminders"/>
        <w:rPr>
          <w:rFonts w:asciiTheme="minorHAnsi" w:hAnsiTheme="minorHAnsi" w:cstheme="minorHAnsi"/>
          <w:i w:val="0"/>
          <w:color w:val="auto"/>
          <w:szCs w:val="22"/>
        </w:rPr>
      </w:pPr>
    </w:p>
    <w:p w14:paraId="282E1647" w14:textId="77777777" w:rsidR="00737785" w:rsidRPr="00737785" w:rsidRDefault="00737785" w:rsidP="00737785">
      <w:pPr>
        <w:pStyle w:val="Reminders"/>
        <w:rPr>
          <w:rFonts w:asciiTheme="minorHAnsi" w:hAnsiTheme="minorHAnsi" w:cstheme="minorHAnsi"/>
          <w:i w:val="0"/>
          <w:color w:val="auto"/>
          <w:szCs w:val="22"/>
        </w:rPr>
      </w:pPr>
    </w:p>
    <w:p w14:paraId="0B196A41" w14:textId="6AA9A574" w:rsidR="00737785" w:rsidRPr="00782A77" w:rsidRDefault="00737785" w:rsidP="00782A77">
      <w:pPr>
        <w:jc w:val="center"/>
        <w:rPr>
          <w:rFonts w:ascii="Arial" w:hAnsi="Arial"/>
          <w:b/>
          <w:bCs/>
          <w:sz w:val="20"/>
          <w:szCs w:val="20"/>
        </w:rPr>
      </w:pPr>
      <w:r w:rsidRPr="00782A77">
        <w:rPr>
          <w:rFonts w:ascii="Arial" w:hAnsi="Arial"/>
          <w:b/>
          <w:bCs/>
          <w:sz w:val="20"/>
          <w:szCs w:val="20"/>
        </w:rPr>
        <w:lastRenderedPageBreak/>
        <w:t xml:space="preserve">Table </w:t>
      </w:r>
      <w:r w:rsidR="00B3435A">
        <w:rPr>
          <w:rFonts w:ascii="Arial" w:hAnsi="Arial"/>
          <w:b/>
          <w:bCs/>
          <w:sz w:val="20"/>
          <w:szCs w:val="20"/>
        </w:rPr>
        <w:t>8</w:t>
      </w:r>
      <w:r w:rsidRPr="00782A77">
        <w:rPr>
          <w:rFonts w:ascii="Arial" w:hAnsi="Arial"/>
          <w:b/>
          <w:bCs/>
          <w:sz w:val="20"/>
          <w:szCs w:val="20"/>
        </w:rPr>
        <w:t>:  Ecology Action Historical Hotel/Motel Vintage Distribution</w:t>
      </w:r>
    </w:p>
    <w:p w14:paraId="690DE586" w14:textId="55DABB49" w:rsidR="00737785" w:rsidRPr="00737785" w:rsidRDefault="00782A77" w:rsidP="00737785">
      <w:pPr>
        <w:pStyle w:val="Reminders"/>
        <w:rPr>
          <w:rFonts w:asciiTheme="minorHAnsi" w:hAnsiTheme="minorHAnsi" w:cstheme="minorHAnsi"/>
          <w:i w:val="0"/>
          <w:color w:val="auto"/>
          <w:szCs w:val="22"/>
        </w:rPr>
      </w:pPr>
      <w:r w:rsidRPr="00416914">
        <w:rPr>
          <w:noProof/>
        </w:rPr>
        <w:drawing>
          <wp:inline distT="0" distB="0" distL="0" distR="0" wp14:anchorId="434FC439" wp14:editId="5B349255">
            <wp:extent cx="5943600" cy="102933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1029335"/>
                    </a:xfrm>
                    <a:prstGeom prst="rect">
                      <a:avLst/>
                    </a:prstGeom>
                    <a:noFill/>
                    <a:ln>
                      <a:noFill/>
                    </a:ln>
                  </pic:spPr>
                </pic:pic>
              </a:graphicData>
            </a:graphic>
          </wp:inline>
        </w:drawing>
      </w:r>
    </w:p>
    <w:p w14:paraId="552B426F" w14:textId="77777777" w:rsidR="00737785" w:rsidRDefault="00737785" w:rsidP="00737785">
      <w:pPr>
        <w:pStyle w:val="Reminders"/>
        <w:rPr>
          <w:rFonts w:asciiTheme="minorHAnsi" w:hAnsiTheme="minorHAnsi" w:cstheme="minorHAnsi"/>
          <w:i w:val="0"/>
          <w:color w:val="auto"/>
          <w:szCs w:val="22"/>
        </w:rPr>
      </w:pPr>
    </w:p>
    <w:p w14:paraId="19049311"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Equation 1, shown in the figure below, shows the baseline energy consumption as a weighted average of energy consumption data across different vintage types:</w:t>
      </w:r>
    </w:p>
    <w:p w14:paraId="5F8AAC6B" w14:textId="77777777" w:rsidR="00737785" w:rsidRDefault="00737785" w:rsidP="00737785">
      <w:pPr>
        <w:pStyle w:val="Reminders"/>
        <w:rPr>
          <w:rFonts w:asciiTheme="minorHAnsi" w:hAnsiTheme="minorHAnsi" w:cstheme="minorHAnsi"/>
          <w:i w:val="0"/>
          <w:color w:val="auto"/>
          <w:szCs w:val="22"/>
        </w:rPr>
      </w:pPr>
    </w:p>
    <w:p w14:paraId="36C87BDB" w14:textId="77777777" w:rsidR="00782A77" w:rsidRDefault="00782A77" w:rsidP="00737785">
      <w:pPr>
        <w:pStyle w:val="Reminders"/>
        <w:rPr>
          <w:rFonts w:asciiTheme="minorHAnsi" w:hAnsiTheme="minorHAnsi" w:cstheme="minorHAnsi"/>
          <w:i w:val="0"/>
          <w:color w:val="auto"/>
          <w:szCs w:val="22"/>
        </w:rPr>
      </w:pPr>
      <w:r w:rsidRPr="000F5833">
        <w:rPr>
          <w:rFonts w:eastAsia="MS Mincho"/>
          <w:b/>
          <w:bCs/>
          <w:position w:val="-46"/>
          <w:lang w:eastAsia="ja-JP"/>
        </w:rPr>
        <w:object w:dxaOrig="10280" w:dyaOrig="880" w14:anchorId="790C85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6pt;height:42.75pt" o:ole="" o:bordertopcolor="this" o:borderleftcolor="this" o:borderbottomcolor="this" o:borderrightcolor="this">
            <v:imagedata r:id="rId26" o:title=""/>
            <w10:bordertop type="single" width="4"/>
            <w10:borderleft type="single" width="4"/>
            <w10:borderbottom type="single" width="4"/>
            <w10:borderright type="single" width="4"/>
          </v:shape>
          <o:OLEObject Type="Embed" ProgID="Equation.3" ShapeID="_x0000_i1025" DrawAspect="Content" ObjectID="_1512202871" r:id="rId27"/>
        </w:object>
      </w:r>
      <w:r w:rsidR="00737785" w:rsidRPr="00737785">
        <w:rPr>
          <w:rFonts w:asciiTheme="minorHAnsi" w:hAnsiTheme="minorHAnsi" w:cstheme="minorHAnsi"/>
          <w:i w:val="0"/>
          <w:color w:val="auto"/>
          <w:szCs w:val="22"/>
        </w:rPr>
        <w:t xml:space="preserve">  </w:t>
      </w:r>
    </w:p>
    <w:p w14:paraId="66057C61" w14:textId="44445A2C" w:rsidR="00737785" w:rsidRPr="00737785" w:rsidRDefault="00737785" w:rsidP="00737785">
      <w:pPr>
        <w:pStyle w:val="Reminders"/>
        <w:rPr>
          <w:rFonts w:asciiTheme="minorHAnsi" w:hAnsiTheme="minorHAnsi" w:cstheme="minorHAnsi"/>
          <w:i w:val="0"/>
          <w:color w:val="auto"/>
          <w:szCs w:val="22"/>
        </w:rPr>
      </w:pPr>
      <w:r w:rsidRPr="00782A77">
        <w:rPr>
          <w:rFonts w:ascii="Arial" w:hAnsi="Arial"/>
          <w:b/>
          <w:bCs/>
          <w:i w:val="0"/>
          <w:color w:val="auto"/>
          <w:sz w:val="20"/>
          <w:szCs w:val="20"/>
        </w:rPr>
        <w:t>Equation 1: Baseline Energy Consumption average across all vintage types (kWh)</w:t>
      </w:r>
    </w:p>
    <w:p w14:paraId="7B818A93" w14:textId="77777777" w:rsidR="00737785" w:rsidRPr="00737785" w:rsidRDefault="00737785" w:rsidP="00737785">
      <w:pPr>
        <w:pStyle w:val="Reminders"/>
        <w:rPr>
          <w:rFonts w:asciiTheme="minorHAnsi" w:hAnsiTheme="minorHAnsi" w:cstheme="minorHAnsi"/>
          <w:i w:val="0"/>
          <w:color w:val="auto"/>
          <w:szCs w:val="22"/>
        </w:rPr>
      </w:pPr>
    </w:p>
    <w:p w14:paraId="1661E148"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To determine the energy savings, the DEER Baseline Energy Consumption is multiplied with the % runtime reduction metric.</w:t>
      </w:r>
    </w:p>
    <w:p w14:paraId="440C3457" w14:textId="77777777" w:rsidR="00737785" w:rsidRPr="00737785" w:rsidRDefault="00737785" w:rsidP="00737785">
      <w:pPr>
        <w:pStyle w:val="Reminders"/>
        <w:rPr>
          <w:rFonts w:asciiTheme="minorHAnsi" w:hAnsiTheme="minorHAnsi" w:cstheme="minorHAnsi"/>
          <w:i w:val="0"/>
          <w:color w:val="auto"/>
          <w:szCs w:val="22"/>
        </w:rPr>
      </w:pPr>
    </w:p>
    <w:p w14:paraId="2340B564"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 xml:space="preserve">Equation 2, shown in the figure below, shows the energy savings as a product of baseline energy consumption and the % runtime reduction: </w:t>
      </w:r>
    </w:p>
    <w:p w14:paraId="047B7142" w14:textId="77777777" w:rsidR="00737785" w:rsidRPr="00737785" w:rsidRDefault="00737785" w:rsidP="00737785">
      <w:pPr>
        <w:pStyle w:val="Reminders"/>
        <w:rPr>
          <w:rFonts w:asciiTheme="minorHAnsi" w:hAnsiTheme="minorHAnsi" w:cstheme="minorHAnsi"/>
          <w:i w:val="0"/>
          <w:color w:val="auto"/>
          <w:szCs w:val="22"/>
        </w:rPr>
      </w:pPr>
    </w:p>
    <w:p w14:paraId="0EB49FBC" w14:textId="07ACFD2F" w:rsidR="00737785" w:rsidRDefault="00782A77" w:rsidP="00737785">
      <w:pPr>
        <w:pStyle w:val="Reminders"/>
        <w:rPr>
          <w:rFonts w:asciiTheme="minorHAnsi" w:hAnsiTheme="minorHAnsi" w:cstheme="minorHAnsi"/>
          <w:i w:val="0"/>
          <w:color w:val="auto"/>
          <w:szCs w:val="22"/>
        </w:rPr>
      </w:pPr>
      <w:r w:rsidRPr="00305579">
        <w:rPr>
          <w:rFonts w:eastAsia="MS Mincho"/>
          <w:b/>
          <w:bCs/>
          <w:position w:val="-48"/>
          <w:lang w:eastAsia="ja-JP"/>
        </w:rPr>
        <w:object w:dxaOrig="6380" w:dyaOrig="1080" w14:anchorId="33420B01">
          <v:shape id="_x0000_i1026" type="#_x0000_t75" style="width:286.45pt;height:48.75pt" o:ole="" o:bordertopcolor="this" o:borderleftcolor="this" o:borderbottomcolor="this" o:borderrightcolor="this">
            <v:imagedata r:id="rId28" o:title=""/>
            <w10:bordertop type="single" width="4"/>
            <w10:borderleft type="single" width="4"/>
            <w10:borderbottom type="single" width="4"/>
            <w10:borderright type="single" width="4"/>
          </v:shape>
          <o:OLEObject Type="Embed" ProgID="Equation.3" ShapeID="_x0000_i1026" DrawAspect="Content" ObjectID="_1512202872" r:id="rId29"/>
        </w:object>
      </w:r>
    </w:p>
    <w:p w14:paraId="124B40D8" w14:textId="77777777" w:rsidR="00737785" w:rsidRPr="00782A77" w:rsidRDefault="00737785" w:rsidP="00737785">
      <w:pPr>
        <w:pStyle w:val="Reminders"/>
        <w:rPr>
          <w:rFonts w:ascii="Arial" w:hAnsi="Arial"/>
          <w:b/>
          <w:bCs/>
          <w:i w:val="0"/>
          <w:color w:val="auto"/>
          <w:sz w:val="20"/>
          <w:szCs w:val="20"/>
        </w:rPr>
      </w:pPr>
      <w:r w:rsidRPr="00782A77">
        <w:rPr>
          <w:rFonts w:ascii="Arial" w:hAnsi="Arial"/>
          <w:b/>
          <w:bCs/>
          <w:i w:val="0"/>
          <w:color w:val="auto"/>
          <w:sz w:val="20"/>
          <w:szCs w:val="20"/>
        </w:rPr>
        <w:t>Equation 2:  Annual Energy Savings (kWh)</w:t>
      </w:r>
    </w:p>
    <w:p w14:paraId="6C035517" w14:textId="77777777" w:rsidR="00737785" w:rsidRPr="00737785" w:rsidRDefault="00737785" w:rsidP="00737785">
      <w:pPr>
        <w:pStyle w:val="Reminders"/>
        <w:rPr>
          <w:rFonts w:asciiTheme="minorHAnsi" w:hAnsiTheme="minorHAnsi" w:cstheme="minorHAnsi"/>
          <w:i w:val="0"/>
          <w:color w:val="auto"/>
          <w:szCs w:val="22"/>
        </w:rPr>
      </w:pPr>
    </w:p>
    <w:p w14:paraId="773E0DD7"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 xml:space="preserve">The following example calculation shows the steps taken to find the annual savings in California Climate Zone 12. The pertinent information from Table 1 and Table 5 to complete these calculations is shown below: </w:t>
      </w:r>
    </w:p>
    <w:p w14:paraId="22A5E8C5" w14:textId="77777777" w:rsidR="00737785" w:rsidRPr="00737785" w:rsidRDefault="00737785" w:rsidP="00737785">
      <w:pPr>
        <w:pStyle w:val="Reminders"/>
        <w:rPr>
          <w:rFonts w:asciiTheme="minorHAnsi" w:hAnsiTheme="minorHAnsi" w:cstheme="minorHAnsi"/>
          <w:i w:val="0"/>
          <w:color w:val="auto"/>
          <w:szCs w:val="22"/>
        </w:rPr>
      </w:pPr>
    </w:p>
    <w:p w14:paraId="51DF8430"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 xml:space="preserve">Climate Zone 12 (Hotel): </w:t>
      </w:r>
    </w:p>
    <w:p w14:paraId="06DF0F3D" w14:textId="77777777" w:rsidR="00737785" w:rsidRPr="00CD4AEF" w:rsidRDefault="00737785" w:rsidP="00737785">
      <w:pPr>
        <w:pStyle w:val="Reminders"/>
        <w:rPr>
          <w:rFonts w:asciiTheme="minorHAnsi" w:hAnsiTheme="minorHAnsi" w:cstheme="minorHAnsi"/>
          <w:i w:val="0"/>
          <w:color w:val="auto"/>
          <w:sz w:val="12"/>
          <w:szCs w:val="12"/>
        </w:rPr>
      </w:pPr>
    </w:p>
    <w:p w14:paraId="36585CEB"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Vintage Type 1 DEER baseline energy consumption: 3,255 kWh/yr</w:t>
      </w:r>
    </w:p>
    <w:p w14:paraId="76F18154"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Vintage Type 2 DEER baseline energy consumption: 2,826 kWh/yr</w:t>
      </w:r>
    </w:p>
    <w:p w14:paraId="29FB6B2E"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Vintage Type 3 DEER baseline energy consumption: 2,152 kWh/yr</w:t>
      </w:r>
    </w:p>
    <w:p w14:paraId="2D4B7A56"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Vintage Type 4 DEER baseline energy consumption: 1,736 kWh/yr</w:t>
      </w:r>
    </w:p>
    <w:p w14:paraId="43A0F8AE"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Vintage Type 5 DEER baseline energy consumption: 1,699 kWh/yr</w:t>
      </w:r>
    </w:p>
    <w:p w14:paraId="34D9380E" w14:textId="77777777" w:rsidR="00737785" w:rsidRPr="00737785" w:rsidRDefault="00737785" w:rsidP="00737785">
      <w:pPr>
        <w:pStyle w:val="Reminders"/>
        <w:rPr>
          <w:rFonts w:asciiTheme="minorHAnsi" w:hAnsiTheme="minorHAnsi" w:cstheme="minorHAnsi"/>
          <w:i w:val="0"/>
          <w:color w:val="auto"/>
          <w:szCs w:val="22"/>
        </w:rPr>
      </w:pPr>
    </w:p>
    <w:p w14:paraId="0C484263"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Weights to average across Vintage Types: V1: 32%; V2: 34%; V3: 22%; V4: 7%; V5: 5%</w:t>
      </w:r>
    </w:p>
    <w:p w14:paraId="4B278683"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Runtime Reduction: 45%</w:t>
      </w:r>
    </w:p>
    <w:p w14:paraId="4660326C"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lastRenderedPageBreak/>
        <w:t>NOTE:  Vintage weights rounded to whole numbers to equal 100%</w:t>
      </w:r>
    </w:p>
    <w:p w14:paraId="737B231C" w14:textId="77777777" w:rsidR="00737785" w:rsidRDefault="00737785" w:rsidP="00737785">
      <w:pPr>
        <w:pStyle w:val="Reminders"/>
        <w:rPr>
          <w:rFonts w:asciiTheme="minorHAnsi" w:hAnsiTheme="minorHAnsi" w:cstheme="minorHAnsi"/>
          <w:i w:val="0"/>
          <w:color w:val="auto"/>
          <w:szCs w:val="22"/>
        </w:rPr>
      </w:pPr>
    </w:p>
    <w:p w14:paraId="12FB482A" w14:textId="77777777" w:rsidR="0020041D" w:rsidRPr="00737785" w:rsidRDefault="0020041D" w:rsidP="00737785">
      <w:pPr>
        <w:pStyle w:val="Reminders"/>
        <w:rPr>
          <w:rFonts w:asciiTheme="minorHAnsi" w:hAnsiTheme="minorHAnsi" w:cstheme="minorHAnsi"/>
          <w:i w:val="0"/>
          <w:color w:val="auto"/>
          <w:szCs w:val="22"/>
        </w:rPr>
      </w:pPr>
    </w:p>
    <w:p w14:paraId="15A937A8" w14:textId="77777777" w:rsidR="00737785" w:rsidRPr="00737785" w:rsidRDefault="00737785" w:rsidP="00737785">
      <w:pPr>
        <w:pStyle w:val="Reminders"/>
        <w:rPr>
          <w:rFonts w:asciiTheme="minorHAnsi" w:hAnsiTheme="minorHAnsi" w:cstheme="minorHAnsi"/>
          <w:i w:val="0"/>
          <w:color w:val="auto"/>
          <w:szCs w:val="22"/>
        </w:rPr>
      </w:pPr>
      <w:r w:rsidRPr="00CD4AEF">
        <w:rPr>
          <w:rFonts w:asciiTheme="minorHAnsi" w:hAnsiTheme="minorHAnsi" w:cstheme="minorHAnsi"/>
          <w:b/>
          <w:i w:val="0"/>
          <w:color w:val="auto"/>
          <w:szCs w:val="22"/>
          <w:u w:val="single"/>
        </w:rPr>
        <w:t>Step 1</w:t>
      </w:r>
      <w:r w:rsidRPr="00CD4AEF">
        <w:rPr>
          <w:rFonts w:asciiTheme="minorHAnsi" w:hAnsiTheme="minorHAnsi" w:cstheme="minorHAnsi"/>
          <w:b/>
          <w:i w:val="0"/>
          <w:color w:val="auto"/>
          <w:szCs w:val="22"/>
        </w:rPr>
        <w:t>:</w:t>
      </w:r>
      <w:r w:rsidRPr="00737785">
        <w:rPr>
          <w:rFonts w:asciiTheme="minorHAnsi" w:hAnsiTheme="minorHAnsi" w:cstheme="minorHAnsi"/>
          <w:i w:val="0"/>
          <w:color w:val="auto"/>
          <w:szCs w:val="22"/>
        </w:rPr>
        <w:t xml:space="preserve"> Use Equation 1 to calculate the weighted average baseline case energy consumption for PTAC/PTHP units across all vintage types.   </w:t>
      </w:r>
    </w:p>
    <w:p w14:paraId="17C8DE82" w14:textId="77777777" w:rsidR="00737785" w:rsidRPr="00CD4AEF" w:rsidRDefault="00737785" w:rsidP="00737785">
      <w:pPr>
        <w:pStyle w:val="Reminders"/>
        <w:rPr>
          <w:rFonts w:asciiTheme="minorHAnsi" w:hAnsiTheme="minorHAnsi" w:cstheme="minorHAnsi"/>
          <w:i w:val="0"/>
          <w:color w:val="auto"/>
          <w:sz w:val="12"/>
          <w:szCs w:val="12"/>
        </w:rPr>
      </w:pPr>
    </w:p>
    <w:p w14:paraId="100CD6BB"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Baseline_</w:t>
      </w:r>
      <w:r w:rsidRPr="00CD4AEF">
        <w:rPr>
          <w:rFonts w:asciiTheme="minorHAnsi" w:hAnsiTheme="minorHAnsi" w:cstheme="minorHAnsi"/>
          <w:i w:val="0"/>
          <w:color w:val="auto"/>
          <w:szCs w:val="22"/>
          <w:vertAlign w:val="subscript"/>
        </w:rPr>
        <w:t>PTAC/PTHP</w:t>
      </w:r>
      <w:r w:rsidRPr="00737785">
        <w:rPr>
          <w:rFonts w:asciiTheme="minorHAnsi" w:hAnsiTheme="minorHAnsi" w:cstheme="minorHAnsi"/>
          <w:i w:val="0"/>
          <w:color w:val="auto"/>
          <w:szCs w:val="22"/>
        </w:rPr>
        <w:t xml:space="preserve"> = PTAC/PTHP with no EMS </w:t>
      </w:r>
    </w:p>
    <w:p w14:paraId="57966B92"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 xml:space="preserve">Baseline_ </w:t>
      </w:r>
      <w:r w:rsidRPr="00CD4AEF">
        <w:rPr>
          <w:rFonts w:asciiTheme="minorHAnsi" w:hAnsiTheme="minorHAnsi" w:cstheme="minorHAnsi"/>
          <w:i w:val="0"/>
          <w:color w:val="auto"/>
          <w:szCs w:val="22"/>
          <w:vertAlign w:val="subscript"/>
        </w:rPr>
        <w:t>PTAC/PTHP</w:t>
      </w:r>
      <w:r w:rsidRPr="00737785">
        <w:rPr>
          <w:rFonts w:asciiTheme="minorHAnsi" w:hAnsiTheme="minorHAnsi" w:cstheme="minorHAnsi"/>
          <w:i w:val="0"/>
          <w:color w:val="auto"/>
          <w:szCs w:val="22"/>
        </w:rPr>
        <w:t xml:space="preserve"> = {32% * 3,255 kWh/yr + 34% * 2,826 kWh/yr + 22% * 2,152 kWh/yr + 7% * 1,736 kWh/yr + 5% * 1,699 kWh/yr} </w:t>
      </w:r>
    </w:p>
    <w:p w14:paraId="40A99D40" w14:textId="77777777" w:rsid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 xml:space="preserve">Baseline_ </w:t>
      </w:r>
      <w:r w:rsidRPr="00CD4AEF">
        <w:rPr>
          <w:rFonts w:asciiTheme="minorHAnsi" w:hAnsiTheme="minorHAnsi" w:cstheme="minorHAnsi"/>
          <w:i w:val="0"/>
          <w:color w:val="auto"/>
          <w:szCs w:val="22"/>
          <w:vertAlign w:val="subscript"/>
        </w:rPr>
        <w:t>PTAC/PTHP</w:t>
      </w:r>
      <w:r w:rsidRPr="00737785">
        <w:rPr>
          <w:rFonts w:asciiTheme="minorHAnsi" w:hAnsiTheme="minorHAnsi" w:cstheme="minorHAnsi"/>
          <w:i w:val="0"/>
          <w:color w:val="auto"/>
          <w:szCs w:val="22"/>
        </w:rPr>
        <w:t xml:space="preserve"> = 2,679 kWh/</w:t>
      </w:r>
      <w:proofErr w:type="spellStart"/>
      <w:r w:rsidRPr="00737785">
        <w:rPr>
          <w:rFonts w:asciiTheme="minorHAnsi" w:hAnsiTheme="minorHAnsi" w:cstheme="minorHAnsi"/>
          <w:i w:val="0"/>
          <w:color w:val="auto"/>
          <w:szCs w:val="22"/>
        </w:rPr>
        <w:t>yr</w:t>
      </w:r>
      <w:proofErr w:type="spellEnd"/>
    </w:p>
    <w:p w14:paraId="5E5B1F13" w14:textId="77777777" w:rsidR="00E40458" w:rsidRDefault="00E40458" w:rsidP="00737785">
      <w:pPr>
        <w:pStyle w:val="Reminders"/>
        <w:rPr>
          <w:rFonts w:asciiTheme="minorHAnsi" w:hAnsiTheme="minorHAnsi" w:cstheme="minorHAnsi"/>
          <w:i w:val="0"/>
          <w:color w:val="auto"/>
          <w:szCs w:val="22"/>
        </w:rPr>
      </w:pPr>
    </w:p>
    <w:p w14:paraId="68C3F810" w14:textId="77777777" w:rsidR="00E40458" w:rsidRPr="00737785" w:rsidRDefault="00E40458" w:rsidP="00737785">
      <w:pPr>
        <w:pStyle w:val="Reminders"/>
        <w:rPr>
          <w:rFonts w:asciiTheme="minorHAnsi" w:hAnsiTheme="minorHAnsi" w:cstheme="minorHAnsi"/>
          <w:i w:val="0"/>
          <w:color w:val="auto"/>
          <w:szCs w:val="22"/>
        </w:rPr>
      </w:pPr>
    </w:p>
    <w:p w14:paraId="169A51FF" w14:textId="77777777" w:rsidR="00737785" w:rsidRPr="00737785" w:rsidRDefault="00737785" w:rsidP="00737785">
      <w:pPr>
        <w:pStyle w:val="Reminders"/>
        <w:rPr>
          <w:rFonts w:asciiTheme="minorHAnsi" w:hAnsiTheme="minorHAnsi" w:cstheme="minorHAnsi"/>
          <w:i w:val="0"/>
          <w:color w:val="auto"/>
          <w:szCs w:val="22"/>
        </w:rPr>
      </w:pPr>
      <w:r w:rsidRPr="00B3435A">
        <w:rPr>
          <w:rFonts w:asciiTheme="minorHAnsi" w:hAnsiTheme="minorHAnsi" w:cstheme="minorHAnsi"/>
          <w:b/>
          <w:i w:val="0"/>
          <w:color w:val="auto"/>
          <w:szCs w:val="22"/>
          <w:u w:val="single"/>
        </w:rPr>
        <w:t>Step 2</w:t>
      </w:r>
      <w:r w:rsidRPr="00B3435A">
        <w:rPr>
          <w:rFonts w:asciiTheme="minorHAnsi" w:hAnsiTheme="minorHAnsi" w:cstheme="minorHAnsi"/>
          <w:b/>
          <w:i w:val="0"/>
          <w:color w:val="auto"/>
          <w:szCs w:val="22"/>
        </w:rPr>
        <w:t>:</w:t>
      </w:r>
      <w:r w:rsidRPr="00737785">
        <w:rPr>
          <w:rFonts w:asciiTheme="minorHAnsi" w:hAnsiTheme="minorHAnsi" w:cstheme="minorHAnsi"/>
          <w:i w:val="0"/>
          <w:color w:val="auto"/>
          <w:szCs w:val="22"/>
        </w:rPr>
        <w:t xml:space="preserve"> Use Equation 2 to find the annual energy savings. </w:t>
      </w:r>
    </w:p>
    <w:p w14:paraId="39486919" w14:textId="77777777" w:rsidR="00737785" w:rsidRPr="00CD4AEF" w:rsidRDefault="00737785" w:rsidP="00737785">
      <w:pPr>
        <w:pStyle w:val="Reminders"/>
        <w:rPr>
          <w:rFonts w:asciiTheme="minorHAnsi" w:hAnsiTheme="minorHAnsi" w:cstheme="minorHAnsi"/>
          <w:i w:val="0"/>
          <w:color w:val="auto"/>
          <w:sz w:val="12"/>
          <w:szCs w:val="12"/>
        </w:rPr>
      </w:pPr>
    </w:p>
    <w:p w14:paraId="29F4A62C"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Annual_Energy_Savings = Baseline_</w:t>
      </w:r>
      <w:r w:rsidRPr="00CD4AEF">
        <w:rPr>
          <w:rFonts w:asciiTheme="minorHAnsi" w:hAnsiTheme="minorHAnsi" w:cstheme="minorHAnsi"/>
          <w:i w:val="0"/>
          <w:color w:val="auto"/>
          <w:szCs w:val="22"/>
          <w:vertAlign w:val="subscript"/>
        </w:rPr>
        <w:t>PTAC/PTHP</w:t>
      </w:r>
      <w:r w:rsidRPr="00737785">
        <w:rPr>
          <w:rFonts w:asciiTheme="minorHAnsi" w:hAnsiTheme="minorHAnsi" w:cstheme="minorHAnsi"/>
          <w:i w:val="0"/>
          <w:color w:val="auto"/>
          <w:szCs w:val="22"/>
        </w:rPr>
        <w:t xml:space="preserve"> * %_Runtime_Reduction</w:t>
      </w:r>
    </w:p>
    <w:p w14:paraId="2997A167"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Annual_Energy_Savings = 2,679 kWh/yr * 45%</w:t>
      </w:r>
    </w:p>
    <w:p w14:paraId="3917C7D5" w14:textId="77777777"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Annual_Energy_Savings = 1,205 kWh/yr</w:t>
      </w:r>
    </w:p>
    <w:p w14:paraId="605A00EE" w14:textId="77777777" w:rsidR="00737785" w:rsidRPr="00737785" w:rsidRDefault="00737785" w:rsidP="00737785">
      <w:pPr>
        <w:pStyle w:val="Reminders"/>
        <w:rPr>
          <w:rFonts w:asciiTheme="minorHAnsi" w:hAnsiTheme="minorHAnsi" w:cstheme="minorHAnsi"/>
          <w:i w:val="0"/>
          <w:color w:val="auto"/>
          <w:szCs w:val="22"/>
        </w:rPr>
      </w:pPr>
    </w:p>
    <w:p w14:paraId="4C303F26" w14:textId="0BB40232"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 xml:space="preserve">The weighted baselines and kWh savings results are summarized in Table </w:t>
      </w:r>
      <w:r w:rsidR="00B3435A">
        <w:rPr>
          <w:rFonts w:asciiTheme="minorHAnsi" w:hAnsiTheme="minorHAnsi" w:cstheme="minorHAnsi"/>
          <w:i w:val="0"/>
          <w:color w:val="auto"/>
          <w:szCs w:val="22"/>
        </w:rPr>
        <w:t>9</w:t>
      </w:r>
      <w:r w:rsidRPr="00737785">
        <w:rPr>
          <w:rFonts w:asciiTheme="minorHAnsi" w:hAnsiTheme="minorHAnsi" w:cstheme="minorHAnsi"/>
          <w:i w:val="0"/>
          <w:color w:val="auto"/>
          <w:szCs w:val="22"/>
        </w:rPr>
        <w:t xml:space="preserve"> below:</w:t>
      </w:r>
    </w:p>
    <w:p w14:paraId="3DA74E69" w14:textId="77777777" w:rsidR="00737785" w:rsidRPr="00737785" w:rsidRDefault="00737785" w:rsidP="00737785">
      <w:pPr>
        <w:pStyle w:val="Reminders"/>
        <w:rPr>
          <w:rFonts w:asciiTheme="minorHAnsi" w:hAnsiTheme="minorHAnsi" w:cstheme="minorHAnsi"/>
          <w:i w:val="0"/>
          <w:color w:val="auto"/>
          <w:szCs w:val="22"/>
        </w:rPr>
      </w:pPr>
    </w:p>
    <w:p w14:paraId="5677D50E" w14:textId="035D3218" w:rsidR="00737785" w:rsidRPr="00CD4AEF" w:rsidRDefault="00737785" w:rsidP="00CD4AEF">
      <w:pPr>
        <w:pStyle w:val="Caption"/>
        <w:rPr>
          <w:rFonts w:ascii="Arial" w:hAnsi="Arial"/>
          <w:sz w:val="20"/>
          <w:szCs w:val="20"/>
        </w:rPr>
      </w:pPr>
      <w:r w:rsidRPr="00CD4AEF">
        <w:rPr>
          <w:rFonts w:ascii="Arial" w:hAnsi="Arial"/>
          <w:sz w:val="20"/>
          <w:szCs w:val="20"/>
        </w:rPr>
        <w:t xml:space="preserve">Table </w:t>
      </w:r>
      <w:r w:rsidR="00B3435A">
        <w:rPr>
          <w:rFonts w:ascii="Arial" w:hAnsi="Arial"/>
          <w:sz w:val="20"/>
          <w:szCs w:val="20"/>
        </w:rPr>
        <w:t>9</w:t>
      </w:r>
      <w:r w:rsidRPr="00CD4AEF">
        <w:rPr>
          <w:rFonts w:ascii="Arial" w:hAnsi="Arial"/>
          <w:sz w:val="20"/>
          <w:szCs w:val="20"/>
        </w:rPr>
        <w:t xml:space="preserve">: Summary of PTAC/PTHP Vintage-Weighted Baselines and Savings by Climate Zone  </w:t>
      </w:r>
    </w:p>
    <w:p w14:paraId="4E355BCB" w14:textId="368F1251" w:rsidR="00737785" w:rsidRPr="00737785" w:rsidRDefault="00CD4AEF" w:rsidP="00737785">
      <w:pPr>
        <w:pStyle w:val="Reminders"/>
        <w:rPr>
          <w:rFonts w:asciiTheme="minorHAnsi" w:hAnsiTheme="minorHAnsi" w:cstheme="minorHAnsi"/>
          <w:i w:val="0"/>
          <w:color w:val="auto"/>
          <w:szCs w:val="22"/>
        </w:rPr>
      </w:pPr>
      <w:r>
        <w:rPr>
          <w:rFonts w:cs="Arial"/>
          <w:noProof/>
          <w:szCs w:val="22"/>
        </w:rPr>
        <mc:AlternateContent>
          <mc:Choice Requires="wps">
            <w:drawing>
              <wp:anchor distT="0" distB="0" distL="114300" distR="114300" simplePos="0" relativeHeight="251665408" behindDoc="0" locked="0" layoutInCell="1" allowOverlap="1" wp14:anchorId="3C1C5A99" wp14:editId="180BB655">
                <wp:simplePos x="0" y="0"/>
                <wp:positionH relativeFrom="column">
                  <wp:posOffset>419100</wp:posOffset>
                </wp:positionH>
                <wp:positionV relativeFrom="paragraph">
                  <wp:posOffset>214630</wp:posOffset>
                </wp:positionV>
                <wp:extent cx="4486275" cy="3905250"/>
                <wp:effectExtent l="0" t="0" r="9525" b="0"/>
                <wp:wrapNone/>
                <wp:docPr id="5" name="Text Box 5"/>
                <wp:cNvGraphicFramePr/>
                <a:graphic xmlns:a="http://schemas.openxmlformats.org/drawingml/2006/main">
                  <a:graphicData uri="http://schemas.microsoft.com/office/word/2010/wordprocessingShape">
                    <wps:wsp>
                      <wps:cNvSpPr txBox="1"/>
                      <wps:spPr>
                        <a:xfrm>
                          <a:off x="0" y="0"/>
                          <a:ext cx="4486275" cy="3905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6540" w:type="dxa"/>
                              <w:tblInd w:w="93" w:type="dxa"/>
                              <w:tblLook w:val="04A0" w:firstRow="1" w:lastRow="0" w:firstColumn="1" w:lastColumn="0" w:noHBand="0" w:noVBand="1"/>
                            </w:tblPr>
                            <w:tblGrid>
                              <w:gridCol w:w="1360"/>
                              <w:gridCol w:w="933"/>
                              <w:gridCol w:w="867"/>
                              <w:gridCol w:w="280"/>
                              <w:gridCol w:w="1334"/>
                              <w:gridCol w:w="915"/>
                              <w:gridCol w:w="851"/>
                            </w:tblGrid>
                            <w:tr w:rsidR="008207BF" w:rsidRPr="00B0622C" w14:paraId="4892B996" w14:textId="77777777" w:rsidTr="002460F9">
                              <w:trPr>
                                <w:trHeight w:val="255"/>
                              </w:trPr>
                              <w:tc>
                                <w:tcPr>
                                  <w:tcW w:w="3160"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05742EC6"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HOTEL</w:t>
                                  </w:r>
                                </w:p>
                              </w:tc>
                              <w:tc>
                                <w:tcPr>
                                  <w:tcW w:w="280" w:type="dxa"/>
                                  <w:tcBorders>
                                    <w:top w:val="nil"/>
                                    <w:left w:val="nil"/>
                                    <w:bottom w:val="nil"/>
                                    <w:right w:val="nil"/>
                                  </w:tcBorders>
                                  <w:shd w:val="clear" w:color="auto" w:fill="auto"/>
                                  <w:noWrap/>
                                  <w:vAlign w:val="bottom"/>
                                  <w:hideMark/>
                                </w:tcPr>
                                <w:p w14:paraId="553325D0" w14:textId="77777777" w:rsidR="008207BF" w:rsidRPr="00B0622C" w:rsidRDefault="008207BF" w:rsidP="002460F9">
                                  <w:pPr>
                                    <w:rPr>
                                      <w:rFonts w:cs="Arial"/>
                                      <w:color w:val="000000"/>
                                      <w:sz w:val="20"/>
                                      <w:szCs w:val="20"/>
                                    </w:rPr>
                                  </w:pPr>
                                </w:p>
                              </w:tc>
                              <w:tc>
                                <w:tcPr>
                                  <w:tcW w:w="3100"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263E8C22"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MOTEL</w:t>
                                  </w:r>
                                </w:p>
                              </w:tc>
                            </w:tr>
                            <w:tr w:rsidR="008207BF" w:rsidRPr="00B0622C" w14:paraId="6295EEE9" w14:textId="77777777" w:rsidTr="002460F9">
                              <w:trPr>
                                <w:trHeight w:val="270"/>
                              </w:trPr>
                              <w:tc>
                                <w:tcPr>
                                  <w:tcW w:w="1360" w:type="dxa"/>
                                  <w:tcBorders>
                                    <w:top w:val="nil"/>
                                    <w:left w:val="single" w:sz="4" w:space="0" w:color="auto"/>
                                    <w:bottom w:val="double" w:sz="6" w:space="0" w:color="auto"/>
                                    <w:right w:val="nil"/>
                                  </w:tcBorders>
                                  <w:shd w:val="clear" w:color="auto" w:fill="auto"/>
                                  <w:noWrap/>
                                  <w:vAlign w:val="bottom"/>
                                  <w:hideMark/>
                                </w:tcPr>
                                <w:p w14:paraId="3FE6830A" w14:textId="77777777" w:rsidR="008207BF" w:rsidRPr="00B0622C" w:rsidRDefault="008207BF" w:rsidP="002460F9">
                                  <w:pPr>
                                    <w:jc w:val="center"/>
                                    <w:rPr>
                                      <w:rFonts w:cs="Arial"/>
                                      <w:color w:val="000000"/>
                                      <w:sz w:val="20"/>
                                      <w:szCs w:val="20"/>
                                    </w:rPr>
                                  </w:pPr>
                                  <w:r w:rsidRPr="00B0622C">
                                    <w:rPr>
                                      <w:rFonts w:cs="Arial"/>
                                      <w:color w:val="000000"/>
                                      <w:sz w:val="20"/>
                                      <w:szCs w:val="20"/>
                                    </w:rPr>
                                    <w:t>Climate</w:t>
                                  </w:r>
                                </w:p>
                              </w:tc>
                              <w:tc>
                                <w:tcPr>
                                  <w:tcW w:w="933" w:type="dxa"/>
                                  <w:tcBorders>
                                    <w:top w:val="nil"/>
                                    <w:left w:val="nil"/>
                                    <w:bottom w:val="double" w:sz="6" w:space="0" w:color="auto"/>
                                    <w:right w:val="nil"/>
                                  </w:tcBorders>
                                  <w:shd w:val="clear" w:color="auto" w:fill="auto"/>
                                  <w:noWrap/>
                                  <w:vAlign w:val="bottom"/>
                                  <w:hideMark/>
                                </w:tcPr>
                                <w:p w14:paraId="093DDE6B" w14:textId="77777777" w:rsidR="008207BF" w:rsidRPr="00B0622C" w:rsidRDefault="008207BF" w:rsidP="002460F9">
                                  <w:pPr>
                                    <w:jc w:val="center"/>
                                    <w:rPr>
                                      <w:rFonts w:cs="Arial"/>
                                      <w:color w:val="000000"/>
                                      <w:sz w:val="20"/>
                                      <w:szCs w:val="20"/>
                                    </w:rPr>
                                  </w:pPr>
                                  <w:r w:rsidRPr="00B0622C">
                                    <w:rPr>
                                      <w:rFonts w:cs="Arial"/>
                                      <w:color w:val="000000"/>
                                      <w:sz w:val="20"/>
                                      <w:szCs w:val="20"/>
                                    </w:rPr>
                                    <w:t>Baseline</w:t>
                                  </w:r>
                                </w:p>
                              </w:tc>
                              <w:tc>
                                <w:tcPr>
                                  <w:tcW w:w="867" w:type="dxa"/>
                                  <w:tcBorders>
                                    <w:top w:val="nil"/>
                                    <w:left w:val="nil"/>
                                    <w:bottom w:val="double" w:sz="6" w:space="0" w:color="auto"/>
                                    <w:right w:val="single" w:sz="4" w:space="0" w:color="auto"/>
                                  </w:tcBorders>
                                  <w:shd w:val="clear" w:color="auto" w:fill="auto"/>
                                  <w:noWrap/>
                                  <w:vAlign w:val="bottom"/>
                                  <w:hideMark/>
                                </w:tcPr>
                                <w:p w14:paraId="258A62CC" w14:textId="77777777" w:rsidR="008207BF" w:rsidRPr="00B0622C" w:rsidRDefault="008207BF" w:rsidP="002460F9">
                                  <w:pPr>
                                    <w:jc w:val="center"/>
                                    <w:rPr>
                                      <w:rFonts w:cs="Arial"/>
                                      <w:color w:val="000000"/>
                                      <w:sz w:val="20"/>
                                      <w:szCs w:val="20"/>
                                    </w:rPr>
                                  </w:pPr>
                                  <w:r w:rsidRPr="00B0622C">
                                    <w:rPr>
                                      <w:rFonts w:cs="Arial"/>
                                      <w:color w:val="000000"/>
                                      <w:sz w:val="20"/>
                                      <w:szCs w:val="20"/>
                                    </w:rPr>
                                    <w:t>Savings</w:t>
                                  </w:r>
                                </w:p>
                              </w:tc>
                              <w:tc>
                                <w:tcPr>
                                  <w:tcW w:w="280" w:type="dxa"/>
                                  <w:tcBorders>
                                    <w:top w:val="nil"/>
                                    <w:left w:val="nil"/>
                                    <w:bottom w:val="nil"/>
                                    <w:right w:val="nil"/>
                                  </w:tcBorders>
                                  <w:shd w:val="clear" w:color="auto" w:fill="auto"/>
                                  <w:noWrap/>
                                  <w:vAlign w:val="bottom"/>
                                  <w:hideMark/>
                                </w:tcPr>
                                <w:p w14:paraId="48FD013A"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double" w:sz="6" w:space="0" w:color="auto"/>
                                    <w:right w:val="nil"/>
                                  </w:tcBorders>
                                  <w:shd w:val="clear" w:color="auto" w:fill="auto"/>
                                  <w:noWrap/>
                                  <w:vAlign w:val="bottom"/>
                                  <w:hideMark/>
                                </w:tcPr>
                                <w:p w14:paraId="2D24F519" w14:textId="77777777" w:rsidR="008207BF" w:rsidRPr="00B0622C" w:rsidRDefault="008207BF" w:rsidP="002460F9">
                                  <w:pPr>
                                    <w:jc w:val="center"/>
                                    <w:rPr>
                                      <w:rFonts w:cs="Arial"/>
                                      <w:color w:val="000000"/>
                                      <w:sz w:val="20"/>
                                      <w:szCs w:val="20"/>
                                    </w:rPr>
                                  </w:pPr>
                                  <w:r w:rsidRPr="00B0622C">
                                    <w:rPr>
                                      <w:rFonts w:cs="Arial"/>
                                      <w:color w:val="000000"/>
                                      <w:sz w:val="20"/>
                                      <w:szCs w:val="20"/>
                                    </w:rPr>
                                    <w:t>Climate</w:t>
                                  </w:r>
                                </w:p>
                              </w:tc>
                              <w:tc>
                                <w:tcPr>
                                  <w:tcW w:w="915" w:type="dxa"/>
                                  <w:tcBorders>
                                    <w:top w:val="nil"/>
                                    <w:left w:val="nil"/>
                                    <w:bottom w:val="double" w:sz="6" w:space="0" w:color="auto"/>
                                    <w:right w:val="nil"/>
                                  </w:tcBorders>
                                  <w:shd w:val="clear" w:color="auto" w:fill="auto"/>
                                  <w:noWrap/>
                                  <w:vAlign w:val="bottom"/>
                                  <w:hideMark/>
                                </w:tcPr>
                                <w:p w14:paraId="7DDB908D" w14:textId="77777777" w:rsidR="008207BF" w:rsidRPr="00B0622C" w:rsidRDefault="008207BF" w:rsidP="002460F9">
                                  <w:pPr>
                                    <w:jc w:val="center"/>
                                    <w:rPr>
                                      <w:rFonts w:cs="Arial"/>
                                      <w:color w:val="000000"/>
                                      <w:sz w:val="20"/>
                                      <w:szCs w:val="20"/>
                                    </w:rPr>
                                  </w:pPr>
                                  <w:r w:rsidRPr="00B0622C">
                                    <w:rPr>
                                      <w:rFonts w:cs="Arial"/>
                                      <w:color w:val="000000"/>
                                      <w:sz w:val="20"/>
                                      <w:szCs w:val="20"/>
                                    </w:rPr>
                                    <w:t>Baseline</w:t>
                                  </w:r>
                                </w:p>
                              </w:tc>
                              <w:tc>
                                <w:tcPr>
                                  <w:tcW w:w="851" w:type="dxa"/>
                                  <w:tcBorders>
                                    <w:top w:val="nil"/>
                                    <w:left w:val="nil"/>
                                    <w:bottom w:val="double" w:sz="6" w:space="0" w:color="auto"/>
                                    <w:right w:val="single" w:sz="4" w:space="0" w:color="auto"/>
                                  </w:tcBorders>
                                  <w:shd w:val="clear" w:color="auto" w:fill="auto"/>
                                  <w:noWrap/>
                                  <w:vAlign w:val="bottom"/>
                                  <w:hideMark/>
                                </w:tcPr>
                                <w:p w14:paraId="6B457492" w14:textId="77777777" w:rsidR="008207BF" w:rsidRPr="00B0622C" w:rsidRDefault="008207BF" w:rsidP="002460F9">
                                  <w:pPr>
                                    <w:jc w:val="center"/>
                                    <w:rPr>
                                      <w:rFonts w:cs="Arial"/>
                                      <w:color w:val="000000"/>
                                      <w:sz w:val="20"/>
                                      <w:szCs w:val="20"/>
                                    </w:rPr>
                                  </w:pPr>
                                  <w:r w:rsidRPr="00B0622C">
                                    <w:rPr>
                                      <w:rFonts w:cs="Arial"/>
                                      <w:color w:val="000000"/>
                                      <w:sz w:val="20"/>
                                      <w:szCs w:val="20"/>
                                    </w:rPr>
                                    <w:t>Savings</w:t>
                                  </w:r>
                                </w:p>
                              </w:tc>
                            </w:tr>
                            <w:tr w:rsidR="008207BF" w:rsidRPr="00B0622C" w14:paraId="464A8D96"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2CFB53D0" w14:textId="77777777" w:rsidR="008207BF" w:rsidRPr="00B0622C" w:rsidRDefault="008207BF" w:rsidP="002460F9">
                                  <w:pPr>
                                    <w:jc w:val="center"/>
                                    <w:rPr>
                                      <w:rFonts w:cs="Arial"/>
                                      <w:color w:val="000000"/>
                                      <w:sz w:val="20"/>
                                      <w:szCs w:val="20"/>
                                    </w:rPr>
                                  </w:pPr>
                                  <w:r w:rsidRPr="00B0622C">
                                    <w:rPr>
                                      <w:rFonts w:cs="Arial"/>
                                      <w:color w:val="000000"/>
                                      <w:sz w:val="20"/>
                                      <w:szCs w:val="20"/>
                                    </w:rPr>
                                    <w:t>CZ01</w:t>
                                  </w:r>
                                </w:p>
                              </w:tc>
                              <w:tc>
                                <w:tcPr>
                                  <w:tcW w:w="933" w:type="dxa"/>
                                  <w:tcBorders>
                                    <w:top w:val="nil"/>
                                    <w:left w:val="nil"/>
                                    <w:bottom w:val="nil"/>
                                    <w:right w:val="nil"/>
                                  </w:tcBorders>
                                  <w:shd w:val="clear" w:color="000000" w:fill="FFFFCC"/>
                                  <w:noWrap/>
                                  <w:vAlign w:val="bottom"/>
                                  <w:hideMark/>
                                </w:tcPr>
                                <w:p w14:paraId="40CB0D02" w14:textId="77777777" w:rsidR="008207BF" w:rsidRPr="00B0622C" w:rsidRDefault="008207BF" w:rsidP="002460F9">
                                  <w:pPr>
                                    <w:jc w:val="center"/>
                                    <w:rPr>
                                      <w:rFonts w:cs="Arial"/>
                                      <w:color w:val="000000"/>
                                      <w:sz w:val="20"/>
                                      <w:szCs w:val="20"/>
                                    </w:rPr>
                                  </w:pPr>
                                  <w:r w:rsidRPr="00B0622C">
                                    <w:rPr>
                                      <w:rFonts w:cs="Arial"/>
                                      <w:color w:val="000000"/>
                                      <w:sz w:val="20"/>
                                      <w:szCs w:val="20"/>
                                    </w:rPr>
                                    <w:t>1420</w:t>
                                  </w:r>
                                </w:p>
                              </w:tc>
                              <w:tc>
                                <w:tcPr>
                                  <w:tcW w:w="867" w:type="dxa"/>
                                  <w:tcBorders>
                                    <w:top w:val="nil"/>
                                    <w:left w:val="nil"/>
                                    <w:bottom w:val="nil"/>
                                    <w:right w:val="single" w:sz="4" w:space="0" w:color="auto"/>
                                  </w:tcBorders>
                                  <w:shd w:val="clear" w:color="000000" w:fill="FFFFCC"/>
                                  <w:noWrap/>
                                  <w:vAlign w:val="bottom"/>
                                  <w:hideMark/>
                                </w:tcPr>
                                <w:p w14:paraId="48BED347"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639</w:t>
                                  </w:r>
                                </w:p>
                              </w:tc>
                              <w:tc>
                                <w:tcPr>
                                  <w:tcW w:w="280" w:type="dxa"/>
                                  <w:tcBorders>
                                    <w:top w:val="nil"/>
                                    <w:left w:val="nil"/>
                                    <w:bottom w:val="nil"/>
                                    <w:right w:val="nil"/>
                                  </w:tcBorders>
                                  <w:shd w:val="clear" w:color="auto" w:fill="auto"/>
                                  <w:noWrap/>
                                  <w:vAlign w:val="bottom"/>
                                  <w:hideMark/>
                                </w:tcPr>
                                <w:p w14:paraId="5BBC248E"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5BD34CA7" w14:textId="77777777" w:rsidR="008207BF" w:rsidRPr="00B0622C" w:rsidRDefault="008207BF" w:rsidP="002460F9">
                                  <w:pPr>
                                    <w:jc w:val="center"/>
                                    <w:rPr>
                                      <w:rFonts w:cs="Arial"/>
                                      <w:color w:val="000000"/>
                                      <w:sz w:val="20"/>
                                      <w:szCs w:val="20"/>
                                    </w:rPr>
                                  </w:pPr>
                                  <w:r w:rsidRPr="00B0622C">
                                    <w:rPr>
                                      <w:rFonts w:cs="Arial"/>
                                      <w:color w:val="000000"/>
                                      <w:sz w:val="20"/>
                                      <w:szCs w:val="20"/>
                                    </w:rPr>
                                    <w:t>CZ01</w:t>
                                  </w:r>
                                </w:p>
                              </w:tc>
                              <w:tc>
                                <w:tcPr>
                                  <w:tcW w:w="915" w:type="dxa"/>
                                  <w:tcBorders>
                                    <w:top w:val="nil"/>
                                    <w:left w:val="nil"/>
                                    <w:bottom w:val="nil"/>
                                    <w:right w:val="nil"/>
                                  </w:tcBorders>
                                  <w:shd w:val="clear" w:color="000000" w:fill="FFFFCC"/>
                                  <w:noWrap/>
                                  <w:vAlign w:val="bottom"/>
                                  <w:hideMark/>
                                </w:tcPr>
                                <w:p w14:paraId="5430802D" w14:textId="77777777" w:rsidR="008207BF" w:rsidRPr="00B0622C" w:rsidRDefault="008207BF" w:rsidP="002460F9">
                                  <w:pPr>
                                    <w:jc w:val="center"/>
                                    <w:rPr>
                                      <w:rFonts w:cs="Arial"/>
                                      <w:color w:val="000000"/>
                                      <w:sz w:val="20"/>
                                      <w:szCs w:val="20"/>
                                    </w:rPr>
                                  </w:pPr>
                                  <w:r w:rsidRPr="00B0622C">
                                    <w:rPr>
                                      <w:rFonts w:cs="Arial"/>
                                      <w:color w:val="000000"/>
                                      <w:sz w:val="20"/>
                                      <w:szCs w:val="20"/>
                                    </w:rPr>
                                    <w:t>1091</w:t>
                                  </w:r>
                                </w:p>
                              </w:tc>
                              <w:tc>
                                <w:tcPr>
                                  <w:tcW w:w="851" w:type="dxa"/>
                                  <w:tcBorders>
                                    <w:top w:val="nil"/>
                                    <w:left w:val="nil"/>
                                    <w:bottom w:val="nil"/>
                                    <w:right w:val="single" w:sz="4" w:space="0" w:color="auto"/>
                                  </w:tcBorders>
                                  <w:shd w:val="clear" w:color="000000" w:fill="FFFFCC"/>
                                  <w:noWrap/>
                                  <w:vAlign w:val="bottom"/>
                                  <w:hideMark/>
                                </w:tcPr>
                                <w:p w14:paraId="63B2328F"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491</w:t>
                                  </w:r>
                                </w:p>
                              </w:tc>
                            </w:tr>
                            <w:tr w:rsidR="008207BF" w:rsidRPr="00B0622C" w14:paraId="46B9CB88"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35269413" w14:textId="77777777" w:rsidR="008207BF" w:rsidRPr="00B0622C" w:rsidRDefault="008207BF" w:rsidP="002460F9">
                                  <w:pPr>
                                    <w:jc w:val="center"/>
                                    <w:rPr>
                                      <w:rFonts w:cs="Arial"/>
                                      <w:color w:val="000000"/>
                                      <w:sz w:val="20"/>
                                      <w:szCs w:val="20"/>
                                    </w:rPr>
                                  </w:pPr>
                                  <w:r w:rsidRPr="00B0622C">
                                    <w:rPr>
                                      <w:rFonts w:cs="Arial"/>
                                      <w:color w:val="000000"/>
                                      <w:sz w:val="20"/>
                                      <w:szCs w:val="20"/>
                                    </w:rPr>
                                    <w:t>CZ02</w:t>
                                  </w:r>
                                </w:p>
                              </w:tc>
                              <w:tc>
                                <w:tcPr>
                                  <w:tcW w:w="933" w:type="dxa"/>
                                  <w:tcBorders>
                                    <w:top w:val="nil"/>
                                    <w:left w:val="nil"/>
                                    <w:bottom w:val="nil"/>
                                    <w:right w:val="nil"/>
                                  </w:tcBorders>
                                  <w:shd w:val="clear" w:color="000000" w:fill="FFFFCC"/>
                                  <w:noWrap/>
                                  <w:vAlign w:val="bottom"/>
                                  <w:hideMark/>
                                </w:tcPr>
                                <w:p w14:paraId="240B7BEA" w14:textId="77777777" w:rsidR="008207BF" w:rsidRPr="00B0622C" w:rsidRDefault="008207BF" w:rsidP="002460F9">
                                  <w:pPr>
                                    <w:jc w:val="center"/>
                                    <w:rPr>
                                      <w:rFonts w:cs="Arial"/>
                                      <w:color w:val="000000"/>
                                      <w:sz w:val="20"/>
                                      <w:szCs w:val="20"/>
                                    </w:rPr>
                                  </w:pPr>
                                  <w:r w:rsidRPr="00B0622C">
                                    <w:rPr>
                                      <w:rFonts w:cs="Arial"/>
                                      <w:color w:val="000000"/>
                                      <w:sz w:val="20"/>
                                      <w:szCs w:val="20"/>
                                    </w:rPr>
                                    <w:t>2338</w:t>
                                  </w:r>
                                </w:p>
                              </w:tc>
                              <w:tc>
                                <w:tcPr>
                                  <w:tcW w:w="867" w:type="dxa"/>
                                  <w:tcBorders>
                                    <w:top w:val="nil"/>
                                    <w:left w:val="nil"/>
                                    <w:bottom w:val="nil"/>
                                    <w:right w:val="single" w:sz="4" w:space="0" w:color="auto"/>
                                  </w:tcBorders>
                                  <w:shd w:val="clear" w:color="000000" w:fill="FFFFCC"/>
                                  <w:noWrap/>
                                  <w:vAlign w:val="bottom"/>
                                  <w:hideMark/>
                                </w:tcPr>
                                <w:p w14:paraId="679D7FC5"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1052</w:t>
                                  </w:r>
                                </w:p>
                              </w:tc>
                              <w:tc>
                                <w:tcPr>
                                  <w:tcW w:w="280" w:type="dxa"/>
                                  <w:tcBorders>
                                    <w:top w:val="nil"/>
                                    <w:left w:val="nil"/>
                                    <w:bottom w:val="nil"/>
                                    <w:right w:val="nil"/>
                                  </w:tcBorders>
                                  <w:shd w:val="clear" w:color="auto" w:fill="auto"/>
                                  <w:noWrap/>
                                  <w:vAlign w:val="bottom"/>
                                  <w:hideMark/>
                                </w:tcPr>
                                <w:p w14:paraId="203B9883"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29569B4E" w14:textId="77777777" w:rsidR="008207BF" w:rsidRPr="00B0622C" w:rsidRDefault="008207BF" w:rsidP="002460F9">
                                  <w:pPr>
                                    <w:jc w:val="center"/>
                                    <w:rPr>
                                      <w:rFonts w:cs="Arial"/>
                                      <w:color w:val="000000"/>
                                      <w:sz w:val="20"/>
                                      <w:szCs w:val="20"/>
                                    </w:rPr>
                                  </w:pPr>
                                  <w:r w:rsidRPr="00B0622C">
                                    <w:rPr>
                                      <w:rFonts w:cs="Arial"/>
                                      <w:color w:val="000000"/>
                                      <w:sz w:val="20"/>
                                      <w:szCs w:val="20"/>
                                    </w:rPr>
                                    <w:t>CZ02</w:t>
                                  </w:r>
                                </w:p>
                              </w:tc>
                              <w:tc>
                                <w:tcPr>
                                  <w:tcW w:w="915" w:type="dxa"/>
                                  <w:tcBorders>
                                    <w:top w:val="nil"/>
                                    <w:left w:val="nil"/>
                                    <w:bottom w:val="nil"/>
                                    <w:right w:val="nil"/>
                                  </w:tcBorders>
                                  <w:shd w:val="clear" w:color="000000" w:fill="FFFFCC"/>
                                  <w:noWrap/>
                                  <w:vAlign w:val="bottom"/>
                                  <w:hideMark/>
                                </w:tcPr>
                                <w:p w14:paraId="7A90BE46" w14:textId="77777777" w:rsidR="008207BF" w:rsidRPr="00B0622C" w:rsidRDefault="008207BF" w:rsidP="002460F9">
                                  <w:pPr>
                                    <w:jc w:val="center"/>
                                    <w:rPr>
                                      <w:rFonts w:cs="Arial"/>
                                      <w:color w:val="000000"/>
                                      <w:sz w:val="20"/>
                                      <w:szCs w:val="20"/>
                                    </w:rPr>
                                  </w:pPr>
                                  <w:r w:rsidRPr="00B0622C">
                                    <w:rPr>
                                      <w:rFonts w:cs="Arial"/>
                                      <w:color w:val="000000"/>
                                      <w:sz w:val="20"/>
                                      <w:szCs w:val="20"/>
                                    </w:rPr>
                                    <w:t>1760</w:t>
                                  </w:r>
                                </w:p>
                              </w:tc>
                              <w:tc>
                                <w:tcPr>
                                  <w:tcW w:w="851" w:type="dxa"/>
                                  <w:tcBorders>
                                    <w:top w:val="nil"/>
                                    <w:left w:val="nil"/>
                                    <w:bottom w:val="nil"/>
                                    <w:right w:val="single" w:sz="4" w:space="0" w:color="auto"/>
                                  </w:tcBorders>
                                  <w:shd w:val="clear" w:color="000000" w:fill="FFFFCC"/>
                                  <w:noWrap/>
                                  <w:vAlign w:val="bottom"/>
                                  <w:hideMark/>
                                </w:tcPr>
                                <w:p w14:paraId="1DE07373"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792</w:t>
                                  </w:r>
                                </w:p>
                              </w:tc>
                            </w:tr>
                            <w:tr w:rsidR="008207BF" w:rsidRPr="00B0622C" w14:paraId="39D4DD9D"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60C2088E" w14:textId="77777777" w:rsidR="008207BF" w:rsidRPr="00B0622C" w:rsidRDefault="008207BF" w:rsidP="002460F9">
                                  <w:pPr>
                                    <w:jc w:val="center"/>
                                    <w:rPr>
                                      <w:rFonts w:cs="Arial"/>
                                      <w:color w:val="000000"/>
                                      <w:sz w:val="20"/>
                                      <w:szCs w:val="20"/>
                                    </w:rPr>
                                  </w:pPr>
                                  <w:r w:rsidRPr="00B0622C">
                                    <w:rPr>
                                      <w:rFonts w:cs="Arial"/>
                                      <w:color w:val="000000"/>
                                      <w:sz w:val="20"/>
                                      <w:szCs w:val="20"/>
                                    </w:rPr>
                                    <w:t>CZ03</w:t>
                                  </w:r>
                                </w:p>
                              </w:tc>
                              <w:tc>
                                <w:tcPr>
                                  <w:tcW w:w="933" w:type="dxa"/>
                                  <w:tcBorders>
                                    <w:top w:val="nil"/>
                                    <w:left w:val="nil"/>
                                    <w:bottom w:val="nil"/>
                                    <w:right w:val="nil"/>
                                  </w:tcBorders>
                                  <w:shd w:val="clear" w:color="000000" w:fill="FFFFCC"/>
                                  <w:noWrap/>
                                  <w:vAlign w:val="bottom"/>
                                  <w:hideMark/>
                                </w:tcPr>
                                <w:p w14:paraId="0ECF1BDC" w14:textId="77777777" w:rsidR="008207BF" w:rsidRPr="00B0622C" w:rsidRDefault="008207BF" w:rsidP="002460F9">
                                  <w:pPr>
                                    <w:jc w:val="center"/>
                                    <w:rPr>
                                      <w:rFonts w:cs="Arial"/>
                                      <w:color w:val="000000"/>
                                      <w:sz w:val="20"/>
                                      <w:szCs w:val="20"/>
                                    </w:rPr>
                                  </w:pPr>
                                  <w:r w:rsidRPr="00B0622C">
                                    <w:rPr>
                                      <w:rFonts w:cs="Arial"/>
                                      <w:color w:val="000000"/>
                                      <w:sz w:val="20"/>
                                      <w:szCs w:val="20"/>
                                    </w:rPr>
                                    <w:t>1990</w:t>
                                  </w:r>
                                </w:p>
                              </w:tc>
                              <w:tc>
                                <w:tcPr>
                                  <w:tcW w:w="867" w:type="dxa"/>
                                  <w:tcBorders>
                                    <w:top w:val="nil"/>
                                    <w:left w:val="nil"/>
                                    <w:bottom w:val="nil"/>
                                    <w:right w:val="single" w:sz="4" w:space="0" w:color="auto"/>
                                  </w:tcBorders>
                                  <w:shd w:val="clear" w:color="000000" w:fill="FFFFCC"/>
                                  <w:noWrap/>
                                  <w:vAlign w:val="bottom"/>
                                  <w:hideMark/>
                                </w:tcPr>
                                <w:p w14:paraId="3A6C8C75"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895</w:t>
                                  </w:r>
                                </w:p>
                              </w:tc>
                              <w:tc>
                                <w:tcPr>
                                  <w:tcW w:w="280" w:type="dxa"/>
                                  <w:tcBorders>
                                    <w:top w:val="nil"/>
                                    <w:left w:val="nil"/>
                                    <w:bottom w:val="nil"/>
                                    <w:right w:val="nil"/>
                                  </w:tcBorders>
                                  <w:shd w:val="clear" w:color="auto" w:fill="auto"/>
                                  <w:noWrap/>
                                  <w:vAlign w:val="bottom"/>
                                  <w:hideMark/>
                                </w:tcPr>
                                <w:p w14:paraId="71552D8E"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6BC1A49B" w14:textId="77777777" w:rsidR="008207BF" w:rsidRPr="00B0622C" w:rsidRDefault="008207BF" w:rsidP="002460F9">
                                  <w:pPr>
                                    <w:jc w:val="center"/>
                                    <w:rPr>
                                      <w:rFonts w:cs="Arial"/>
                                      <w:color w:val="000000"/>
                                      <w:sz w:val="20"/>
                                      <w:szCs w:val="20"/>
                                    </w:rPr>
                                  </w:pPr>
                                  <w:r w:rsidRPr="00B0622C">
                                    <w:rPr>
                                      <w:rFonts w:cs="Arial"/>
                                      <w:color w:val="000000"/>
                                      <w:sz w:val="20"/>
                                      <w:szCs w:val="20"/>
                                    </w:rPr>
                                    <w:t>CZ03</w:t>
                                  </w:r>
                                </w:p>
                              </w:tc>
                              <w:tc>
                                <w:tcPr>
                                  <w:tcW w:w="915" w:type="dxa"/>
                                  <w:tcBorders>
                                    <w:top w:val="nil"/>
                                    <w:left w:val="nil"/>
                                    <w:bottom w:val="nil"/>
                                    <w:right w:val="nil"/>
                                  </w:tcBorders>
                                  <w:shd w:val="clear" w:color="000000" w:fill="FFFFCC"/>
                                  <w:noWrap/>
                                  <w:vAlign w:val="bottom"/>
                                  <w:hideMark/>
                                </w:tcPr>
                                <w:p w14:paraId="7ED4D09B" w14:textId="77777777" w:rsidR="008207BF" w:rsidRPr="00B0622C" w:rsidRDefault="008207BF" w:rsidP="002460F9">
                                  <w:pPr>
                                    <w:jc w:val="center"/>
                                    <w:rPr>
                                      <w:rFonts w:cs="Arial"/>
                                      <w:color w:val="000000"/>
                                      <w:sz w:val="20"/>
                                      <w:szCs w:val="20"/>
                                    </w:rPr>
                                  </w:pPr>
                                  <w:r w:rsidRPr="00B0622C">
                                    <w:rPr>
                                      <w:rFonts w:cs="Arial"/>
                                      <w:color w:val="000000"/>
                                      <w:sz w:val="20"/>
                                      <w:szCs w:val="20"/>
                                    </w:rPr>
                                    <w:t>1390</w:t>
                                  </w:r>
                                </w:p>
                              </w:tc>
                              <w:tc>
                                <w:tcPr>
                                  <w:tcW w:w="851" w:type="dxa"/>
                                  <w:tcBorders>
                                    <w:top w:val="nil"/>
                                    <w:left w:val="nil"/>
                                    <w:bottom w:val="nil"/>
                                    <w:right w:val="single" w:sz="4" w:space="0" w:color="auto"/>
                                  </w:tcBorders>
                                  <w:shd w:val="clear" w:color="000000" w:fill="FFFFCC"/>
                                  <w:noWrap/>
                                  <w:vAlign w:val="bottom"/>
                                  <w:hideMark/>
                                </w:tcPr>
                                <w:p w14:paraId="4553C5B7"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625</w:t>
                                  </w:r>
                                </w:p>
                              </w:tc>
                            </w:tr>
                            <w:tr w:rsidR="008207BF" w:rsidRPr="00B0622C" w14:paraId="2A90C604"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3646AB99" w14:textId="77777777" w:rsidR="008207BF" w:rsidRPr="00B0622C" w:rsidRDefault="008207BF" w:rsidP="002460F9">
                                  <w:pPr>
                                    <w:jc w:val="center"/>
                                    <w:rPr>
                                      <w:rFonts w:cs="Arial"/>
                                      <w:color w:val="000000"/>
                                      <w:sz w:val="20"/>
                                      <w:szCs w:val="20"/>
                                    </w:rPr>
                                  </w:pPr>
                                  <w:r w:rsidRPr="00B0622C">
                                    <w:rPr>
                                      <w:rFonts w:cs="Arial"/>
                                      <w:color w:val="000000"/>
                                      <w:sz w:val="20"/>
                                      <w:szCs w:val="20"/>
                                    </w:rPr>
                                    <w:t>CZ04</w:t>
                                  </w:r>
                                </w:p>
                              </w:tc>
                              <w:tc>
                                <w:tcPr>
                                  <w:tcW w:w="933" w:type="dxa"/>
                                  <w:tcBorders>
                                    <w:top w:val="nil"/>
                                    <w:left w:val="nil"/>
                                    <w:bottom w:val="nil"/>
                                    <w:right w:val="nil"/>
                                  </w:tcBorders>
                                  <w:shd w:val="clear" w:color="000000" w:fill="FFFFCC"/>
                                  <w:noWrap/>
                                  <w:vAlign w:val="bottom"/>
                                  <w:hideMark/>
                                </w:tcPr>
                                <w:p w14:paraId="5031E512" w14:textId="77777777" w:rsidR="008207BF" w:rsidRPr="00B0622C" w:rsidRDefault="008207BF" w:rsidP="002460F9">
                                  <w:pPr>
                                    <w:jc w:val="center"/>
                                    <w:rPr>
                                      <w:rFonts w:cs="Arial"/>
                                      <w:color w:val="000000"/>
                                      <w:sz w:val="20"/>
                                      <w:szCs w:val="20"/>
                                    </w:rPr>
                                  </w:pPr>
                                  <w:r w:rsidRPr="00B0622C">
                                    <w:rPr>
                                      <w:rFonts w:cs="Arial"/>
                                      <w:color w:val="000000"/>
                                      <w:sz w:val="20"/>
                                      <w:szCs w:val="20"/>
                                    </w:rPr>
                                    <w:t>2442</w:t>
                                  </w:r>
                                </w:p>
                              </w:tc>
                              <w:tc>
                                <w:tcPr>
                                  <w:tcW w:w="867" w:type="dxa"/>
                                  <w:tcBorders>
                                    <w:top w:val="nil"/>
                                    <w:left w:val="nil"/>
                                    <w:bottom w:val="nil"/>
                                    <w:right w:val="single" w:sz="4" w:space="0" w:color="auto"/>
                                  </w:tcBorders>
                                  <w:shd w:val="clear" w:color="000000" w:fill="FFFFCC"/>
                                  <w:noWrap/>
                                  <w:vAlign w:val="bottom"/>
                                  <w:hideMark/>
                                </w:tcPr>
                                <w:p w14:paraId="252DD13C"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1099</w:t>
                                  </w:r>
                                </w:p>
                              </w:tc>
                              <w:tc>
                                <w:tcPr>
                                  <w:tcW w:w="280" w:type="dxa"/>
                                  <w:tcBorders>
                                    <w:top w:val="nil"/>
                                    <w:left w:val="nil"/>
                                    <w:bottom w:val="nil"/>
                                    <w:right w:val="nil"/>
                                  </w:tcBorders>
                                  <w:shd w:val="clear" w:color="auto" w:fill="auto"/>
                                  <w:noWrap/>
                                  <w:vAlign w:val="bottom"/>
                                  <w:hideMark/>
                                </w:tcPr>
                                <w:p w14:paraId="69C0C1A3"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22D17810" w14:textId="77777777" w:rsidR="008207BF" w:rsidRPr="00B0622C" w:rsidRDefault="008207BF" w:rsidP="002460F9">
                                  <w:pPr>
                                    <w:jc w:val="center"/>
                                    <w:rPr>
                                      <w:rFonts w:cs="Arial"/>
                                      <w:color w:val="000000"/>
                                      <w:sz w:val="20"/>
                                      <w:szCs w:val="20"/>
                                    </w:rPr>
                                  </w:pPr>
                                  <w:r w:rsidRPr="00B0622C">
                                    <w:rPr>
                                      <w:rFonts w:cs="Arial"/>
                                      <w:color w:val="000000"/>
                                      <w:sz w:val="20"/>
                                      <w:szCs w:val="20"/>
                                    </w:rPr>
                                    <w:t>CZ04</w:t>
                                  </w:r>
                                </w:p>
                              </w:tc>
                              <w:tc>
                                <w:tcPr>
                                  <w:tcW w:w="915" w:type="dxa"/>
                                  <w:tcBorders>
                                    <w:top w:val="nil"/>
                                    <w:left w:val="nil"/>
                                    <w:bottom w:val="nil"/>
                                    <w:right w:val="nil"/>
                                  </w:tcBorders>
                                  <w:shd w:val="clear" w:color="000000" w:fill="FFFFCC"/>
                                  <w:noWrap/>
                                  <w:vAlign w:val="bottom"/>
                                  <w:hideMark/>
                                </w:tcPr>
                                <w:p w14:paraId="58F7BC3A" w14:textId="77777777" w:rsidR="008207BF" w:rsidRPr="00B0622C" w:rsidRDefault="008207BF" w:rsidP="002460F9">
                                  <w:pPr>
                                    <w:jc w:val="center"/>
                                    <w:rPr>
                                      <w:rFonts w:cs="Arial"/>
                                      <w:color w:val="000000"/>
                                      <w:sz w:val="20"/>
                                      <w:szCs w:val="20"/>
                                    </w:rPr>
                                  </w:pPr>
                                  <w:r w:rsidRPr="00B0622C">
                                    <w:rPr>
                                      <w:rFonts w:cs="Arial"/>
                                      <w:color w:val="000000"/>
                                      <w:sz w:val="20"/>
                                      <w:szCs w:val="20"/>
                                    </w:rPr>
                                    <w:t>1709</w:t>
                                  </w:r>
                                </w:p>
                              </w:tc>
                              <w:tc>
                                <w:tcPr>
                                  <w:tcW w:w="851" w:type="dxa"/>
                                  <w:tcBorders>
                                    <w:top w:val="nil"/>
                                    <w:left w:val="nil"/>
                                    <w:bottom w:val="nil"/>
                                    <w:right w:val="single" w:sz="4" w:space="0" w:color="auto"/>
                                  </w:tcBorders>
                                  <w:shd w:val="clear" w:color="000000" w:fill="FFFFCC"/>
                                  <w:noWrap/>
                                  <w:vAlign w:val="bottom"/>
                                  <w:hideMark/>
                                </w:tcPr>
                                <w:p w14:paraId="32FCE2AD"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769</w:t>
                                  </w:r>
                                </w:p>
                              </w:tc>
                            </w:tr>
                            <w:tr w:rsidR="008207BF" w:rsidRPr="00B0622C" w14:paraId="7CBD0315"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0F093FA7" w14:textId="77777777" w:rsidR="008207BF" w:rsidRPr="00B0622C" w:rsidRDefault="008207BF" w:rsidP="002460F9">
                                  <w:pPr>
                                    <w:jc w:val="center"/>
                                    <w:rPr>
                                      <w:rFonts w:cs="Arial"/>
                                      <w:color w:val="000000"/>
                                      <w:sz w:val="20"/>
                                      <w:szCs w:val="20"/>
                                    </w:rPr>
                                  </w:pPr>
                                  <w:r w:rsidRPr="00B0622C">
                                    <w:rPr>
                                      <w:rFonts w:cs="Arial"/>
                                      <w:color w:val="000000"/>
                                      <w:sz w:val="20"/>
                                      <w:szCs w:val="20"/>
                                    </w:rPr>
                                    <w:t>CZ05</w:t>
                                  </w:r>
                                </w:p>
                              </w:tc>
                              <w:tc>
                                <w:tcPr>
                                  <w:tcW w:w="933" w:type="dxa"/>
                                  <w:tcBorders>
                                    <w:top w:val="nil"/>
                                    <w:left w:val="nil"/>
                                    <w:bottom w:val="nil"/>
                                    <w:right w:val="nil"/>
                                  </w:tcBorders>
                                  <w:shd w:val="clear" w:color="000000" w:fill="FFFFCC"/>
                                  <w:noWrap/>
                                  <w:vAlign w:val="bottom"/>
                                  <w:hideMark/>
                                </w:tcPr>
                                <w:p w14:paraId="70DBA5FC" w14:textId="77777777" w:rsidR="008207BF" w:rsidRPr="00B0622C" w:rsidRDefault="008207BF" w:rsidP="002460F9">
                                  <w:pPr>
                                    <w:jc w:val="center"/>
                                    <w:rPr>
                                      <w:rFonts w:cs="Arial"/>
                                      <w:color w:val="000000"/>
                                      <w:sz w:val="20"/>
                                      <w:szCs w:val="20"/>
                                    </w:rPr>
                                  </w:pPr>
                                  <w:r w:rsidRPr="00B0622C">
                                    <w:rPr>
                                      <w:rFonts w:cs="Arial"/>
                                      <w:color w:val="000000"/>
                                      <w:sz w:val="20"/>
                                      <w:szCs w:val="20"/>
                                    </w:rPr>
                                    <w:t>1985</w:t>
                                  </w:r>
                                </w:p>
                              </w:tc>
                              <w:tc>
                                <w:tcPr>
                                  <w:tcW w:w="867" w:type="dxa"/>
                                  <w:tcBorders>
                                    <w:top w:val="nil"/>
                                    <w:left w:val="nil"/>
                                    <w:bottom w:val="nil"/>
                                    <w:right w:val="single" w:sz="4" w:space="0" w:color="auto"/>
                                  </w:tcBorders>
                                  <w:shd w:val="clear" w:color="000000" w:fill="FFFFCC"/>
                                  <w:noWrap/>
                                  <w:vAlign w:val="bottom"/>
                                  <w:hideMark/>
                                </w:tcPr>
                                <w:p w14:paraId="357B96DB"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893</w:t>
                                  </w:r>
                                </w:p>
                              </w:tc>
                              <w:tc>
                                <w:tcPr>
                                  <w:tcW w:w="280" w:type="dxa"/>
                                  <w:tcBorders>
                                    <w:top w:val="nil"/>
                                    <w:left w:val="nil"/>
                                    <w:bottom w:val="nil"/>
                                    <w:right w:val="nil"/>
                                  </w:tcBorders>
                                  <w:shd w:val="clear" w:color="auto" w:fill="auto"/>
                                  <w:noWrap/>
                                  <w:vAlign w:val="bottom"/>
                                  <w:hideMark/>
                                </w:tcPr>
                                <w:p w14:paraId="61570F05"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63E82D3F" w14:textId="77777777" w:rsidR="008207BF" w:rsidRPr="00B0622C" w:rsidRDefault="008207BF" w:rsidP="002460F9">
                                  <w:pPr>
                                    <w:jc w:val="center"/>
                                    <w:rPr>
                                      <w:rFonts w:cs="Arial"/>
                                      <w:color w:val="000000"/>
                                      <w:sz w:val="20"/>
                                      <w:szCs w:val="20"/>
                                    </w:rPr>
                                  </w:pPr>
                                  <w:r w:rsidRPr="00B0622C">
                                    <w:rPr>
                                      <w:rFonts w:cs="Arial"/>
                                      <w:color w:val="000000"/>
                                      <w:sz w:val="20"/>
                                      <w:szCs w:val="20"/>
                                    </w:rPr>
                                    <w:t>CZ05</w:t>
                                  </w:r>
                                </w:p>
                              </w:tc>
                              <w:tc>
                                <w:tcPr>
                                  <w:tcW w:w="915" w:type="dxa"/>
                                  <w:tcBorders>
                                    <w:top w:val="nil"/>
                                    <w:left w:val="nil"/>
                                    <w:bottom w:val="nil"/>
                                    <w:right w:val="nil"/>
                                  </w:tcBorders>
                                  <w:shd w:val="clear" w:color="000000" w:fill="FFFFCC"/>
                                  <w:noWrap/>
                                  <w:vAlign w:val="bottom"/>
                                  <w:hideMark/>
                                </w:tcPr>
                                <w:p w14:paraId="5D1CC272" w14:textId="77777777" w:rsidR="008207BF" w:rsidRPr="00B0622C" w:rsidRDefault="008207BF" w:rsidP="002460F9">
                                  <w:pPr>
                                    <w:jc w:val="center"/>
                                    <w:rPr>
                                      <w:rFonts w:cs="Arial"/>
                                      <w:color w:val="000000"/>
                                      <w:sz w:val="20"/>
                                      <w:szCs w:val="20"/>
                                    </w:rPr>
                                  </w:pPr>
                                  <w:r w:rsidRPr="00B0622C">
                                    <w:rPr>
                                      <w:rFonts w:cs="Arial"/>
                                      <w:color w:val="000000"/>
                                      <w:sz w:val="20"/>
                                      <w:szCs w:val="20"/>
                                    </w:rPr>
                                    <w:t>1407</w:t>
                                  </w:r>
                                </w:p>
                              </w:tc>
                              <w:tc>
                                <w:tcPr>
                                  <w:tcW w:w="851" w:type="dxa"/>
                                  <w:tcBorders>
                                    <w:top w:val="nil"/>
                                    <w:left w:val="nil"/>
                                    <w:bottom w:val="nil"/>
                                    <w:right w:val="single" w:sz="4" w:space="0" w:color="auto"/>
                                  </w:tcBorders>
                                  <w:shd w:val="clear" w:color="000000" w:fill="FFFFCC"/>
                                  <w:noWrap/>
                                  <w:vAlign w:val="bottom"/>
                                  <w:hideMark/>
                                </w:tcPr>
                                <w:p w14:paraId="335C7338"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633</w:t>
                                  </w:r>
                                </w:p>
                              </w:tc>
                            </w:tr>
                            <w:tr w:rsidR="008207BF" w:rsidRPr="00B0622C" w14:paraId="70084FDB" w14:textId="77777777" w:rsidTr="002460F9">
                              <w:trPr>
                                <w:trHeight w:val="270"/>
                              </w:trPr>
                              <w:tc>
                                <w:tcPr>
                                  <w:tcW w:w="1360" w:type="dxa"/>
                                  <w:tcBorders>
                                    <w:top w:val="nil"/>
                                    <w:left w:val="single" w:sz="4" w:space="0" w:color="auto"/>
                                    <w:bottom w:val="nil"/>
                                    <w:right w:val="nil"/>
                                  </w:tcBorders>
                                  <w:shd w:val="clear" w:color="auto" w:fill="auto"/>
                                  <w:noWrap/>
                                  <w:vAlign w:val="bottom"/>
                                  <w:hideMark/>
                                </w:tcPr>
                                <w:p w14:paraId="7A2C315D" w14:textId="77777777" w:rsidR="008207BF" w:rsidRPr="00B0622C" w:rsidRDefault="008207BF" w:rsidP="002460F9">
                                  <w:pPr>
                                    <w:jc w:val="center"/>
                                    <w:rPr>
                                      <w:rFonts w:cs="Arial"/>
                                      <w:color w:val="000000"/>
                                      <w:sz w:val="20"/>
                                      <w:szCs w:val="20"/>
                                    </w:rPr>
                                  </w:pPr>
                                  <w:r w:rsidRPr="00B0622C">
                                    <w:rPr>
                                      <w:rFonts w:cs="Arial"/>
                                      <w:color w:val="000000"/>
                                      <w:sz w:val="20"/>
                                      <w:szCs w:val="20"/>
                                    </w:rPr>
                                    <w:t>CZ06</w:t>
                                  </w:r>
                                </w:p>
                              </w:tc>
                              <w:tc>
                                <w:tcPr>
                                  <w:tcW w:w="933" w:type="dxa"/>
                                  <w:tcBorders>
                                    <w:top w:val="nil"/>
                                    <w:left w:val="nil"/>
                                    <w:bottom w:val="nil"/>
                                    <w:right w:val="nil"/>
                                  </w:tcBorders>
                                  <w:shd w:val="clear" w:color="auto" w:fill="auto"/>
                                  <w:noWrap/>
                                  <w:vAlign w:val="bottom"/>
                                  <w:hideMark/>
                                </w:tcPr>
                                <w:p w14:paraId="0C6EBCFE" w14:textId="77777777" w:rsidR="008207BF" w:rsidRPr="00B0622C" w:rsidRDefault="008207BF" w:rsidP="002460F9">
                                  <w:pPr>
                                    <w:jc w:val="center"/>
                                    <w:rPr>
                                      <w:rFonts w:cs="Arial"/>
                                      <w:color w:val="000000"/>
                                      <w:sz w:val="20"/>
                                      <w:szCs w:val="20"/>
                                    </w:rPr>
                                  </w:pPr>
                                  <w:r w:rsidRPr="00B0622C">
                                    <w:rPr>
                                      <w:rFonts w:cs="Arial"/>
                                      <w:color w:val="000000"/>
                                      <w:sz w:val="20"/>
                                      <w:szCs w:val="20"/>
                                    </w:rPr>
                                    <w:t>2595</w:t>
                                  </w:r>
                                </w:p>
                              </w:tc>
                              <w:tc>
                                <w:tcPr>
                                  <w:tcW w:w="867" w:type="dxa"/>
                                  <w:tcBorders>
                                    <w:top w:val="nil"/>
                                    <w:left w:val="nil"/>
                                    <w:bottom w:val="nil"/>
                                    <w:right w:val="single" w:sz="4" w:space="0" w:color="auto"/>
                                  </w:tcBorders>
                                  <w:shd w:val="clear" w:color="auto" w:fill="auto"/>
                                  <w:noWrap/>
                                  <w:vAlign w:val="bottom"/>
                                  <w:hideMark/>
                                </w:tcPr>
                                <w:p w14:paraId="0F5507A9"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1168</w:t>
                                  </w:r>
                                </w:p>
                              </w:tc>
                              <w:tc>
                                <w:tcPr>
                                  <w:tcW w:w="280" w:type="dxa"/>
                                  <w:tcBorders>
                                    <w:top w:val="nil"/>
                                    <w:left w:val="nil"/>
                                    <w:bottom w:val="nil"/>
                                    <w:right w:val="nil"/>
                                  </w:tcBorders>
                                  <w:shd w:val="clear" w:color="auto" w:fill="auto"/>
                                  <w:noWrap/>
                                  <w:vAlign w:val="bottom"/>
                                  <w:hideMark/>
                                </w:tcPr>
                                <w:p w14:paraId="4C139863"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26C9FE6F" w14:textId="77777777" w:rsidR="008207BF" w:rsidRPr="00B0622C" w:rsidRDefault="008207BF" w:rsidP="002460F9">
                                  <w:pPr>
                                    <w:jc w:val="center"/>
                                    <w:rPr>
                                      <w:rFonts w:cs="Arial"/>
                                      <w:color w:val="000000"/>
                                      <w:sz w:val="20"/>
                                      <w:szCs w:val="20"/>
                                    </w:rPr>
                                  </w:pPr>
                                  <w:r w:rsidRPr="00B0622C">
                                    <w:rPr>
                                      <w:rFonts w:cs="Arial"/>
                                      <w:color w:val="000000"/>
                                      <w:sz w:val="20"/>
                                      <w:szCs w:val="20"/>
                                    </w:rPr>
                                    <w:t>CZ06</w:t>
                                  </w:r>
                                </w:p>
                              </w:tc>
                              <w:tc>
                                <w:tcPr>
                                  <w:tcW w:w="915" w:type="dxa"/>
                                  <w:tcBorders>
                                    <w:top w:val="nil"/>
                                    <w:left w:val="nil"/>
                                    <w:bottom w:val="nil"/>
                                    <w:right w:val="nil"/>
                                  </w:tcBorders>
                                  <w:shd w:val="clear" w:color="auto" w:fill="auto"/>
                                  <w:noWrap/>
                                  <w:vAlign w:val="bottom"/>
                                  <w:hideMark/>
                                </w:tcPr>
                                <w:p w14:paraId="2E32B474" w14:textId="77777777" w:rsidR="008207BF" w:rsidRPr="00B0622C" w:rsidRDefault="008207BF" w:rsidP="002460F9">
                                  <w:pPr>
                                    <w:jc w:val="center"/>
                                    <w:rPr>
                                      <w:rFonts w:cs="Arial"/>
                                      <w:color w:val="000000"/>
                                      <w:sz w:val="20"/>
                                      <w:szCs w:val="20"/>
                                    </w:rPr>
                                  </w:pPr>
                                  <w:r w:rsidRPr="00B0622C">
                                    <w:rPr>
                                      <w:rFonts w:cs="Arial"/>
                                      <w:color w:val="000000"/>
                                      <w:sz w:val="20"/>
                                      <w:szCs w:val="20"/>
                                    </w:rPr>
                                    <w:t>1677</w:t>
                                  </w:r>
                                </w:p>
                              </w:tc>
                              <w:tc>
                                <w:tcPr>
                                  <w:tcW w:w="851" w:type="dxa"/>
                                  <w:tcBorders>
                                    <w:top w:val="nil"/>
                                    <w:left w:val="nil"/>
                                    <w:bottom w:val="nil"/>
                                    <w:right w:val="single" w:sz="4" w:space="0" w:color="auto"/>
                                  </w:tcBorders>
                                  <w:shd w:val="clear" w:color="auto" w:fill="auto"/>
                                  <w:noWrap/>
                                  <w:vAlign w:val="bottom"/>
                                  <w:hideMark/>
                                </w:tcPr>
                                <w:p w14:paraId="6A418E98"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755</w:t>
                                  </w:r>
                                </w:p>
                              </w:tc>
                            </w:tr>
                            <w:tr w:rsidR="008207BF" w:rsidRPr="00B0622C" w14:paraId="4215CBF8" w14:textId="77777777" w:rsidTr="002460F9">
                              <w:trPr>
                                <w:trHeight w:val="255"/>
                              </w:trPr>
                              <w:tc>
                                <w:tcPr>
                                  <w:tcW w:w="1360" w:type="dxa"/>
                                  <w:tcBorders>
                                    <w:top w:val="nil"/>
                                    <w:left w:val="single" w:sz="4" w:space="0" w:color="auto"/>
                                    <w:bottom w:val="nil"/>
                                    <w:right w:val="nil"/>
                                  </w:tcBorders>
                                  <w:shd w:val="clear" w:color="auto" w:fill="auto"/>
                                  <w:noWrap/>
                                  <w:vAlign w:val="bottom"/>
                                  <w:hideMark/>
                                </w:tcPr>
                                <w:p w14:paraId="09EC8151" w14:textId="77777777" w:rsidR="008207BF" w:rsidRPr="00B0622C" w:rsidRDefault="008207BF" w:rsidP="002460F9">
                                  <w:pPr>
                                    <w:jc w:val="center"/>
                                    <w:rPr>
                                      <w:rFonts w:cs="Arial"/>
                                      <w:color w:val="000000"/>
                                      <w:sz w:val="20"/>
                                      <w:szCs w:val="20"/>
                                    </w:rPr>
                                  </w:pPr>
                                  <w:r w:rsidRPr="00B0622C">
                                    <w:rPr>
                                      <w:rFonts w:cs="Arial"/>
                                      <w:color w:val="000000"/>
                                      <w:sz w:val="20"/>
                                      <w:szCs w:val="20"/>
                                    </w:rPr>
                                    <w:t>CZ07</w:t>
                                  </w:r>
                                </w:p>
                              </w:tc>
                              <w:tc>
                                <w:tcPr>
                                  <w:tcW w:w="933" w:type="dxa"/>
                                  <w:tcBorders>
                                    <w:top w:val="nil"/>
                                    <w:left w:val="nil"/>
                                    <w:bottom w:val="nil"/>
                                    <w:right w:val="nil"/>
                                  </w:tcBorders>
                                  <w:shd w:val="clear" w:color="auto" w:fill="auto"/>
                                  <w:noWrap/>
                                  <w:vAlign w:val="bottom"/>
                                  <w:hideMark/>
                                </w:tcPr>
                                <w:p w14:paraId="5129C489" w14:textId="77777777" w:rsidR="008207BF" w:rsidRPr="00B0622C" w:rsidRDefault="008207BF" w:rsidP="002460F9">
                                  <w:pPr>
                                    <w:jc w:val="center"/>
                                    <w:rPr>
                                      <w:rFonts w:cs="Arial"/>
                                      <w:color w:val="000000"/>
                                      <w:sz w:val="20"/>
                                      <w:szCs w:val="20"/>
                                    </w:rPr>
                                  </w:pPr>
                                  <w:r w:rsidRPr="00B0622C">
                                    <w:rPr>
                                      <w:rFonts w:cs="Arial"/>
                                      <w:color w:val="000000"/>
                                      <w:sz w:val="20"/>
                                      <w:szCs w:val="20"/>
                                    </w:rPr>
                                    <w:t>2531</w:t>
                                  </w:r>
                                </w:p>
                              </w:tc>
                              <w:tc>
                                <w:tcPr>
                                  <w:tcW w:w="867" w:type="dxa"/>
                                  <w:tcBorders>
                                    <w:top w:val="nil"/>
                                    <w:left w:val="nil"/>
                                    <w:bottom w:val="nil"/>
                                    <w:right w:val="single" w:sz="4" w:space="0" w:color="auto"/>
                                  </w:tcBorders>
                                  <w:shd w:val="clear" w:color="auto" w:fill="auto"/>
                                  <w:noWrap/>
                                  <w:vAlign w:val="bottom"/>
                                  <w:hideMark/>
                                </w:tcPr>
                                <w:p w14:paraId="4A6599E1"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1139</w:t>
                                  </w:r>
                                </w:p>
                              </w:tc>
                              <w:tc>
                                <w:tcPr>
                                  <w:tcW w:w="280" w:type="dxa"/>
                                  <w:tcBorders>
                                    <w:top w:val="nil"/>
                                    <w:left w:val="nil"/>
                                    <w:bottom w:val="nil"/>
                                    <w:right w:val="nil"/>
                                  </w:tcBorders>
                                  <w:shd w:val="clear" w:color="auto" w:fill="auto"/>
                                  <w:noWrap/>
                                  <w:vAlign w:val="bottom"/>
                                  <w:hideMark/>
                                </w:tcPr>
                                <w:p w14:paraId="36CD2BF9"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781CC41F" w14:textId="77777777" w:rsidR="008207BF" w:rsidRPr="00B0622C" w:rsidRDefault="008207BF" w:rsidP="002460F9">
                                  <w:pPr>
                                    <w:jc w:val="center"/>
                                    <w:rPr>
                                      <w:rFonts w:cs="Arial"/>
                                      <w:color w:val="000000"/>
                                      <w:sz w:val="20"/>
                                      <w:szCs w:val="20"/>
                                    </w:rPr>
                                  </w:pPr>
                                  <w:r w:rsidRPr="00B0622C">
                                    <w:rPr>
                                      <w:rFonts w:cs="Arial"/>
                                      <w:color w:val="000000"/>
                                      <w:sz w:val="20"/>
                                      <w:szCs w:val="20"/>
                                    </w:rPr>
                                    <w:t>CZ07</w:t>
                                  </w:r>
                                </w:p>
                              </w:tc>
                              <w:tc>
                                <w:tcPr>
                                  <w:tcW w:w="915" w:type="dxa"/>
                                  <w:tcBorders>
                                    <w:top w:val="nil"/>
                                    <w:left w:val="nil"/>
                                    <w:bottom w:val="nil"/>
                                    <w:right w:val="nil"/>
                                  </w:tcBorders>
                                  <w:shd w:val="clear" w:color="auto" w:fill="auto"/>
                                  <w:noWrap/>
                                  <w:vAlign w:val="bottom"/>
                                  <w:hideMark/>
                                </w:tcPr>
                                <w:p w14:paraId="029CE335" w14:textId="77777777" w:rsidR="008207BF" w:rsidRPr="00B0622C" w:rsidRDefault="008207BF" w:rsidP="002460F9">
                                  <w:pPr>
                                    <w:jc w:val="center"/>
                                    <w:rPr>
                                      <w:rFonts w:cs="Arial"/>
                                      <w:color w:val="000000"/>
                                      <w:sz w:val="20"/>
                                      <w:szCs w:val="20"/>
                                    </w:rPr>
                                  </w:pPr>
                                  <w:r w:rsidRPr="00B0622C">
                                    <w:rPr>
                                      <w:rFonts w:cs="Arial"/>
                                      <w:color w:val="000000"/>
                                      <w:sz w:val="20"/>
                                      <w:szCs w:val="20"/>
                                    </w:rPr>
                                    <w:t>1590</w:t>
                                  </w:r>
                                </w:p>
                              </w:tc>
                              <w:tc>
                                <w:tcPr>
                                  <w:tcW w:w="851" w:type="dxa"/>
                                  <w:tcBorders>
                                    <w:top w:val="nil"/>
                                    <w:left w:val="nil"/>
                                    <w:bottom w:val="nil"/>
                                    <w:right w:val="single" w:sz="4" w:space="0" w:color="auto"/>
                                  </w:tcBorders>
                                  <w:shd w:val="clear" w:color="auto" w:fill="auto"/>
                                  <w:noWrap/>
                                  <w:vAlign w:val="bottom"/>
                                  <w:hideMark/>
                                </w:tcPr>
                                <w:p w14:paraId="57C52B2A"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716</w:t>
                                  </w:r>
                                </w:p>
                              </w:tc>
                            </w:tr>
                            <w:tr w:rsidR="008207BF" w:rsidRPr="00B0622C" w14:paraId="10C7D051" w14:textId="77777777" w:rsidTr="002460F9">
                              <w:trPr>
                                <w:trHeight w:val="255"/>
                              </w:trPr>
                              <w:tc>
                                <w:tcPr>
                                  <w:tcW w:w="1360" w:type="dxa"/>
                                  <w:tcBorders>
                                    <w:top w:val="nil"/>
                                    <w:left w:val="single" w:sz="4" w:space="0" w:color="auto"/>
                                    <w:bottom w:val="nil"/>
                                    <w:right w:val="nil"/>
                                  </w:tcBorders>
                                  <w:shd w:val="clear" w:color="auto" w:fill="auto"/>
                                  <w:noWrap/>
                                  <w:vAlign w:val="bottom"/>
                                  <w:hideMark/>
                                </w:tcPr>
                                <w:p w14:paraId="593EAE2D" w14:textId="77777777" w:rsidR="008207BF" w:rsidRPr="00B0622C" w:rsidRDefault="008207BF" w:rsidP="002460F9">
                                  <w:pPr>
                                    <w:jc w:val="center"/>
                                    <w:rPr>
                                      <w:rFonts w:cs="Arial"/>
                                      <w:color w:val="000000"/>
                                      <w:sz w:val="20"/>
                                      <w:szCs w:val="20"/>
                                    </w:rPr>
                                  </w:pPr>
                                  <w:r w:rsidRPr="00B0622C">
                                    <w:rPr>
                                      <w:rFonts w:cs="Arial"/>
                                      <w:color w:val="000000"/>
                                      <w:sz w:val="20"/>
                                      <w:szCs w:val="20"/>
                                    </w:rPr>
                                    <w:t>CZ08</w:t>
                                  </w:r>
                                </w:p>
                              </w:tc>
                              <w:tc>
                                <w:tcPr>
                                  <w:tcW w:w="933" w:type="dxa"/>
                                  <w:tcBorders>
                                    <w:top w:val="nil"/>
                                    <w:left w:val="nil"/>
                                    <w:bottom w:val="nil"/>
                                    <w:right w:val="nil"/>
                                  </w:tcBorders>
                                  <w:shd w:val="clear" w:color="auto" w:fill="auto"/>
                                  <w:noWrap/>
                                  <w:vAlign w:val="bottom"/>
                                  <w:hideMark/>
                                </w:tcPr>
                                <w:p w14:paraId="54ACE052" w14:textId="77777777" w:rsidR="008207BF" w:rsidRPr="00B0622C" w:rsidRDefault="008207BF" w:rsidP="002460F9">
                                  <w:pPr>
                                    <w:jc w:val="center"/>
                                    <w:rPr>
                                      <w:rFonts w:cs="Arial"/>
                                      <w:color w:val="000000"/>
                                      <w:sz w:val="20"/>
                                      <w:szCs w:val="20"/>
                                    </w:rPr>
                                  </w:pPr>
                                  <w:r w:rsidRPr="00B0622C">
                                    <w:rPr>
                                      <w:rFonts w:cs="Arial"/>
                                      <w:color w:val="000000"/>
                                      <w:sz w:val="20"/>
                                      <w:szCs w:val="20"/>
                                    </w:rPr>
                                    <w:t>2738</w:t>
                                  </w:r>
                                </w:p>
                              </w:tc>
                              <w:tc>
                                <w:tcPr>
                                  <w:tcW w:w="867" w:type="dxa"/>
                                  <w:tcBorders>
                                    <w:top w:val="nil"/>
                                    <w:left w:val="nil"/>
                                    <w:bottom w:val="nil"/>
                                    <w:right w:val="single" w:sz="4" w:space="0" w:color="auto"/>
                                  </w:tcBorders>
                                  <w:shd w:val="clear" w:color="auto" w:fill="auto"/>
                                  <w:noWrap/>
                                  <w:vAlign w:val="bottom"/>
                                  <w:hideMark/>
                                </w:tcPr>
                                <w:p w14:paraId="072679D1"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1232</w:t>
                                  </w:r>
                                </w:p>
                              </w:tc>
                              <w:tc>
                                <w:tcPr>
                                  <w:tcW w:w="280" w:type="dxa"/>
                                  <w:tcBorders>
                                    <w:top w:val="nil"/>
                                    <w:left w:val="nil"/>
                                    <w:bottom w:val="nil"/>
                                    <w:right w:val="nil"/>
                                  </w:tcBorders>
                                  <w:shd w:val="clear" w:color="auto" w:fill="auto"/>
                                  <w:noWrap/>
                                  <w:vAlign w:val="bottom"/>
                                  <w:hideMark/>
                                </w:tcPr>
                                <w:p w14:paraId="6A1BFA19"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4E56939B" w14:textId="77777777" w:rsidR="008207BF" w:rsidRPr="00B0622C" w:rsidRDefault="008207BF" w:rsidP="002460F9">
                                  <w:pPr>
                                    <w:jc w:val="center"/>
                                    <w:rPr>
                                      <w:rFonts w:cs="Arial"/>
                                      <w:color w:val="000000"/>
                                      <w:sz w:val="20"/>
                                      <w:szCs w:val="20"/>
                                    </w:rPr>
                                  </w:pPr>
                                  <w:r w:rsidRPr="00B0622C">
                                    <w:rPr>
                                      <w:rFonts w:cs="Arial"/>
                                      <w:color w:val="000000"/>
                                      <w:sz w:val="20"/>
                                      <w:szCs w:val="20"/>
                                    </w:rPr>
                                    <w:t>CZ08</w:t>
                                  </w:r>
                                </w:p>
                              </w:tc>
                              <w:tc>
                                <w:tcPr>
                                  <w:tcW w:w="915" w:type="dxa"/>
                                  <w:tcBorders>
                                    <w:top w:val="nil"/>
                                    <w:left w:val="nil"/>
                                    <w:bottom w:val="nil"/>
                                    <w:right w:val="nil"/>
                                  </w:tcBorders>
                                  <w:shd w:val="clear" w:color="auto" w:fill="auto"/>
                                  <w:noWrap/>
                                  <w:vAlign w:val="bottom"/>
                                  <w:hideMark/>
                                </w:tcPr>
                                <w:p w14:paraId="6A698B2E" w14:textId="77777777" w:rsidR="008207BF" w:rsidRPr="00B0622C" w:rsidRDefault="008207BF" w:rsidP="002460F9">
                                  <w:pPr>
                                    <w:jc w:val="center"/>
                                    <w:rPr>
                                      <w:rFonts w:cs="Arial"/>
                                      <w:color w:val="000000"/>
                                      <w:sz w:val="20"/>
                                      <w:szCs w:val="20"/>
                                    </w:rPr>
                                  </w:pPr>
                                  <w:r w:rsidRPr="00B0622C">
                                    <w:rPr>
                                      <w:rFonts w:cs="Arial"/>
                                      <w:color w:val="000000"/>
                                      <w:sz w:val="20"/>
                                      <w:szCs w:val="20"/>
                                    </w:rPr>
                                    <w:t>1803</w:t>
                                  </w:r>
                                </w:p>
                              </w:tc>
                              <w:tc>
                                <w:tcPr>
                                  <w:tcW w:w="851" w:type="dxa"/>
                                  <w:tcBorders>
                                    <w:top w:val="nil"/>
                                    <w:left w:val="nil"/>
                                    <w:bottom w:val="nil"/>
                                    <w:right w:val="single" w:sz="4" w:space="0" w:color="auto"/>
                                  </w:tcBorders>
                                  <w:shd w:val="clear" w:color="auto" w:fill="auto"/>
                                  <w:noWrap/>
                                  <w:vAlign w:val="bottom"/>
                                  <w:hideMark/>
                                </w:tcPr>
                                <w:p w14:paraId="6E0D56CC"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811</w:t>
                                  </w:r>
                                </w:p>
                              </w:tc>
                            </w:tr>
                            <w:tr w:rsidR="008207BF" w:rsidRPr="00B0622C" w14:paraId="4B68F5D7" w14:textId="77777777" w:rsidTr="002460F9">
                              <w:trPr>
                                <w:trHeight w:val="255"/>
                              </w:trPr>
                              <w:tc>
                                <w:tcPr>
                                  <w:tcW w:w="1360" w:type="dxa"/>
                                  <w:tcBorders>
                                    <w:top w:val="nil"/>
                                    <w:left w:val="single" w:sz="4" w:space="0" w:color="auto"/>
                                    <w:bottom w:val="nil"/>
                                    <w:right w:val="nil"/>
                                  </w:tcBorders>
                                  <w:shd w:val="clear" w:color="auto" w:fill="auto"/>
                                  <w:noWrap/>
                                  <w:vAlign w:val="bottom"/>
                                  <w:hideMark/>
                                </w:tcPr>
                                <w:p w14:paraId="5C8F5ECF" w14:textId="77777777" w:rsidR="008207BF" w:rsidRPr="00B0622C" w:rsidRDefault="008207BF" w:rsidP="002460F9">
                                  <w:pPr>
                                    <w:jc w:val="center"/>
                                    <w:rPr>
                                      <w:rFonts w:cs="Arial"/>
                                      <w:color w:val="000000"/>
                                      <w:sz w:val="20"/>
                                      <w:szCs w:val="20"/>
                                    </w:rPr>
                                  </w:pPr>
                                  <w:r w:rsidRPr="00B0622C">
                                    <w:rPr>
                                      <w:rFonts w:cs="Arial"/>
                                      <w:color w:val="000000"/>
                                      <w:sz w:val="20"/>
                                      <w:szCs w:val="20"/>
                                    </w:rPr>
                                    <w:t>CZ09</w:t>
                                  </w:r>
                                </w:p>
                              </w:tc>
                              <w:tc>
                                <w:tcPr>
                                  <w:tcW w:w="933" w:type="dxa"/>
                                  <w:tcBorders>
                                    <w:top w:val="nil"/>
                                    <w:left w:val="nil"/>
                                    <w:bottom w:val="nil"/>
                                    <w:right w:val="nil"/>
                                  </w:tcBorders>
                                  <w:shd w:val="clear" w:color="auto" w:fill="auto"/>
                                  <w:noWrap/>
                                  <w:vAlign w:val="bottom"/>
                                  <w:hideMark/>
                                </w:tcPr>
                                <w:p w14:paraId="03350B90" w14:textId="77777777" w:rsidR="008207BF" w:rsidRPr="00B0622C" w:rsidRDefault="008207BF" w:rsidP="002460F9">
                                  <w:pPr>
                                    <w:jc w:val="center"/>
                                    <w:rPr>
                                      <w:rFonts w:cs="Arial"/>
                                      <w:color w:val="000000"/>
                                      <w:sz w:val="20"/>
                                      <w:szCs w:val="20"/>
                                    </w:rPr>
                                  </w:pPr>
                                  <w:r w:rsidRPr="00B0622C">
                                    <w:rPr>
                                      <w:rFonts w:cs="Arial"/>
                                      <w:color w:val="000000"/>
                                      <w:sz w:val="20"/>
                                      <w:szCs w:val="20"/>
                                    </w:rPr>
                                    <w:t>2878</w:t>
                                  </w:r>
                                </w:p>
                              </w:tc>
                              <w:tc>
                                <w:tcPr>
                                  <w:tcW w:w="867" w:type="dxa"/>
                                  <w:tcBorders>
                                    <w:top w:val="nil"/>
                                    <w:left w:val="nil"/>
                                    <w:bottom w:val="nil"/>
                                    <w:right w:val="single" w:sz="4" w:space="0" w:color="auto"/>
                                  </w:tcBorders>
                                  <w:shd w:val="clear" w:color="auto" w:fill="auto"/>
                                  <w:noWrap/>
                                  <w:vAlign w:val="bottom"/>
                                  <w:hideMark/>
                                </w:tcPr>
                                <w:p w14:paraId="2509370E"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1295</w:t>
                                  </w:r>
                                </w:p>
                              </w:tc>
                              <w:tc>
                                <w:tcPr>
                                  <w:tcW w:w="280" w:type="dxa"/>
                                  <w:tcBorders>
                                    <w:top w:val="nil"/>
                                    <w:left w:val="nil"/>
                                    <w:bottom w:val="nil"/>
                                    <w:right w:val="nil"/>
                                  </w:tcBorders>
                                  <w:shd w:val="clear" w:color="auto" w:fill="auto"/>
                                  <w:noWrap/>
                                  <w:vAlign w:val="bottom"/>
                                  <w:hideMark/>
                                </w:tcPr>
                                <w:p w14:paraId="6D91E037"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10537D71" w14:textId="77777777" w:rsidR="008207BF" w:rsidRPr="00B0622C" w:rsidRDefault="008207BF" w:rsidP="002460F9">
                                  <w:pPr>
                                    <w:jc w:val="center"/>
                                    <w:rPr>
                                      <w:rFonts w:cs="Arial"/>
                                      <w:color w:val="000000"/>
                                      <w:sz w:val="20"/>
                                      <w:szCs w:val="20"/>
                                    </w:rPr>
                                  </w:pPr>
                                  <w:r w:rsidRPr="00B0622C">
                                    <w:rPr>
                                      <w:rFonts w:cs="Arial"/>
                                      <w:color w:val="000000"/>
                                      <w:sz w:val="20"/>
                                      <w:szCs w:val="20"/>
                                    </w:rPr>
                                    <w:t>CZ09</w:t>
                                  </w:r>
                                </w:p>
                              </w:tc>
                              <w:tc>
                                <w:tcPr>
                                  <w:tcW w:w="915" w:type="dxa"/>
                                  <w:tcBorders>
                                    <w:top w:val="nil"/>
                                    <w:left w:val="nil"/>
                                    <w:bottom w:val="nil"/>
                                    <w:right w:val="nil"/>
                                  </w:tcBorders>
                                  <w:shd w:val="clear" w:color="auto" w:fill="auto"/>
                                  <w:noWrap/>
                                  <w:vAlign w:val="bottom"/>
                                  <w:hideMark/>
                                </w:tcPr>
                                <w:p w14:paraId="6E001B69" w14:textId="77777777" w:rsidR="008207BF" w:rsidRPr="00B0622C" w:rsidRDefault="008207BF" w:rsidP="002460F9">
                                  <w:pPr>
                                    <w:jc w:val="center"/>
                                    <w:rPr>
                                      <w:rFonts w:cs="Arial"/>
                                      <w:color w:val="000000"/>
                                      <w:sz w:val="20"/>
                                      <w:szCs w:val="20"/>
                                    </w:rPr>
                                  </w:pPr>
                                  <w:r w:rsidRPr="00B0622C">
                                    <w:rPr>
                                      <w:rFonts w:cs="Arial"/>
                                      <w:color w:val="000000"/>
                                      <w:sz w:val="20"/>
                                      <w:szCs w:val="20"/>
                                    </w:rPr>
                                    <w:t>1922</w:t>
                                  </w:r>
                                </w:p>
                              </w:tc>
                              <w:tc>
                                <w:tcPr>
                                  <w:tcW w:w="851" w:type="dxa"/>
                                  <w:tcBorders>
                                    <w:top w:val="nil"/>
                                    <w:left w:val="nil"/>
                                    <w:bottom w:val="nil"/>
                                    <w:right w:val="single" w:sz="4" w:space="0" w:color="auto"/>
                                  </w:tcBorders>
                                  <w:shd w:val="clear" w:color="auto" w:fill="auto"/>
                                  <w:noWrap/>
                                  <w:vAlign w:val="bottom"/>
                                  <w:hideMark/>
                                </w:tcPr>
                                <w:p w14:paraId="1528704D"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865</w:t>
                                  </w:r>
                                </w:p>
                              </w:tc>
                            </w:tr>
                            <w:tr w:rsidR="008207BF" w:rsidRPr="00B0622C" w14:paraId="62905EC1" w14:textId="77777777" w:rsidTr="002460F9">
                              <w:trPr>
                                <w:trHeight w:val="270"/>
                              </w:trPr>
                              <w:tc>
                                <w:tcPr>
                                  <w:tcW w:w="1360" w:type="dxa"/>
                                  <w:tcBorders>
                                    <w:top w:val="nil"/>
                                    <w:left w:val="single" w:sz="4" w:space="0" w:color="auto"/>
                                    <w:bottom w:val="nil"/>
                                    <w:right w:val="nil"/>
                                  </w:tcBorders>
                                  <w:shd w:val="clear" w:color="auto" w:fill="auto"/>
                                  <w:noWrap/>
                                  <w:vAlign w:val="bottom"/>
                                  <w:hideMark/>
                                </w:tcPr>
                                <w:p w14:paraId="14AC17F8" w14:textId="77777777" w:rsidR="008207BF" w:rsidRPr="00B0622C" w:rsidRDefault="008207BF" w:rsidP="002460F9">
                                  <w:pPr>
                                    <w:jc w:val="center"/>
                                    <w:rPr>
                                      <w:rFonts w:cs="Arial"/>
                                      <w:color w:val="000000"/>
                                      <w:sz w:val="20"/>
                                      <w:szCs w:val="20"/>
                                    </w:rPr>
                                  </w:pPr>
                                  <w:r w:rsidRPr="00B0622C">
                                    <w:rPr>
                                      <w:rFonts w:cs="Arial"/>
                                      <w:color w:val="000000"/>
                                      <w:sz w:val="20"/>
                                      <w:szCs w:val="20"/>
                                    </w:rPr>
                                    <w:t>CZ10</w:t>
                                  </w:r>
                                </w:p>
                              </w:tc>
                              <w:tc>
                                <w:tcPr>
                                  <w:tcW w:w="933" w:type="dxa"/>
                                  <w:tcBorders>
                                    <w:top w:val="nil"/>
                                    <w:left w:val="nil"/>
                                    <w:bottom w:val="nil"/>
                                    <w:right w:val="nil"/>
                                  </w:tcBorders>
                                  <w:shd w:val="clear" w:color="auto" w:fill="auto"/>
                                  <w:noWrap/>
                                  <w:vAlign w:val="bottom"/>
                                  <w:hideMark/>
                                </w:tcPr>
                                <w:p w14:paraId="292036EC" w14:textId="77777777" w:rsidR="008207BF" w:rsidRPr="00B0622C" w:rsidRDefault="008207BF" w:rsidP="002460F9">
                                  <w:pPr>
                                    <w:jc w:val="center"/>
                                    <w:rPr>
                                      <w:rFonts w:cs="Arial"/>
                                      <w:color w:val="000000"/>
                                      <w:sz w:val="20"/>
                                      <w:szCs w:val="20"/>
                                    </w:rPr>
                                  </w:pPr>
                                  <w:r w:rsidRPr="00B0622C">
                                    <w:rPr>
                                      <w:rFonts w:cs="Arial"/>
                                      <w:color w:val="000000"/>
                                      <w:sz w:val="20"/>
                                      <w:szCs w:val="20"/>
                                    </w:rPr>
                                    <w:t>3075</w:t>
                                  </w:r>
                                </w:p>
                              </w:tc>
                              <w:tc>
                                <w:tcPr>
                                  <w:tcW w:w="867" w:type="dxa"/>
                                  <w:tcBorders>
                                    <w:top w:val="nil"/>
                                    <w:left w:val="nil"/>
                                    <w:bottom w:val="nil"/>
                                    <w:right w:val="single" w:sz="4" w:space="0" w:color="auto"/>
                                  </w:tcBorders>
                                  <w:shd w:val="clear" w:color="auto" w:fill="auto"/>
                                  <w:noWrap/>
                                  <w:vAlign w:val="bottom"/>
                                  <w:hideMark/>
                                </w:tcPr>
                                <w:p w14:paraId="53E7CD8E"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1384</w:t>
                                  </w:r>
                                </w:p>
                              </w:tc>
                              <w:tc>
                                <w:tcPr>
                                  <w:tcW w:w="280" w:type="dxa"/>
                                  <w:tcBorders>
                                    <w:top w:val="nil"/>
                                    <w:left w:val="nil"/>
                                    <w:bottom w:val="nil"/>
                                    <w:right w:val="nil"/>
                                  </w:tcBorders>
                                  <w:shd w:val="clear" w:color="auto" w:fill="auto"/>
                                  <w:noWrap/>
                                  <w:vAlign w:val="bottom"/>
                                  <w:hideMark/>
                                </w:tcPr>
                                <w:p w14:paraId="7EC5A7E9"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7FC781FD" w14:textId="77777777" w:rsidR="008207BF" w:rsidRPr="00B0622C" w:rsidRDefault="008207BF" w:rsidP="002460F9">
                                  <w:pPr>
                                    <w:jc w:val="center"/>
                                    <w:rPr>
                                      <w:rFonts w:cs="Arial"/>
                                      <w:color w:val="000000"/>
                                      <w:sz w:val="20"/>
                                      <w:szCs w:val="20"/>
                                    </w:rPr>
                                  </w:pPr>
                                  <w:r w:rsidRPr="00B0622C">
                                    <w:rPr>
                                      <w:rFonts w:cs="Arial"/>
                                      <w:color w:val="000000"/>
                                      <w:sz w:val="20"/>
                                      <w:szCs w:val="20"/>
                                    </w:rPr>
                                    <w:t>CZ10</w:t>
                                  </w:r>
                                </w:p>
                              </w:tc>
                              <w:tc>
                                <w:tcPr>
                                  <w:tcW w:w="915" w:type="dxa"/>
                                  <w:tcBorders>
                                    <w:top w:val="nil"/>
                                    <w:left w:val="nil"/>
                                    <w:bottom w:val="nil"/>
                                    <w:right w:val="nil"/>
                                  </w:tcBorders>
                                  <w:shd w:val="clear" w:color="auto" w:fill="auto"/>
                                  <w:noWrap/>
                                  <w:vAlign w:val="bottom"/>
                                  <w:hideMark/>
                                </w:tcPr>
                                <w:p w14:paraId="23D2B9ED" w14:textId="77777777" w:rsidR="008207BF" w:rsidRPr="00B0622C" w:rsidRDefault="008207BF" w:rsidP="002460F9">
                                  <w:pPr>
                                    <w:jc w:val="center"/>
                                    <w:rPr>
                                      <w:rFonts w:cs="Arial"/>
                                      <w:color w:val="000000"/>
                                      <w:sz w:val="20"/>
                                      <w:szCs w:val="20"/>
                                    </w:rPr>
                                  </w:pPr>
                                  <w:r w:rsidRPr="00B0622C">
                                    <w:rPr>
                                      <w:rFonts w:cs="Arial"/>
                                      <w:color w:val="000000"/>
                                      <w:sz w:val="20"/>
                                      <w:szCs w:val="20"/>
                                    </w:rPr>
                                    <w:t>2124</w:t>
                                  </w:r>
                                </w:p>
                              </w:tc>
                              <w:tc>
                                <w:tcPr>
                                  <w:tcW w:w="851" w:type="dxa"/>
                                  <w:tcBorders>
                                    <w:top w:val="nil"/>
                                    <w:left w:val="nil"/>
                                    <w:bottom w:val="nil"/>
                                    <w:right w:val="single" w:sz="4" w:space="0" w:color="auto"/>
                                  </w:tcBorders>
                                  <w:shd w:val="clear" w:color="auto" w:fill="auto"/>
                                  <w:noWrap/>
                                  <w:vAlign w:val="bottom"/>
                                  <w:hideMark/>
                                </w:tcPr>
                                <w:p w14:paraId="66338C0B"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956</w:t>
                                  </w:r>
                                </w:p>
                              </w:tc>
                            </w:tr>
                            <w:tr w:rsidR="008207BF" w:rsidRPr="00B0622C" w14:paraId="45DE1820"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57900D5F" w14:textId="77777777" w:rsidR="008207BF" w:rsidRPr="00B0622C" w:rsidRDefault="008207BF" w:rsidP="002460F9">
                                  <w:pPr>
                                    <w:jc w:val="center"/>
                                    <w:rPr>
                                      <w:rFonts w:cs="Arial"/>
                                      <w:color w:val="000000"/>
                                      <w:sz w:val="20"/>
                                      <w:szCs w:val="20"/>
                                    </w:rPr>
                                  </w:pPr>
                                  <w:r w:rsidRPr="00B0622C">
                                    <w:rPr>
                                      <w:rFonts w:cs="Arial"/>
                                      <w:color w:val="000000"/>
                                      <w:sz w:val="20"/>
                                      <w:szCs w:val="20"/>
                                    </w:rPr>
                                    <w:t>CZ11</w:t>
                                  </w:r>
                                </w:p>
                              </w:tc>
                              <w:tc>
                                <w:tcPr>
                                  <w:tcW w:w="933" w:type="dxa"/>
                                  <w:tcBorders>
                                    <w:top w:val="nil"/>
                                    <w:left w:val="nil"/>
                                    <w:bottom w:val="nil"/>
                                    <w:right w:val="nil"/>
                                  </w:tcBorders>
                                  <w:shd w:val="clear" w:color="000000" w:fill="FFFFCC"/>
                                  <w:noWrap/>
                                  <w:vAlign w:val="bottom"/>
                                  <w:hideMark/>
                                </w:tcPr>
                                <w:p w14:paraId="4C5DC7A2" w14:textId="77777777" w:rsidR="008207BF" w:rsidRPr="00B0622C" w:rsidRDefault="008207BF" w:rsidP="002460F9">
                                  <w:pPr>
                                    <w:jc w:val="center"/>
                                    <w:rPr>
                                      <w:rFonts w:cs="Arial"/>
                                      <w:color w:val="000000"/>
                                      <w:sz w:val="20"/>
                                      <w:szCs w:val="20"/>
                                    </w:rPr>
                                  </w:pPr>
                                  <w:r w:rsidRPr="00B0622C">
                                    <w:rPr>
                                      <w:rFonts w:cs="Arial"/>
                                      <w:color w:val="000000"/>
                                      <w:sz w:val="20"/>
                                      <w:szCs w:val="20"/>
                                    </w:rPr>
                                    <w:t>3022</w:t>
                                  </w:r>
                                </w:p>
                              </w:tc>
                              <w:tc>
                                <w:tcPr>
                                  <w:tcW w:w="867" w:type="dxa"/>
                                  <w:tcBorders>
                                    <w:top w:val="nil"/>
                                    <w:left w:val="nil"/>
                                    <w:bottom w:val="nil"/>
                                    <w:right w:val="single" w:sz="4" w:space="0" w:color="auto"/>
                                  </w:tcBorders>
                                  <w:shd w:val="clear" w:color="000000" w:fill="FFFFCC"/>
                                  <w:noWrap/>
                                  <w:vAlign w:val="bottom"/>
                                  <w:hideMark/>
                                </w:tcPr>
                                <w:p w14:paraId="44C06EB0"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1360</w:t>
                                  </w:r>
                                </w:p>
                              </w:tc>
                              <w:tc>
                                <w:tcPr>
                                  <w:tcW w:w="280" w:type="dxa"/>
                                  <w:tcBorders>
                                    <w:top w:val="nil"/>
                                    <w:left w:val="nil"/>
                                    <w:bottom w:val="nil"/>
                                    <w:right w:val="nil"/>
                                  </w:tcBorders>
                                  <w:shd w:val="clear" w:color="auto" w:fill="auto"/>
                                  <w:noWrap/>
                                  <w:vAlign w:val="bottom"/>
                                  <w:hideMark/>
                                </w:tcPr>
                                <w:p w14:paraId="256331CD"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697A5379" w14:textId="77777777" w:rsidR="008207BF" w:rsidRPr="00B0622C" w:rsidRDefault="008207BF" w:rsidP="002460F9">
                                  <w:pPr>
                                    <w:jc w:val="center"/>
                                    <w:rPr>
                                      <w:rFonts w:cs="Arial"/>
                                      <w:color w:val="000000"/>
                                      <w:sz w:val="20"/>
                                      <w:szCs w:val="20"/>
                                    </w:rPr>
                                  </w:pPr>
                                  <w:r w:rsidRPr="00B0622C">
                                    <w:rPr>
                                      <w:rFonts w:cs="Arial"/>
                                      <w:color w:val="000000"/>
                                      <w:sz w:val="20"/>
                                      <w:szCs w:val="20"/>
                                    </w:rPr>
                                    <w:t>CZ11</w:t>
                                  </w:r>
                                </w:p>
                              </w:tc>
                              <w:tc>
                                <w:tcPr>
                                  <w:tcW w:w="915" w:type="dxa"/>
                                  <w:tcBorders>
                                    <w:top w:val="nil"/>
                                    <w:left w:val="nil"/>
                                    <w:bottom w:val="nil"/>
                                    <w:right w:val="nil"/>
                                  </w:tcBorders>
                                  <w:shd w:val="clear" w:color="000000" w:fill="FFFFCC"/>
                                  <w:noWrap/>
                                  <w:vAlign w:val="bottom"/>
                                  <w:hideMark/>
                                </w:tcPr>
                                <w:p w14:paraId="14E1262C" w14:textId="77777777" w:rsidR="008207BF" w:rsidRPr="00B0622C" w:rsidRDefault="008207BF" w:rsidP="002460F9">
                                  <w:pPr>
                                    <w:jc w:val="center"/>
                                    <w:rPr>
                                      <w:rFonts w:cs="Arial"/>
                                      <w:color w:val="000000"/>
                                      <w:sz w:val="20"/>
                                      <w:szCs w:val="20"/>
                                    </w:rPr>
                                  </w:pPr>
                                  <w:r w:rsidRPr="00B0622C">
                                    <w:rPr>
                                      <w:rFonts w:cs="Arial"/>
                                      <w:color w:val="000000"/>
                                      <w:sz w:val="20"/>
                                      <w:szCs w:val="20"/>
                                    </w:rPr>
                                    <w:t>2147</w:t>
                                  </w:r>
                                </w:p>
                              </w:tc>
                              <w:tc>
                                <w:tcPr>
                                  <w:tcW w:w="851" w:type="dxa"/>
                                  <w:tcBorders>
                                    <w:top w:val="nil"/>
                                    <w:left w:val="nil"/>
                                    <w:bottom w:val="nil"/>
                                    <w:right w:val="single" w:sz="4" w:space="0" w:color="auto"/>
                                  </w:tcBorders>
                                  <w:shd w:val="clear" w:color="000000" w:fill="FFFFCC"/>
                                  <w:noWrap/>
                                  <w:vAlign w:val="bottom"/>
                                  <w:hideMark/>
                                </w:tcPr>
                                <w:p w14:paraId="1C8217F7"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966</w:t>
                                  </w:r>
                                </w:p>
                              </w:tc>
                            </w:tr>
                            <w:tr w:rsidR="008207BF" w:rsidRPr="00B0622C" w14:paraId="0228D9CA" w14:textId="77777777" w:rsidTr="002460F9">
                              <w:trPr>
                                <w:trHeight w:val="255"/>
                              </w:trPr>
                              <w:tc>
                                <w:tcPr>
                                  <w:tcW w:w="1360" w:type="dxa"/>
                                  <w:tcBorders>
                                    <w:top w:val="nil"/>
                                    <w:left w:val="single" w:sz="4" w:space="0" w:color="auto"/>
                                    <w:bottom w:val="nil"/>
                                    <w:right w:val="nil"/>
                                  </w:tcBorders>
                                  <w:shd w:val="clear" w:color="000000" w:fill="FFFFCC"/>
                                  <w:noWrap/>
                                  <w:vAlign w:val="bottom"/>
                                  <w:hideMark/>
                                </w:tcPr>
                                <w:p w14:paraId="745062B5" w14:textId="77777777" w:rsidR="008207BF" w:rsidRPr="00B0622C" w:rsidRDefault="008207BF" w:rsidP="002460F9">
                                  <w:pPr>
                                    <w:jc w:val="center"/>
                                    <w:rPr>
                                      <w:rFonts w:cs="Arial"/>
                                      <w:color w:val="000000"/>
                                      <w:sz w:val="20"/>
                                      <w:szCs w:val="20"/>
                                    </w:rPr>
                                  </w:pPr>
                                  <w:r w:rsidRPr="00B0622C">
                                    <w:rPr>
                                      <w:rFonts w:cs="Arial"/>
                                      <w:color w:val="000000"/>
                                      <w:sz w:val="20"/>
                                      <w:szCs w:val="20"/>
                                    </w:rPr>
                                    <w:t>CZ12</w:t>
                                  </w:r>
                                </w:p>
                              </w:tc>
                              <w:tc>
                                <w:tcPr>
                                  <w:tcW w:w="933" w:type="dxa"/>
                                  <w:tcBorders>
                                    <w:top w:val="nil"/>
                                    <w:left w:val="nil"/>
                                    <w:bottom w:val="nil"/>
                                    <w:right w:val="nil"/>
                                  </w:tcBorders>
                                  <w:shd w:val="clear" w:color="000000" w:fill="FFFFCC"/>
                                  <w:noWrap/>
                                  <w:vAlign w:val="bottom"/>
                                  <w:hideMark/>
                                </w:tcPr>
                                <w:p w14:paraId="4AE7A6D9" w14:textId="77777777" w:rsidR="008207BF" w:rsidRPr="00B0622C" w:rsidRDefault="008207BF" w:rsidP="002460F9">
                                  <w:pPr>
                                    <w:jc w:val="center"/>
                                    <w:rPr>
                                      <w:rFonts w:cs="Arial"/>
                                      <w:color w:val="000000"/>
                                      <w:sz w:val="20"/>
                                      <w:szCs w:val="20"/>
                                    </w:rPr>
                                  </w:pPr>
                                  <w:r w:rsidRPr="00B0622C">
                                    <w:rPr>
                                      <w:rFonts w:cs="Arial"/>
                                      <w:color w:val="000000"/>
                                      <w:sz w:val="20"/>
                                      <w:szCs w:val="20"/>
                                    </w:rPr>
                                    <w:t>2679</w:t>
                                  </w:r>
                                </w:p>
                              </w:tc>
                              <w:tc>
                                <w:tcPr>
                                  <w:tcW w:w="867" w:type="dxa"/>
                                  <w:tcBorders>
                                    <w:top w:val="nil"/>
                                    <w:left w:val="nil"/>
                                    <w:bottom w:val="nil"/>
                                    <w:right w:val="single" w:sz="4" w:space="0" w:color="auto"/>
                                  </w:tcBorders>
                                  <w:shd w:val="clear" w:color="000000" w:fill="FFFFCC"/>
                                  <w:noWrap/>
                                  <w:vAlign w:val="bottom"/>
                                  <w:hideMark/>
                                </w:tcPr>
                                <w:p w14:paraId="33F8BEA8"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1205</w:t>
                                  </w:r>
                                </w:p>
                              </w:tc>
                              <w:tc>
                                <w:tcPr>
                                  <w:tcW w:w="280" w:type="dxa"/>
                                  <w:tcBorders>
                                    <w:top w:val="nil"/>
                                    <w:left w:val="nil"/>
                                    <w:bottom w:val="nil"/>
                                    <w:right w:val="nil"/>
                                  </w:tcBorders>
                                  <w:shd w:val="clear" w:color="auto" w:fill="auto"/>
                                  <w:noWrap/>
                                  <w:vAlign w:val="bottom"/>
                                  <w:hideMark/>
                                </w:tcPr>
                                <w:p w14:paraId="68B6F51E"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4DE661AE" w14:textId="77777777" w:rsidR="008207BF" w:rsidRPr="00B0622C" w:rsidRDefault="008207BF" w:rsidP="002460F9">
                                  <w:pPr>
                                    <w:jc w:val="center"/>
                                    <w:rPr>
                                      <w:rFonts w:cs="Arial"/>
                                      <w:color w:val="000000"/>
                                      <w:sz w:val="20"/>
                                      <w:szCs w:val="20"/>
                                    </w:rPr>
                                  </w:pPr>
                                  <w:r w:rsidRPr="00B0622C">
                                    <w:rPr>
                                      <w:rFonts w:cs="Arial"/>
                                      <w:color w:val="000000"/>
                                      <w:sz w:val="20"/>
                                      <w:szCs w:val="20"/>
                                    </w:rPr>
                                    <w:t>CZ12</w:t>
                                  </w:r>
                                </w:p>
                              </w:tc>
                              <w:tc>
                                <w:tcPr>
                                  <w:tcW w:w="915" w:type="dxa"/>
                                  <w:tcBorders>
                                    <w:top w:val="nil"/>
                                    <w:left w:val="nil"/>
                                    <w:bottom w:val="nil"/>
                                    <w:right w:val="nil"/>
                                  </w:tcBorders>
                                  <w:shd w:val="clear" w:color="000000" w:fill="FFFFCC"/>
                                  <w:noWrap/>
                                  <w:vAlign w:val="bottom"/>
                                  <w:hideMark/>
                                </w:tcPr>
                                <w:p w14:paraId="1A3E2BA0" w14:textId="77777777" w:rsidR="008207BF" w:rsidRPr="00B0622C" w:rsidRDefault="008207BF" w:rsidP="002460F9">
                                  <w:pPr>
                                    <w:jc w:val="center"/>
                                    <w:rPr>
                                      <w:rFonts w:cs="Arial"/>
                                      <w:color w:val="000000"/>
                                      <w:sz w:val="20"/>
                                      <w:szCs w:val="20"/>
                                    </w:rPr>
                                  </w:pPr>
                                  <w:r w:rsidRPr="00B0622C">
                                    <w:rPr>
                                      <w:rFonts w:cs="Arial"/>
                                      <w:color w:val="000000"/>
                                      <w:sz w:val="20"/>
                                      <w:szCs w:val="20"/>
                                    </w:rPr>
                                    <w:t>1926</w:t>
                                  </w:r>
                                </w:p>
                              </w:tc>
                              <w:tc>
                                <w:tcPr>
                                  <w:tcW w:w="851" w:type="dxa"/>
                                  <w:tcBorders>
                                    <w:top w:val="nil"/>
                                    <w:left w:val="nil"/>
                                    <w:bottom w:val="nil"/>
                                    <w:right w:val="single" w:sz="4" w:space="0" w:color="auto"/>
                                  </w:tcBorders>
                                  <w:shd w:val="clear" w:color="000000" w:fill="FFFFCC"/>
                                  <w:noWrap/>
                                  <w:vAlign w:val="bottom"/>
                                  <w:hideMark/>
                                </w:tcPr>
                                <w:p w14:paraId="5E1C63AD"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867</w:t>
                                  </w:r>
                                </w:p>
                              </w:tc>
                            </w:tr>
                            <w:tr w:rsidR="008207BF" w:rsidRPr="00B0622C" w14:paraId="3703AD7B" w14:textId="77777777" w:rsidTr="002460F9">
                              <w:trPr>
                                <w:trHeight w:val="255"/>
                              </w:trPr>
                              <w:tc>
                                <w:tcPr>
                                  <w:tcW w:w="1360" w:type="dxa"/>
                                  <w:tcBorders>
                                    <w:top w:val="nil"/>
                                    <w:left w:val="single" w:sz="4" w:space="0" w:color="auto"/>
                                    <w:bottom w:val="nil"/>
                                    <w:right w:val="nil"/>
                                  </w:tcBorders>
                                  <w:shd w:val="clear" w:color="000000" w:fill="FFFFCC"/>
                                  <w:noWrap/>
                                  <w:vAlign w:val="bottom"/>
                                  <w:hideMark/>
                                </w:tcPr>
                                <w:p w14:paraId="7437CA1C" w14:textId="77777777" w:rsidR="008207BF" w:rsidRPr="00B0622C" w:rsidRDefault="008207BF" w:rsidP="002460F9">
                                  <w:pPr>
                                    <w:jc w:val="center"/>
                                    <w:rPr>
                                      <w:rFonts w:cs="Arial"/>
                                      <w:color w:val="000000"/>
                                      <w:sz w:val="20"/>
                                      <w:szCs w:val="20"/>
                                    </w:rPr>
                                  </w:pPr>
                                  <w:r w:rsidRPr="00B0622C">
                                    <w:rPr>
                                      <w:rFonts w:cs="Arial"/>
                                      <w:color w:val="000000"/>
                                      <w:sz w:val="20"/>
                                      <w:szCs w:val="20"/>
                                    </w:rPr>
                                    <w:t>CZ13</w:t>
                                  </w:r>
                                </w:p>
                              </w:tc>
                              <w:tc>
                                <w:tcPr>
                                  <w:tcW w:w="933" w:type="dxa"/>
                                  <w:tcBorders>
                                    <w:top w:val="nil"/>
                                    <w:left w:val="nil"/>
                                    <w:bottom w:val="nil"/>
                                    <w:right w:val="nil"/>
                                  </w:tcBorders>
                                  <w:shd w:val="clear" w:color="000000" w:fill="FFFFCC"/>
                                  <w:noWrap/>
                                  <w:vAlign w:val="bottom"/>
                                  <w:hideMark/>
                                </w:tcPr>
                                <w:p w14:paraId="1B518911" w14:textId="77777777" w:rsidR="008207BF" w:rsidRPr="00B0622C" w:rsidRDefault="008207BF" w:rsidP="002460F9">
                                  <w:pPr>
                                    <w:jc w:val="center"/>
                                    <w:rPr>
                                      <w:rFonts w:cs="Arial"/>
                                      <w:color w:val="000000"/>
                                      <w:sz w:val="20"/>
                                      <w:szCs w:val="20"/>
                                    </w:rPr>
                                  </w:pPr>
                                  <w:r w:rsidRPr="00B0622C">
                                    <w:rPr>
                                      <w:rFonts w:cs="Arial"/>
                                      <w:color w:val="000000"/>
                                      <w:sz w:val="20"/>
                                      <w:szCs w:val="20"/>
                                    </w:rPr>
                                    <w:t>3146</w:t>
                                  </w:r>
                                </w:p>
                              </w:tc>
                              <w:tc>
                                <w:tcPr>
                                  <w:tcW w:w="867" w:type="dxa"/>
                                  <w:tcBorders>
                                    <w:top w:val="nil"/>
                                    <w:left w:val="nil"/>
                                    <w:bottom w:val="nil"/>
                                    <w:right w:val="single" w:sz="4" w:space="0" w:color="auto"/>
                                  </w:tcBorders>
                                  <w:shd w:val="clear" w:color="000000" w:fill="FFFFCC"/>
                                  <w:noWrap/>
                                  <w:vAlign w:val="bottom"/>
                                  <w:hideMark/>
                                </w:tcPr>
                                <w:p w14:paraId="22040328"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1416</w:t>
                                  </w:r>
                                </w:p>
                              </w:tc>
                              <w:tc>
                                <w:tcPr>
                                  <w:tcW w:w="280" w:type="dxa"/>
                                  <w:tcBorders>
                                    <w:top w:val="nil"/>
                                    <w:left w:val="nil"/>
                                    <w:bottom w:val="nil"/>
                                    <w:right w:val="nil"/>
                                  </w:tcBorders>
                                  <w:shd w:val="clear" w:color="auto" w:fill="auto"/>
                                  <w:noWrap/>
                                  <w:vAlign w:val="bottom"/>
                                  <w:hideMark/>
                                </w:tcPr>
                                <w:p w14:paraId="0EF9CEEE"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2084392F" w14:textId="77777777" w:rsidR="008207BF" w:rsidRPr="00B0622C" w:rsidRDefault="008207BF" w:rsidP="002460F9">
                                  <w:pPr>
                                    <w:jc w:val="center"/>
                                    <w:rPr>
                                      <w:rFonts w:cs="Arial"/>
                                      <w:color w:val="000000"/>
                                      <w:sz w:val="20"/>
                                      <w:szCs w:val="20"/>
                                    </w:rPr>
                                  </w:pPr>
                                  <w:r w:rsidRPr="00B0622C">
                                    <w:rPr>
                                      <w:rFonts w:cs="Arial"/>
                                      <w:color w:val="000000"/>
                                      <w:sz w:val="20"/>
                                      <w:szCs w:val="20"/>
                                    </w:rPr>
                                    <w:t>CZ13</w:t>
                                  </w:r>
                                </w:p>
                              </w:tc>
                              <w:tc>
                                <w:tcPr>
                                  <w:tcW w:w="915" w:type="dxa"/>
                                  <w:tcBorders>
                                    <w:top w:val="nil"/>
                                    <w:left w:val="nil"/>
                                    <w:bottom w:val="nil"/>
                                    <w:right w:val="nil"/>
                                  </w:tcBorders>
                                  <w:shd w:val="clear" w:color="000000" w:fill="FFFFCC"/>
                                  <w:noWrap/>
                                  <w:vAlign w:val="bottom"/>
                                  <w:hideMark/>
                                </w:tcPr>
                                <w:p w14:paraId="0B9286CF" w14:textId="77777777" w:rsidR="008207BF" w:rsidRPr="00B0622C" w:rsidRDefault="008207BF" w:rsidP="002460F9">
                                  <w:pPr>
                                    <w:jc w:val="center"/>
                                    <w:rPr>
                                      <w:rFonts w:cs="Arial"/>
                                      <w:color w:val="000000"/>
                                      <w:sz w:val="20"/>
                                      <w:szCs w:val="20"/>
                                    </w:rPr>
                                  </w:pPr>
                                  <w:r w:rsidRPr="00B0622C">
                                    <w:rPr>
                                      <w:rFonts w:cs="Arial"/>
                                      <w:color w:val="000000"/>
                                      <w:sz w:val="20"/>
                                      <w:szCs w:val="20"/>
                                    </w:rPr>
                                    <w:t>2187</w:t>
                                  </w:r>
                                </w:p>
                              </w:tc>
                              <w:tc>
                                <w:tcPr>
                                  <w:tcW w:w="851" w:type="dxa"/>
                                  <w:tcBorders>
                                    <w:top w:val="nil"/>
                                    <w:left w:val="nil"/>
                                    <w:bottom w:val="nil"/>
                                    <w:right w:val="single" w:sz="4" w:space="0" w:color="auto"/>
                                  </w:tcBorders>
                                  <w:shd w:val="clear" w:color="000000" w:fill="FFFFCC"/>
                                  <w:noWrap/>
                                  <w:vAlign w:val="bottom"/>
                                  <w:hideMark/>
                                </w:tcPr>
                                <w:p w14:paraId="0F4A78A9"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984</w:t>
                                  </w:r>
                                </w:p>
                              </w:tc>
                            </w:tr>
                            <w:tr w:rsidR="008207BF" w:rsidRPr="00B0622C" w14:paraId="60A7E152" w14:textId="77777777" w:rsidTr="002460F9">
                              <w:trPr>
                                <w:trHeight w:val="255"/>
                              </w:trPr>
                              <w:tc>
                                <w:tcPr>
                                  <w:tcW w:w="1360" w:type="dxa"/>
                                  <w:tcBorders>
                                    <w:top w:val="nil"/>
                                    <w:left w:val="single" w:sz="4" w:space="0" w:color="auto"/>
                                    <w:bottom w:val="nil"/>
                                    <w:right w:val="nil"/>
                                  </w:tcBorders>
                                  <w:shd w:val="clear" w:color="auto" w:fill="auto"/>
                                  <w:noWrap/>
                                  <w:vAlign w:val="bottom"/>
                                  <w:hideMark/>
                                </w:tcPr>
                                <w:p w14:paraId="23232978" w14:textId="77777777" w:rsidR="008207BF" w:rsidRPr="00B0622C" w:rsidRDefault="008207BF" w:rsidP="002460F9">
                                  <w:pPr>
                                    <w:jc w:val="center"/>
                                    <w:rPr>
                                      <w:rFonts w:cs="Arial"/>
                                      <w:color w:val="000000"/>
                                      <w:sz w:val="20"/>
                                      <w:szCs w:val="20"/>
                                    </w:rPr>
                                  </w:pPr>
                                  <w:r w:rsidRPr="00B0622C">
                                    <w:rPr>
                                      <w:rFonts w:cs="Arial"/>
                                      <w:color w:val="000000"/>
                                      <w:sz w:val="20"/>
                                      <w:szCs w:val="20"/>
                                    </w:rPr>
                                    <w:t>CZ14</w:t>
                                  </w:r>
                                </w:p>
                              </w:tc>
                              <w:tc>
                                <w:tcPr>
                                  <w:tcW w:w="933" w:type="dxa"/>
                                  <w:tcBorders>
                                    <w:top w:val="nil"/>
                                    <w:left w:val="nil"/>
                                    <w:bottom w:val="nil"/>
                                    <w:right w:val="nil"/>
                                  </w:tcBorders>
                                  <w:shd w:val="clear" w:color="auto" w:fill="auto"/>
                                  <w:noWrap/>
                                  <w:vAlign w:val="bottom"/>
                                  <w:hideMark/>
                                </w:tcPr>
                                <w:p w14:paraId="16FA95A5" w14:textId="77777777" w:rsidR="008207BF" w:rsidRPr="00B0622C" w:rsidRDefault="008207BF" w:rsidP="002460F9">
                                  <w:pPr>
                                    <w:jc w:val="center"/>
                                    <w:rPr>
                                      <w:rFonts w:cs="Arial"/>
                                      <w:color w:val="000000"/>
                                      <w:sz w:val="20"/>
                                      <w:szCs w:val="20"/>
                                    </w:rPr>
                                  </w:pPr>
                                  <w:r w:rsidRPr="00B0622C">
                                    <w:rPr>
                                      <w:rFonts w:cs="Arial"/>
                                      <w:color w:val="000000"/>
                                      <w:sz w:val="20"/>
                                      <w:szCs w:val="20"/>
                                    </w:rPr>
                                    <w:t>3193</w:t>
                                  </w:r>
                                </w:p>
                              </w:tc>
                              <w:tc>
                                <w:tcPr>
                                  <w:tcW w:w="867" w:type="dxa"/>
                                  <w:tcBorders>
                                    <w:top w:val="nil"/>
                                    <w:left w:val="nil"/>
                                    <w:bottom w:val="nil"/>
                                    <w:right w:val="single" w:sz="4" w:space="0" w:color="auto"/>
                                  </w:tcBorders>
                                  <w:shd w:val="clear" w:color="auto" w:fill="auto"/>
                                  <w:noWrap/>
                                  <w:vAlign w:val="bottom"/>
                                  <w:hideMark/>
                                </w:tcPr>
                                <w:p w14:paraId="264BA57F"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1437</w:t>
                                  </w:r>
                                </w:p>
                              </w:tc>
                              <w:tc>
                                <w:tcPr>
                                  <w:tcW w:w="280" w:type="dxa"/>
                                  <w:tcBorders>
                                    <w:top w:val="nil"/>
                                    <w:left w:val="nil"/>
                                    <w:bottom w:val="nil"/>
                                    <w:right w:val="nil"/>
                                  </w:tcBorders>
                                  <w:shd w:val="clear" w:color="auto" w:fill="auto"/>
                                  <w:noWrap/>
                                  <w:vAlign w:val="bottom"/>
                                  <w:hideMark/>
                                </w:tcPr>
                                <w:p w14:paraId="3F18C8B6"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34D8C436" w14:textId="77777777" w:rsidR="008207BF" w:rsidRPr="00B0622C" w:rsidRDefault="008207BF" w:rsidP="002460F9">
                                  <w:pPr>
                                    <w:jc w:val="center"/>
                                    <w:rPr>
                                      <w:rFonts w:cs="Arial"/>
                                      <w:color w:val="000000"/>
                                      <w:sz w:val="20"/>
                                      <w:szCs w:val="20"/>
                                    </w:rPr>
                                  </w:pPr>
                                  <w:r w:rsidRPr="00B0622C">
                                    <w:rPr>
                                      <w:rFonts w:cs="Arial"/>
                                      <w:color w:val="000000"/>
                                      <w:sz w:val="20"/>
                                      <w:szCs w:val="20"/>
                                    </w:rPr>
                                    <w:t>CZ14</w:t>
                                  </w:r>
                                </w:p>
                              </w:tc>
                              <w:tc>
                                <w:tcPr>
                                  <w:tcW w:w="915" w:type="dxa"/>
                                  <w:tcBorders>
                                    <w:top w:val="nil"/>
                                    <w:left w:val="nil"/>
                                    <w:bottom w:val="nil"/>
                                    <w:right w:val="nil"/>
                                  </w:tcBorders>
                                  <w:shd w:val="clear" w:color="auto" w:fill="auto"/>
                                  <w:noWrap/>
                                  <w:vAlign w:val="bottom"/>
                                  <w:hideMark/>
                                </w:tcPr>
                                <w:p w14:paraId="7AEC1A24" w14:textId="77777777" w:rsidR="008207BF" w:rsidRPr="00B0622C" w:rsidRDefault="008207BF" w:rsidP="002460F9">
                                  <w:pPr>
                                    <w:jc w:val="center"/>
                                    <w:rPr>
                                      <w:rFonts w:cs="Arial"/>
                                      <w:color w:val="000000"/>
                                      <w:sz w:val="20"/>
                                      <w:szCs w:val="20"/>
                                    </w:rPr>
                                  </w:pPr>
                                  <w:r w:rsidRPr="00B0622C">
                                    <w:rPr>
                                      <w:rFonts w:cs="Arial"/>
                                      <w:color w:val="000000"/>
                                      <w:sz w:val="20"/>
                                      <w:szCs w:val="20"/>
                                    </w:rPr>
                                    <w:t>2262</w:t>
                                  </w:r>
                                </w:p>
                              </w:tc>
                              <w:tc>
                                <w:tcPr>
                                  <w:tcW w:w="851" w:type="dxa"/>
                                  <w:tcBorders>
                                    <w:top w:val="nil"/>
                                    <w:left w:val="nil"/>
                                    <w:bottom w:val="nil"/>
                                    <w:right w:val="single" w:sz="4" w:space="0" w:color="auto"/>
                                  </w:tcBorders>
                                  <w:shd w:val="clear" w:color="auto" w:fill="auto"/>
                                  <w:noWrap/>
                                  <w:vAlign w:val="bottom"/>
                                  <w:hideMark/>
                                </w:tcPr>
                                <w:p w14:paraId="4EB3BEB4"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1018</w:t>
                                  </w:r>
                                </w:p>
                              </w:tc>
                            </w:tr>
                            <w:tr w:rsidR="008207BF" w:rsidRPr="00B0622C" w14:paraId="48981CB2" w14:textId="77777777" w:rsidTr="002460F9">
                              <w:trPr>
                                <w:trHeight w:val="255"/>
                              </w:trPr>
                              <w:tc>
                                <w:tcPr>
                                  <w:tcW w:w="1360" w:type="dxa"/>
                                  <w:tcBorders>
                                    <w:top w:val="nil"/>
                                    <w:left w:val="single" w:sz="4" w:space="0" w:color="auto"/>
                                    <w:bottom w:val="nil"/>
                                    <w:right w:val="nil"/>
                                  </w:tcBorders>
                                  <w:shd w:val="clear" w:color="auto" w:fill="auto"/>
                                  <w:noWrap/>
                                  <w:vAlign w:val="bottom"/>
                                  <w:hideMark/>
                                </w:tcPr>
                                <w:p w14:paraId="237BF024" w14:textId="77777777" w:rsidR="008207BF" w:rsidRPr="00B0622C" w:rsidRDefault="008207BF" w:rsidP="002460F9">
                                  <w:pPr>
                                    <w:jc w:val="center"/>
                                    <w:rPr>
                                      <w:rFonts w:cs="Arial"/>
                                      <w:color w:val="000000"/>
                                      <w:sz w:val="20"/>
                                      <w:szCs w:val="20"/>
                                    </w:rPr>
                                  </w:pPr>
                                  <w:r w:rsidRPr="00B0622C">
                                    <w:rPr>
                                      <w:rFonts w:cs="Arial"/>
                                      <w:color w:val="000000"/>
                                      <w:sz w:val="20"/>
                                      <w:szCs w:val="20"/>
                                    </w:rPr>
                                    <w:t>CZ15</w:t>
                                  </w:r>
                                </w:p>
                              </w:tc>
                              <w:tc>
                                <w:tcPr>
                                  <w:tcW w:w="933" w:type="dxa"/>
                                  <w:tcBorders>
                                    <w:top w:val="nil"/>
                                    <w:left w:val="nil"/>
                                    <w:bottom w:val="nil"/>
                                    <w:right w:val="nil"/>
                                  </w:tcBorders>
                                  <w:shd w:val="clear" w:color="auto" w:fill="auto"/>
                                  <w:noWrap/>
                                  <w:vAlign w:val="bottom"/>
                                  <w:hideMark/>
                                </w:tcPr>
                                <w:p w14:paraId="64B85763" w14:textId="77777777" w:rsidR="008207BF" w:rsidRPr="00B0622C" w:rsidRDefault="008207BF" w:rsidP="002460F9">
                                  <w:pPr>
                                    <w:jc w:val="center"/>
                                    <w:rPr>
                                      <w:rFonts w:cs="Arial"/>
                                      <w:color w:val="000000"/>
                                      <w:sz w:val="20"/>
                                      <w:szCs w:val="20"/>
                                    </w:rPr>
                                  </w:pPr>
                                  <w:r w:rsidRPr="00B0622C">
                                    <w:rPr>
                                      <w:rFonts w:cs="Arial"/>
                                      <w:color w:val="000000"/>
                                      <w:sz w:val="20"/>
                                      <w:szCs w:val="20"/>
                                    </w:rPr>
                                    <w:t>4571</w:t>
                                  </w:r>
                                </w:p>
                              </w:tc>
                              <w:tc>
                                <w:tcPr>
                                  <w:tcW w:w="867" w:type="dxa"/>
                                  <w:tcBorders>
                                    <w:top w:val="nil"/>
                                    <w:left w:val="nil"/>
                                    <w:bottom w:val="nil"/>
                                    <w:right w:val="single" w:sz="4" w:space="0" w:color="auto"/>
                                  </w:tcBorders>
                                  <w:shd w:val="clear" w:color="auto" w:fill="auto"/>
                                  <w:noWrap/>
                                  <w:vAlign w:val="bottom"/>
                                  <w:hideMark/>
                                </w:tcPr>
                                <w:p w14:paraId="0EFD67A8"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2057</w:t>
                                  </w:r>
                                </w:p>
                              </w:tc>
                              <w:tc>
                                <w:tcPr>
                                  <w:tcW w:w="280" w:type="dxa"/>
                                  <w:tcBorders>
                                    <w:top w:val="nil"/>
                                    <w:left w:val="nil"/>
                                    <w:bottom w:val="nil"/>
                                    <w:right w:val="nil"/>
                                  </w:tcBorders>
                                  <w:shd w:val="clear" w:color="auto" w:fill="auto"/>
                                  <w:noWrap/>
                                  <w:vAlign w:val="bottom"/>
                                  <w:hideMark/>
                                </w:tcPr>
                                <w:p w14:paraId="2A7E40B8"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48859E85" w14:textId="77777777" w:rsidR="008207BF" w:rsidRPr="00B0622C" w:rsidRDefault="008207BF" w:rsidP="002460F9">
                                  <w:pPr>
                                    <w:jc w:val="center"/>
                                    <w:rPr>
                                      <w:rFonts w:cs="Arial"/>
                                      <w:color w:val="000000"/>
                                      <w:sz w:val="20"/>
                                      <w:szCs w:val="20"/>
                                    </w:rPr>
                                  </w:pPr>
                                  <w:r w:rsidRPr="00B0622C">
                                    <w:rPr>
                                      <w:rFonts w:cs="Arial"/>
                                      <w:color w:val="000000"/>
                                      <w:sz w:val="20"/>
                                      <w:szCs w:val="20"/>
                                    </w:rPr>
                                    <w:t>CZ15</w:t>
                                  </w:r>
                                </w:p>
                              </w:tc>
                              <w:tc>
                                <w:tcPr>
                                  <w:tcW w:w="915" w:type="dxa"/>
                                  <w:tcBorders>
                                    <w:top w:val="nil"/>
                                    <w:left w:val="nil"/>
                                    <w:bottom w:val="nil"/>
                                    <w:right w:val="nil"/>
                                  </w:tcBorders>
                                  <w:shd w:val="clear" w:color="auto" w:fill="auto"/>
                                  <w:noWrap/>
                                  <w:vAlign w:val="bottom"/>
                                  <w:hideMark/>
                                </w:tcPr>
                                <w:p w14:paraId="491F3FB0" w14:textId="77777777" w:rsidR="008207BF" w:rsidRPr="00B0622C" w:rsidRDefault="008207BF" w:rsidP="002460F9">
                                  <w:pPr>
                                    <w:jc w:val="center"/>
                                    <w:rPr>
                                      <w:rFonts w:cs="Arial"/>
                                      <w:color w:val="000000"/>
                                      <w:sz w:val="20"/>
                                      <w:szCs w:val="20"/>
                                    </w:rPr>
                                  </w:pPr>
                                  <w:r w:rsidRPr="00B0622C">
                                    <w:rPr>
                                      <w:rFonts w:cs="Arial"/>
                                      <w:color w:val="000000"/>
                                      <w:sz w:val="20"/>
                                      <w:szCs w:val="20"/>
                                    </w:rPr>
                                    <w:t>2944</w:t>
                                  </w:r>
                                </w:p>
                              </w:tc>
                              <w:tc>
                                <w:tcPr>
                                  <w:tcW w:w="851" w:type="dxa"/>
                                  <w:tcBorders>
                                    <w:top w:val="nil"/>
                                    <w:left w:val="nil"/>
                                    <w:bottom w:val="nil"/>
                                    <w:right w:val="single" w:sz="4" w:space="0" w:color="auto"/>
                                  </w:tcBorders>
                                  <w:shd w:val="clear" w:color="auto" w:fill="auto"/>
                                  <w:noWrap/>
                                  <w:vAlign w:val="bottom"/>
                                  <w:hideMark/>
                                </w:tcPr>
                                <w:p w14:paraId="4EDB27F1"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1325</w:t>
                                  </w:r>
                                </w:p>
                              </w:tc>
                            </w:tr>
                            <w:tr w:rsidR="008207BF" w:rsidRPr="00B0622C" w14:paraId="49A5C8CA" w14:textId="77777777" w:rsidTr="002460F9">
                              <w:trPr>
                                <w:trHeight w:val="255"/>
                              </w:trPr>
                              <w:tc>
                                <w:tcPr>
                                  <w:tcW w:w="1360" w:type="dxa"/>
                                  <w:tcBorders>
                                    <w:top w:val="nil"/>
                                    <w:left w:val="single" w:sz="4" w:space="0" w:color="auto"/>
                                    <w:bottom w:val="single" w:sz="4" w:space="0" w:color="auto"/>
                                    <w:right w:val="nil"/>
                                  </w:tcBorders>
                                  <w:shd w:val="clear" w:color="000000" w:fill="FFFFCC"/>
                                  <w:noWrap/>
                                  <w:vAlign w:val="bottom"/>
                                  <w:hideMark/>
                                </w:tcPr>
                                <w:p w14:paraId="0E91B1D5" w14:textId="77777777" w:rsidR="008207BF" w:rsidRPr="00B0622C" w:rsidRDefault="008207BF" w:rsidP="002460F9">
                                  <w:pPr>
                                    <w:jc w:val="center"/>
                                    <w:rPr>
                                      <w:rFonts w:cs="Arial"/>
                                      <w:color w:val="000000"/>
                                      <w:sz w:val="20"/>
                                      <w:szCs w:val="20"/>
                                    </w:rPr>
                                  </w:pPr>
                                  <w:r w:rsidRPr="00B0622C">
                                    <w:rPr>
                                      <w:rFonts w:cs="Arial"/>
                                      <w:color w:val="000000"/>
                                      <w:sz w:val="20"/>
                                      <w:szCs w:val="20"/>
                                    </w:rPr>
                                    <w:t>CZ16</w:t>
                                  </w:r>
                                </w:p>
                              </w:tc>
                              <w:tc>
                                <w:tcPr>
                                  <w:tcW w:w="933" w:type="dxa"/>
                                  <w:tcBorders>
                                    <w:top w:val="nil"/>
                                    <w:left w:val="nil"/>
                                    <w:bottom w:val="single" w:sz="4" w:space="0" w:color="auto"/>
                                    <w:right w:val="nil"/>
                                  </w:tcBorders>
                                  <w:shd w:val="clear" w:color="000000" w:fill="FFFFCC"/>
                                  <w:noWrap/>
                                  <w:vAlign w:val="bottom"/>
                                  <w:hideMark/>
                                </w:tcPr>
                                <w:p w14:paraId="065FF1B4" w14:textId="77777777" w:rsidR="008207BF" w:rsidRPr="00B0622C" w:rsidRDefault="008207BF" w:rsidP="002460F9">
                                  <w:pPr>
                                    <w:jc w:val="center"/>
                                    <w:rPr>
                                      <w:rFonts w:cs="Arial"/>
                                      <w:color w:val="000000"/>
                                      <w:sz w:val="20"/>
                                      <w:szCs w:val="20"/>
                                    </w:rPr>
                                  </w:pPr>
                                  <w:r w:rsidRPr="00B0622C">
                                    <w:rPr>
                                      <w:rFonts w:cs="Arial"/>
                                      <w:color w:val="000000"/>
                                      <w:sz w:val="20"/>
                                      <w:szCs w:val="20"/>
                                    </w:rPr>
                                    <w:t>2640</w:t>
                                  </w:r>
                                </w:p>
                              </w:tc>
                              <w:tc>
                                <w:tcPr>
                                  <w:tcW w:w="867" w:type="dxa"/>
                                  <w:tcBorders>
                                    <w:top w:val="nil"/>
                                    <w:left w:val="nil"/>
                                    <w:bottom w:val="single" w:sz="4" w:space="0" w:color="auto"/>
                                    <w:right w:val="single" w:sz="4" w:space="0" w:color="auto"/>
                                  </w:tcBorders>
                                  <w:shd w:val="clear" w:color="000000" w:fill="FFFFCC"/>
                                  <w:noWrap/>
                                  <w:vAlign w:val="bottom"/>
                                  <w:hideMark/>
                                </w:tcPr>
                                <w:p w14:paraId="29C83825"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1188</w:t>
                                  </w:r>
                                </w:p>
                              </w:tc>
                              <w:tc>
                                <w:tcPr>
                                  <w:tcW w:w="280" w:type="dxa"/>
                                  <w:tcBorders>
                                    <w:top w:val="nil"/>
                                    <w:left w:val="nil"/>
                                    <w:bottom w:val="nil"/>
                                    <w:right w:val="nil"/>
                                  </w:tcBorders>
                                  <w:shd w:val="clear" w:color="auto" w:fill="auto"/>
                                  <w:noWrap/>
                                  <w:vAlign w:val="bottom"/>
                                  <w:hideMark/>
                                </w:tcPr>
                                <w:p w14:paraId="011EAE4D"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single" w:sz="4" w:space="0" w:color="auto"/>
                                    <w:right w:val="nil"/>
                                  </w:tcBorders>
                                  <w:shd w:val="clear" w:color="000000" w:fill="FFFFCC"/>
                                  <w:noWrap/>
                                  <w:vAlign w:val="bottom"/>
                                  <w:hideMark/>
                                </w:tcPr>
                                <w:p w14:paraId="11115EB2" w14:textId="77777777" w:rsidR="008207BF" w:rsidRPr="00B0622C" w:rsidRDefault="008207BF" w:rsidP="002460F9">
                                  <w:pPr>
                                    <w:jc w:val="center"/>
                                    <w:rPr>
                                      <w:rFonts w:cs="Arial"/>
                                      <w:color w:val="000000"/>
                                      <w:sz w:val="20"/>
                                      <w:szCs w:val="20"/>
                                    </w:rPr>
                                  </w:pPr>
                                  <w:r w:rsidRPr="00B0622C">
                                    <w:rPr>
                                      <w:rFonts w:cs="Arial"/>
                                      <w:color w:val="000000"/>
                                      <w:sz w:val="20"/>
                                      <w:szCs w:val="20"/>
                                    </w:rPr>
                                    <w:t>CZ16</w:t>
                                  </w:r>
                                </w:p>
                              </w:tc>
                              <w:tc>
                                <w:tcPr>
                                  <w:tcW w:w="915" w:type="dxa"/>
                                  <w:tcBorders>
                                    <w:top w:val="nil"/>
                                    <w:left w:val="nil"/>
                                    <w:bottom w:val="single" w:sz="4" w:space="0" w:color="auto"/>
                                    <w:right w:val="nil"/>
                                  </w:tcBorders>
                                  <w:shd w:val="clear" w:color="000000" w:fill="FFFFCC"/>
                                  <w:noWrap/>
                                  <w:vAlign w:val="bottom"/>
                                  <w:hideMark/>
                                </w:tcPr>
                                <w:p w14:paraId="626A9846" w14:textId="77777777" w:rsidR="008207BF" w:rsidRPr="00B0622C" w:rsidRDefault="008207BF" w:rsidP="002460F9">
                                  <w:pPr>
                                    <w:jc w:val="center"/>
                                    <w:rPr>
                                      <w:rFonts w:cs="Arial"/>
                                      <w:color w:val="000000"/>
                                      <w:sz w:val="20"/>
                                      <w:szCs w:val="20"/>
                                    </w:rPr>
                                  </w:pPr>
                                  <w:r w:rsidRPr="00B0622C">
                                    <w:rPr>
                                      <w:rFonts w:cs="Arial"/>
                                      <w:color w:val="000000"/>
                                      <w:sz w:val="20"/>
                                      <w:szCs w:val="20"/>
                                    </w:rPr>
                                    <w:t>2146</w:t>
                                  </w:r>
                                </w:p>
                              </w:tc>
                              <w:tc>
                                <w:tcPr>
                                  <w:tcW w:w="851" w:type="dxa"/>
                                  <w:tcBorders>
                                    <w:top w:val="nil"/>
                                    <w:left w:val="nil"/>
                                    <w:bottom w:val="single" w:sz="4" w:space="0" w:color="auto"/>
                                    <w:right w:val="single" w:sz="4" w:space="0" w:color="auto"/>
                                  </w:tcBorders>
                                  <w:shd w:val="clear" w:color="000000" w:fill="FFFFCC"/>
                                  <w:noWrap/>
                                  <w:vAlign w:val="bottom"/>
                                  <w:hideMark/>
                                </w:tcPr>
                                <w:p w14:paraId="2E6090F5"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966</w:t>
                                  </w:r>
                                </w:p>
                              </w:tc>
                            </w:tr>
                            <w:tr w:rsidR="008207BF" w:rsidRPr="00B0622C" w14:paraId="69F5B10E" w14:textId="77777777" w:rsidTr="002460F9">
                              <w:trPr>
                                <w:trHeight w:val="255"/>
                              </w:trPr>
                              <w:tc>
                                <w:tcPr>
                                  <w:tcW w:w="1360" w:type="dxa"/>
                                  <w:tcBorders>
                                    <w:top w:val="nil"/>
                                    <w:left w:val="nil"/>
                                    <w:bottom w:val="nil"/>
                                    <w:right w:val="nil"/>
                                  </w:tcBorders>
                                  <w:shd w:val="clear" w:color="auto" w:fill="auto"/>
                                  <w:noWrap/>
                                  <w:vAlign w:val="bottom"/>
                                  <w:hideMark/>
                                </w:tcPr>
                                <w:p w14:paraId="7814D9A7" w14:textId="77777777" w:rsidR="008207BF" w:rsidRPr="00B0622C" w:rsidRDefault="008207BF" w:rsidP="002460F9">
                                  <w:pPr>
                                    <w:rPr>
                                      <w:rFonts w:cs="Arial"/>
                                      <w:color w:val="000000"/>
                                      <w:sz w:val="20"/>
                                      <w:szCs w:val="20"/>
                                    </w:rPr>
                                  </w:pPr>
                                </w:p>
                              </w:tc>
                              <w:tc>
                                <w:tcPr>
                                  <w:tcW w:w="933" w:type="dxa"/>
                                  <w:tcBorders>
                                    <w:top w:val="nil"/>
                                    <w:left w:val="nil"/>
                                    <w:bottom w:val="nil"/>
                                    <w:right w:val="nil"/>
                                  </w:tcBorders>
                                  <w:shd w:val="clear" w:color="auto" w:fill="auto"/>
                                  <w:noWrap/>
                                  <w:vAlign w:val="bottom"/>
                                  <w:hideMark/>
                                </w:tcPr>
                                <w:p w14:paraId="52EEC790" w14:textId="77777777" w:rsidR="008207BF" w:rsidRPr="00B0622C" w:rsidRDefault="008207BF" w:rsidP="002460F9">
                                  <w:pPr>
                                    <w:rPr>
                                      <w:rFonts w:cs="Arial"/>
                                      <w:color w:val="000000"/>
                                      <w:sz w:val="20"/>
                                      <w:szCs w:val="20"/>
                                    </w:rPr>
                                  </w:pPr>
                                </w:p>
                              </w:tc>
                              <w:tc>
                                <w:tcPr>
                                  <w:tcW w:w="867" w:type="dxa"/>
                                  <w:tcBorders>
                                    <w:top w:val="nil"/>
                                    <w:left w:val="nil"/>
                                    <w:bottom w:val="nil"/>
                                    <w:right w:val="nil"/>
                                  </w:tcBorders>
                                  <w:shd w:val="clear" w:color="auto" w:fill="auto"/>
                                  <w:noWrap/>
                                  <w:vAlign w:val="bottom"/>
                                  <w:hideMark/>
                                </w:tcPr>
                                <w:p w14:paraId="2D6ACEBB" w14:textId="77777777" w:rsidR="008207BF" w:rsidRPr="00B0622C" w:rsidRDefault="008207BF" w:rsidP="002460F9">
                                  <w:pPr>
                                    <w:rPr>
                                      <w:rFonts w:cs="Arial"/>
                                      <w:color w:val="000000"/>
                                      <w:sz w:val="20"/>
                                      <w:szCs w:val="20"/>
                                    </w:rPr>
                                  </w:pPr>
                                </w:p>
                              </w:tc>
                              <w:tc>
                                <w:tcPr>
                                  <w:tcW w:w="280" w:type="dxa"/>
                                  <w:tcBorders>
                                    <w:top w:val="nil"/>
                                    <w:left w:val="nil"/>
                                    <w:bottom w:val="nil"/>
                                    <w:right w:val="nil"/>
                                  </w:tcBorders>
                                  <w:shd w:val="clear" w:color="auto" w:fill="auto"/>
                                  <w:noWrap/>
                                  <w:vAlign w:val="bottom"/>
                                  <w:hideMark/>
                                </w:tcPr>
                                <w:p w14:paraId="7589B997" w14:textId="77777777" w:rsidR="008207BF" w:rsidRPr="00B0622C" w:rsidRDefault="008207BF" w:rsidP="002460F9">
                                  <w:pPr>
                                    <w:rPr>
                                      <w:rFonts w:cs="Arial"/>
                                      <w:color w:val="000000"/>
                                      <w:sz w:val="20"/>
                                      <w:szCs w:val="20"/>
                                    </w:rPr>
                                  </w:pPr>
                                </w:p>
                              </w:tc>
                              <w:tc>
                                <w:tcPr>
                                  <w:tcW w:w="1334" w:type="dxa"/>
                                  <w:tcBorders>
                                    <w:top w:val="nil"/>
                                    <w:left w:val="nil"/>
                                    <w:bottom w:val="nil"/>
                                    <w:right w:val="nil"/>
                                  </w:tcBorders>
                                  <w:shd w:val="clear" w:color="auto" w:fill="auto"/>
                                  <w:noWrap/>
                                  <w:vAlign w:val="bottom"/>
                                  <w:hideMark/>
                                </w:tcPr>
                                <w:p w14:paraId="3FA1D802" w14:textId="77777777" w:rsidR="008207BF" w:rsidRPr="00B0622C" w:rsidRDefault="008207BF" w:rsidP="002460F9">
                                  <w:pPr>
                                    <w:rPr>
                                      <w:rFonts w:cs="Arial"/>
                                      <w:color w:val="000000"/>
                                      <w:sz w:val="20"/>
                                      <w:szCs w:val="20"/>
                                    </w:rPr>
                                  </w:pPr>
                                </w:p>
                              </w:tc>
                              <w:tc>
                                <w:tcPr>
                                  <w:tcW w:w="915" w:type="dxa"/>
                                  <w:tcBorders>
                                    <w:top w:val="nil"/>
                                    <w:left w:val="nil"/>
                                    <w:bottom w:val="nil"/>
                                    <w:right w:val="nil"/>
                                  </w:tcBorders>
                                  <w:shd w:val="clear" w:color="auto" w:fill="auto"/>
                                  <w:noWrap/>
                                  <w:vAlign w:val="bottom"/>
                                  <w:hideMark/>
                                </w:tcPr>
                                <w:p w14:paraId="3EE88BD5" w14:textId="77777777" w:rsidR="008207BF" w:rsidRPr="00B0622C" w:rsidRDefault="008207BF" w:rsidP="002460F9">
                                  <w:pPr>
                                    <w:rPr>
                                      <w:rFonts w:cs="Arial"/>
                                      <w:color w:val="000000"/>
                                      <w:sz w:val="20"/>
                                      <w:szCs w:val="20"/>
                                    </w:rPr>
                                  </w:pPr>
                                </w:p>
                              </w:tc>
                              <w:tc>
                                <w:tcPr>
                                  <w:tcW w:w="851" w:type="dxa"/>
                                  <w:tcBorders>
                                    <w:top w:val="nil"/>
                                    <w:left w:val="nil"/>
                                    <w:bottom w:val="nil"/>
                                    <w:right w:val="nil"/>
                                  </w:tcBorders>
                                  <w:shd w:val="clear" w:color="auto" w:fill="auto"/>
                                  <w:noWrap/>
                                  <w:vAlign w:val="bottom"/>
                                  <w:hideMark/>
                                </w:tcPr>
                                <w:p w14:paraId="7A4952AD" w14:textId="77777777" w:rsidR="008207BF" w:rsidRPr="00B0622C" w:rsidRDefault="008207BF" w:rsidP="002460F9">
                                  <w:pPr>
                                    <w:rPr>
                                      <w:rFonts w:cs="Arial"/>
                                      <w:color w:val="000000"/>
                                      <w:sz w:val="20"/>
                                      <w:szCs w:val="20"/>
                                    </w:rPr>
                                  </w:pPr>
                                </w:p>
                              </w:tc>
                            </w:tr>
                            <w:tr w:rsidR="008207BF" w:rsidRPr="00B0622C" w14:paraId="4892B8C6" w14:textId="77777777" w:rsidTr="002460F9">
                              <w:trPr>
                                <w:trHeight w:val="255"/>
                              </w:trPr>
                              <w:tc>
                                <w:tcPr>
                                  <w:tcW w:w="1360" w:type="dxa"/>
                                  <w:tcBorders>
                                    <w:top w:val="nil"/>
                                    <w:left w:val="nil"/>
                                    <w:bottom w:val="nil"/>
                                    <w:right w:val="nil"/>
                                  </w:tcBorders>
                                  <w:shd w:val="clear" w:color="auto" w:fill="auto"/>
                                  <w:noWrap/>
                                  <w:vAlign w:val="bottom"/>
                                  <w:hideMark/>
                                </w:tcPr>
                                <w:p w14:paraId="119649D2" w14:textId="77777777" w:rsidR="008207BF" w:rsidRPr="00B0622C" w:rsidRDefault="008207BF" w:rsidP="002460F9">
                                  <w:pPr>
                                    <w:jc w:val="right"/>
                                    <w:rPr>
                                      <w:rFonts w:cs="Arial"/>
                                      <w:color w:val="000000"/>
                                      <w:sz w:val="20"/>
                                      <w:szCs w:val="20"/>
                                    </w:rPr>
                                  </w:pPr>
                                  <w:proofErr w:type="spellStart"/>
                                  <w:r w:rsidRPr="00B0622C">
                                    <w:rPr>
                                      <w:rFonts w:cs="Arial"/>
                                      <w:color w:val="000000"/>
                                      <w:sz w:val="20"/>
                                      <w:szCs w:val="20"/>
                                    </w:rPr>
                                    <w:t>Avg</w:t>
                                  </w:r>
                                  <w:proofErr w:type="spellEnd"/>
                                  <w:r w:rsidRPr="00B0622C">
                                    <w:rPr>
                                      <w:rFonts w:cs="Arial"/>
                                      <w:color w:val="000000"/>
                                      <w:sz w:val="20"/>
                                      <w:szCs w:val="20"/>
                                    </w:rPr>
                                    <w:t xml:space="preserve"> (CA)</w:t>
                                  </w:r>
                                </w:p>
                              </w:tc>
                              <w:tc>
                                <w:tcPr>
                                  <w:tcW w:w="933" w:type="dxa"/>
                                  <w:tcBorders>
                                    <w:top w:val="nil"/>
                                    <w:left w:val="nil"/>
                                    <w:bottom w:val="nil"/>
                                    <w:right w:val="nil"/>
                                  </w:tcBorders>
                                  <w:shd w:val="clear" w:color="auto" w:fill="auto"/>
                                  <w:noWrap/>
                                  <w:vAlign w:val="bottom"/>
                                  <w:hideMark/>
                                </w:tcPr>
                                <w:p w14:paraId="4D9AA7B3" w14:textId="77777777" w:rsidR="008207BF" w:rsidRPr="00B0622C" w:rsidRDefault="008207BF" w:rsidP="002460F9">
                                  <w:pPr>
                                    <w:jc w:val="center"/>
                                    <w:rPr>
                                      <w:rFonts w:cs="Arial"/>
                                      <w:color w:val="000000"/>
                                      <w:sz w:val="20"/>
                                      <w:szCs w:val="20"/>
                                    </w:rPr>
                                  </w:pPr>
                                  <w:r w:rsidRPr="00B0622C">
                                    <w:rPr>
                                      <w:rFonts w:cs="Arial"/>
                                      <w:color w:val="000000"/>
                                      <w:sz w:val="20"/>
                                      <w:szCs w:val="20"/>
                                    </w:rPr>
                                    <w:t>2703</w:t>
                                  </w:r>
                                </w:p>
                              </w:tc>
                              <w:tc>
                                <w:tcPr>
                                  <w:tcW w:w="867" w:type="dxa"/>
                                  <w:tcBorders>
                                    <w:top w:val="nil"/>
                                    <w:left w:val="nil"/>
                                    <w:bottom w:val="nil"/>
                                    <w:right w:val="nil"/>
                                  </w:tcBorders>
                                  <w:shd w:val="clear" w:color="auto" w:fill="auto"/>
                                  <w:noWrap/>
                                  <w:vAlign w:val="bottom"/>
                                  <w:hideMark/>
                                </w:tcPr>
                                <w:p w14:paraId="41205086" w14:textId="77777777" w:rsidR="008207BF" w:rsidRPr="00B0622C" w:rsidRDefault="008207BF" w:rsidP="002460F9">
                                  <w:pPr>
                                    <w:jc w:val="center"/>
                                    <w:rPr>
                                      <w:rFonts w:cs="Arial"/>
                                      <w:color w:val="000000"/>
                                      <w:sz w:val="20"/>
                                      <w:szCs w:val="20"/>
                                    </w:rPr>
                                  </w:pPr>
                                  <w:r w:rsidRPr="00B0622C">
                                    <w:rPr>
                                      <w:rFonts w:cs="Arial"/>
                                      <w:color w:val="000000"/>
                                      <w:sz w:val="20"/>
                                      <w:szCs w:val="20"/>
                                    </w:rPr>
                                    <w:t>1216</w:t>
                                  </w:r>
                                </w:p>
                              </w:tc>
                              <w:tc>
                                <w:tcPr>
                                  <w:tcW w:w="280" w:type="dxa"/>
                                  <w:tcBorders>
                                    <w:top w:val="nil"/>
                                    <w:left w:val="nil"/>
                                    <w:bottom w:val="nil"/>
                                    <w:right w:val="nil"/>
                                  </w:tcBorders>
                                  <w:shd w:val="clear" w:color="auto" w:fill="auto"/>
                                  <w:noWrap/>
                                  <w:vAlign w:val="bottom"/>
                                  <w:hideMark/>
                                </w:tcPr>
                                <w:p w14:paraId="0FBDFDFF" w14:textId="77777777" w:rsidR="008207BF" w:rsidRPr="00B0622C" w:rsidRDefault="008207BF" w:rsidP="002460F9">
                                  <w:pPr>
                                    <w:rPr>
                                      <w:rFonts w:cs="Arial"/>
                                      <w:color w:val="000000"/>
                                      <w:sz w:val="20"/>
                                      <w:szCs w:val="20"/>
                                    </w:rPr>
                                  </w:pPr>
                                </w:p>
                              </w:tc>
                              <w:tc>
                                <w:tcPr>
                                  <w:tcW w:w="1334" w:type="dxa"/>
                                  <w:tcBorders>
                                    <w:top w:val="nil"/>
                                    <w:left w:val="nil"/>
                                    <w:bottom w:val="nil"/>
                                    <w:right w:val="nil"/>
                                  </w:tcBorders>
                                  <w:shd w:val="clear" w:color="auto" w:fill="auto"/>
                                  <w:noWrap/>
                                  <w:vAlign w:val="bottom"/>
                                  <w:hideMark/>
                                </w:tcPr>
                                <w:p w14:paraId="06C5E6E6" w14:textId="77777777" w:rsidR="008207BF" w:rsidRPr="00B0622C" w:rsidRDefault="008207BF" w:rsidP="002460F9">
                                  <w:pPr>
                                    <w:jc w:val="right"/>
                                    <w:rPr>
                                      <w:rFonts w:cs="Arial"/>
                                      <w:color w:val="000000"/>
                                      <w:sz w:val="20"/>
                                      <w:szCs w:val="20"/>
                                    </w:rPr>
                                  </w:pPr>
                                  <w:proofErr w:type="spellStart"/>
                                  <w:r w:rsidRPr="00B0622C">
                                    <w:rPr>
                                      <w:rFonts w:cs="Arial"/>
                                      <w:color w:val="000000"/>
                                      <w:sz w:val="20"/>
                                      <w:szCs w:val="20"/>
                                    </w:rPr>
                                    <w:t>Avg</w:t>
                                  </w:r>
                                  <w:proofErr w:type="spellEnd"/>
                                  <w:r w:rsidRPr="00B0622C">
                                    <w:rPr>
                                      <w:rFonts w:cs="Arial"/>
                                      <w:color w:val="000000"/>
                                      <w:sz w:val="20"/>
                                      <w:szCs w:val="20"/>
                                    </w:rPr>
                                    <w:t xml:space="preserve"> (CA)</w:t>
                                  </w:r>
                                </w:p>
                              </w:tc>
                              <w:tc>
                                <w:tcPr>
                                  <w:tcW w:w="915" w:type="dxa"/>
                                  <w:tcBorders>
                                    <w:top w:val="nil"/>
                                    <w:left w:val="nil"/>
                                    <w:bottom w:val="nil"/>
                                    <w:right w:val="nil"/>
                                  </w:tcBorders>
                                  <w:shd w:val="clear" w:color="auto" w:fill="auto"/>
                                  <w:noWrap/>
                                  <w:vAlign w:val="bottom"/>
                                  <w:hideMark/>
                                </w:tcPr>
                                <w:p w14:paraId="7137AF10" w14:textId="77777777" w:rsidR="008207BF" w:rsidRPr="00B0622C" w:rsidRDefault="008207BF" w:rsidP="002460F9">
                                  <w:pPr>
                                    <w:jc w:val="center"/>
                                    <w:rPr>
                                      <w:rFonts w:cs="Arial"/>
                                      <w:color w:val="000000"/>
                                      <w:sz w:val="20"/>
                                      <w:szCs w:val="20"/>
                                    </w:rPr>
                                  </w:pPr>
                                  <w:r w:rsidRPr="00B0622C">
                                    <w:rPr>
                                      <w:rFonts w:cs="Arial"/>
                                      <w:color w:val="000000"/>
                                      <w:sz w:val="20"/>
                                      <w:szCs w:val="20"/>
                                    </w:rPr>
                                    <w:t>1880</w:t>
                                  </w:r>
                                </w:p>
                              </w:tc>
                              <w:tc>
                                <w:tcPr>
                                  <w:tcW w:w="851" w:type="dxa"/>
                                  <w:tcBorders>
                                    <w:top w:val="nil"/>
                                    <w:left w:val="nil"/>
                                    <w:bottom w:val="nil"/>
                                    <w:right w:val="nil"/>
                                  </w:tcBorders>
                                  <w:shd w:val="clear" w:color="auto" w:fill="auto"/>
                                  <w:noWrap/>
                                  <w:vAlign w:val="bottom"/>
                                  <w:hideMark/>
                                </w:tcPr>
                                <w:p w14:paraId="0043EAC8" w14:textId="77777777" w:rsidR="008207BF" w:rsidRPr="00B0622C" w:rsidRDefault="008207BF" w:rsidP="002460F9">
                                  <w:pPr>
                                    <w:jc w:val="center"/>
                                    <w:rPr>
                                      <w:rFonts w:cs="Arial"/>
                                      <w:color w:val="000000"/>
                                      <w:sz w:val="20"/>
                                      <w:szCs w:val="20"/>
                                    </w:rPr>
                                  </w:pPr>
                                  <w:r w:rsidRPr="00B0622C">
                                    <w:rPr>
                                      <w:rFonts w:cs="Arial"/>
                                      <w:color w:val="000000"/>
                                      <w:sz w:val="20"/>
                                      <w:szCs w:val="20"/>
                                    </w:rPr>
                                    <w:t>846</w:t>
                                  </w:r>
                                </w:p>
                              </w:tc>
                            </w:tr>
                            <w:tr w:rsidR="008207BF" w:rsidRPr="00B0622C" w14:paraId="50208CC1" w14:textId="77777777" w:rsidTr="002460F9">
                              <w:trPr>
                                <w:trHeight w:val="255"/>
                              </w:trPr>
                              <w:tc>
                                <w:tcPr>
                                  <w:tcW w:w="1360" w:type="dxa"/>
                                  <w:tcBorders>
                                    <w:top w:val="nil"/>
                                    <w:left w:val="nil"/>
                                    <w:bottom w:val="nil"/>
                                    <w:right w:val="nil"/>
                                  </w:tcBorders>
                                  <w:shd w:val="clear" w:color="auto" w:fill="auto"/>
                                  <w:noWrap/>
                                  <w:vAlign w:val="bottom"/>
                                  <w:hideMark/>
                                </w:tcPr>
                                <w:p w14:paraId="3FC74DA9" w14:textId="77777777" w:rsidR="008207BF" w:rsidRPr="00B0622C" w:rsidRDefault="008207BF" w:rsidP="002460F9">
                                  <w:pPr>
                                    <w:jc w:val="right"/>
                                    <w:rPr>
                                      <w:rFonts w:cs="Arial"/>
                                      <w:b/>
                                      <w:bCs/>
                                      <w:color w:val="000000"/>
                                      <w:sz w:val="20"/>
                                      <w:szCs w:val="20"/>
                                    </w:rPr>
                                  </w:pPr>
                                  <w:proofErr w:type="spellStart"/>
                                  <w:r w:rsidRPr="00B0622C">
                                    <w:rPr>
                                      <w:rFonts w:cs="Arial"/>
                                      <w:b/>
                                      <w:bCs/>
                                      <w:color w:val="000000"/>
                                      <w:sz w:val="20"/>
                                      <w:szCs w:val="20"/>
                                    </w:rPr>
                                    <w:t>Avg</w:t>
                                  </w:r>
                                  <w:proofErr w:type="spellEnd"/>
                                  <w:r w:rsidRPr="00B0622C">
                                    <w:rPr>
                                      <w:rFonts w:cs="Arial"/>
                                      <w:b/>
                                      <w:bCs/>
                                      <w:color w:val="000000"/>
                                      <w:sz w:val="20"/>
                                      <w:szCs w:val="20"/>
                                    </w:rPr>
                                    <w:t xml:space="preserve"> (PG&amp;E)</w:t>
                                  </w:r>
                                </w:p>
                              </w:tc>
                              <w:tc>
                                <w:tcPr>
                                  <w:tcW w:w="933" w:type="dxa"/>
                                  <w:tcBorders>
                                    <w:top w:val="nil"/>
                                    <w:left w:val="nil"/>
                                    <w:bottom w:val="nil"/>
                                    <w:right w:val="nil"/>
                                  </w:tcBorders>
                                  <w:shd w:val="clear" w:color="auto" w:fill="auto"/>
                                  <w:noWrap/>
                                  <w:vAlign w:val="bottom"/>
                                  <w:hideMark/>
                                </w:tcPr>
                                <w:p w14:paraId="5BFB2A6E"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2407</w:t>
                                  </w:r>
                                </w:p>
                              </w:tc>
                              <w:tc>
                                <w:tcPr>
                                  <w:tcW w:w="867" w:type="dxa"/>
                                  <w:tcBorders>
                                    <w:top w:val="nil"/>
                                    <w:left w:val="nil"/>
                                    <w:bottom w:val="nil"/>
                                    <w:right w:val="nil"/>
                                  </w:tcBorders>
                                  <w:shd w:val="clear" w:color="auto" w:fill="auto"/>
                                  <w:noWrap/>
                                  <w:vAlign w:val="bottom"/>
                                  <w:hideMark/>
                                </w:tcPr>
                                <w:p w14:paraId="4D97963A"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1083</w:t>
                                  </w:r>
                                </w:p>
                              </w:tc>
                              <w:tc>
                                <w:tcPr>
                                  <w:tcW w:w="280" w:type="dxa"/>
                                  <w:tcBorders>
                                    <w:top w:val="nil"/>
                                    <w:left w:val="nil"/>
                                    <w:bottom w:val="nil"/>
                                    <w:right w:val="nil"/>
                                  </w:tcBorders>
                                  <w:shd w:val="clear" w:color="auto" w:fill="auto"/>
                                  <w:noWrap/>
                                  <w:vAlign w:val="bottom"/>
                                  <w:hideMark/>
                                </w:tcPr>
                                <w:p w14:paraId="4B6B07DC" w14:textId="77777777" w:rsidR="008207BF" w:rsidRPr="00B0622C" w:rsidRDefault="008207BF" w:rsidP="002460F9">
                                  <w:pPr>
                                    <w:rPr>
                                      <w:rFonts w:cs="Arial"/>
                                      <w:color w:val="000000"/>
                                      <w:sz w:val="20"/>
                                      <w:szCs w:val="20"/>
                                    </w:rPr>
                                  </w:pPr>
                                </w:p>
                              </w:tc>
                              <w:tc>
                                <w:tcPr>
                                  <w:tcW w:w="1334" w:type="dxa"/>
                                  <w:tcBorders>
                                    <w:top w:val="nil"/>
                                    <w:left w:val="nil"/>
                                    <w:bottom w:val="nil"/>
                                    <w:right w:val="nil"/>
                                  </w:tcBorders>
                                  <w:shd w:val="clear" w:color="auto" w:fill="auto"/>
                                  <w:noWrap/>
                                  <w:vAlign w:val="bottom"/>
                                  <w:hideMark/>
                                </w:tcPr>
                                <w:p w14:paraId="64196620" w14:textId="77777777" w:rsidR="008207BF" w:rsidRPr="00B0622C" w:rsidRDefault="008207BF" w:rsidP="002460F9">
                                  <w:pPr>
                                    <w:rPr>
                                      <w:rFonts w:cs="Arial"/>
                                      <w:b/>
                                      <w:bCs/>
                                      <w:color w:val="000000"/>
                                      <w:sz w:val="20"/>
                                      <w:szCs w:val="20"/>
                                    </w:rPr>
                                  </w:pPr>
                                  <w:proofErr w:type="spellStart"/>
                                  <w:r w:rsidRPr="00B0622C">
                                    <w:rPr>
                                      <w:rFonts w:cs="Arial"/>
                                      <w:b/>
                                      <w:bCs/>
                                      <w:color w:val="000000"/>
                                      <w:sz w:val="20"/>
                                      <w:szCs w:val="20"/>
                                    </w:rPr>
                                    <w:t>Avg</w:t>
                                  </w:r>
                                  <w:proofErr w:type="spellEnd"/>
                                  <w:r w:rsidRPr="00B0622C">
                                    <w:rPr>
                                      <w:rFonts w:cs="Arial"/>
                                      <w:b/>
                                      <w:bCs/>
                                      <w:color w:val="000000"/>
                                      <w:sz w:val="20"/>
                                      <w:szCs w:val="20"/>
                                    </w:rPr>
                                    <w:t xml:space="preserve"> PG&amp;E)</w:t>
                                  </w:r>
                                </w:p>
                              </w:tc>
                              <w:tc>
                                <w:tcPr>
                                  <w:tcW w:w="915" w:type="dxa"/>
                                  <w:tcBorders>
                                    <w:top w:val="nil"/>
                                    <w:left w:val="nil"/>
                                    <w:bottom w:val="nil"/>
                                    <w:right w:val="nil"/>
                                  </w:tcBorders>
                                  <w:shd w:val="clear" w:color="auto" w:fill="auto"/>
                                  <w:noWrap/>
                                  <w:vAlign w:val="bottom"/>
                                  <w:hideMark/>
                                </w:tcPr>
                                <w:p w14:paraId="3D6FC659"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1751</w:t>
                                  </w:r>
                                </w:p>
                              </w:tc>
                              <w:tc>
                                <w:tcPr>
                                  <w:tcW w:w="851" w:type="dxa"/>
                                  <w:tcBorders>
                                    <w:top w:val="nil"/>
                                    <w:left w:val="nil"/>
                                    <w:bottom w:val="nil"/>
                                    <w:right w:val="nil"/>
                                  </w:tcBorders>
                                  <w:shd w:val="clear" w:color="auto" w:fill="auto"/>
                                  <w:noWrap/>
                                  <w:vAlign w:val="bottom"/>
                                  <w:hideMark/>
                                </w:tcPr>
                                <w:p w14:paraId="04190D51"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788</w:t>
                                  </w:r>
                                </w:p>
                              </w:tc>
                            </w:tr>
                          </w:tbl>
                          <w:p w14:paraId="0BC4A806" w14:textId="77777777" w:rsidR="008207BF" w:rsidRDefault="008207BF" w:rsidP="00CD4A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33pt;margin-top:16.9pt;width:353.25pt;height:3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" fillcolor="white [3201]" stroked="f" strokeweight=".5pt">
                <v:textbox>
                  <w:txbxContent>
                    <w:tbl>
                      <w:tblPr>
                        <w:tblW w:w="6540" w:type="dxa"/>
                        <w:tblInd w:w="93" w:type="dxa"/>
                        <w:tblLook w:val="04A0" w:firstRow="1" w:lastRow="0" w:firstColumn="1" w:lastColumn="0" w:noHBand="0" w:noVBand="1"/>
                      </w:tblPr>
                      <w:tblGrid>
                        <w:gridCol w:w="1360"/>
                        <w:gridCol w:w="933"/>
                        <w:gridCol w:w="867"/>
                        <w:gridCol w:w="280"/>
                        <w:gridCol w:w="1334"/>
                        <w:gridCol w:w="915"/>
                        <w:gridCol w:w="851"/>
                      </w:tblGrid>
                      <w:tr w:rsidR="008207BF" w:rsidRPr="00B0622C" w14:paraId="4892B996" w14:textId="77777777" w:rsidTr="002460F9">
                        <w:trPr>
                          <w:trHeight w:val="255"/>
                        </w:trPr>
                        <w:tc>
                          <w:tcPr>
                            <w:tcW w:w="3160"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05742EC6"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HOTEL</w:t>
                            </w:r>
                          </w:p>
                        </w:tc>
                        <w:tc>
                          <w:tcPr>
                            <w:tcW w:w="280" w:type="dxa"/>
                            <w:tcBorders>
                              <w:top w:val="nil"/>
                              <w:left w:val="nil"/>
                              <w:bottom w:val="nil"/>
                              <w:right w:val="nil"/>
                            </w:tcBorders>
                            <w:shd w:val="clear" w:color="auto" w:fill="auto"/>
                            <w:noWrap/>
                            <w:vAlign w:val="bottom"/>
                            <w:hideMark/>
                          </w:tcPr>
                          <w:p w14:paraId="553325D0" w14:textId="77777777" w:rsidR="008207BF" w:rsidRPr="00B0622C" w:rsidRDefault="008207BF" w:rsidP="002460F9">
                            <w:pPr>
                              <w:rPr>
                                <w:rFonts w:cs="Arial"/>
                                <w:color w:val="000000"/>
                                <w:sz w:val="20"/>
                                <w:szCs w:val="20"/>
                              </w:rPr>
                            </w:pPr>
                          </w:p>
                        </w:tc>
                        <w:tc>
                          <w:tcPr>
                            <w:tcW w:w="3100"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263E8C22"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MOTEL</w:t>
                            </w:r>
                          </w:p>
                        </w:tc>
                      </w:tr>
                      <w:tr w:rsidR="008207BF" w:rsidRPr="00B0622C" w14:paraId="6295EEE9" w14:textId="77777777" w:rsidTr="002460F9">
                        <w:trPr>
                          <w:trHeight w:val="270"/>
                        </w:trPr>
                        <w:tc>
                          <w:tcPr>
                            <w:tcW w:w="1360" w:type="dxa"/>
                            <w:tcBorders>
                              <w:top w:val="nil"/>
                              <w:left w:val="single" w:sz="4" w:space="0" w:color="auto"/>
                              <w:bottom w:val="double" w:sz="6" w:space="0" w:color="auto"/>
                              <w:right w:val="nil"/>
                            </w:tcBorders>
                            <w:shd w:val="clear" w:color="auto" w:fill="auto"/>
                            <w:noWrap/>
                            <w:vAlign w:val="bottom"/>
                            <w:hideMark/>
                          </w:tcPr>
                          <w:p w14:paraId="3FE6830A" w14:textId="77777777" w:rsidR="008207BF" w:rsidRPr="00B0622C" w:rsidRDefault="008207BF" w:rsidP="002460F9">
                            <w:pPr>
                              <w:jc w:val="center"/>
                              <w:rPr>
                                <w:rFonts w:cs="Arial"/>
                                <w:color w:val="000000"/>
                                <w:sz w:val="20"/>
                                <w:szCs w:val="20"/>
                              </w:rPr>
                            </w:pPr>
                            <w:r w:rsidRPr="00B0622C">
                              <w:rPr>
                                <w:rFonts w:cs="Arial"/>
                                <w:color w:val="000000"/>
                                <w:sz w:val="20"/>
                                <w:szCs w:val="20"/>
                              </w:rPr>
                              <w:t>Climate</w:t>
                            </w:r>
                          </w:p>
                        </w:tc>
                        <w:tc>
                          <w:tcPr>
                            <w:tcW w:w="933" w:type="dxa"/>
                            <w:tcBorders>
                              <w:top w:val="nil"/>
                              <w:left w:val="nil"/>
                              <w:bottom w:val="double" w:sz="6" w:space="0" w:color="auto"/>
                              <w:right w:val="nil"/>
                            </w:tcBorders>
                            <w:shd w:val="clear" w:color="auto" w:fill="auto"/>
                            <w:noWrap/>
                            <w:vAlign w:val="bottom"/>
                            <w:hideMark/>
                          </w:tcPr>
                          <w:p w14:paraId="093DDE6B" w14:textId="77777777" w:rsidR="008207BF" w:rsidRPr="00B0622C" w:rsidRDefault="008207BF" w:rsidP="002460F9">
                            <w:pPr>
                              <w:jc w:val="center"/>
                              <w:rPr>
                                <w:rFonts w:cs="Arial"/>
                                <w:color w:val="000000"/>
                                <w:sz w:val="20"/>
                                <w:szCs w:val="20"/>
                              </w:rPr>
                            </w:pPr>
                            <w:r w:rsidRPr="00B0622C">
                              <w:rPr>
                                <w:rFonts w:cs="Arial"/>
                                <w:color w:val="000000"/>
                                <w:sz w:val="20"/>
                                <w:szCs w:val="20"/>
                              </w:rPr>
                              <w:t>Baseline</w:t>
                            </w:r>
                          </w:p>
                        </w:tc>
                        <w:tc>
                          <w:tcPr>
                            <w:tcW w:w="867" w:type="dxa"/>
                            <w:tcBorders>
                              <w:top w:val="nil"/>
                              <w:left w:val="nil"/>
                              <w:bottom w:val="double" w:sz="6" w:space="0" w:color="auto"/>
                              <w:right w:val="single" w:sz="4" w:space="0" w:color="auto"/>
                            </w:tcBorders>
                            <w:shd w:val="clear" w:color="auto" w:fill="auto"/>
                            <w:noWrap/>
                            <w:vAlign w:val="bottom"/>
                            <w:hideMark/>
                          </w:tcPr>
                          <w:p w14:paraId="258A62CC" w14:textId="77777777" w:rsidR="008207BF" w:rsidRPr="00B0622C" w:rsidRDefault="008207BF" w:rsidP="002460F9">
                            <w:pPr>
                              <w:jc w:val="center"/>
                              <w:rPr>
                                <w:rFonts w:cs="Arial"/>
                                <w:color w:val="000000"/>
                                <w:sz w:val="20"/>
                                <w:szCs w:val="20"/>
                              </w:rPr>
                            </w:pPr>
                            <w:r w:rsidRPr="00B0622C">
                              <w:rPr>
                                <w:rFonts w:cs="Arial"/>
                                <w:color w:val="000000"/>
                                <w:sz w:val="20"/>
                                <w:szCs w:val="20"/>
                              </w:rPr>
                              <w:t>Savings</w:t>
                            </w:r>
                          </w:p>
                        </w:tc>
                        <w:tc>
                          <w:tcPr>
                            <w:tcW w:w="280" w:type="dxa"/>
                            <w:tcBorders>
                              <w:top w:val="nil"/>
                              <w:left w:val="nil"/>
                              <w:bottom w:val="nil"/>
                              <w:right w:val="nil"/>
                            </w:tcBorders>
                            <w:shd w:val="clear" w:color="auto" w:fill="auto"/>
                            <w:noWrap/>
                            <w:vAlign w:val="bottom"/>
                            <w:hideMark/>
                          </w:tcPr>
                          <w:p w14:paraId="48FD013A"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double" w:sz="6" w:space="0" w:color="auto"/>
                              <w:right w:val="nil"/>
                            </w:tcBorders>
                            <w:shd w:val="clear" w:color="auto" w:fill="auto"/>
                            <w:noWrap/>
                            <w:vAlign w:val="bottom"/>
                            <w:hideMark/>
                          </w:tcPr>
                          <w:p w14:paraId="2D24F519" w14:textId="77777777" w:rsidR="008207BF" w:rsidRPr="00B0622C" w:rsidRDefault="008207BF" w:rsidP="002460F9">
                            <w:pPr>
                              <w:jc w:val="center"/>
                              <w:rPr>
                                <w:rFonts w:cs="Arial"/>
                                <w:color w:val="000000"/>
                                <w:sz w:val="20"/>
                                <w:szCs w:val="20"/>
                              </w:rPr>
                            </w:pPr>
                            <w:r w:rsidRPr="00B0622C">
                              <w:rPr>
                                <w:rFonts w:cs="Arial"/>
                                <w:color w:val="000000"/>
                                <w:sz w:val="20"/>
                                <w:szCs w:val="20"/>
                              </w:rPr>
                              <w:t>Climate</w:t>
                            </w:r>
                          </w:p>
                        </w:tc>
                        <w:tc>
                          <w:tcPr>
                            <w:tcW w:w="915" w:type="dxa"/>
                            <w:tcBorders>
                              <w:top w:val="nil"/>
                              <w:left w:val="nil"/>
                              <w:bottom w:val="double" w:sz="6" w:space="0" w:color="auto"/>
                              <w:right w:val="nil"/>
                            </w:tcBorders>
                            <w:shd w:val="clear" w:color="auto" w:fill="auto"/>
                            <w:noWrap/>
                            <w:vAlign w:val="bottom"/>
                            <w:hideMark/>
                          </w:tcPr>
                          <w:p w14:paraId="7DDB908D" w14:textId="77777777" w:rsidR="008207BF" w:rsidRPr="00B0622C" w:rsidRDefault="008207BF" w:rsidP="002460F9">
                            <w:pPr>
                              <w:jc w:val="center"/>
                              <w:rPr>
                                <w:rFonts w:cs="Arial"/>
                                <w:color w:val="000000"/>
                                <w:sz w:val="20"/>
                                <w:szCs w:val="20"/>
                              </w:rPr>
                            </w:pPr>
                            <w:r w:rsidRPr="00B0622C">
                              <w:rPr>
                                <w:rFonts w:cs="Arial"/>
                                <w:color w:val="000000"/>
                                <w:sz w:val="20"/>
                                <w:szCs w:val="20"/>
                              </w:rPr>
                              <w:t>Baseline</w:t>
                            </w:r>
                          </w:p>
                        </w:tc>
                        <w:tc>
                          <w:tcPr>
                            <w:tcW w:w="851" w:type="dxa"/>
                            <w:tcBorders>
                              <w:top w:val="nil"/>
                              <w:left w:val="nil"/>
                              <w:bottom w:val="double" w:sz="6" w:space="0" w:color="auto"/>
                              <w:right w:val="single" w:sz="4" w:space="0" w:color="auto"/>
                            </w:tcBorders>
                            <w:shd w:val="clear" w:color="auto" w:fill="auto"/>
                            <w:noWrap/>
                            <w:vAlign w:val="bottom"/>
                            <w:hideMark/>
                          </w:tcPr>
                          <w:p w14:paraId="6B457492" w14:textId="77777777" w:rsidR="008207BF" w:rsidRPr="00B0622C" w:rsidRDefault="008207BF" w:rsidP="002460F9">
                            <w:pPr>
                              <w:jc w:val="center"/>
                              <w:rPr>
                                <w:rFonts w:cs="Arial"/>
                                <w:color w:val="000000"/>
                                <w:sz w:val="20"/>
                                <w:szCs w:val="20"/>
                              </w:rPr>
                            </w:pPr>
                            <w:r w:rsidRPr="00B0622C">
                              <w:rPr>
                                <w:rFonts w:cs="Arial"/>
                                <w:color w:val="000000"/>
                                <w:sz w:val="20"/>
                                <w:szCs w:val="20"/>
                              </w:rPr>
                              <w:t>Savings</w:t>
                            </w:r>
                          </w:p>
                        </w:tc>
                      </w:tr>
                      <w:tr w:rsidR="008207BF" w:rsidRPr="00B0622C" w14:paraId="464A8D96"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2CFB53D0" w14:textId="77777777" w:rsidR="008207BF" w:rsidRPr="00B0622C" w:rsidRDefault="008207BF" w:rsidP="002460F9">
                            <w:pPr>
                              <w:jc w:val="center"/>
                              <w:rPr>
                                <w:rFonts w:cs="Arial"/>
                                <w:color w:val="000000"/>
                                <w:sz w:val="20"/>
                                <w:szCs w:val="20"/>
                              </w:rPr>
                            </w:pPr>
                            <w:r w:rsidRPr="00B0622C">
                              <w:rPr>
                                <w:rFonts w:cs="Arial"/>
                                <w:color w:val="000000"/>
                                <w:sz w:val="20"/>
                                <w:szCs w:val="20"/>
                              </w:rPr>
                              <w:t>CZ01</w:t>
                            </w:r>
                          </w:p>
                        </w:tc>
                        <w:tc>
                          <w:tcPr>
                            <w:tcW w:w="933" w:type="dxa"/>
                            <w:tcBorders>
                              <w:top w:val="nil"/>
                              <w:left w:val="nil"/>
                              <w:bottom w:val="nil"/>
                              <w:right w:val="nil"/>
                            </w:tcBorders>
                            <w:shd w:val="clear" w:color="000000" w:fill="FFFFCC"/>
                            <w:noWrap/>
                            <w:vAlign w:val="bottom"/>
                            <w:hideMark/>
                          </w:tcPr>
                          <w:p w14:paraId="40CB0D02" w14:textId="77777777" w:rsidR="008207BF" w:rsidRPr="00B0622C" w:rsidRDefault="008207BF" w:rsidP="002460F9">
                            <w:pPr>
                              <w:jc w:val="center"/>
                              <w:rPr>
                                <w:rFonts w:cs="Arial"/>
                                <w:color w:val="000000"/>
                                <w:sz w:val="20"/>
                                <w:szCs w:val="20"/>
                              </w:rPr>
                            </w:pPr>
                            <w:r w:rsidRPr="00B0622C">
                              <w:rPr>
                                <w:rFonts w:cs="Arial"/>
                                <w:color w:val="000000"/>
                                <w:sz w:val="20"/>
                                <w:szCs w:val="20"/>
                              </w:rPr>
                              <w:t>1420</w:t>
                            </w:r>
                          </w:p>
                        </w:tc>
                        <w:tc>
                          <w:tcPr>
                            <w:tcW w:w="867" w:type="dxa"/>
                            <w:tcBorders>
                              <w:top w:val="nil"/>
                              <w:left w:val="nil"/>
                              <w:bottom w:val="nil"/>
                              <w:right w:val="single" w:sz="4" w:space="0" w:color="auto"/>
                            </w:tcBorders>
                            <w:shd w:val="clear" w:color="000000" w:fill="FFFFCC"/>
                            <w:noWrap/>
                            <w:vAlign w:val="bottom"/>
                            <w:hideMark/>
                          </w:tcPr>
                          <w:p w14:paraId="48BED347"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639</w:t>
                            </w:r>
                          </w:p>
                        </w:tc>
                        <w:tc>
                          <w:tcPr>
                            <w:tcW w:w="280" w:type="dxa"/>
                            <w:tcBorders>
                              <w:top w:val="nil"/>
                              <w:left w:val="nil"/>
                              <w:bottom w:val="nil"/>
                              <w:right w:val="nil"/>
                            </w:tcBorders>
                            <w:shd w:val="clear" w:color="auto" w:fill="auto"/>
                            <w:noWrap/>
                            <w:vAlign w:val="bottom"/>
                            <w:hideMark/>
                          </w:tcPr>
                          <w:p w14:paraId="5BBC248E"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5BD34CA7" w14:textId="77777777" w:rsidR="008207BF" w:rsidRPr="00B0622C" w:rsidRDefault="008207BF" w:rsidP="002460F9">
                            <w:pPr>
                              <w:jc w:val="center"/>
                              <w:rPr>
                                <w:rFonts w:cs="Arial"/>
                                <w:color w:val="000000"/>
                                <w:sz w:val="20"/>
                                <w:szCs w:val="20"/>
                              </w:rPr>
                            </w:pPr>
                            <w:r w:rsidRPr="00B0622C">
                              <w:rPr>
                                <w:rFonts w:cs="Arial"/>
                                <w:color w:val="000000"/>
                                <w:sz w:val="20"/>
                                <w:szCs w:val="20"/>
                              </w:rPr>
                              <w:t>CZ01</w:t>
                            </w:r>
                          </w:p>
                        </w:tc>
                        <w:tc>
                          <w:tcPr>
                            <w:tcW w:w="915" w:type="dxa"/>
                            <w:tcBorders>
                              <w:top w:val="nil"/>
                              <w:left w:val="nil"/>
                              <w:bottom w:val="nil"/>
                              <w:right w:val="nil"/>
                            </w:tcBorders>
                            <w:shd w:val="clear" w:color="000000" w:fill="FFFFCC"/>
                            <w:noWrap/>
                            <w:vAlign w:val="bottom"/>
                            <w:hideMark/>
                          </w:tcPr>
                          <w:p w14:paraId="5430802D" w14:textId="77777777" w:rsidR="008207BF" w:rsidRPr="00B0622C" w:rsidRDefault="008207BF" w:rsidP="002460F9">
                            <w:pPr>
                              <w:jc w:val="center"/>
                              <w:rPr>
                                <w:rFonts w:cs="Arial"/>
                                <w:color w:val="000000"/>
                                <w:sz w:val="20"/>
                                <w:szCs w:val="20"/>
                              </w:rPr>
                            </w:pPr>
                            <w:r w:rsidRPr="00B0622C">
                              <w:rPr>
                                <w:rFonts w:cs="Arial"/>
                                <w:color w:val="000000"/>
                                <w:sz w:val="20"/>
                                <w:szCs w:val="20"/>
                              </w:rPr>
                              <w:t>1091</w:t>
                            </w:r>
                          </w:p>
                        </w:tc>
                        <w:tc>
                          <w:tcPr>
                            <w:tcW w:w="851" w:type="dxa"/>
                            <w:tcBorders>
                              <w:top w:val="nil"/>
                              <w:left w:val="nil"/>
                              <w:bottom w:val="nil"/>
                              <w:right w:val="single" w:sz="4" w:space="0" w:color="auto"/>
                            </w:tcBorders>
                            <w:shd w:val="clear" w:color="000000" w:fill="FFFFCC"/>
                            <w:noWrap/>
                            <w:vAlign w:val="bottom"/>
                            <w:hideMark/>
                          </w:tcPr>
                          <w:p w14:paraId="63B2328F"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491</w:t>
                            </w:r>
                          </w:p>
                        </w:tc>
                      </w:tr>
                      <w:tr w:rsidR="008207BF" w:rsidRPr="00B0622C" w14:paraId="46B9CB88"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35269413" w14:textId="77777777" w:rsidR="008207BF" w:rsidRPr="00B0622C" w:rsidRDefault="008207BF" w:rsidP="002460F9">
                            <w:pPr>
                              <w:jc w:val="center"/>
                              <w:rPr>
                                <w:rFonts w:cs="Arial"/>
                                <w:color w:val="000000"/>
                                <w:sz w:val="20"/>
                                <w:szCs w:val="20"/>
                              </w:rPr>
                            </w:pPr>
                            <w:r w:rsidRPr="00B0622C">
                              <w:rPr>
                                <w:rFonts w:cs="Arial"/>
                                <w:color w:val="000000"/>
                                <w:sz w:val="20"/>
                                <w:szCs w:val="20"/>
                              </w:rPr>
                              <w:t>CZ02</w:t>
                            </w:r>
                          </w:p>
                        </w:tc>
                        <w:tc>
                          <w:tcPr>
                            <w:tcW w:w="933" w:type="dxa"/>
                            <w:tcBorders>
                              <w:top w:val="nil"/>
                              <w:left w:val="nil"/>
                              <w:bottom w:val="nil"/>
                              <w:right w:val="nil"/>
                            </w:tcBorders>
                            <w:shd w:val="clear" w:color="000000" w:fill="FFFFCC"/>
                            <w:noWrap/>
                            <w:vAlign w:val="bottom"/>
                            <w:hideMark/>
                          </w:tcPr>
                          <w:p w14:paraId="240B7BEA" w14:textId="77777777" w:rsidR="008207BF" w:rsidRPr="00B0622C" w:rsidRDefault="008207BF" w:rsidP="002460F9">
                            <w:pPr>
                              <w:jc w:val="center"/>
                              <w:rPr>
                                <w:rFonts w:cs="Arial"/>
                                <w:color w:val="000000"/>
                                <w:sz w:val="20"/>
                                <w:szCs w:val="20"/>
                              </w:rPr>
                            </w:pPr>
                            <w:r w:rsidRPr="00B0622C">
                              <w:rPr>
                                <w:rFonts w:cs="Arial"/>
                                <w:color w:val="000000"/>
                                <w:sz w:val="20"/>
                                <w:szCs w:val="20"/>
                              </w:rPr>
                              <w:t>2338</w:t>
                            </w:r>
                          </w:p>
                        </w:tc>
                        <w:tc>
                          <w:tcPr>
                            <w:tcW w:w="867" w:type="dxa"/>
                            <w:tcBorders>
                              <w:top w:val="nil"/>
                              <w:left w:val="nil"/>
                              <w:bottom w:val="nil"/>
                              <w:right w:val="single" w:sz="4" w:space="0" w:color="auto"/>
                            </w:tcBorders>
                            <w:shd w:val="clear" w:color="000000" w:fill="FFFFCC"/>
                            <w:noWrap/>
                            <w:vAlign w:val="bottom"/>
                            <w:hideMark/>
                          </w:tcPr>
                          <w:p w14:paraId="679D7FC5"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1052</w:t>
                            </w:r>
                          </w:p>
                        </w:tc>
                        <w:tc>
                          <w:tcPr>
                            <w:tcW w:w="280" w:type="dxa"/>
                            <w:tcBorders>
                              <w:top w:val="nil"/>
                              <w:left w:val="nil"/>
                              <w:bottom w:val="nil"/>
                              <w:right w:val="nil"/>
                            </w:tcBorders>
                            <w:shd w:val="clear" w:color="auto" w:fill="auto"/>
                            <w:noWrap/>
                            <w:vAlign w:val="bottom"/>
                            <w:hideMark/>
                          </w:tcPr>
                          <w:p w14:paraId="203B9883"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29569B4E" w14:textId="77777777" w:rsidR="008207BF" w:rsidRPr="00B0622C" w:rsidRDefault="008207BF" w:rsidP="002460F9">
                            <w:pPr>
                              <w:jc w:val="center"/>
                              <w:rPr>
                                <w:rFonts w:cs="Arial"/>
                                <w:color w:val="000000"/>
                                <w:sz w:val="20"/>
                                <w:szCs w:val="20"/>
                              </w:rPr>
                            </w:pPr>
                            <w:r w:rsidRPr="00B0622C">
                              <w:rPr>
                                <w:rFonts w:cs="Arial"/>
                                <w:color w:val="000000"/>
                                <w:sz w:val="20"/>
                                <w:szCs w:val="20"/>
                              </w:rPr>
                              <w:t>CZ02</w:t>
                            </w:r>
                          </w:p>
                        </w:tc>
                        <w:tc>
                          <w:tcPr>
                            <w:tcW w:w="915" w:type="dxa"/>
                            <w:tcBorders>
                              <w:top w:val="nil"/>
                              <w:left w:val="nil"/>
                              <w:bottom w:val="nil"/>
                              <w:right w:val="nil"/>
                            </w:tcBorders>
                            <w:shd w:val="clear" w:color="000000" w:fill="FFFFCC"/>
                            <w:noWrap/>
                            <w:vAlign w:val="bottom"/>
                            <w:hideMark/>
                          </w:tcPr>
                          <w:p w14:paraId="7A90BE46" w14:textId="77777777" w:rsidR="008207BF" w:rsidRPr="00B0622C" w:rsidRDefault="008207BF" w:rsidP="002460F9">
                            <w:pPr>
                              <w:jc w:val="center"/>
                              <w:rPr>
                                <w:rFonts w:cs="Arial"/>
                                <w:color w:val="000000"/>
                                <w:sz w:val="20"/>
                                <w:szCs w:val="20"/>
                              </w:rPr>
                            </w:pPr>
                            <w:r w:rsidRPr="00B0622C">
                              <w:rPr>
                                <w:rFonts w:cs="Arial"/>
                                <w:color w:val="000000"/>
                                <w:sz w:val="20"/>
                                <w:szCs w:val="20"/>
                              </w:rPr>
                              <w:t>1760</w:t>
                            </w:r>
                          </w:p>
                        </w:tc>
                        <w:tc>
                          <w:tcPr>
                            <w:tcW w:w="851" w:type="dxa"/>
                            <w:tcBorders>
                              <w:top w:val="nil"/>
                              <w:left w:val="nil"/>
                              <w:bottom w:val="nil"/>
                              <w:right w:val="single" w:sz="4" w:space="0" w:color="auto"/>
                            </w:tcBorders>
                            <w:shd w:val="clear" w:color="000000" w:fill="FFFFCC"/>
                            <w:noWrap/>
                            <w:vAlign w:val="bottom"/>
                            <w:hideMark/>
                          </w:tcPr>
                          <w:p w14:paraId="1DE07373"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792</w:t>
                            </w:r>
                          </w:p>
                        </w:tc>
                      </w:tr>
                      <w:tr w:rsidR="008207BF" w:rsidRPr="00B0622C" w14:paraId="39D4DD9D"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60C2088E" w14:textId="77777777" w:rsidR="008207BF" w:rsidRPr="00B0622C" w:rsidRDefault="008207BF" w:rsidP="002460F9">
                            <w:pPr>
                              <w:jc w:val="center"/>
                              <w:rPr>
                                <w:rFonts w:cs="Arial"/>
                                <w:color w:val="000000"/>
                                <w:sz w:val="20"/>
                                <w:szCs w:val="20"/>
                              </w:rPr>
                            </w:pPr>
                            <w:r w:rsidRPr="00B0622C">
                              <w:rPr>
                                <w:rFonts w:cs="Arial"/>
                                <w:color w:val="000000"/>
                                <w:sz w:val="20"/>
                                <w:szCs w:val="20"/>
                              </w:rPr>
                              <w:t>CZ03</w:t>
                            </w:r>
                          </w:p>
                        </w:tc>
                        <w:tc>
                          <w:tcPr>
                            <w:tcW w:w="933" w:type="dxa"/>
                            <w:tcBorders>
                              <w:top w:val="nil"/>
                              <w:left w:val="nil"/>
                              <w:bottom w:val="nil"/>
                              <w:right w:val="nil"/>
                            </w:tcBorders>
                            <w:shd w:val="clear" w:color="000000" w:fill="FFFFCC"/>
                            <w:noWrap/>
                            <w:vAlign w:val="bottom"/>
                            <w:hideMark/>
                          </w:tcPr>
                          <w:p w14:paraId="0ECF1BDC" w14:textId="77777777" w:rsidR="008207BF" w:rsidRPr="00B0622C" w:rsidRDefault="008207BF" w:rsidP="002460F9">
                            <w:pPr>
                              <w:jc w:val="center"/>
                              <w:rPr>
                                <w:rFonts w:cs="Arial"/>
                                <w:color w:val="000000"/>
                                <w:sz w:val="20"/>
                                <w:szCs w:val="20"/>
                              </w:rPr>
                            </w:pPr>
                            <w:r w:rsidRPr="00B0622C">
                              <w:rPr>
                                <w:rFonts w:cs="Arial"/>
                                <w:color w:val="000000"/>
                                <w:sz w:val="20"/>
                                <w:szCs w:val="20"/>
                              </w:rPr>
                              <w:t>1990</w:t>
                            </w:r>
                          </w:p>
                        </w:tc>
                        <w:tc>
                          <w:tcPr>
                            <w:tcW w:w="867" w:type="dxa"/>
                            <w:tcBorders>
                              <w:top w:val="nil"/>
                              <w:left w:val="nil"/>
                              <w:bottom w:val="nil"/>
                              <w:right w:val="single" w:sz="4" w:space="0" w:color="auto"/>
                            </w:tcBorders>
                            <w:shd w:val="clear" w:color="000000" w:fill="FFFFCC"/>
                            <w:noWrap/>
                            <w:vAlign w:val="bottom"/>
                            <w:hideMark/>
                          </w:tcPr>
                          <w:p w14:paraId="3A6C8C75"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895</w:t>
                            </w:r>
                          </w:p>
                        </w:tc>
                        <w:tc>
                          <w:tcPr>
                            <w:tcW w:w="280" w:type="dxa"/>
                            <w:tcBorders>
                              <w:top w:val="nil"/>
                              <w:left w:val="nil"/>
                              <w:bottom w:val="nil"/>
                              <w:right w:val="nil"/>
                            </w:tcBorders>
                            <w:shd w:val="clear" w:color="auto" w:fill="auto"/>
                            <w:noWrap/>
                            <w:vAlign w:val="bottom"/>
                            <w:hideMark/>
                          </w:tcPr>
                          <w:p w14:paraId="71552D8E"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6BC1A49B" w14:textId="77777777" w:rsidR="008207BF" w:rsidRPr="00B0622C" w:rsidRDefault="008207BF" w:rsidP="002460F9">
                            <w:pPr>
                              <w:jc w:val="center"/>
                              <w:rPr>
                                <w:rFonts w:cs="Arial"/>
                                <w:color w:val="000000"/>
                                <w:sz w:val="20"/>
                                <w:szCs w:val="20"/>
                              </w:rPr>
                            </w:pPr>
                            <w:r w:rsidRPr="00B0622C">
                              <w:rPr>
                                <w:rFonts w:cs="Arial"/>
                                <w:color w:val="000000"/>
                                <w:sz w:val="20"/>
                                <w:szCs w:val="20"/>
                              </w:rPr>
                              <w:t>CZ03</w:t>
                            </w:r>
                          </w:p>
                        </w:tc>
                        <w:tc>
                          <w:tcPr>
                            <w:tcW w:w="915" w:type="dxa"/>
                            <w:tcBorders>
                              <w:top w:val="nil"/>
                              <w:left w:val="nil"/>
                              <w:bottom w:val="nil"/>
                              <w:right w:val="nil"/>
                            </w:tcBorders>
                            <w:shd w:val="clear" w:color="000000" w:fill="FFFFCC"/>
                            <w:noWrap/>
                            <w:vAlign w:val="bottom"/>
                            <w:hideMark/>
                          </w:tcPr>
                          <w:p w14:paraId="7ED4D09B" w14:textId="77777777" w:rsidR="008207BF" w:rsidRPr="00B0622C" w:rsidRDefault="008207BF" w:rsidP="002460F9">
                            <w:pPr>
                              <w:jc w:val="center"/>
                              <w:rPr>
                                <w:rFonts w:cs="Arial"/>
                                <w:color w:val="000000"/>
                                <w:sz w:val="20"/>
                                <w:szCs w:val="20"/>
                              </w:rPr>
                            </w:pPr>
                            <w:r w:rsidRPr="00B0622C">
                              <w:rPr>
                                <w:rFonts w:cs="Arial"/>
                                <w:color w:val="000000"/>
                                <w:sz w:val="20"/>
                                <w:szCs w:val="20"/>
                              </w:rPr>
                              <w:t>1390</w:t>
                            </w:r>
                          </w:p>
                        </w:tc>
                        <w:tc>
                          <w:tcPr>
                            <w:tcW w:w="851" w:type="dxa"/>
                            <w:tcBorders>
                              <w:top w:val="nil"/>
                              <w:left w:val="nil"/>
                              <w:bottom w:val="nil"/>
                              <w:right w:val="single" w:sz="4" w:space="0" w:color="auto"/>
                            </w:tcBorders>
                            <w:shd w:val="clear" w:color="000000" w:fill="FFFFCC"/>
                            <w:noWrap/>
                            <w:vAlign w:val="bottom"/>
                            <w:hideMark/>
                          </w:tcPr>
                          <w:p w14:paraId="4553C5B7"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625</w:t>
                            </w:r>
                          </w:p>
                        </w:tc>
                      </w:tr>
                      <w:tr w:rsidR="008207BF" w:rsidRPr="00B0622C" w14:paraId="2A90C604"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3646AB99" w14:textId="77777777" w:rsidR="008207BF" w:rsidRPr="00B0622C" w:rsidRDefault="008207BF" w:rsidP="002460F9">
                            <w:pPr>
                              <w:jc w:val="center"/>
                              <w:rPr>
                                <w:rFonts w:cs="Arial"/>
                                <w:color w:val="000000"/>
                                <w:sz w:val="20"/>
                                <w:szCs w:val="20"/>
                              </w:rPr>
                            </w:pPr>
                            <w:r w:rsidRPr="00B0622C">
                              <w:rPr>
                                <w:rFonts w:cs="Arial"/>
                                <w:color w:val="000000"/>
                                <w:sz w:val="20"/>
                                <w:szCs w:val="20"/>
                              </w:rPr>
                              <w:t>CZ04</w:t>
                            </w:r>
                          </w:p>
                        </w:tc>
                        <w:tc>
                          <w:tcPr>
                            <w:tcW w:w="933" w:type="dxa"/>
                            <w:tcBorders>
                              <w:top w:val="nil"/>
                              <w:left w:val="nil"/>
                              <w:bottom w:val="nil"/>
                              <w:right w:val="nil"/>
                            </w:tcBorders>
                            <w:shd w:val="clear" w:color="000000" w:fill="FFFFCC"/>
                            <w:noWrap/>
                            <w:vAlign w:val="bottom"/>
                            <w:hideMark/>
                          </w:tcPr>
                          <w:p w14:paraId="5031E512" w14:textId="77777777" w:rsidR="008207BF" w:rsidRPr="00B0622C" w:rsidRDefault="008207BF" w:rsidP="002460F9">
                            <w:pPr>
                              <w:jc w:val="center"/>
                              <w:rPr>
                                <w:rFonts w:cs="Arial"/>
                                <w:color w:val="000000"/>
                                <w:sz w:val="20"/>
                                <w:szCs w:val="20"/>
                              </w:rPr>
                            </w:pPr>
                            <w:r w:rsidRPr="00B0622C">
                              <w:rPr>
                                <w:rFonts w:cs="Arial"/>
                                <w:color w:val="000000"/>
                                <w:sz w:val="20"/>
                                <w:szCs w:val="20"/>
                              </w:rPr>
                              <w:t>2442</w:t>
                            </w:r>
                          </w:p>
                        </w:tc>
                        <w:tc>
                          <w:tcPr>
                            <w:tcW w:w="867" w:type="dxa"/>
                            <w:tcBorders>
                              <w:top w:val="nil"/>
                              <w:left w:val="nil"/>
                              <w:bottom w:val="nil"/>
                              <w:right w:val="single" w:sz="4" w:space="0" w:color="auto"/>
                            </w:tcBorders>
                            <w:shd w:val="clear" w:color="000000" w:fill="FFFFCC"/>
                            <w:noWrap/>
                            <w:vAlign w:val="bottom"/>
                            <w:hideMark/>
                          </w:tcPr>
                          <w:p w14:paraId="252DD13C"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1099</w:t>
                            </w:r>
                          </w:p>
                        </w:tc>
                        <w:tc>
                          <w:tcPr>
                            <w:tcW w:w="280" w:type="dxa"/>
                            <w:tcBorders>
                              <w:top w:val="nil"/>
                              <w:left w:val="nil"/>
                              <w:bottom w:val="nil"/>
                              <w:right w:val="nil"/>
                            </w:tcBorders>
                            <w:shd w:val="clear" w:color="auto" w:fill="auto"/>
                            <w:noWrap/>
                            <w:vAlign w:val="bottom"/>
                            <w:hideMark/>
                          </w:tcPr>
                          <w:p w14:paraId="69C0C1A3"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22D17810" w14:textId="77777777" w:rsidR="008207BF" w:rsidRPr="00B0622C" w:rsidRDefault="008207BF" w:rsidP="002460F9">
                            <w:pPr>
                              <w:jc w:val="center"/>
                              <w:rPr>
                                <w:rFonts w:cs="Arial"/>
                                <w:color w:val="000000"/>
                                <w:sz w:val="20"/>
                                <w:szCs w:val="20"/>
                              </w:rPr>
                            </w:pPr>
                            <w:r w:rsidRPr="00B0622C">
                              <w:rPr>
                                <w:rFonts w:cs="Arial"/>
                                <w:color w:val="000000"/>
                                <w:sz w:val="20"/>
                                <w:szCs w:val="20"/>
                              </w:rPr>
                              <w:t>CZ04</w:t>
                            </w:r>
                          </w:p>
                        </w:tc>
                        <w:tc>
                          <w:tcPr>
                            <w:tcW w:w="915" w:type="dxa"/>
                            <w:tcBorders>
                              <w:top w:val="nil"/>
                              <w:left w:val="nil"/>
                              <w:bottom w:val="nil"/>
                              <w:right w:val="nil"/>
                            </w:tcBorders>
                            <w:shd w:val="clear" w:color="000000" w:fill="FFFFCC"/>
                            <w:noWrap/>
                            <w:vAlign w:val="bottom"/>
                            <w:hideMark/>
                          </w:tcPr>
                          <w:p w14:paraId="58F7BC3A" w14:textId="77777777" w:rsidR="008207BF" w:rsidRPr="00B0622C" w:rsidRDefault="008207BF" w:rsidP="002460F9">
                            <w:pPr>
                              <w:jc w:val="center"/>
                              <w:rPr>
                                <w:rFonts w:cs="Arial"/>
                                <w:color w:val="000000"/>
                                <w:sz w:val="20"/>
                                <w:szCs w:val="20"/>
                              </w:rPr>
                            </w:pPr>
                            <w:r w:rsidRPr="00B0622C">
                              <w:rPr>
                                <w:rFonts w:cs="Arial"/>
                                <w:color w:val="000000"/>
                                <w:sz w:val="20"/>
                                <w:szCs w:val="20"/>
                              </w:rPr>
                              <w:t>1709</w:t>
                            </w:r>
                          </w:p>
                        </w:tc>
                        <w:tc>
                          <w:tcPr>
                            <w:tcW w:w="851" w:type="dxa"/>
                            <w:tcBorders>
                              <w:top w:val="nil"/>
                              <w:left w:val="nil"/>
                              <w:bottom w:val="nil"/>
                              <w:right w:val="single" w:sz="4" w:space="0" w:color="auto"/>
                            </w:tcBorders>
                            <w:shd w:val="clear" w:color="000000" w:fill="FFFFCC"/>
                            <w:noWrap/>
                            <w:vAlign w:val="bottom"/>
                            <w:hideMark/>
                          </w:tcPr>
                          <w:p w14:paraId="32FCE2AD"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769</w:t>
                            </w:r>
                          </w:p>
                        </w:tc>
                      </w:tr>
                      <w:tr w:rsidR="008207BF" w:rsidRPr="00B0622C" w14:paraId="7CBD0315"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0F093FA7" w14:textId="77777777" w:rsidR="008207BF" w:rsidRPr="00B0622C" w:rsidRDefault="008207BF" w:rsidP="002460F9">
                            <w:pPr>
                              <w:jc w:val="center"/>
                              <w:rPr>
                                <w:rFonts w:cs="Arial"/>
                                <w:color w:val="000000"/>
                                <w:sz w:val="20"/>
                                <w:szCs w:val="20"/>
                              </w:rPr>
                            </w:pPr>
                            <w:r w:rsidRPr="00B0622C">
                              <w:rPr>
                                <w:rFonts w:cs="Arial"/>
                                <w:color w:val="000000"/>
                                <w:sz w:val="20"/>
                                <w:szCs w:val="20"/>
                              </w:rPr>
                              <w:t>CZ05</w:t>
                            </w:r>
                          </w:p>
                        </w:tc>
                        <w:tc>
                          <w:tcPr>
                            <w:tcW w:w="933" w:type="dxa"/>
                            <w:tcBorders>
                              <w:top w:val="nil"/>
                              <w:left w:val="nil"/>
                              <w:bottom w:val="nil"/>
                              <w:right w:val="nil"/>
                            </w:tcBorders>
                            <w:shd w:val="clear" w:color="000000" w:fill="FFFFCC"/>
                            <w:noWrap/>
                            <w:vAlign w:val="bottom"/>
                            <w:hideMark/>
                          </w:tcPr>
                          <w:p w14:paraId="70DBA5FC" w14:textId="77777777" w:rsidR="008207BF" w:rsidRPr="00B0622C" w:rsidRDefault="008207BF" w:rsidP="002460F9">
                            <w:pPr>
                              <w:jc w:val="center"/>
                              <w:rPr>
                                <w:rFonts w:cs="Arial"/>
                                <w:color w:val="000000"/>
                                <w:sz w:val="20"/>
                                <w:szCs w:val="20"/>
                              </w:rPr>
                            </w:pPr>
                            <w:r w:rsidRPr="00B0622C">
                              <w:rPr>
                                <w:rFonts w:cs="Arial"/>
                                <w:color w:val="000000"/>
                                <w:sz w:val="20"/>
                                <w:szCs w:val="20"/>
                              </w:rPr>
                              <w:t>1985</w:t>
                            </w:r>
                          </w:p>
                        </w:tc>
                        <w:tc>
                          <w:tcPr>
                            <w:tcW w:w="867" w:type="dxa"/>
                            <w:tcBorders>
                              <w:top w:val="nil"/>
                              <w:left w:val="nil"/>
                              <w:bottom w:val="nil"/>
                              <w:right w:val="single" w:sz="4" w:space="0" w:color="auto"/>
                            </w:tcBorders>
                            <w:shd w:val="clear" w:color="000000" w:fill="FFFFCC"/>
                            <w:noWrap/>
                            <w:vAlign w:val="bottom"/>
                            <w:hideMark/>
                          </w:tcPr>
                          <w:p w14:paraId="357B96DB"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893</w:t>
                            </w:r>
                          </w:p>
                        </w:tc>
                        <w:tc>
                          <w:tcPr>
                            <w:tcW w:w="280" w:type="dxa"/>
                            <w:tcBorders>
                              <w:top w:val="nil"/>
                              <w:left w:val="nil"/>
                              <w:bottom w:val="nil"/>
                              <w:right w:val="nil"/>
                            </w:tcBorders>
                            <w:shd w:val="clear" w:color="auto" w:fill="auto"/>
                            <w:noWrap/>
                            <w:vAlign w:val="bottom"/>
                            <w:hideMark/>
                          </w:tcPr>
                          <w:p w14:paraId="61570F05"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63E82D3F" w14:textId="77777777" w:rsidR="008207BF" w:rsidRPr="00B0622C" w:rsidRDefault="008207BF" w:rsidP="002460F9">
                            <w:pPr>
                              <w:jc w:val="center"/>
                              <w:rPr>
                                <w:rFonts w:cs="Arial"/>
                                <w:color w:val="000000"/>
                                <w:sz w:val="20"/>
                                <w:szCs w:val="20"/>
                              </w:rPr>
                            </w:pPr>
                            <w:r w:rsidRPr="00B0622C">
                              <w:rPr>
                                <w:rFonts w:cs="Arial"/>
                                <w:color w:val="000000"/>
                                <w:sz w:val="20"/>
                                <w:szCs w:val="20"/>
                              </w:rPr>
                              <w:t>CZ05</w:t>
                            </w:r>
                          </w:p>
                        </w:tc>
                        <w:tc>
                          <w:tcPr>
                            <w:tcW w:w="915" w:type="dxa"/>
                            <w:tcBorders>
                              <w:top w:val="nil"/>
                              <w:left w:val="nil"/>
                              <w:bottom w:val="nil"/>
                              <w:right w:val="nil"/>
                            </w:tcBorders>
                            <w:shd w:val="clear" w:color="000000" w:fill="FFFFCC"/>
                            <w:noWrap/>
                            <w:vAlign w:val="bottom"/>
                            <w:hideMark/>
                          </w:tcPr>
                          <w:p w14:paraId="5D1CC272" w14:textId="77777777" w:rsidR="008207BF" w:rsidRPr="00B0622C" w:rsidRDefault="008207BF" w:rsidP="002460F9">
                            <w:pPr>
                              <w:jc w:val="center"/>
                              <w:rPr>
                                <w:rFonts w:cs="Arial"/>
                                <w:color w:val="000000"/>
                                <w:sz w:val="20"/>
                                <w:szCs w:val="20"/>
                              </w:rPr>
                            </w:pPr>
                            <w:r w:rsidRPr="00B0622C">
                              <w:rPr>
                                <w:rFonts w:cs="Arial"/>
                                <w:color w:val="000000"/>
                                <w:sz w:val="20"/>
                                <w:szCs w:val="20"/>
                              </w:rPr>
                              <w:t>1407</w:t>
                            </w:r>
                          </w:p>
                        </w:tc>
                        <w:tc>
                          <w:tcPr>
                            <w:tcW w:w="851" w:type="dxa"/>
                            <w:tcBorders>
                              <w:top w:val="nil"/>
                              <w:left w:val="nil"/>
                              <w:bottom w:val="nil"/>
                              <w:right w:val="single" w:sz="4" w:space="0" w:color="auto"/>
                            </w:tcBorders>
                            <w:shd w:val="clear" w:color="000000" w:fill="FFFFCC"/>
                            <w:noWrap/>
                            <w:vAlign w:val="bottom"/>
                            <w:hideMark/>
                          </w:tcPr>
                          <w:p w14:paraId="335C7338"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633</w:t>
                            </w:r>
                          </w:p>
                        </w:tc>
                      </w:tr>
                      <w:tr w:rsidR="008207BF" w:rsidRPr="00B0622C" w14:paraId="70084FDB" w14:textId="77777777" w:rsidTr="002460F9">
                        <w:trPr>
                          <w:trHeight w:val="270"/>
                        </w:trPr>
                        <w:tc>
                          <w:tcPr>
                            <w:tcW w:w="1360" w:type="dxa"/>
                            <w:tcBorders>
                              <w:top w:val="nil"/>
                              <w:left w:val="single" w:sz="4" w:space="0" w:color="auto"/>
                              <w:bottom w:val="nil"/>
                              <w:right w:val="nil"/>
                            </w:tcBorders>
                            <w:shd w:val="clear" w:color="auto" w:fill="auto"/>
                            <w:noWrap/>
                            <w:vAlign w:val="bottom"/>
                            <w:hideMark/>
                          </w:tcPr>
                          <w:p w14:paraId="7A2C315D" w14:textId="77777777" w:rsidR="008207BF" w:rsidRPr="00B0622C" w:rsidRDefault="008207BF" w:rsidP="002460F9">
                            <w:pPr>
                              <w:jc w:val="center"/>
                              <w:rPr>
                                <w:rFonts w:cs="Arial"/>
                                <w:color w:val="000000"/>
                                <w:sz w:val="20"/>
                                <w:szCs w:val="20"/>
                              </w:rPr>
                            </w:pPr>
                            <w:r w:rsidRPr="00B0622C">
                              <w:rPr>
                                <w:rFonts w:cs="Arial"/>
                                <w:color w:val="000000"/>
                                <w:sz w:val="20"/>
                                <w:szCs w:val="20"/>
                              </w:rPr>
                              <w:t>CZ06</w:t>
                            </w:r>
                          </w:p>
                        </w:tc>
                        <w:tc>
                          <w:tcPr>
                            <w:tcW w:w="933" w:type="dxa"/>
                            <w:tcBorders>
                              <w:top w:val="nil"/>
                              <w:left w:val="nil"/>
                              <w:bottom w:val="nil"/>
                              <w:right w:val="nil"/>
                            </w:tcBorders>
                            <w:shd w:val="clear" w:color="auto" w:fill="auto"/>
                            <w:noWrap/>
                            <w:vAlign w:val="bottom"/>
                            <w:hideMark/>
                          </w:tcPr>
                          <w:p w14:paraId="0C6EBCFE" w14:textId="77777777" w:rsidR="008207BF" w:rsidRPr="00B0622C" w:rsidRDefault="008207BF" w:rsidP="002460F9">
                            <w:pPr>
                              <w:jc w:val="center"/>
                              <w:rPr>
                                <w:rFonts w:cs="Arial"/>
                                <w:color w:val="000000"/>
                                <w:sz w:val="20"/>
                                <w:szCs w:val="20"/>
                              </w:rPr>
                            </w:pPr>
                            <w:r w:rsidRPr="00B0622C">
                              <w:rPr>
                                <w:rFonts w:cs="Arial"/>
                                <w:color w:val="000000"/>
                                <w:sz w:val="20"/>
                                <w:szCs w:val="20"/>
                              </w:rPr>
                              <w:t>2595</w:t>
                            </w:r>
                          </w:p>
                        </w:tc>
                        <w:tc>
                          <w:tcPr>
                            <w:tcW w:w="867" w:type="dxa"/>
                            <w:tcBorders>
                              <w:top w:val="nil"/>
                              <w:left w:val="nil"/>
                              <w:bottom w:val="nil"/>
                              <w:right w:val="single" w:sz="4" w:space="0" w:color="auto"/>
                            </w:tcBorders>
                            <w:shd w:val="clear" w:color="auto" w:fill="auto"/>
                            <w:noWrap/>
                            <w:vAlign w:val="bottom"/>
                            <w:hideMark/>
                          </w:tcPr>
                          <w:p w14:paraId="0F5507A9"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1168</w:t>
                            </w:r>
                          </w:p>
                        </w:tc>
                        <w:tc>
                          <w:tcPr>
                            <w:tcW w:w="280" w:type="dxa"/>
                            <w:tcBorders>
                              <w:top w:val="nil"/>
                              <w:left w:val="nil"/>
                              <w:bottom w:val="nil"/>
                              <w:right w:val="nil"/>
                            </w:tcBorders>
                            <w:shd w:val="clear" w:color="auto" w:fill="auto"/>
                            <w:noWrap/>
                            <w:vAlign w:val="bottom"/>
                            <w:hideMark/>
                          </w:tcPr>
                          <w:p w14:paraId="4C139863"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26C9FE6F" w14:textId="77777777" w:rsidR="008207BF" w:rsidRPr="00B0622C" w:rsidRDefault="008207BF" w:rsidP="002460F9">
                            <w:pPr>
                              <w:jc w:val="center"/>
                              <w:rPr>
                                <w:rFonts w:cs="Arial"/>
                                <w:color w:val="000000"/>
                                <w:sz w:val="20"/>
                                <w:szCs w:val="20"/>
                              </w:rPr>
                            </w:pPr>
                            <w:r w:rsidRPr="00B0622C">
                              <w:rPr>
                                <w:rFonts w:cs="Arial"/>
                                <w:color w:val="000000"/>
                                <w:sz w:val="20"/>
                                <w:szCs w:val="20"/>
                              </w:rPr>
                              <w:t>CZ06</w:t>
                            </w:r>
                          </w:p>
                        </w:tc>
                        <w:tc>
                          <w:tcPr>
                            <w:tcW w:w="915" w:type="dxa"/>
                            <w:tcBorders>
                              <w:top w:val="nil"/>
                              <w:left w:val="nil"/>
                              <w:bottom w:val="nil"/>
                              <w:right w:val="nil"/>
                            </w:tcBorders>
                            <w:shd w:val="clear" w:color="auto" w:fill="auto"/>
                            <w:noWrap/>
                            <w:vAlign w:val="bottom"/>
                            <w:hideMark/>
                          </w:tcPr>
                          <w:p w14:paraId="2E32B474" w14:textId="77777777" w:rsidR="008207BF" w:rsidRPr="00B0622C" w:rsidRDefault="008207BF" w:rsidP="002460F9">
                            <w:pPr>
                              <w:jc w:val="center"/>
                              <w:rPr>
                                <w:rFonts w:cs="Arial"/>
                                <w:color w:val="000000"/>
                                <w:sz w:val="20"/>
                                <w:szCs w:val="20"/>
                              </w:rPr>
                            </w:pPr>
                            <w:r w:rsidRPr="00B0622C">
                              <w:rPr>
                                <w:rFonts w:cs="Arial"/>
                                <w:color w:val="000000"/>
                                <w:sz w:val="20"/>
                                <w:szCs w:val="20"/>
                              </w:rPr>
                              <w:t>1677</w:t>
                            </w:r>
                          </w:p>
                        </w:tc>
                        <w:tc>
                          <w:tcPr>
                            <w:tcW w:w="851" w:type="dxa"/>
                            <w:tcBorders>
                              <w:top w:val="nil"/>
                              <w:left w:val="nil"/>
                              <w:bottom w:val="nil"/>
                              <w:right w:val="single" w:sz="4" w:space="0" w:color="auto"/>
                            </w:tcBorders>
                            <w:shd w:val="clear" w:color="auto" w:fill="auto"/>
                            <w:noWrap/>
                            <w:vAlign w:val="bottom"/>
                            <w:hideMark/>
                          </w:tcPr>
                          <w:p w14:paraId="6A418E98"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755</w:t>
                            </w:r>
                          </w:p>
                        </w:tc>
                      </w:tr>
                      <w:tr w:rsidR="008207BF" w:rsidRPr="00B0622C" w14:paraId="4215CBF8" w14:textId="77777777" w:rsidTr="002460F9">
                        <w:trPr>
                          <w:trHeight w:val="255"/>
                        </w:trPr>
                        <w:tc>
                          <w:tcPr>
                            <w:tcW w:w="1360" w:type="dxa"/>
                            <w:tcBorders>
                              <w:top w:val="nil"/>
                              <w:left w:val="single" w:sz="4" w:space="0" w:color="auto"/>
                              <w:bottom w:val="nil"/>
                              <w:right w:val="nil"/>
                            </w:tcBorders>
                            <w:shd w:val="clear" w:color="auto" w:fill="auto"/>
                            <w:noWrap/>
                            <w:vAlign w:val="bottom"/>
                            <w:hideMark/>
                          </w:tcPr>
                          <w:p w14:paraId="09EC8151" w14:textId="77777777" w:rsidR="008207BF" w:rsidRPr="00B0622C" w:rsidRDefault="008207BF" w:rsidP="002460F9">
                            <w:pPr>
                              <w:jc w:val="center"/>
                              <w:rPr>
                                <w:rFonts w:cs="Arial"/>
                                <w:color w:val="000000"/>
                                <w:sz w:val="20"/>
                                <w:szCs w:val="20"/>
                              </w:rPr>
                            </w:pPr>
                            <w:r w:rsidRPr="00B0622C">
                              <w:rPr>
                                <w:rFonts w:cs="Arial"/>
                                <w:color w:val="000000"/>
                                <w:sz w:val="20"/>
                                <w:szCs w:val="20"/>
                              </w:rPr>
                              <w:t>CZ07</w:t>
                            </w:r>
                          </w:p>
                        </w:tc>
                        <w:tc>
                          <w:tcPr>
                            <w:tcW w:w="933" w:type="dxa"/>
                            <w:tcBorders>
                              <w:top w:val="nil"/>
                              <w:left w:val="nil"/>
                              <w:bottom w:val="nil"/>
                              <w:right w:val="nil"/>
                            </w:tcBorders>
                            <w:shd w:val="clear" w:color="auto" w:fill="auto"/>
                            <w:noWrap/>
                            <w:vAlign w:val="bottom"/>
                            <w:hideMark/>
                          </w:tcPr>
                          <w:p w14:paraId="5129C489" w14:textId="77777777" w:rsidR="008207BF" w:rsidRPr="00B0622C" w:rsidRDefault="008207BF" w:rsidP="002460F9">
                            <w:pPr>
                              <w:jc w:val="center"/>
                              <w:rPr>
                                <w:rFonts w:cs="Arial"/>
                                <w:color w:val="000000"/>
                                <w:sz w:val="20"/>
                                <w:szCs w:val="20"/>
                              </w:rPr>
                            </w:pPr>
                            <w:r w:rsidRPr="00B0622C">
                              <w:rPr>
                                <w:rFonts w:cs="Arial"/>
                                <w:color w:val="000000"/>
                                <w:sz w:val="20"/>
                                <w:szCs w:val="20"/>
                              </w:rPr>
                              <w:t>2531</w:t>
                            </w:r>
                          </w:p>
                        </w:tc>
                        <w:tc>
                          <w:tcPr>
                            <w:tcW w:w="867" w:type="dxa"/>
                            <w:tcBorders>
                              <w:top w:val="nil"/>
                              <w:left w:val="nil"/>
                              <w:bottom w:val="nil"/>
                              <w:right w:val="single" w:sz="4" w:space="0" w:color="auto"/>
                            </w:tcBorders>
                            <w:shd w:val="clear" w:color="auto" w:fill="auto"/>
                            <w:noWrap/>
                            <w:vAlign w:val="bottom"/>
                            <w:hideMark/>
                          </w:tcPr>
                          <w:p w14:paraId="4A6599E1"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1139</w:t>
                            </w:r>
                          </w:p>
                        </w:tc>
                        <w:tc>
                          <w:tcPr>
                            <w:tcW w:w="280" w:type="dxa"/>
                            <w:tcBorders>
                              <w:top w:val="nil"/>
                              <w:left w:val="nil"/>
                              <w:bottom w:val="nil"/>
                              <w:right w:val="nil"/>
                            </w:tcBorders>
                            <w:shd w:val="clear" w:color="auto" w:fill="auto"/>
                            <w:noWrap/>
                            <w:vAlign w:val="bottom"/>
                            <w:hideMark/>
                          </w:tcPr>
                          <w:p w14:paraId="36CD2BF9"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781CC41F" w14:textId="77777777" w:rsidR="008207BF" w:rsidRPr="00B0622C" w:rsidRDefault="008207BF" w:rsidP="002460F9">
                            <w:pPr>
                              <w:jc w:val="center"/>
                              <w:rPr>
                                <w:rFonts w:cs="Arial"/>
                                <w:color w:val="000000"/>
                                <w:sz w:val="20"/>
                                <w:szCs w:val="20"/>
                              </w:rPr>
                            </w:pPr>
                            <w:r w:rsidRPr="00B0622C">
                              <w:rPr>
                                <w:rFonts w:cs="Arial"/>
                                <w:color w:val="000000"/>
                                <w:sz w:val="20"/>
                                <w:szCs w:val="20"/>
                              </w:rPr>
                              <w:t>CZ07</w:t>
                            </w:r>
                          </w:p>
                        </w:tc>
                        <w:tc>
                          <w:tcPr>
                            <w:tcW w:w="915" w:type="dxa"/>
                            <w:tcBorders>
                              <w:top w:val="nil"/>
                              <w:left w:val="nil"/>
                              <w:bottom w:val="nil"/>
                              <w:right w:val="nil"/>
                            </w:tcBorders>
                            <w:shd w:val="clear" w:color="auto" w:fill="auto"/>
                            <w:noWrap/>
                            <w:vAlign w:val="bottom"/>
                            <w:hideMark/>
                          </w:tcPr>
                          <w:p w14:paraId="029CE335" w14:textId="77777777" w:rsidR="008207BF" w:rsidRPr="00B0622C" w:rsidRDefault="008207BF" w:rsidP="002460F9">
                            <w:pPr>
                              <w:jc w:val="center"/>
                              <w:rPr>
                                <w:rFonts w:cs="Arial"/>
                                <w:color w:val="000000"/>
                                <w:sz w:val="20"/>
                                <w:szCs w:val="20"/>
                              </w:rPr>
                            </w:pPr>
                            <w:r w:rsidRPr="00B0622C">
                              <w:rPr>
                                <w:rFonts w:cs="Arial"/>
                                <w:color w:val="000000"/>
                                <w:sz w:val="20"/>
                                <w:szCs w:val="20"/>
                              </w:rPr>
                              <w:t>1590</w:t>
                            </w:r>
                          </w:p>
                        </w:tc>
                        <w:tc>
                          <w:tcPr>
                            <w:tcW w:w="851" w:type="dxa"/>
                            <w:tcBorders>
                              <w:top w:val="nil"/>
                              <w:left w:val="nil"/>
                              <w:bottom w:val="nil"/>
                              <w:right w:val="single" w:sz="4" w:space="0" w:color="auto"/>
                            </w:tcBorders>
                            <w:shd w:val="clear" w:color="auto" w:fill="auto"/>
                            <w:noWrap/>
                            <w:vAlign w:val="bottom"/>
                            <w:hideMark/>
                          </w:tcPr>
                          <w:p w14:paraId="57C52B2A"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716</w:t>
                            </w:r>
                          </w:p>
                        </w:tc>
                      </w:tr>
                      <w:tr w:rsidR="008207BF" w:rsidRPr="00B0622C" w14:paraId="10C7D051" w14:textId="77777777" w:rsidTr="002460F9">
                        <w:trPr>
                          <w:trHeight w:val="255"/>
                        </w:trPr>
                        <w:tc>
                          <w:tcPr>
                            <w:tcW w:w="1360" w:type="dxa"/>
                            <w:tcBorders>
                              <w:top w:val="nil"/>
                              <w:left w:val="single" w:sz="4" w:space="0" w:color="auto"/>
                              <w:bottom w:val="nil"/>
                              <w:right w:val="nil"/>
                            </w:tcBorders>
                            <w:shd w:val="clear" w:color="auto" w:fill="auto"/>
                            <w:noWrap/>
                            <w:vAlign w:val="bottom"/>
                            <w:hideMark/>
                          </w:tcPr>
                          <w:p w14:paraId="593EAE2D" w14:textId="77777777" w:rsidR="008207BF" w:rsidRPr="00B0622C" w:rsidRDefault="008207BF" w:rsidP="002460F9">
                            <w:pPr>
                              <w:jc w:val="center"/>
                              <w:rPr>
                                <w:rFonts w:cs="Arial"/>
                                <w:color w:val="000000"/>
                                <w:sz w:val="20"/>
                                <w:szCs w:val="20"/>
                              </w:rPr>
                            </w:pPr>
                            <w:r w:rsidRPr="00B0622C">
                              <w:rPr>
                                <w:rFonts w:cs="Arial"/>
                                <w:color w:val="000000"/>
                                <w:sz w:val="20"/>
                                <w:szCs w:val="20"/>
                              </w:rPr>
                              <w:t>CZ08</w:t>
                            </w:r>
                          </w:p>
                        </w:tc>
                        <w:tc>
                          <w:tcPr>
                            <w:tcW w:w="933" w:type="dxa"/>
                            <w:tcBorders>
                              <w:top w:val="nil"/>
                              <w:left w:val="nil"/>
                              <w:bottom w:val="nil"/>
                              <w:right w:val="nil"/>
                            </w:tcBorders>
                            <w:shd w:val="clear" w:color="auto" w:fill="auto"/>
                            <w:noWrap/>
                            <w:vAlign w:val="bottom"/>
                            <w:hideMark/>
                          </w:tcPr>
                          <w:p w14:paraId="54ACE052" w14:textId="77777777" w:rsidR="008207BF" w:rsidRPr="00B0622C" w:rsidRDefault="008207BF" w:rsidP="002460F9">
                            <w:pPr>
                              <w:jc w:val="center"/>
                              <w:rPr>
                                <w:rFonts w:cs="Arial"/>
                                <w:color w:val="000000"/>
                                <w:sz w:val="20"/>
                                <w:szCs w:val="20"/>
                              </w:rPr>
                            </w:pPr>
                            <w:r w:rsidRPr="00B0622C">
                              <w:rPr>
                                <w:rFonts w:cs="Arial"/>
                                <w:color w:val="000000"/>
                                <w:sz w:val="20"/>
                                <w:szCs w:val="20"/>
                              </w:rPr>
                              <w:t>2738</w:t>
                            </w:r>
                          </w:p>
                        </w:tc>
                        <w:tc>
                          <w:tcPr>
                            <w:tcW w:w="867" w:type="dxa"/>
                            <w:tcBorders>
                              <w:top w:val="nil"/>
                              <w:left w:val="nil"/>
                              <w:bottom w:val="nil"/>
                              <w:right w:val="single" w:sz="4" w:space="0" w:color="auto"/>
                            </w:tcBorders>
                            <w:shd w:val="clear" w:color="auto" w:fill="auto"/>
                            <w:noWrap/>
                            <w:vAlign w:val="bottom"/>
                            <w:hideMark/>
                          </w:tcPr>
                          <w:p w14:paraId="072679D1"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1232</w:t>
                            </w:r>
                          </w:p>
                        </w:tc>
                        <w:tc>
                          <w:tcPr>
                            <w:tcW w:w="280" w:type="dxa"/>
                            <w:tcBorders>
                              <w:top w:val="nil"/>
                              <w:left w:val="nil"/>
                              <w:bottom w:val="nil"/>
                              <w:right w:val="nil"/>
                            </w:tcBorders>
                            <w:shd w:val="clear" w:color="auto" w:fill="auto"/>
                            <w:noWrap/>
                            <w:vAlign w:val="bottom"/>
                            <w:hideMark/>
                          </w:tcPr>
                          <w:p w14:paraId="6A1BFA19"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4E56939B" w14:textId="77777777" w:rsidR="008207BF" w:rsidRPr="00B0622C" w:rsidRDefault="008207BF" w:rsidP="002460F9">
                            <w:pPr>
                              <w:jc w:val="center"/>
                              <w:rPr>
                                <w:rFonts w:cs="Arial"/>
                                <w:color w:val="000000"/>
                                <w:sz w:val="20"/>
                                <w:szCs w:val="20"/>
                              </w:rPr>
                            </w:pPr>
                            <w:r w:rsidRPr="00B0622C">
                              <w:rPr>
                                <w:rFonts w:cs="Arial"/>
                                <w:color w:val="000000"/>
                                <w:sz w:val="20"/>
                                <w:szCs w:val="20"/>
                              </w:rPr>
                              <w:t>CZ08</w:t>
                            </w:r>
                          </w:p>
                        </w:tc>
                        <w:tc>
                          <w:tcPr>
                            <w:tcW w:w="915" w:type="dxa"/>
                            <w:tcBorders>
                              <w:top w:val="nil"/>
                              <w:left w:val="nil"/>
                              <w:bottom w:val="nil"/>
                              <w:right w:val="nil"/>
                            </w:tcBorders>
                            <w:shd w:val="clear" w:color="auto" w:fill="auto"/>
                            <w:noWrap/>
                            <w:vAlign w:val="bottom"/>
                            <w:hideMark/>
                          </w:tcPr>
                          <w:p w14:paraId="6A698B2E" w14:textId="77777777" w:rsidR="008207BF" w:rsidRPr="00B0622C" w:rsidRDefault="008207BF" w:rsidP="002460F9">
                            <w:pPr>
                              <w:jc w:val="center"/>
                              <w:rPr>
                                <w:rFonts w:cs="Arial"/>
                                <w:color w:val="000000"/>
                                <w:sz w:val="20"/>
                                <w:szCs w:val="20"/>
                              </w:rPr>
                            </w:pPr>
                            <w:r w:rsidRPr="00B0622C">
                              <w:rPr>
                                <w:rFonts w:cs="Arial"/>
                                <w:color w:val="000000"/>
                                <w:sz w:val="20"/>
                                <w:szCs w:val="20"/>
                              </w:rPr>
                              <w:t>1803</w:t>
                            </w:r>
                          </w:p>
                        </w:tc>
                        <w:tc>
                          <w:tcPr>
                            <w:tcW w:w="851" w:type="dxa"/>
                            <w:tcBorders>
                              <w:top w:val="nil"/>
                              <w:left w:val="nil"/>
                              <w:bottom w:val="nil"/>
                              <w:right w:val="single" w:sz="4" w:space="0" w:color="auto"/>
                            </w:tcBorders>
                            <w:shd w:val="clear" w:color="auto" w:fill="auto"/>
                            <w:noWrap/>
                            <w:vAlign w:val="bottom"/>
                            <w:hideMark/>
                          </w:tcPr>
                          <w:p w14:paraId="6E0D56CC"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811</w:t>
                            </w:r>
                          </w:p>
                        </w:tc>
                      </w:tr>
                      <w:tr w:rsidR="008207BF" w:rsidRPr="00B0622C" w14:paraId="4B68F5D7" w14:textId="77777777" w:rsidTr="002460F9">
                        <w:trPr>
                          <w:trHeight w:val="255"/>
                        </w:trPr>
                        <w:tc>
                          <w:tcPr>
                            <w:tcW w:w="1360" w:type="dxa"/>
                            <w:tcBorders>
                              <w:top w:val="nil"/>
                              <w:left w:val="single" w:sz="4" w:space="0" w:color="auto"/>
                              <w:bottom w:val="nil"/>
                              <w:right w:val="nil"/>
                            </w:tcBorders>
                            <w:shd w:val="clear" w:color="auto" w:fill="auto"/>
                            <w:noWrap/>
                            <w:vAlign w:val="bottom"/>
                            <w:hideMark/>
                          </w:tcPr>
                          <w:p w14:paraId="5C8F5ECF" w14:textId="77777777" w:rsidR="008207BF" w:rsidRPr="00B0622C" w:rsidRDefault="008207BF" w:rsidP="002460F9">
                            <w:pPr>
                              <w:jc w:val="center"/>
                              <w:rPr>
                                <w:rFonts w:cs="Arial"/>
                                <w:color w:val="000000"/>
                                <w:sz w:val="20"/>
                                <w:szCs w:val="20"/>
                              </w:rPr>
                            </w:pPr>
                            <w:r w:rsidRPr="00B0622C">
                              <w:rPr>
                                <w:rFonts w:cs="Arial"/>
                                <w:color w:val="000000"/>
                                <w:sz w:val="20"/>
                                <w:szCs w:val="20"/>
                              </w:rPr>
                              <w:t>CZ09</w:t>
                            </w:r>
                          </w:p>
                        </w:tc>
                        <w:tc>
                          <w:tcPr>
                            <w:tcW w:w="933" w:type="dxa"/>
                            <w:tcBorders>
                              <w:top w:val="nil"/>
                              <w:left w:val="nil"/>
                              <w:bottom w:val="nil"/>
                              <w:right w:val="nil"/>
                            </w:tcBorders>
                            <w:shd w:val="clear" w:color="auto" w:fill="auto"/>
                            <w:noWrap/>
                            <w:vAlign w:val="bottom"/>
                            <w:hideMark/>
                          </w:tcPr>
                          <w:p w14:paraId="03350B90" w14:textId="77777777" w:rsidR="008207BF" w:rsidRPr="00B0622C" w:rsidRDefault="008207BF" w:rsidP="002460F9">
                            <w:pPr>
                              <w:jc w:val="center"/>
                              <w:rPr>
                                <w:rFonts w:cs="Arial"/>
                                <w:color w:val="000000"/>
                                <w:sz w:val="20"/>
                                <w:szCs w:val="20"/>
                              </w:rPr>
                            </w:pPr>
                            <w:r w:rsidRPr="00B0622C">
                              <w:rPr>
                                <w:rFonts w:cs="Arial"/>
                                <w:color w:val="000000"/>
                                <w:sz w:val="20"/>
                                <w:szCs w:val="20"/>
                              </w:rPr>
                              <w:t>2878</w:t>
                            </w:r>
                          </w:p>
                        </w:tc>
                        <w:tc>
                          <w:tcPr>
                            <w:tcW w:w="867" w:type="dxa"/>
                            <w:tcBorders>
                              <w:top w:val="nil"/>
                              <w:left w:val="nil"/>
                              <w:bottom w:val="nil"/>
                              <w:right w:val="single" w:sz="4" w:space="0" w:color="auto"/>
                            </w:tcBorders>
                            <w:shd w:val="clear" w:color="auto" w:fill="auto"/>
                            <w:noWrap/>
                            <w:vAlign w:val="bottom"/>
                            <w:hideMark/>
                          </w:tcPr>
                          <w:p w14:paraId="2509370E"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1295</w:t>
                            </w:r>
                          </w:p>
                        </w:tc>
                        <w:tc>
                          <w:tcPr>
                            <w:tcW w:w="280" w:type="dxa"/>
                            <w:tcBorders>
                              <w:top w:val="nil"/>
                              <w:left w:val="nil"/>
                              <w:bottom w:val="nil"/>
                              <w:right w:val="nil"/>
                            </w:tcBorders>
                            <w:shd w:val="clear" w:color="auto" w:fill="auto"/>
                            <w:noWrap/>
                            <w:vAlign w:val="bottom"/>
                            <w:hideMark/>
                          </w:tcPr>
                          <w:p w14:paraId="6D91E037"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10537D71" w14:textId="77777777" w:rsidR="008207BF" w:rsidRPr="00B0622C" w:rsidRDefault="008207BF" w:rsidP="002460F9">
                            <w:pPr>
                              <w:jc w:val="center"/>
                              <w:rPr>
                                <w:rFonts w:cs="Arial"/>
                                <w:color w:val="000000"/>
                                <w:sz w:val="20"/>
                                <w:szCs w:val="20"/>
                              </w:rPr>
                            </w:pPr>
                            <w:r w:rsidRPr="00B0622C">
                              <w:rPr>
                                <w:rFonts w:cs="Arial"/>
                                <w:color w:val="000000"/>
                                <w:sz w:val="20"/>
                                <w:szCs w:val="20"/>
                              </w:rPr>
                              <w:t>CZ09</w:t>
                            </w:r>
                          </w:p>
                        </w:tc>
                        <w:tc>
                          <w:tcPr>
                            <w:tcW w:w="915" w:type="dxa"/>
                            <w:tcBorders>
                              <w:top w:val="nil"/>
                              <w:left w:val="nil"/>
                              <w:bottom w:val="nil"/>
                              <w:right w:val="nil"/>
                            </w:tcBorders>
                            <w:shd w:val="clear" w:color="auto" w:fill="auto"/>
                            <w:noWrap/>
                            <w:vAlign w:val="bottom"/>
                            <w:hideMark/>
                          </w:tcPr>
                          <w:p w14:paraId="6E001B69" w14:textId="77777777" w:rsidR="008207BF" w:rsidRPr="00B0622C" w:rsidRDefault="008207BF" w:rsidP="002460F9">
                            <w:pPr>
                              <w:jc w:val="center"/>
                              <w:rPr>
                                <w:rFonts w:cs="Arial"/>
                                <w:color w:val="000000"/>
                                <w:sz w:val="20"/>
                                <w:szCs w:val="20"/>
                              </w:rPr>
                            </w:pPr>
                            <w:r w:rsidRPr="00B0622C">
                              <w:rPr>
                                <w:rFonts w:cs="Arial"/>
                                <w:color w:val="000000"/>
                                <w:sz w:val="20"/>
                                <w:szCs w:val="20"/>
                              </w:rPr>
                              <w:t>1922</w:t>
                            </w:r>
                          </w:p>
                        </w:tc>
                        <w:tc>
                          <w:tcPr>
                            <w:tcW w:w="851" w:type="dxa"/>
                            <w:tcBorders>
                              <w:top w:val="nil"/>
                              <w:left w:val="nil"/>
                              <w:bottom w:val="nil"/>
                              <w:right w:val="single" w:sz="4" w:space="0" w:color="auto"/>
                            </w:tcBorders>
                            <w:shd w:val="clear" w:color="auto" w:fill="auto"/>
                            <w:noWrap/>
                            <w:vAlign w:val="bottom"/>
                            <w:hideMark/>
                          </w:tcPr>
                          <w:p w14:paraId="1528704D"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865</w:t>
                            </w:r>
                          </w:p>
                        </w:tc>
                      </w:tr>
                      <w:tr w:rsidR="008207BF" w:rsidRPr="00B0622C" w14:paraId="62905EC1" w14:textId="77777777" w:rsidTr="002460F9">
                        <w:trPr>
                          <w:trHeight w:val="270"/>
                        </w:trPr>
                        <w:tc>
                          <w:tcPr>
                            <w:tcW w:w="1360" w:type="dxa"/>
                            <w:tcBorders>
                              <w:top w:val="nil"/>
                              <w:left w:val="single" w:sz="4" w:space="0" w:color="auto"/>
                              <w:bottom w:val="nil"/>
                              <w:right w:val="nil"/>
                            </w:tcBorders>
                            <w:shd w:val="clear" w:color="auto" w:fill="auto"/>
                            <w:noWrap/>
                            <w:vAlign w:val="bottom"/>
                            <w:hideMark/>
                          </w:tcPr>
                          <w:p w14:paraId="14AC17F8" w14:textId="77777777" w:rsidR="008207BF" w:rsidRPr="00B0622C" w:rsidRDefault="008207BF" w:rsidP="002460F9">
                            <w:pPr>
                              <w:jc w:val="center"/>
                              <w:rPr>
                                <w:rFonts w:cs="Arial"/>
                                <w:color w:val="000000"/>
                                <w:sz w:val="20"/>
                                <w:szCs w:val="20"/>
                              </w:rPr>
                            </w:pPr>
                            <w:r w:rsidRPr="00B0622C">
                              <w:rPr>
                                <w:rFonts w:cs="Arial"/>
                                <w:color w:val="000000"/>
                                <w:sz w:val="20"/>
                                <w:szCs w:val="20"/>
                              </w:rPr>
                              <w:t>CZ10</w:t>
                            </w:r>
                          </w:p>
                        </w:tc>
                        <w:tc>
                          <w:tcPr>
                            <w:tcW w:w="933" w:type="dxa"/>
                            <w:tcBorders>
                              <w:top w:val="nil"/>
                              <w:left w:val="nil"/>
                              <w:bottom w:val="nil"/>
                              <w:right w:val="nil"/>
                            </w:tcBorders>
                            <w:shd w:val="clear" w:color="auto" w:fill="auto"/>
                            <w:noWrap/>
                            <w:vAlign w:val="bottom"/>
                            <w:hideMark/>
                          </w:tcPr>
                          <w:p w14:paraId="292036EC" w14:textId="77777777" w:rsidR="008207BF" w:rsidRPr="00B0622C" w:rsidRDefault="008207BF" w:rsidP="002460F9">
                            <w:pPr>
                              <w:jc w:val="center"/>
                              <w:rPr>
                                <w:rFonts w:cs="Arial"/>
                                <w:color w:val="000000"/>
                                <w:sz w:val="20"/>
                                <w:szCs w:val="20"/>
                              </w:rPr>
                            </w:pPr>
                            <w:r w:rsidRPr="00B0622C">
                              <w:rPr>
                                <w:rFonts w:cs="Arial"/>
                                <w:color w:val="000000"/>
                                <w:sz w:val="20"/>
                                <w:szCs w:val="20"/>
                              </w:rPr>
                              <w:t>3075</w:t>
                            </w:r>
                          </w:p>
                        </w:tc>
                        <w:tc>
                          <w:tcPr>
                            <w:tcW w:w="867" w:type="dxa"/>
                            <w:tcBorders>
                              <w:top w:val="nil"/>
                              <w:left w:val="nil"/>
                              <w:bottom w:val="nil"/>
                              <w:right w:val="single" w:sz="4" w:space="0" w:color="auto"/>
                            </w:tcBorders>
                            <w:shd w:val="clear" w:color="auto" w:fill="auto"/>
                            <w:noWrap/>
                            <w:vAlign w:val="bottom"/>
                            <w:hideMark/>
                          </w:tcPr>
                          <w:p w14:paraId="53E7CD8E"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1384</w:t>
                            </w:r>
                          </w:p>
                        </w:tc>
                        <w:tc>
                          <w:tcPr>
                            <w:tcW w:w="280" w:type="dxa"/>
                            <w:tcBorders>
                              <w:top w:val="nil"/>
                              <w:left w:val="nil"/>
                              <w:bottom w:val="nil"/>
                              <w:right w:val="nil"/>
                            </w:tcBorders>
                            <w:shd w:val="clear" w:color="auto" w:fill="auto"/>
                            <w:noWrap/>
                            <w:vAlign w:val="bottom"/>
                            <w:hideMark/>
                          </w:tcPr>
                          <w:p w14:paraId="7EC5A7E9"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7FC781FD" w14:textId="77777777" w:rsidR="008207BF" w:rsidRPr="00B0622C" w:rsidRDefault="008207BF" w:rsidP="002460F9">
                            <w:pPr>
                              <w:jc w:val="center"/>
                              <w:rPr>
                                <w:rFonts w:cs="Arial"/>
                                <w:color w:val="000000"/>
                                <w:sz w:val="20"/>
                                <w:szCs w:val="20"/>
                              </w:rPr>
                            </w:pPr>
                            <w:r w:rsidRPr="00B0622C">
                              <w:rPr>
                                <w:rFonts w:cs="Arial"/>
                                <w:color w:val="000000"/>
                                <w:sz w:val="20"/>
                                <w:szCs w:val="20"/>
                              </w:rPr>
                              <w:t>CZ10</w:t>
                            </w:r>
                          </w:p>
                        </w:tc>
                        <w:tc>
                          <w:tcPr>
                            <w:tcW w:w="915" w:type="dxa"/>
                            <w:tcBorders>
                              <w:top w:val="nil"/>
                              <w:left w:val="nil"/>
                              <w:bottom w:val="nil"/>
                              <w:right w:val="nil"/>
                            </w:tcBorders>
                            <w:shd w:val="clear" w:color="auto" w:fill="auto"/>
                            <w:noWrap/>
                            <w:vAlign w:val="bottom"/>
                            <w:hideMark/>
                          </w:tcPr>
                          <w:p w14:paraId="23D2B9ED" w14:textId="77777777" w:rsidR="008207BF" w:rsidRPr="00B0622C" w:rsidRDefault="008207BF" w:rsidP="002460F9">
                            <w:pPr>
                              <w:jc w:val="center"/>
                              <w:rPr>
                                <w:rFonts w:cs="Arial"/>
                                <w:color w:val="000000"/>
                                <w:sz w:val="20"/>
                                <w:szCs w:val="20"/>
                              </w:rPr>
                            </w:pPr>
                            <w:r w:rsidRPr="00B0622C">
                              <w:rPr>
                                <w:rFonts w:cs="Arial"/>
                                <w:color w:val="000000"/>
                                <w:sz w:val="20"/>
                                <w:szCs w:val="20"/>
                              </w:rPr>
                              <w:t>2124</w:t>
                            </w:r>
                          </w:p>
                        </w:tc>
                        <w:tc>
                          <w:tcPr>
                            <w:tcW w:w="851" w:type="dxa"/>
                            <w:tcBorders>
                              <w:top w:val="nil"/>
                              <w:left w:val="nil"/>
                              <w:bottom w:val="nil"/>
                              <w:right w:val="single" w:sz="4" w:space="0" w:color="auto"/>
                            </w:tcBorders>
                            <w:shd w:val="clear" w:color="auto" w:fill="auto"/>
                            <w:noWrap/>
                            <w:vAlign w:val="bottom"/>
                            <w:hideMark/>
                          </w:tcPr>
                          <w:p w14:paraId="66338C0B"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956</w:t>
                            </w:r>
                          </w:p>
                        </w:tc>
                      </w:tr>
                      <w:tr w:rsidR="008207BF" w:rsidRPr="00B0622C" w14:paraId="45DE1820" w14:textId="77777777" w:rsidTr="002460F9">
                        <w:trPr>
                          <w:trHeight w:val="270"/>
                        </w:trPr>
                        <w:tc>
                          <w:tcPr>
                            <w:tcW w:w="1360" w:type="dxa"/>
                            <w:tcBorders>
                              <w:top w:val="nil"/>
                              <w:left w:val="single" w:sz="4" w:space="0" w:color="auto"/>
                              <w:bottom w:val="nil"/>
                              <w:right w:val="nil"/>
                            </w:tcBorders>
                            <w:shd w:val="clear" w:color="000000" w:fill="FFFFCC"/>
                            <w:noWrap/>
                            <w:vAlign w:val="bottom"/>
                            <w:hideMark/>
                          </w:tcPr>
                          <w:p w14:paraId="57900D5F" w14:textId="77777777" w:rsidR="008207BF" w:rsidRPr="00B0622C" w:rsidRDefault="008207BF" w:rsidP="002460F9">
                            <w:pPr>
                              <w:jc w:val="center"/>
                              <w:rPr>
                                <w:rFonts w:cs="Arial"/>
                                <w:color w:val="000000"/>
                                <w:sz w:val="20"/>
                                <w:szCs w:val="20"/>
                              </w:rPr>
                            </w:pPr>
                            <w:r w:rsidRPr="00B0622C">
                              <w:rPr>
                                <w:rFonts w:cs="Arial"/>
                                <w:color w:val="000000"/>
                                <w:sz w:val="20"/>
                                <w:szCs w:val="20"/>
                              </w:rPr>
                              <w:t>CZ11</w:t>
                            </w:r>
                          </w:p>
                        </w:tc>
                        <w:tc>
                          <w:tcPr>
                            <w:tcW w:w="933" w:type="dxa"/>
                            <w:tcBorders>
                              <w:top w:val="nil"/>
                              <w:left w:val="nil"/>
                              <w:bottom w:val="nil"/>
                              <w:right w:val="nil"/>
                            </w:tcBorders>
                            <w:shd w:val="clear" w:color="000000" w:fill="FFFFCC"/>
                            <w:noWrap/>
                            <w:vAlign w:val="bottom"/>
                            <w:hideMark/>
                          </w:tcPr>
                          <w:p w14:paraId="4C5DC7A2" w14:textId="77777777" w:rsidR="008207BF" w:rsidRPr="00B0622C" w:rsidRDefault="008207BF" w:rsidP="002460F9">
                            <w:pPr>
                              <w:jc w:val="center"/>
                              <w:rPr>
                                <w:rFonts w:cs="Arial"/>
                                <w:color w:val="000000"/>
                                <w:sz w:val="20"/>
                                <w:szCs w:val="20"/>
                              </w:rPr>
                            </w:pPr>
                            <w:r w:rsidRPr="00B0622C">
                              <w:rPr>
                                <w:rFonts w:cs="Arial"/>
                                <w:color w:val="000000"/>
                                <w:sz w:val="20"/>
                                <w:szCs w:val="20"/>
                              </w:rPr>
                              <w:t>3022</w:t>
                            </w:r>
                          </w:p>
                        </w:tc>
                        <w:tc>
                          <w:tcPr>
                            <w:tcW w:w="867" w:type="dxa"/>
                            <w:tcBorders>
                              <w:top w:val="nil"/>
                              <w:left w:val="nil"/>
                              <w:bottom w:val="nil"/>
                              <w:right w:val="single" w:sz="4" w:space="0" w:color="auto"/>
                            </w:tcBorders>
                            <w:shd w:val="clear" w:color="000000" w:fill="FFFFCC"/>
                            <w:noWrap/>
                            <w:vAlign w:val="bottom"/>
                            <w:hideMark/>
                          </w:tcPr>
                          <w:p w14:paraId="44C06EB0"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1360</w:t>
                            </w:r>
                          </w:p>
                        </w:tc>
                        <w:tc>
                          <w:tcPr>
                            <w:tcW w:w="280" w:type="dxa"/>
                            <w:tcBorders>
                              <w:top w:val="nil"/>
                              <w:left w:val="nil"/>
                              <w:bottom w:val="nil"/>
                              <w:right w:val="nil"/>
                            </w:tcBorders>
                            <w:shd w:val="clear" w:color="auto" w:fill="auto"/>
                            <w:noWrap/>
                            <w:vAlign w:val="bottom"/>
                            <w:hideMark/>
                          </w:tcPr>
                          <w:p w14:paraId="256331CD"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697A5379" w14:textId="77777777" w:rsidR="008207BF" w:rsidRPr="00B0622C" w:rsidRDefault="008207BF" w:rsidP="002460F9">
                            <w:pPr>
                              <w:jc w:val="center"/>
                              <w:rPr>
                                <w:rFonts w:cs="Arial"/>
                                <w:color w:val="000000"/>
                                <w:sz w:val="20"/>
                                <w:szCs w:val="20"/>
                              </w:rPr>
                            </w:pPr>
                            <w:r w:rsidRPr="00B0622C">
                              <w:rPr>
                                <w:rFonts w:cs="Arial"/>
                                <w:color w:val="000000"/>
                                <w:sz w:val="20"/>
                                <w:szCs w:val="20"/>
                              </w:rPr>
                              <w:t>CZ11</w:t>
                            </w:r>
                          </w:p>
                        </w:tc>
                        <w:tc>
                          <w:tcPr>
                            <w:tcW w:w="915" w:type="dxa"/>
                            <w:tcBorders>
                              <w:top w:val="nil"/>
                              <w:left w:val="nil"/>
                              <w:bottom w:val="nil"/>
                              <w:right w:val="nil"/>
                            </w:tcBorders>
                            <w:shd w:val="clear" w:color="000000" w:fill="FFFFCC"/>
                            <w:noWrap/>
                            <w:vAlign w:val="bottom"/>
                            <w:hideMark/>
                          </w:tcPr>
                          <w:p w14:paraId="14E1262C" w14:textId="77777777" w:rsidR="008207BF" w:rsidRPr="00B0622C" w:rsidRDefault="008207BF" w:rsidP="002460F9">
                            <w:pPr>
                              <w:jc w:val="center"/>
                              <w:rPr>
                                <w:rFonts w:cs="Arial"/>
                                <w:color w:val="000000"/>
                                <w:sz w:val="20"/>
                                <w:szCs w:val="20"/>
                              </w:rPr>
                            </w:pPr>
                            <w:r w:rsidRPr="00B0622C">
                              <w:rPr>
                                <w:rFonts w:cs="Arial"/>
                                <w:color w:val="000000"/>
                                <w:sz w:val="20"/>
                                <w:szCs w:val="20"/>
                              </w:rPr>
                              <w:t>2147</w:t>
                            </w:r>
                          </w:p>
                        </w:tc>
                        <w:tc>
                          <w:tcPr>
                            <w:tcW w:w="851" w:type="dxa"/>
                            <w:tcBorders>
                              <w:top w:val="nil"/>
                              <w:left w:val="nil"/>
                              <w:bottom w:val="nil"/>
                              <w:right w:val="single" w:sz="4" w:space="0" w:color="auto"/>
                            </w:tcBorders>
                            <w:shd w:val="clear" w:color="000000" w:fill="FFFFCC"/>
                            <w:noWrap/>
                            <w:vAlign w:val="bottom"/>
                            <w:hideMark/>
                          </w:tcPr>
                          <w:p w14:paraId="1C8217F7"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966</w:t>
                            </w:r>
                          </w:p>
                        </w:tc>
                      </w:tr>
                      <w:tr w:rsidR="008207BF" w:rsidRPr="00B0622C" w14:paraId="0228D9CA" w14:textId="77777777" w:rsidTr="002460F9">
                        <w:trPr>
                          <w:trHeight w:val="255"/>
                        </w:trPr>
                        <w:tc>
                          <w:tcPr>
                            <w:tcW w:w="1360" w:type="dxa"/>
                            <w:tcBorders>
                              <w:top w:val="nil"/>
                              <w:left w:val="single" w:sz="4" w:space="0" w:color="auto"/>
                              <w:bottom w:val="nil"/>
                              <w:right w:val="nil"/>
                            </w:tcBorders>
                            <w:shd w:val="clear" w:color="000000" w:fill="FFFFCC"/>
                            <w:noWrap/>
                            <w:vAlign w:val="bottom"/>
                            <w:hideMark/>
                          </w:tcPr>
                          <w:p w14:paraId="745062B5" w14:textId="77777777" w:rsidR="008207BF" w:rsidRPr="00B0622C" w:rsidRDefault="008207BF" w:rsidP="002460F9">
                            <w:pPr>
                              <w:jc w:val="center"/>
                              <w:rPr>
                                <w:rFonts w:cs="Arial"/>
                                <w:color w:val="000000"/>
                                <w:sz w:val="20"/>
                                <w:szCs w:val="20"/>
                              </w:rPr>
                            </w:pPr>
                            <w:r w:rsidRPr="00B0622C">
                              <w:rPr>
                                <w:rFonts w:cs="Arial"/>
                                <w:color w:val="000000"/>
                                <w:sz w:val="20"/>
                                <w:szCs w:val="20"/>
                              </w:rPr>
                              <w:t>CZ12</w:t>
                            </w:r>
                          </w:p>
                        </w:tc>
                        <w:tc>
                          <w:tcPr>
                            <w:tcW w:w="933" w:type="dxa"/>
                            <w:tcBorders>
                              <w:top w:val="nil"/>
                              <w:left w:val="nil"/>
                              <w:bottom w:val="nil"/>
                              <w:right w:val="nil"/>
                            </w:tcBorders>
                            <w:shd w:val="clear" w:color="000000" w:fill="FFFFCC"/>
                            <w:noWrap/>
                            <w:vAlign w:val="bottom"/>
                            <w:hideMark/>
                          </w:tcPr>
                          <w:p w14:paraId="4AE7A6D9" w14:textId="77777777" w:rsidR="008207BF" w:rsidRPr="00B0622C" w:rsidRDefault="008207BF" w:rsidP="002460F9">
                            <w:pPr>
                              <w:jc w:val="center"/>
                              <w:rPr>
                                <w:rFonts w:cs="Arial"/>
                                <w:color w:val="000000"/>
                                <w:sz w:val="20"/>
                                <w:szCs w:val="20"/>
                              </w:rPr>
                            </w:pPr>
                            <w:r w:rsidRPr="00B0622C">
                              <w:rPr>
                                <w:rFonts w:cs="Arial"/>
                                <w:color w:val="000000"/>
                                <w:sz w:val="20"/>
                                <w:szCs w:val="20"/>
                              </w:rPr>
                              <w:t>2679</w:t>
                            </w:r>
                          </w:p>
                        </w:tc>
                        <w:tc>
                          <w:tcPr>
                            <w:tcW w:w="867" w:type="dxa"/>
                            <w:tcBorders>
                              <w:top w:val="nil"/>
                              <w:left w:val="nil"/>
                              <w:bottom w:val="nil"/>
                              <w:right w:val="single" w:sz="4" w:space="0" w:color="auto"/>
                            </w:tcBorders>
                            <w:shd w:val="clear" w:color="000000" w:fill="FFFFCC"/>
                            <w:noWrap/>
                            <w:vAlign w:val="bottom"/>
                            <w:hideMark/>
                          </w:tcPr>
                          <w:p w14:paraId="33F8BEA8"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1205</w:t>
                            </w:r>
                          </w:p>
                        </w:tc>
                        <w:tc>
                          <w:tcPr>
                            <w:tcW w:w="280" w:type="dxa"/>
                            <w:tcBorders>
                              <w:top w:val="nil"/>
                              <w:left w:val="nil"/>
                              <w:bottom w:val="nil"/>
                              <w:right w:val="nil"/>
                            </w:tcBorders>
                            <w:shd w:val="clear" w:color="auto" w:fill="auto"/>
                            <w:noWrap/>
                            <w:vAlign w:val="bottom"/>
                            <w:hideMark/>
                          </w:tcPr>
                          <w:p w14:paraId="68B6F51E"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4DE661AE" w14:textId="77777777" w:rsidR="008207BF" w:rsidRPr="00B0622C" w:rsidRDefault="008207BF" w:rsidP="002460F9">
                            <w:pPr>
                              <w:jc w:val="center"/>
                              <w:rPr>
                                <w:rFonts w:cs="Arial"/>
                                <w:color w:val="000000"/>
                                <w:sz w:val="20"/>
                                <w:szCs w:val="20"/>
                              </w:rPr>
                            </w:pPr>
                            <w:r w:rsidRPr="00B0622C">
                              <w:rPr>
                                <w:rFonts w:cs="Arial"/>
                                <w:color w:val="000000"/>
                                <w:sz w:val="20"/>
                                <w:szCs w:val="20"/>
                              </w:rPr>
                              <w:t>CZ12</w:t>
                            </w:r>
                          </w:p>
                        </w:tc>
                        <w:tc>
                          <w:tcPr>
                            <w:tcW w:w="915" w:type="dxa"/>
                            <w:tcBorders>
                              <w:top w:val="nil"/>
                              <w:left w:val="nil"/>
                              <w:bottom w:val="nil"/>
                              <w:right w:val="nil"/>
                            </w:tcBorders>
                            <w:shd w:val="clear" w:color="000000" w:fill="FFFFCC"/>
                            <w:noWrap/>
                            <w:vAlign w:val="bottom"/>
                            <w:hideMark/>
                          </w:tcPr>
                          <w:p w14:paraId="1A3E2BA0" w14:textId="77777777" w:rsidR="008207BF" w:rsidRPr="00B0622C" w:rsidRDefault="008207BF" w:rsidP="002460F9">
                            <w:pPr>
                              <w:jc w:val="center"/>
                              <w:rPr>
                                <w:rFonts w:cs="Arial"/>
                                <w:color w:val="000000"/>
                                <w:sz w:val="20"/>
                                <w:szCs w:val="20"/>
                              </w:rPr>
                            </w:pPr>
                            <w:r w:rsidRPr="00B0622C">
                              <w:rPr>
                                <w:rFonts w:cs="Arial"/>
                                <w:color w:val="000000"/>
                                <w:sz w:val="20"/>
                                <w:szCs w:val="20"/>
                              </w:rPr>
                              <w:t>1926</w:t>
                            </w:r>
                          </w:p>
                        </w:tc>
                        <w:tc>
                          <w:tcPr>
                            <w:tcW w:w="851" w:type="dxa"/>
                            <w:tcBorders>
                              <w:top w:val="nil"/>
                              <w:left w:val="nil"/>
                              <w:bottom w:val="nil"/>
                              <w:right w:val="single" w:sz="4" w:space="0" w:color="auto"/>
                            </w:tcBorders>
                            <w:shd w:val="clear" w:color="000000" w:fill="FFFFCC"/>
                            <w:noWrap/>
                            <w:vAlign w:val="bottom"/>
                            <w:hideMark/>
                          </w:tcPr>
                          <w:p w14:paraId="5E1C63AD"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867</w:t>
                            </w:r>
                          </w:p>
                        </w:tc>
                      </w:tr>
                      <w:tr w:rsidR="008207BF" w:rsidRPr="00B0622C" w14:paraId="3703AD7B" w14:textId="77777777" w:rsidTr="002460F9">
                        <w:trPr>
                          <w:trHeight w:val="255"/>
                        </w:trPr>
                        <w:tc>
                          <w:tcPr>
                            <w:tcW w:w="1360" w:type="dxa"/>
                            <w:tcBorders>
                              <w:top w:val="nil"/>
                              <w:left w:val="single" w:sz="4" w:space="0" w:color="auto"/>
                              <w:bottom w:val="nil"/>
                              <w:right w:val="nil"/>
                            </w:tcBorders>
                            <w:shd w:val="clear" w:color="000000" w:fill="FFFFCC"/>
                            <w:noWrap/>
                            <w:vAlign w:val="bottom"/>
                            <w:hideMark/>
                          </w:tcPr>
                          <w:p w14:paraId="7437CA1C" w14:textId="77777777" w:rsidR="008207BF" w:rsidRPr="00B0622C" w:rsidRDefault="008207BF" w:rsidP="002460F9">
                            <w:pPr>
                              <w:jc w:val="center"/>
                              <w:rPr>
                                <w:rFonts w:cs="Arial"/>
                                <w:color w:val="000000"/>
                                <w:sz w:val="20"/>
                                <w:szCs w:val="20"/>
                              </w:rPr>
                            </w:pPr>
                            <w:r w:rsidRPr="00B0622C">
                              <w:rPr>
                                <w:rFonts w:cs="Arial"/>
                                <w:color w:val="000000"/>
                                <w:sz w:val="20"/>
                                <w:szCs w:val="20"/>
                              </w:rPr>
                              <w:t>CZ13</w:t>
                            </w:r>
                          </w:p>
                        </w:tc>
                        <w:tc>
                          <w:tcPr>
                            <w:tcW w:w="933" w:type="dxa"/>
                            <w:tcBorders>
                              <w:top w:val="nil"/>
                              <w:left w:val="nil"/>
                              <w:bottom w:val="nil"/>
                              <w:right w:val="nil"/>
                            </w:tcBorders>
                            <w:shd w:val="clear" w:color="000000" w:fill="FFFFCC"/>
                            <w:noWrap/>
                            <w:vAlign w:val="bottom"/>
                            <w:hideMark/>
                          </w:tcPr>
                          <w:p w14:paraId="1B518911" w14:textId="77777777" w:rsidR="008207BF" w:rsidRPr="00B0622C" w:rsidRDefault="008207BF" w:rsidP="002460F9">
                            <w:pPr>
                              <w:jc w:val="center"/>
                              <w:rPr>
                                <w:rFonts w:cs="Arial"/>
                                <w:color w:val="000000"/>
                                <w:sz w:val="20"/>
                                <w:szCs w:val="20"/>
                              </w:rPr>
                            </w:pPr>
                            <w:r w:rsidRPr="00B0622C">
                              <w:rPr>
                                <w:rFonts w:cs="Arial"/>
                                <w:color w:val="000000"/>
                                <w:sz w:val="20"/>
                                <w:szCs w:val="20"/>
                              </w:rPr>
                              <w:t>3146</w:t>
                            </w:r>
                          </w:p>
                        </w:tc>
                        <w:tc>
                          <w:tcPr>
                            <w:tcW w:w="867" w:type="dxa"/>
                            <w:tcBorders>
                              <w:top w:val="nil"/>
                              <w:left w:val="nil"/>
                              <w:bottom w:val="nil"/>
                              <w:right w:val="single" w:sz="4" w:space="0" w:color="auto"/>
                            </w:tcBorders>
                            <w:shd w:val="clear" w:color="000000" w:fill="FFFFCC"/>
                            <w:noWrap/>
                            <w:vAlign w:val="bottom"/>
                            <w:hideMark/>
                          </w:tcPr>
                          <w:p w14:paraId="22040328"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1416</w:t>
                            </w:r>
                          </w:p>
                        </w:tc>
                        <w:tc>
                          <w:tcPr>
                            <w:tcW w:w="280" w:type="dxa"/>
                            <w:tcBorders>
                              <w:top w:val="nil"/>
                              <w:left w:val="nil"/>
                              <w:bottom w:val="nil"/>
                              <w:right w:val="nil"/>
                            </w:tcBorders>
                            <w:shd w:val="clear" w:color="auto" w:fill="auto"/>
                            <w:noWrap/>
                            <w:vAlign w:val="bottom"/>
                            <w:hideMark/>
                          </w:tcPr>
                          <w:p w14:paraId="0EF9CEEE"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000000" w:fill="FFFFCC"/>
                            <w:noWrap/>
                            <w:vAlign w:val="bottom"/>
                            <w:hideMark/>
                          </w:tcPr>
                          <w:p w14:paraId="2084392F" w14:textId="77777777" w:rsidR="008207BF" w:rsidRPr="00B0622C" w:rsidRDefault="008207BF" w:rsidP="002460F9">
                            <w:pPr>
                              <w:jc w:val="center"/>
                              <w:rPr>
                                <w:rFonts w:cs="Arial"/>
                                <w:color w:val="000000"/>
                                <w:sz w:val="20"/>
                                <w:szCs w:val="20"/>
                              </w:rPr>
                            </w:pPr>
                            <w:r w:rsidRPr="00B0622C">
                              <w:rPr>
                                <w:rFonts w:cs="Arial"/>
                                <w:color w:val="000000"/>
                                <w:sz w:val="20"/>
                                <w:szCs w:val="20"/>
                              </w:rPr>
                              <w:t>CZ13</w:t>
                            </w:r>
                          </w:p>
                        </w:tc>
                        <w:tc>
                          <w:tcPr>
                            <w:tcW w:w="915" w:type="dxa"/>
                            <w:tcBorders>
                              <w:top w:val="nil"/>
                              <w:left w:val="nil"/>
                              <w:bottom w:val="nil"/>
                              <w:right w:val="nil"/>
                            </w:tcBorders>
                            <w:shd w:val="clear" w:color="000000" w:fill="FFFFCC"/>
                            <w:noWrap/>
                            <w:vAlign w:val="bottom"/>
                            <w:hideMark/>
                          </w:tcPr>
                          <w:p w14:paraId="0B9286CF" w14:textId="77777777" w:rsidR="008207BF" w:rsidRPr="00B0622C" w:rsidRDefault="008207BF" w:rsidP="002460F9">
                            <w:pPr>
                              <w:jc w:val="center"/>
                              <w:rPr>
                                <w:rFonts w:cs="Arial"/>
                                <w:color w:val="000000"/>
                                <w:sz w:val="20"/>
                                <w:szCs w:val="20"/>
                              </w:rPr>
                            </w:pPr>
                            <w:r w:rsidRPr="00B0622C">
                              <w:rPr>
                                <w:rFonts w:cs="Arial"/>
                                <w:color w:val="000000"/>
                                <w:sz w:val="20"/>
                                <w:szCs w:val="20"/>
                              </w:rPr>
                              <w:t>2187</w:t>
                            </w:r>
                          </w:p>
                        </w:tc>
                        <w:tc>
                          <w:tcPr>
                            <w:tcW w:w="851" w:type="dxa"/>
                            <w:tcBorders>
                              <w:top w:val="nil"/>
                              <w:left w:val="nil"/>
                              <w:bottom w:val="nil"/>
                              <w:right w:val="single" w:sz="4" w:space="0" w:color="auto"/>
                            </w:tcBorders>
                            <w:shd w:val="clear" w:color="000000" w:fill="FFFFCC"/>
                            <w:noWrap/>
                            <w:vAlign w:val="bottom"/>
                            <w:hideMark/>
                          </w:tcPr>
                          <w:p w14:paraId="0F4A78A9"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984</w:t>
                            </w:r>
                          </w:p>
                        </w:tc>
                      </w:tr>
                      <w:tr w:rsidR="008207BF" w:rsidRPr="00B0622C" w14:paraId="60A7E152" w14:textId="77777777" w:rsidTr="002460F9">
                        <w:trPr>
                          <w:trHeight w:val="255"/>
                        </w:trPr>
                        <w:tc>
                          <w:tcPr>
                            <w:tcW w:w="1360" w:type="dxa"/>
                            <w:tcBorders>
                              <w:top w:val="nil"/>
                              <w:left w:val="single" w:sz="4" w:space="0" w:color="auto"/>
                              <w:bottom w:val="nil"/>
                              <w:right w:val="nil"/>
                            </w:tcBorders>
                            <w:shd w:val="clear" w:color="auto" w:fill="auto"/>
                            <w:noWrap/>
                            <w:vAlign w:val="bottom"/>
                            <w:hideMark/>
                          </w:tcPr>
                          <w:p w14:paraId="23232978" w14:textId="77777777" w:rsidR="008207BF" w:rsidRPr="00B0622C" w:rsidRDefault="008207BF" w:rsidP="002460F9">
                            <w:pPr>
                              <w:jc w:val="center"/>
                              <w:rPr>
                                <w:rFonts w:cs="Arial"/>
                                <w:color w:val="000000"/>
                                <w:sz w:val="20"/>
                                <w:szCs w:val="20"/>
                              </w:rPr>
                            </w:pPr>
                            <w:r w:rsidRPr="00B0622C">
                              <w:rPr>
                                <w:rFonts w:cs="Arial"/>
                                <w:color w:val="000000"/>
                                <w:sz w:val="20"/>
                                <w:szCs w:val="20"/>
                              </w:rPr>
                              <w:t>CZ14</w:t>
                            </w:r>
                          </w:p>
                        </w:tc>
                        <w:tc>
                          <w:tcPr>
                            <w:tcW w:w="933" w:type="dxa"/>
                            <w:tcBorders>
                              <w:top w:val="nil"/>
                              <w:left w:val="nil"/>
                              <w:bottom w:val="nil"/>
                              <w:right w:val="nil"/>
                            </w:tcBorders>
                            <w:shd w:val="clear" w:color="auto" w:fill="auto"/>
                            <w:noWrap/>
                            <w:vAlign w:val="bottom"/>
                            <w:hideMark/>
                          </w:tcPr>
                          <w:p w14:paraId="16FA95A5" w14:textId="77777777" w:rsidR="008207BF" w:rsidRPr="00B0622C" w:rsidRDefault="008207BF" w:rsidP="002460F9">
                            <w:pPr>
                              <w:jc w:val="center"/>
                              <w:rPr>
                                <w:rFonts w:cs="Arial"/>
                                <w:color w:val="000000"/>
                                <w:sz w:val="20"/>
                                <w:szCs w:val="20"/>
                              </w:rPr>
                            </w:pPr>
                            <w:r w:rsidRPr="00B0622C">
                              <w:rPr>
                                <w:rFonts w:cs="Arial"/>
                                <w:color w:val="000000"/>
                                <w:sz w:val="20"/>
                                <w:szCs w:val="20"/>
                              </w:rPr>
                              <w:t>3193</w:t>
                            </w:r>
                          </w:p>
                        </w:tc>
                        <w:tc>
                          <w:tcPr>
                            <w:tcW w:w="867" w:type="dxa"/>
                            <w:tcBorders>
                              <w:top w:val="nil"/>
                              <w:left w:val="nil"/>
                              <w:bottom w:val="nil"/>
                              <w:right w:val="single" w:sz="4" w:space="0" w:color="auto"/>
                            </w:tcBorders>
                            <w:shd w:val="clear" w:color="auto" w:fill="auto"/>
                            <w:noWrap/>
                            <w:vAlign w:val="bottom"/>
                            <w:hideMark/>
                          </w:tcPr>
                          <w:p w14:paraId="264BA57F"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1437</w:t>
                            </w:r>
                          </w:p>
                        </w:tc>
                        <w:tc>
                          <w:tcPr>
                            <w:tcW w:w="280" w:type="dxa"/>
                            <w:tcBorders>
                              <w:top w:val="nil"/>
                              <w:left w:val="nil"/>
                              <w:bottom w:val="nil"/>
                              <w:right w:val="nil"/>
                            </w:tcBorders>
                            <w:shd w:val="clear" w:color="auto" w:fill="auto"/>
                            <w:noWrap/>
                            <w:vAlign w:val="bottom"/>
                            <w:hideMark/>
                          </w:tcPr>
                          <w:p w14:paraId="3F18C8B6"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34D8C436" w14:textId="77777777" w:rsidR="008207BF" w:rsidRPr="00B0622C" w:rsidRDefault="008207BF" w:rsidP="002460F9">
                            <w:pPr>
                              <w:jc w:val="center"/>
                              <w:rPr>
                                <w:rFonts w:cs="Arial"/>
                                <w:color w:val="000000"/>
                                <w:sz w:val="20"/>
                                <w:szCs w:val="20"/>
                              </w:rPr>
                            </w:pPr>
                            <w:r w:rsidRPr="00B0622C">
                              <w:rPr>
                                <w:rFonts w:cs="Arial"/>
                                <w:color w:val="000000"/>
                                <w:sz w:val="20"/>
                                <w:szCs w:val="20"/>
                              </w:rPr>
                              <w:t>CZ14</w:t>
                            </w:r>
                          </w:p>
                        </w:tc>
                        <w:tc>
                          <w:tcPr>
                            <w:tcW w:w="915" w:type="dxa"/>
                            <w:tcBorders>
                              <w:top w:val="nil"/>
                              <w:left w:val="nil"/>
                              <w:bottom w:val="nil"/>
                              <w:right w:val="nil"/>
                            </w:tcBorders>
                            <w:shd w:val="clear" w:color="auto" w:fill="auto"/>
                            <w:noWrap/>
                            <w:vAlign w:val="bottom"/>
                            <w:hideMark/>
                          </w:tcPr>
                          <w:p w14:paraId="7AEC1A24" w14:textId="77777777" w:rsidR="008207BF" w:rsidRPr="00B0622C" w:rsidRDefault="008207BF" w:rsidP="002460F9">
                            <w:pPr>
                              <w:jc w:val="center"/>
                              <w:rPr>
                                <w:rFonts w:cs="Arial"/>
                                <w:color w:val="000000"/>
                                <w:sz w:val="20"/>
                                <w:szCs w:val="20"/>
                              </w:rPr>
                            </w:pPr>
                            <w:r w:rsidRPr="00B0622C">
                              <w:rPr>
                                <w:rFonts w:cs="Arial"/>
                                <w:color w:val="000000"/>
                                <w:sz w:val="20"/>
                                <w:szCs w:val="20"/>
                              </w:rPr>
                              <w:t>2262</w:t>
                            </w:r>
                          </w:p>
                        </w:tc>
                        <w:tc>
                          <w:tcPr>
                            <w:tcW w:w="851" w:type="dxa"/>
                            <w:tcBorders>
                              <w:top w:val="nil"/>
                              <w:left w:val="nil"/>
                              <w:bottom w:val="nil"/>
                              <w:right w:val="single" w:sz="4" w:space="0" w:color="auto"/>
                            </w:tcBorders>
                            <w:shd w:val="clear" w:color="auto" w:fill="auto"/>
                            <w:noWrap/>
                            <w:vAlign w:val="bottom"/>
                            <w:hideMark/>
                          </w:tcPr>
                          <w:p w14:paraId="4EB3BEB4"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1018</w:t>
                            </w:r>
                          </w:p>
                        </w:tc>
                      </w:tr>
                      <w:tr w:rsidR="008207BF" w:rsidRPr="00B0622C" w14:paraId="48981CB2" w14:textId="77777777" w:rsidTr="002460F9">
                        <w:trPr>
                          <w:trHeight w:val="255"/>
                        </w:trPr>
                        <w:tc>
                          <w:tcPr>
                            <w:tcW w:w="1360" w:type="dxa"/>
                            <w:tcBorders>
                              <w:top w:val="nil"/>
                              <w:left w:val="single" w:sz="4" w:space="0" w:color="auto"/>
                              <w:bottom w:val="nil"/>
                              <w:right w:val="nil"/>
                            </w:tcBorders>
                            <w:shd w:val="clear" w:color="auto" w:fill="auto"/>
                            <w:noWrap/>
                            <w:vAlign w:val="bottom"/>
                            <w:hideMark/>
                          </w:tcPr>
                          <w:p w14:paraId="237BF024" w14:textId="77777777" w:rsidR="008207BF" w:rsidRPr="00B0622C" w:rsidRDefault="008207BF" w:rsidP="002460F9">
                            <w:pPr>
                              <w:jc w:val="center"/>
                              <w:rPr>
                                <w:rFonts w:cs="Arial"/>
                                <w:color w:val="000000"/>
                                <w:sz w:val="20"/>
                                <w:szCs w:val="20"/>
                              </w:rPr>
                            </w:pPr>
                            <w:r w:rsidRPr="00B0622C">
                              <w:rPr>
                                <w:rFonts w:cs="Arial"/>
                                <w:color w:val="000000"/>
                                <w:sz w:val="20"/>
                                <w:szCs w:val="20"/>
                              </w:rPr>
                              <w:t>CZ15</w:t>
                            </w:r>
                          </w:p>
                        </w:tc>
                        <w:tc>
                          <w:tcPr>
                            <w:tcW w:w="933" w:type="dxa"/>
                            <w:tcBorders>
                              <w:top w:val="nil"/>
                              <w:left w:val="nil"/>
                              <w:bottom w:val="nil"/>
                              <w:right w:val="nil"/>
                            </w:tcBorders>
                            <w:shd w:val="clear" w:color="auto" w:fill="auto"/>
                            <w:noWrap/>
                            <w:vAlign w:val="bottom"/>
                            <w:hideMark/>
                          </w:tcPr>
                          <w:p w14:paraId="64B85763" w14:textId="77777777" w:rsidR="008207BF" w:rsidRPr="00B0622C" w:rsidRDefault="008207BF" w:rsidP="002460F9">
                            <w:pPr>
                              <w:jc w:val="center"/>
                              <w:rPr>
                                <w:rFonts w:cs="Arial"/>
                                <w:color w:val="000000"/>
                                <w:sz w:val="20"/>
                                <w:szCs w:val="20"/>
                              </w:rPr>
                            </w:pPr>
                            <w:r w:rsidRPr="00B0622C">
                              <w:rPr>
                                <w:rFonts w:cs="Arial"/>
                                <w:color w:val="000000"/>
                                <w:sz w:val="20"/>
                                <w:szCs w:val="20"/>
                              </w:rPr>
                              <w:t>4571</w:t>
                            </w:r>
                          </w:p>
                        </w:tc>
                        <w:tc>
                          <w:tcPr>
                            <w:tcW w:w="867" w:type="dxa"/>
                            <w:tcBorders>
                              <w:top w:val="nil"/>
                              <w:left w:val="nil"/>
                              <w:bottom w:val="nil"/>
                              <w:right w:val="single" w:sz="4" w:space="0" w:color="auto"/>
                            </w:tcBorders>
                            <w:shd w:val="clear" w:color="auto" w:fill="auto"/>
                            <w:noWrap/>
                            <w:vAlign w:val="bottom"/>
                            <w:hideMark/>
                          </w:tcPr>
                          <w:p w14:paraId="0EFD67A8"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2057</w:t>
                            </w:r>
                          </w:p>
                        </w:tc>
                        <w:tc>
                          <w:tcPr>
                            <w:tcW w:w="280" w:type="dxa"/>
                            <w:tcBorders>
                              <w:top w:val="nil"/>
                              <w:left w:val="nil"/>
                              <w:bottom w:val="nil"/>
                              <w:right w:val="nil"/>
                            </w:tcBorders>
                            <w:shd w:val="clear" w:color="auto" w:fill="auto"/>
                            <w:noWrap/>
                            <w:vAlign w:val="bottom"/>
                            <w:hideMark/>
                          </w:tcPr>
                          <w:p w14:paraId="2A7E40B8"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nil"/>
                              <w:right w:val="nil"/>
                            </w:tcBorders>
                            <w:shd w:val="clear" w:color="auto" w:fill="auto"/>
                            <w:noWrap/>
                            <w:vAlign w:val="bottom"/>
                            <w:hideMark/>
                          </w:tcPr>
                          <w:p w14:paraId="48859E85" w14:textId="77777777" w:rsidR="008207BF" w:rsidRPr="00B0622C" w:rsidRDefault="008207BF" w:rsidP="002460F9">
                            <w:pPr>
                              <w:jc w:val="center"/>
                              <w:rPr>
                                <w:rFonts w:cs="Arial"/>
                                <w:color w:val="000000"/>
                                <w:sz w:val="20"/>
                                <w:szCs w:val="20"/>
                              </w:rPr>
                            </w:pPr>
                            <w:r w:rsidRPr="00B0622C">
                              <w:rPr>
                                <w:rFonts w:cs="Arial"/>
                                <w:color w:val="000000"/>
                                <w:sz w:val="20"/>
                                <w:szCs w:val="20"/>
                              </w:rPr>
                              <w:t>CZ15</w:t>
                            </w:r>
                          </w:p>
                        </w:tc>
                        <w:tc>
                          <w:tcPr>
                            <w:tcW w:w="915" w:type="dxa"/>
                            <w:tcBorders>
                              <w:top w:val="nil"/>
                              <w:left w:val="nil"/>
                              <w:bottom w:val="nil"/>
                              <w:right w:val="nil"/>
                            </w:tcBorders>
                            <w:shd w:val="clear" w:color="auto" w:fill="auto"/>
                            <w:noWrap/>
                            <w:vAlign w:val="bottom"/>
                            <w:hideMark/>
                          </w:tcPr>
                          <w:p w14:paraId="491F3FB0" w14:textId="77777777" w:rsidR="008207BF" w:rsidRPr="00B0622C" w:rsidRDefault="008207BF" w:rsidP="002460F9">
                            <w:pPr>
                              <w:jc w:val="center"/>
                              <w:rPr>
                                <w:rFonts w:cs="Arial"/>
                                <w:color w:val="000000"/>
                                <w:sz w:val="20"/>
                                <w:szCs w:val="20"/>
                              </w:rPr>
                            </w:pPr>
                            <w:r w:rsidRPr="00B0622C">
                              <w:rPr>
                                <w:rFonts w:cs="Arial"/>
                                <w:color w:val="000000"/>
                                <w:sz w:val="20"/>
                                <w:szCs w:val="20"/>
                              </w:rPr>
                              <w:t>2944</w:t>
                            </w:r>
                          </w:p>
                        </w:tc>
                        <w:tc>
                          <w:tcPr>
                            <w:tcW w:w="851" w:type="dxa"/>
                            <w:tcBorders>
                              <w:top w:val="nil"/>
                              <w:left w:val="nil"/>
                              <w:bottom w:val="nil"/>
                              <w:right w:val="single" w:sz="4" w:space="0" w:color="auto"/>
                            </w:tcBorders>
                            <w:shd w:val="clear" w:color="auto" w:fill="auto"/>
                            <w:noWrap/>
                            <w:vAlign w:val="bottom"/>
                            <w:hideMark/>
                          </w:tcPr>
                          <w:p w14:paraId="4EDB27F1"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1325</w:t>
                            </w:r>
                          </w:p>
                        </w:tc>
                      </w:tr>
                      <w:tr w:rsidR="008207BF" w:rsidRPr="00B0622C" w14:paraId="49A5C8CA" w14:textId="77777777" w:rsidTr="002460F9">
                        <w:trPr>
                          <w:trHeight w:val="255"/>
                        </w:trPr>
                        <w:tc>
                          <w:tcPr>
                            <w:tcW w:w="1360" w:type="dxa"/>
                            <w:tcBorders>
                              <w:top w:val="nil"/>
                              <w:left w:val="single" w:sz="4" w:space="0" w:color="auto"/>
                              <w:bottom w:val="single" w:sz="4" w:space="0" w:color="auto"/>
                              <w:right w:val="nil"/>
                            </w:tcBorders>
                            <w:shd w:val="clear" w:color="000000" w:fill="FFFFCC"/>
                            <w:noWrap/>
                            <w:vAlign w:val="bottom"/>
                            <w:hideMark/>
                          </w:tcPr>
                          <w:p w14:paraId="0E91B1D5" w14:textId="77777777" w:rsidR="008207BF" w:rsidRPr="00B0622C" w:rsidRDefault="008207BF" w:rsidP="002460F9">
                            <w:pPr>
                              <w:jc w:val="center"/>
                              <w:rPr>
                                <w:rFonts w:cs="Arial"/>
                                <w:color w:val="000000"/>
                                <w:sz w:val="20"/>
                                <w:szCs w:val="20"/>
                              </w:rPr>
                            </w:pPr>
                            <w:r w:rsidRPr="00B0622C">
                              <w:rPr>
                                <w:rFonts w:cs="Arial"/>
                                <w:color w:val="000000"/>
                                <w:sz w:val="20"/>
                                <w:szCs w:val="20"/>
                              </w:rPr>
                              <w:t>CZ16</w:t>
                            </w:r>
                          </w:p>
                        </w:tc>
                        <w:tc>
                          <w:tcPr>
                            <w:tcW w:w="933" w:type="dxa"/>
                            <w:tcBorders>
                              <w:top w:val="nil"/>
                              <w:left w:val="nil"/>
                              <w:bottom w:val="single" w:sz="4" w:space="0" w:color="auto"/>
                              <w:right w:val="nil"/>
                            </w:tcBorders>
                            <w:shd w:val="clear" w:color="000000" w:fill="FFFFCC"/>
                            <w:noWrap/>
                            <w:vAlign w:val="bottom"/>
                            <w:hideMark/>
                          </w:tcPr>
                          <w:p w14:paraId="065FF1B4" w14:textId="77777777" w:rsidR="008207BF" w:rsidRPr="00B0622C" w:rsidRDefault="008207BF" w:rsidP="002460F9">
                            <w:pPr>
                              <w:jc w:val="center"/>
                              <w:rPr>
                                <w:rFonts w:cs="Arial"/>
                                <w:color w:val="000000"/>
                                <w:sz w:val="20"/>
                                <w:szCs w:val="20"/>
                              </w:rPr>
                            </w:pPr>
                            <w:r w:rsidRPr="00B0622C">
                              <w:rPr>
                                <w:rFonts w:cs="Arial"/>
                                <w:color w:val="000000"/>
                                <w:sz w:val="20"/>
                                <w:szCs w:val="20"/>
                              </w:rPr>
                              <w:t>2640</w:t>
                            </w:r>
                          </w:p>
                        </w:tc>
                        <w:tc>
                          <w:tcPr>
                            <w:tcW w:w="867" w:type="dxa"/>
                            <w:tcBorders>
                              <w:top w:val="nil"/>
                              <w:left w:val="nil"/>
                              <w:bottom w:val="single" w:sz="4" w:space="0" w:color="auto"/>
                              <w:right w:val="single" w:sz="4" w:space="0" w:color="auto"/>
                            </w:tcBorders>
                            <w:shd w:val="clear" w:color="000000" w:fill="FFFFCC"/>
                            <w:noWrap/>
                            <w:vAlign w:val="bottom"/>
                            <w:hideMark/>
                          </w:tcPr>
                          <w:p w14:paraId="29C83825"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1188</w:t>
                            </w:r>
                          </w:p>
                        </w:tc>
                        <w:tc>
                          <w:tcPr>
                            <w:tcW w:w="280" w:type="dxa"/>
                            <w:tcBorders>
                              <w:top w:val="nil"/>
                              <w:left w:val="nil"/>
                              <w:bottom w:val="nil"/>
                              <w:right w:val="nil"/>
                            </w:tcBorders>
                            <w:shd w:val="clear" w:color="auto" w:fill="auto"/>
                            <w:noWrap/>
                            <w:vAlign w:val="bottom"/>
                            <w:hideMark/>
                          </w:tcPr>
                          <w:p w14:paraId="011EAE4D" w14:textId="77777777" w:rsidR="008207BF" w:rsidRPr="00B0622C" w:rsidRDefault="008207BF" w:rsidP="002460F9">
                            <w:pPr>
                              <w:rPr>
                                <w:rFonts w:cs="Arial"/>
                                <w:color w:val="000000"/>
                                <w:sz w:val="20"/>
                                <w:szCs w:val="20"/>
                              </w:rPr>
                            </w:pPr>
                          </w:p>
                        </w:tc>
                        <w:tc>
                          <w:tcPr>
                            <w:tcW w:w="1334" w:type="dxa"/>
                            <w:tcBorders>
                              <w:top w:val="nil"/>
                              <w:left w:val="single" w:sz="4" w:space="0" w:color="auto"/>
                              <w:bottom w:val="single" w:sz="4" w:space="0" w:color="auto"/>
                              <w:right w:val="nil"/>
                            </w:tcBorders>
                            <w:shd w:val="clear" w:color="000000" w:fill="FFFFCC"/>
                            <w:noWrap/>
                            <w:vAlign w:val="bottom"/>
                            <w:hideMark/>
                          </w:tcPr>
                          <w:p w14:paraId="11115EB2" w14:textId="77777777" w:rsidR="008207BF" w:rsidRPr="00B0622C" w:rsidRDefault="008207BF" w:rsidP="002460F9">
                            <w:pPr>
                              <w:jc w:val="center"/>
                              <w:rPr>
                                <w:rFonts w:cs="Arial"/>
                                <w:color w:val="000000"/>
                                <w:sz w:val="20"/>
                                <w:szCs w:val="20"/>
                              </w:rPr>
                            </w:pPr>
                            <w:r w:rsidRPr="00B0622C">
                              <w:rPr>
                                <w:rFonts w:cs="Arial"/>
                                <w:color w:val="000000"/>
                                <w:sz w:val="20"/>
                                <w:szCs w:val="20"/>
                              </w:rPr>
                              <w:t>CZ16</w:t>
                            </w:r>
                          </w:p>
                        </w:tc>
                        <w:tc>
                          <w:tcPr>
                            <w:tcW w:w="915" w:type="dxa"/>
                            <w:tcBorders>
                              <w:top w:val="nil"/>
                              <w:left w:val="nil"/>
                              <w:bottom w:val="single" w:sz="4" w:space="0" w:color="auto"/>
                              <w:right w:val="nil"/>
                            </w:tcBorders>
                            <w:shd w:val="clear" w:color="000000" w:fill="FFFFCC"/>
                            <w:noWrap/>
                            <w:vAlign w:val="bottom"/>
                            <w:hideMark/>
                          </w:tcPr>
                          <w:p w14:paraId="626A9846" w14:textId="77777777" w:rsidR="008207BF" w:rsidRPr="00B0622C" w:rsidRDefault="008207BF" w:rsidP="002460F9">
                            <w:pPr>
                              <w:jc w:val="center"/>
                              <w:rPr>
                                <w:rFonts w:cs="Arial"/>
                                <w:color w:val="000000"/>
                                <w:sz w:val="20"/>
                                <w:szCs w:val="20"/>
                              </w:rPr>
                            </w:pPr>
                            <w:r w:rsidRPr="00B0622C">
                              <w:rPr>
                                <w:rFonts w:cs="Arial"/>
                                <w:color w:val="000000"/>
                                <w:sz w:val="20"/>
                                <w:szCs w:val="20"/>
                              </w:rPr>
                              <w:t>2146</w:t>
                            </w:r>
                          </w:p>
                        </w:tc>
                        <w:tc>
                          <w:tcPr>
                            <w:tcW w:w="851" w:type="dxa"/>
                            <w:tcBorders>
                              <w:top w:val="nil"/>
                              <w:left w:val="nil"/>
                              <w:bottom w:val="single" w:sz="4" w:space="0" w:color="auto"/>
                              <w:right w:val="single" w:sz="4" w:space="0" w:color="auto"/>
                            </w:tcBorders>
                            <w:shd w:val="clear" w:color="000000" w:fill="FFFFCC"/>
                            <w:noWrap/>
                            <w:vAlign w:val="bottom"/>
                            <w:hideMark/>
                          </w:tcPr>
                          <w:p w14:paraId="2E6090F5"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966</w:t>
                            </w:r>
                          </w:p>
                        </w:tc>
                      </w:tr>
                      <w:tr w:rsidR="008207BF" w:rsidRPr="00B0622C" w14:paraId="69F5B10E" w14:textId="77777777" w:rsidTr="002460F9">
                        <w:trPr>
                          <w:trHeight w:val="255"/>
                        </w:trPr>
                        <w:tc>
                          <w:tcPr>
                            <w:tcW w:w="1360" w:type="dxa"/>
                            <w:tcBorders>
                              <w:top w:val="nil"/>
                              <w:left w:val="nil"/>
                              <w:bottom w:val="nil"/>
                              <w:right w:val="nil"/>
                            </w:tcBorders>
                            <w:shd w:val="clear" w:color="auto" w:fill="auto"/>
                            <w:noWrap/>
                            <w:vAlign w:val="bottom"/>
                            <w:hideMark/>
                          </w:tcPr>
                          <w:p w14:paraId="7814D9A7" w14:textId="77777777" w:rsidR="008207BF" w:rsidRPr="00B0622C" w:rsidRDefault="008207BF" w:rsidP="002460F9">
                            <w:pPr>
                              <w:rPr>
                                <w:rFonts w:cs="Arial"/>
                                <w:color w:val="000000"/>
                                <w:sz w:val="20"/>
                                <w:szCs w:val="20"/>
                              </w:rPr>
                            </w:pPr>
                          </w:p>
                        </w:tc>
                        <w:tc>
                          <w:tcPr>
                            <w:tcW w:w="933" w:type="dxa"/>
                            <w:tcBorders>
                              <w:top w:val="nil"/>
                              <w:left w:val="nil"/>
                              <w:bottom w:val="nil"/>
                              <w:right w:val="nil"/>
                            </w:tcBorders>
                            <w:shd w:val="clear" w:color="auto" w:fill="auto"/>
                            <w:noWrap/>
                            <w:vAlign w:val="bottom"/>
                            <w:hideMark/>
                          </w:tcPr>
                          <w:p w14:paraId="52EEC790" w14:textId="77777777" w:rsidR="008207BF" w:rsidRPr="00B0622C" w:rsidRDefault="008207BF" w:rsidP="002460F9">
                            <w:pPr>
                              <w:rPr>
                                <w:rFonts w:cs="Arial"/>
                                <w:color w:val="000000"/>
                                <w:sz w:val="20"/>
                                <w:szCs w:val="20"/>
                              </w:rPr>
                            </w:pPr>
                          </w:p>
                        </w:tc>
                        <w:tc>
                          <w:tcPr>
                            <w:tcW w:w="867" w:type="dxa"/>
                            <w:tcBorders>
                              <w:top w:val="nil"/>
                              <w:left w:val="nil"/>
                              <w:bottom w:val="nil"/>
                              <w:right w:val="nil"/>
                            </w:tcBorders>
                            <w:shd w:val="clear" w:color="auto" w:fill="auto"/>
                            <w:noWrap/>
                            <w:vAlign w:val="bottom"/>
                            <w:hideMark/>
                          </w:tcPr>
                          <w:p w14:paraId="2D6ACEBB" w14:textId="77777777" w:rsidR="008207BF" w:rsidRPr="00B0622C" w:rsidRDefault="008207BF" w:rsidP="002460F9">
                            <w:pPr>
                              <w:rPr>
                                <w:rFonts w:cs="Arial"/>
                                <w:color w:val="000000"/>
                                <w:sz w:val="20"/>
                                <w:szCs w:val="20"/>
                              </w:rPr>
                            </w:pPr>
                          </w:p>
                        </w:tc>
                        <w:tc>
                          <w:tcPr>
                            <w:tcW w:w="280" w:type="dxa"/>
                            <w:tcBorders>
                              <w:top w:val="nil"/>
                              <w:left w:val="nil"/>
                              <w:bottom w:val="nil"/>
                              <w:right w:val="nil"/>
                            </w:tcBorders>
                            <w:shd w:val="clear" w:color="auto" w:fill="auto"/>
                            <w:noWrap/>
                            <w:vAlign w:val="bottom"/>
                            <w:hideMark/>
                          </w:tcPr>
                          <w:p w14:paraId="7589B997" w14:textId="77777777" w:rsidR="008207BF" w:rsidRPr="00B0622C" w:rsidRDefault="008207BF" w:rsidP="002460F9">
                            <w:pPr>
                              <w:rPr>
                                <w:rFonts w:cs="Arial"/>
                                <w:color w:val="000000"/>
                                <w:sz w:val="20"/>
                                <w:szCs w:val="20"/>
                              </w:rPr>
                            </w:pPr>
                          </w:p>
                        </w:tc>
                        <w:tc>
                          <w:tcPr>
                            <w:tcW w:w="1334" w:type="dxa"/>
                            <w:tcBorders>
                              <w:top w:val="nil"/>
                              <w:left w:val="nil"/>
                              <w:bottom w:val="nil"/>
                              <w:right w:val="nil"/>
                            </w:tcBorders>
                            <w:shd w:val="clear" w:color="auto" w:fill="auto"/>
                            <w:noWrap/>
                            <w:vAlign w:val="bottom"/>
                            <w:hideMark/>
                          </w:tcPr>
                          <w:p w14:paraId="3FA1D802" w14:textId="77777777" w:rsidR="008207BF" w:rsidRPr="00B0622C" w:rsidRDefault="008207BF" w:rsidP="002460F9">
                            <w:pPr>
                              <w:rPr>
                                <w:rFonts w:cs="Arial"/>
                                <w:color w:val="000000"/>
                                <w:sz w:val="20"/>
                                <w:szCs w:val="20"/>
                              </w:rPr>
                            </w:pPr>
                          </w:p>
                        </w:tc>
                        <w:tc>
                          <w:tcPr>
                            <w:tcW w:w="915" w:type="dxa"/>
                            <w:tcBorders>
                              <w:top w:val="nil"/>
                              <w:left w:val="nil"/>
                              <w:bottom w:val="nil"/>
                              <w:right w:val="nil"/>
                            </w:tcBorders>
                            <w:shd w:val="clear" w:color="auto" w:fill="auto"/>
                            <w:noWrap/>
                            <w:vAlign w:val="bottom"/>
                            <w:hideMark/>
                          </w:tcPr>
                          <w:p w14:paraId="3EE88BD5" w14:textId="77777777" w:rsidR="008207BF" w:rsidRPr="00B0622C" w:rsidRDefault="008207BF" w:rsidP="002460F9">
                            <w:pPr>
                              <w:rPr>
                                <w:rFonts w:cs="Arial"/>
                                <w:color w:val="000000"/>
                                <w:sz w:val="20"/>
                                <w:szCs w:val="20"/>
                              </w:rPr>
                            </w:pPr>
                          </w:p>
                        </w:tc>
                        <w:tc>
                          <w:tcPr>
                            <w:tcW w:w="851" w:type="dxa"/>
                            <w:tcBorders>
                              <w:top w:val="nil"/>
                              <w:left w:val="nil"/>
                              <w:bottom w:val="nil"/>
                              <w:right w:val="nil"/>
                            </w:tcBorders>
                            <w:shd w:val="clear" w:color="auto" w:fill="auto"/>
                            <w:noWrap/>
                            <w:vAlign w:val="bottom"/>
                            <w:hideMark/>
                          </w:tcPr>
                          <w:p w14:paraId="7A4952AD" w14:textId="77777777" w:rsidR="008207BF" w:rsidRPr="00B0622C" w:rsidRDefault="008207BF" w:rsidP="002460F9">
                            <w:pPr>
                              <w:rPr>
                                <w:rFonts w:cs="Arial"/>
                                <w:color w:val="000000"/>
                                <w:sz w:val="20"/>
                                <w:szCs w:val="20"/>
                              </w:rPr>
                            </w:pPr>
                          </w:p>
                        </w:tc>
                      </w:tr>
                      <w:tr w:rsidR="008207BF" w:rsidRPr="00B0622C" w14:paraId="4892B8C6" w14:textId="77777777" w:rsidTr="002460F9">
                        <w:trPr>
                          <w:trHeight w:val="255"/>
                        </w:trPr>
                        <w:tc>
                          <w:tcPr>
                            <w:tcW w:w="1360" w:type="dxa"/>
                            <w:tcBorders>
                              <w:top w:val="nil"/>
                              <w:left w:val="nil"/>
                              <w:bottom w:val="nil"/>
                              <w:right w:val="nil"/>
                            </w:tcBorders>
                            <w:shd w:val="clear" w:color="auto" w:fill="auto"/>
                            <w:noWrap/>
                            <w:vAlign w:val="bottom"/>
                            <w:hideMark/>
                          </w:tcPr>
                          <w:p w14:paraId="119649D2" w14:textId="77777777" w:rsidR="008207BF" w:rsidRPr="00B0622C" w:rsidRDefault="008207BF" w:rsidP="002460F9">
                            <w:pPr>
                              <w:jc w:val="right"/>
                              <w:rPr>
                                <w:rFonts w:cs="Arial"/>
                                <w:color w:val="000000"/>
                                <w:sz w:val="20"/>
                                <w:szCs w:val="20"/>
                              </w:rPr>
                            </w:pPr>
                            <w:proofErr w:type="spellStart"/>
                            <w:r w:rsidRPr="00B0622C">
                              <w:rPr>
                                <w:rFonts w:cs="Arial"/>
                                <w:color w:val="000000"/>
                                <w:sz w:val="20"/>
                                <w:szCs w:val="20"/>
                              </w:rPr>
                              <w:t>Avg</w:t>
                            </w:r>
                            <w:proofErr w:type="spellEnd"/>
                            <w:r w:rsidRPr="00B0622C">
                              <w:rPr>
                                <w:rFonts w:cs="Arial"/>
                                <w:color w:val="000000"/>
                                <w:sz w:val="20"/>
                                <w:szCs w:val="20"/>
                              </w:rPr>
                              <w:t xml:space="preserve"> (CA)</w:t>
                            </w:r>
                          </w:p>
                        </w:tc>
                        <w:tc>
                          <w:tcPr>
                            <w:tcW w:w="933" w:type="dxa"/>
                            <w:tcBorders>
                              <w:top w:val="nil"/>
                              <w:left w:val="nil"/>
                              <w:bottom w:val="nil"/>
                              <w:right w:val="nil"/>
                            </w:tcBorders>
                            <w:shd w:val="clear" w:color="auto" w:fill="auto"/>
                            <w:noWrap/>
                            <w:vAlign w:val="bottom"/>
                            <w:hideMark/>
                          </w:tcPr>
                          <w:p w14:paraId="4D9AA7B3" w14:textId="77777777" w:rsidR="008207BF" w:rsidRPr="00B0622C" w:rsidRDefault="008207BF" w:rsidP="002460F9">
                            <w:pPr>
                              <w:jc w:val="center"/>
                              <w:rPr>
                                <w:rFonts w:cs="Arial"/>
                                <w:color w:val="000000"/>
                                <w:sz w:val="20"/>
                                <w:szCs w:val="20"/>
                              </w:rPr>
                            </w:pPr>
                            <w:r w:rsidRPr="00B0622C">
                              <w:rPr>
                                <w:rFonts w:cs="Arial"/>
                                <w:color w:val="000000"/>
                                <w:sz w:val="20"/>
                                <w:szCs w:val="20"/>
                              </w:rPr>
                              <w:t>2703</w:t>
                            </w:r>
                          </w:p>
                        </w:tc>
                        <w:tc>
                          <w:tcPr>
                            <w:tcW w:w="867" w:type="dxa"/>
                            <w:tcBorders>
                              <w:top w:val="nil"/>
                              <w:left w:val="nil"/>
                              <w:bottom w:val="nil"/>
                              <w:right w:val="nil"/>
                            </w:tcBorders>
                            <w:shd w:val="clear" w:color="auto" w:fill="auto"/>
                            <w:noWrap/>
                            <w:vAlign w:val="bottom"/>
                            <w:hideMark/>
                          </w:tcPr>
                          <w:p w14:paraId="41205086" w14:textId="77777777" w:rsidR="008207BF" w:rsidRPr="00B0622C" w:rsidRDefault="008207BF" w:rsidP="002460F9">
                            <w:pPr>
                              <w:jc w:val="center"/>
                              <w:rPr>
                                <w:rFonts w:cs="Arial"/>
                                <w:color w:val="000000"/>
                                <w:sz w:val="20"/>
                                <w:szCs w:val="20"/>
                              </w:rPr>
                            </w:pPr>
                            <w:r w:rsidRPr="00B0622C">
                              <w:rPr>
                                <w:rFonts w:cs="Arial"/>
                                <w:color w:val="000000"/>
                                <w:sz w:val="20"/>
                                <w:szCs w:val="20"/>
                              </w:rPr>
                              <w:t>1216</w:t>
                            </w:r>
                          </w:p>
                        </w:tc>
                        <w:tc>
                          <w:tcPr>
                            <w:tcW w:w="280" w:type="dxa"/>
                            <w:tcBorders>
                              <w:top w:val="nil"/>
                              <w:left w:val="nil"/>
                              <w:bottom w:val="nil"/>
                              <w:right w:val="nil"/>
                            </w:tcBorders>
                            <w:shd w:val="clear" w:color="auto" w:fill="auto"/>
                            <w:noWrap/>
                            <w:vAlign w:val="bottom"/>
                            <w:hideMark/>
                          </w:tcPr>
                          <w:p w14:paraId="0FBDFDFF" w14:textId="77777777" w:rsidR="008207BF" w:rsidRPr="00B0622C" w:rsidRDefault="008207BF" w:rsidP="002460F9">
                            <w:pPr>
                              <w:rPr>
                                <w:rFonts w:cs="Arial"/>
                                <w:color w:val="000000"/>
                                <w:sz w:val="20"/>
                                <w:szCs w:val="20"/>
                              </w:rPr>
                            </w:pPr>
                          </w:p>
                        </w:tc>
                        <w:tc>
                          <w:tcPr>
                            <w:tcW w:w="1334" w:type="dxa"/>
                            <w:tcBorders>
                              <w:top w:val="nil"/>
                              <w:left w:val="nil"/>
                              <w:bottom w:val="nil"/>
                              <w:right w:val="nil"/>
                            </w:tcBorders>
                            <w:shd w:val="clear" w:color="auto" w:fill="auto"/>
                            <w:noWrap/>
                            <w:vAlign w:val="bottom"/>
                            <w:hideMark/>
                          </w:tcPr>
                          <w:p w14:paraId="06C5E6E6" w14:textId="77777777" w:rsidR="008207BF" w:rsidRPr="00B0622C" w:rsidRDefault="008207BF" w:rsidP="002460F9">
                            <w:pPr>
                              <w:jc w:val="right"/>
                              <w:rPr>
                                <w:rFonts w:cs="Arial"/>
                                <w:color w:val="000000"/>
                                <w:sz w:val="20"/>
                                <w:szCs w:val="20"/>
                              </w:rPr>
                            </w:pPr>
                            <w:proofErr w:type="spellStart"/>
                            <w:r w:rsidRPr="00B0622C">
                              <w:rPr>
                                <w:rFonts w:cs="Arial"/>
                                <w:color w:val="000000"/>
                                <w:sz w:val="20"/>
                                <w:szCs w:val="20"/>
                              </w:rPr>
                              <w:t>Avg</w:t>
                            </w:r>
                            <w:proofErr w:type="spellEnd"/>
                            <w:r w:rsidRPr="00B0622C">
                              <w:rPr>
                                <w:rFonts w:cs="Arial"/>
                                <w:color w:val="000000"/>
                                <w:sz w:val="20"/>
                                <w:szCs w:val="20"/>
                              </w:rPr>
                              <w:t xml:space="preserve"> (CA)</w:t>
                            </w:r>
                          </w:p>
                        </w:tc>
                        <w:tc>
                          <w:tcPr>
                            <w:tcW w:w="915" w:type="dxa"/>
                            <w:tcBorders>
                              <w:top w:val="nil"/>
                              <w:left w:val="nil"/>
                              <w:bottom w:val="nil"/>
                              <w:right w:val="nil"/>
                            </w:tcBorders>
                            <w:shd w:val="clear" w:color="auto" w:fill="auto"/>
                            <w:noWrap/>
                            <w:vAlign w:val="bottom"/>
                            <w:hideMark/>
                          </w:tcPr>
                          <w:p w14:paraId="7137AF10" w14:textId="77777777" w:rsidR="008207BF" w:rsidRPr="00B0622C" w:rsidRDefault="008207BF" w:rsidP="002460F9">
                            <w:pPr>
                              <w:jc w:val="center"/>
                              <w:rPr>
                                <w:rFonts w:cs="Arial"/>
                                <w:color w:val="000000"/>
                                <w:sz w:val="20"/>
                                <w:szCs w:val="20"/>
                              </w:rPr>
                            </w:pPr>
                            <w:r w:rsidRPr="00B0622C">
                              <w:rPr>
                                <w:rFonts w:cs="Arial"/>
                                <w:color w:val="000000"/>
                                <w:sz w:val="20"/>
                                <w:szCs w:val="20"/>
                              </w:rPr>
                              <w:t>1880</w:t>
                            </w:r>
                          </w:p>
                        </w:tc>
                        <w:tc>
                          <w:tcPr>
                            <w:tcW w:w="851" w:type="dxa"/>
                            <w:tcBorders>
                              <w:top w:val="nil"/>
                              <w:left w:val="nil"/>
                              <w:bottom w:val="nil"/>
                              <w:right w:val="nil"/>
                            </w:tcBorders>
                            <w:shd w:val="clear" w:color="auto" w:fill="auto"/>
                            <w:noWrap/>
                            <w:vAlign w:val="bottom"/>
                            <w:hideMark/>
                          </w:tcPr>
                          <w:p w14:paraId="0043EAC8" w14:textId="77777777" w:rsidR="008207BF" w:rsidRPr="00B0622C" w:rsidRDefault="008207BF" w:rsidP="002460F9">
                            <w:pPr>
                              <w:jc w:val="center"/>
                              <w:rPr>
                                <w:rFonts w:cs="Arial"/>
                                <w:color w:val="000000"/>
                                <w:sz w:val="20"/>
                                <w:szCs w:val="20"/>
                              </w:rPr>
                            </w:pPr>
                            <w:r w:rsidRPr="00B0622C">
                              <w:rPr>
                                <w:rFonts w:cs="Arial"/>
                                <w:color w:val="000000"/>
                                <w:sz w:val="20"/>
                                <w:szCs w:val="20"/>
                              </w:rPr>
                              <w:t>846</w:t>
                            </w:r>
                          </w:p>
                        </w:tc>
                      </w:tr>
                      <w:tr w:rsidR="008207BF" w:rsidRPr="00B0622C" w14:paraId="50208CC1" w14:textId="77777777" w:rsidTr="002460F9">
                        <w:trPr>
                          <w:trHeight w:val="255"/>
                        </w:trPr>
                        <w:tc>
                          <w:tcPr>
                            <w:tcW w:w="1360" w:type="dxa"/>
                            <w:tcBorders>
                              <w:top w:val="nil"/>
                              <w:left w:val="nil"/>
                              <w:bottom w:val="nil"/>
                              <w:right w:val="nil"/>
                            </w:tcBorders>
                            <w:shd w:val="clear" w:color="auto" w:fill="auto"/>
                            <w:noWrap/>
                            <w:vAlign w:val="bottom"/>
                            <w:hideMark/>
                          </w:tcPr>
                          <w:p w14:paraId="3FC74DA9" w14:textId="77777777" w:rsidR="008207BF" w:rsidRPr="00B0622C" w:rsidRDefault="008207BF" w:rsidP="002460F9">
                            <w:pPr>
                              <w:jc w:val="right"/>
                              <w:rPr>
                                <w:rFonts w:cs="Arial"/>
                                <w:b/>
                                <w:bCs/>
                                <w:color w:val="000000"/>
                                <w:sz w:val="20"/>
                                <w:szCs w:val="20"/>
                              </w:rPr>
                            </w:pPr>
                            <w:proofErr w:type="spellStart"/>
                            <w:r w:rsidRPr="00B0622C">
                              <w:rPr>
                                <w:rFonts w:cs="Arial"/>
                                <w:b/>
                                <w:bCs/>
                                <w:color w:val="000000"/>
                                <w:sz w:val="20"/>
                                <w:szCs w:val="20"/>
                              </w:rPr>
                              <w:t>Avg</w:t>
                            </w:r>
                            <w:proofErr w:type="spellEnd"/>
                            <w:r w:rsidRPr="00B0622C">
                              <w:rPr>
                                <w:rFonts w:cs="Arial"/>
                                <w:b/>
                                <w:bCs/>
                                <w:color w:val="000000"/>
                                <w:sz w:val="20"/>
                                <w:szCs w:val="20"/>
                              </w:rPr>
                              <w:t xml:space="preserve"> (PG&amp;E)</w:t>
                            </w:r>
                          </w:p>
                        </w:tc>
                        <w:tc>
                          <w:tcPr>
                            <w:tcW w:w="933" w:type="dxa"/>
                            <w:tcBorders>
                              <w:top w:val="nil"/>
                              <w:left w:val="nil"/>
                              <w:bottom w:val="nil"/>
                              <w:right w:val="nil"/>
                            </w:tcBorders>
                            <w:shd w:val="clear" w:color="auto" w:fill="auto"/>
                            <w:noWrap/>
                            <w:vAlign w:val="bottom"/>
                            <w:hideMark/>
                          </w:tcPr>
                          <w:p w14:paraId="5BFB2A6E"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2407</w:t>
                            </w:r>
                          </w:p>
                        </w:tc>
                        <w:tc>
                          <w:tcPr>
                            <w:tcW w:w="867" w:type="dxa"/>
                            <w:tcBorders>
                              <w:top w:val="nil"/>
                              <w:left w:val="nil"/>
                              <w:bottom w:val="nil"/>
                              <w:right w:val="nil"/>
                            </w:tcBorders>
                            <w:shd w:val="clear" w:color="auto" w:fill="auto"/>
                            <w:noWrap/>
                            <w:vAlign w:val="bottom"/>
                            <w:hideMark/>
                          </w:tcPr>
                          <w:p w14:paraId="4D97963A"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1083</w:t>
                            </w:r>
                          </w:p>
                        </w:tc>
                        <w:tc>
                          <w:tcPr>
                            <w:tcW w:w="280" w:type="dxa"/>
                            <w:tcBorders>
                              <w:top w:val="nil"/>
                              <w:left w:val="nil"/>
                              <w:bottom w:val="nil"/>
                              <w:right w:val="nil"/>
                            </w:tcBorders>
                            <w:shd w:val="clear" w:color="auto" w:fill="auto"/>
                            <w:noWrap/>
                            <w:vAlign w:val="bottom"/>
                            <w:hideMark/>
                          </w:tcPr>
                          <w:p w14:paraId="4B6B07DC" w14:textId="77777777" w:rsidR="008207BF" w:rsidRPr="00B0622C" w:rsidRDefault="008207BF" w:rsidP="002460F9">
                            <w:pPr>
                              <w:rPr>
                                <w:rFonts w:cs="Arial"/>
                                <w:color w:val="000000"/>
                                <w:sz w:val="20"/>
                                <w:szCs w:val="20"/>
                              </w:rPr>
                            </w:pPr>
                          </w:p>
                        </w:tc>
                        <w:tc>
                          <w:tcPr>
                            <w:tcW w:w="1334" w:type="dxa"/>
                            <w:tcBorders>
                              <w:top w:val="nil"/>
                              <w:left w:val="nil"/>
                              <w:bottom w:val="nil"/>
                              <w:right w:val="nil"/>
                            </w:tcBorders>
                            <w:shd w:val="clear" w:color="auto" w:fill="auto"/>
                            <w:noWrap/>
                            <w:vAlign w:val="bottom"/>
                            <w:hideMark/>
                          </w:tcPr>
                          <w:p w14:paraId="64196620" w14:textId="77777777" w:rsidR="008207BF" w:rsidRPr="00B0622C" w:rsidRDefault="008207BF" w:rsidP="002460F9">
                            <w:pPr>
                              <w:rPr>
                                <w:rFonts w:cs="Arial"/>
                                <w:b/>
                                <w:bCs/>
                                <w:color w:val="000000"/>
                                <w:sz w:val="20"/>
                                <w:szCs w:val="20"/>
                              </w:rPr>
                            </w:pPr>
                            <w:proofErr w:type="spellStart"/>
                            <w:r w:rsidRPr="00B0622C">
                              <w:rPr>
                                <w:rFonts w:cs="Arial"/>
                                <w:b/>
                                <w:bCs/>
                                <w:color w:val="000000"/>
                                <w:sz w:val="20"/>
                                <w:szCs w:val="20"/>
                              </w:rPr>
                              <w:t>Avg</w:t>
                            </w:r>
                            <w:proofErr w:type="spellEnd"/>
                            <w:r w:rsidRPr="00B0622C">
                              <w:rPr>
                                <w:rFonts w:cs="Arial"/>
                                <w:b/>
                                <w:bCs/>
                                <w:color w:val="000000"/>
                                <w:sz w:val="20"/>
                                <w:szCs w:val="20"/>
                              </w:rPr>
                              <w:t xml:space="preserve"> PG&amp;E)</w:t>
                            </w:r>
                          </w:p>
                        </w:tc>
                        <w:tc>
                          <w:tcPr>
                            <w:tcW w:w="915" w:type="dxa"/>
                            <w:tcBorders>
                              <w:top w:val="nil"/>
                              <w:left w:val="nil"/>
                              <w:bottom w:val="nil"/>
                              <w:right w:val="nil"/>
                            </w:tcBorders>
                            <w:shd w:val="clear" w:color="auto" w:fill="auto"/>
                            <w:noWrap/>
                            <w:vAlign w:val="bottom"/>
                            <w:hideMark/>
                          </w:tcPr>
                          <w:p w14:paraId="3D6FC659"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1751</w:t>
                            </w:r>
                          </w:p>
                        </w:tc>
                        <w:tc>
                          <w:tcPr>
                            <w:tcW w:w="851" w:type="dxa"/>
                            <w:tcBorders>
                              <w:top w:val="nil"/>
                              <w:left w:val="nil"/>
                              <w:bottom w:val="nil"/>
                              <w:right w:val="nil"/>
                            </w:tcBorders>
                            <w:shd w:val="clear" w:color="auto" w:fill="auto"/>
                            <w:noWrap/>
                            <w:vAlign w:val="bottom"/>
                            <w:hideMark/>
                          </w:tcPr>
                          <w:p w14:paraId="04190D51" w14:textId="77777777" w:rsidR="008207BF" w:rsidRPr="00B0622C" w:rsidRDefault="008207BF" w:rsidP="002460F9">
                            <w:pPr>
                              <w:jc w:val="center"/>
                              <w:rPr>
                                <w:rFonts w:cs="Arial"/>
                                <w:b/>
                                <w:bCs/>
                                <w:color w:val="000000"/>
                                <w:sz w:val="20"/>
                                <w:szCs w:val="20"/>
                              </w:rPr>
                            </w:pPr>
                            <w:r w:rsidRPr="00B0622C">
                              <w:rPr>
                                <w:rFonts w:cs="Arial"/>
                                <w:b/>
                                <w:bCs/>
                                <w:color w:val="000000"/>
                                <w:sz w:val="20"/>
                                <w:szCs w:val="20"/>
                              </w:rPr>
                              <w:t>788</w:t>
                            </w:r>
                          </w:p>
                        </w:tc>
                      </w:tr>
                    </w:tbl>
                    <w:p w14:paraId="0BC4A806" w14:textId="77777777" w:rsidR="008207BF" w:rsidRDefault="008207BF" w:rsidP="00CD4AEF"/>
                  </w:txbxContent>
                </v:textbox>
              </v:shape>
            </w:pict>
          </mc:Fallback>
        </mc:AlternateContent>
      </w:r>
    </w:p>
    <w:p w14:paraId="700F4F30" w14:textId="52237D69" w:rsidR="00737785" w:rsidRPr="00737785" w:rsidRDefault="00737785" w:rsidP="00737785">
      <w:pPr>
        <w:pStyle w:val="Reminders"/>
        <w:rPr>
          <w:rFonts w:asciiTheme="minorHAnsi" w:hAnsiTheme="minorHAnsi" w:cstheme="minorHAnsi"/>
          <w:i w:val="0"/>
          <w:color w:val="auto"/>
          <w:szCs w:val="22"/>
        </w:rPr>
      </w:pPr>
    </w:p>
    <w:p w14:paraId="44559F5E" w14:textId="165DD97A" w:rsidR="00737785" w:rsidRPr="00737785" w:rsidRDefault="00737785" w:rsidP="00737785">
      <w:pPr>
        <w:pStyle w:val="Reminders"/>
        <w:rPr>
          <w:rFonts w:asciiTheme="minorHAnsi" w:hAnsiTheme="minorHAnsi" w:cstheme="minorHAnsi"/>
          <w:i w:val="0"/>
          <w:color w:val="auto"/>
          <w:szCs w:val="22"/>
        </w:rPr>
      </w:pPr>
      <w:r w:rsidRPr="00737785">
        <w:rPr>
          <w:rFonts w:asciiTheme="minorHAnsi" w:hAnsiTheme="minorHAnsi" w:cstheme="minorHAnsi"/>
          <w:i w:val="0"/>
          <w:color w:val="auto"/>
          <w:szCs w:val="22"/>
        </w:rPr>
        <w:t> </w:t>
      </w:r>
    </w:p>
    <w:p w14:paraId="23CFB876" w14:textId="77777777" w:rsidR="00737785" w:rsidRPr="00737785" w:rsidRDefault="00737785" w:rsidP="00D23770">
      <w:pPr>
        <w:pStyle w:val="Reminders"/>
        <w:rPr>
          <w:rFonts w:asciiTheme="minorHAnsi" w:hAnsiTheme="minorHAnsi" w:cstheme="minorHAnsi"/>
          <w:i w:val="0"/>
          <w:color w:val="auto"/>
          <w:szCs w:val="22"/>
        </w:rPr>
      </w:pPr>
    </w:p>
    <w:p w14:paraId="72E43C23" w14:textId="77777777" w:rsidR="00737785" w:rsidRPr="00737785" w:rsidRDefault="00737785" w:rsidP="00D23770">
      <w:pPr>
        <w:pStyle w:val="Reminders"/>
        <w:rPr>
          <w:rFonts w:asciiTheme="minorHAnsi" w:hAnsiTheme="minorHAnsi" w:cstheme="minorHAnsi"/>
          <w:i w:val="0"/>
          <w:color w:val="auto"/>
          <w:szCs w:val="22"/>
        </w:rPr>
      </w:pPr>
    </w:p>
    <w:p w14:paraId="38E4108A" w14:textId="77777777" w:rsidR="00737785" w:rsidRPr="00737785" w:rsidRDefault="00737785" w:rsidP="00D23770">
      <w:pPr>
        <w:pStyle w:val="Reminders"/>
        <w:rPr>
          <w:rFonts w:asciiTheme="minorHAnsi" w:hAnsiTheme="minorHAnsi" w:cstheme="minorHAnsi"/>
          <w:i w:val="0"/>
          <w:color w:val="auto"/>
          <w:szCs w:val="22"/>
        </w:rPr>
      </w:pPr>
    </w:p>
    <w:p w14:paraId="205B417F" w14:textId="77777777" w:rsidR="00737785" w:rsidRPr="00737785" w:rsidRDefault="00737785" w:rsidP="00D23770">
      <w:pPr>
        <w:pStyle w:val="Reminders"/>
        <w:rPr>
          <w:rFonts w:asciiTheme="minorHAnsi" w:hAnsiTheme="minorHAnsi" w:cstheme="minorHAnsi"/>
          <w:i w:val="0"/>
          <w:color w:val="auto"/>
          <w:szCs w:val="22"/>
        </w:rPr>
      </w:pPr>
    </w:p>
    <w:p w14:paraId="04F2BB7D" w14:textId="77777777" w:rsidR="00274FBE" w:rsidRDefault="00274FBE" w:rsidP="00E16609">
      <w:pPr>
        <w:pStyle w:val="Reminder"/>
        <w:rPr>
          <w:rFonts w:asciiTheme="minorHAnsi" w:hAnsiTheme="minorHAnsi" w:cstheme="minorHAnsi"/>
          <w:i w:val="0"/>
          <w:szCs w:val="22"/>
        </w:rPr>
      </w:pPr>
    </w:p>
    <w:p w14:paraId="1E820074" w14:textId="77777777" w:rsidR="00CD4AEF" w:rsidRDefault="00CD4AEF" w:rsidP="00E16609">
      <w:pPr>
        <w:pStyle w:val="Reminder"/>
        <w:rPr>
          <w:rFonts w:asciiTheme="minorHAnsi" w:hAnsiTheme="minorHAnsi" w:cstheme="minorHAnsi"/>
          <w:i w:val="0"/>
          <w:szCs w:val="22"/>
        </w:rPr>
      </w:pPr>
    </w:p>
    <w:p w14:paraId="7C5823ED" w14:textId="77777777" w:rsidR="00CD4AEF" w:rsidRDefault="00CD4AEF" w:rsidP="00E16609">
      <w:pPr>
        <w:pStyle w:val="Reminder"/>
        <w:rPr>
          <w:rFonts w:asciiTheme="minorHAnsi" w:hAnsiTheme="minorHAnsi" w:cstheme="minorHAnsi"/>
          <w:i w:val="0"/>
          <w:szCs w:val="22"/>
        </w:rPr>
      </w:pPr>
    </w:p>
    <w:p w14:paraId="5C67275E" w14:textId="77777777" w:rsidR="00CD4AEF" w:rsidRDefault="00CD4AEF" w:rsidP="00E16609">
      <w:pPr>
        <w:pStyle w:val="Reminder"/>
        <w:rPr>
          <w:rFonts w:asciiTheme="minorHAnsi" w:hAnsiTheme="minorHAnsi" w:cstheme="minorHAnsi"/>
          <w:i w:val="0"/>
          <w:szCs w:val="22"/>
        </w:rPr>
      </w:pPr>
    </w:p>
    <w:p w14:paraId="7C5E2D1E" w14:textId="77777777" w:rsidR="00CD4AEF" w:rsidRDefault="00CD4AEF" w:rsidP="00E16609">
      <w:pPr>
        <w:pStyle w:val="Reminder"/>
        <w:rPr>
          <w:rFonts w:asciiTheme="minorHAnsi" w:hAnsiTheme="minorHAnsi" w:cstheme="minorHAnsi"/>
          <w:i w:val="0"/>
          <w:szCs w:val="22"/>
        </w:rPr>
      </w:pPr>
    </w:p>
    <w:p w14:paraId="43F5CE49" w14:textId="77777777" w:rsidR="00CD4AEF" w:rsidRDefault="00CD4AEF" w:rsidP="00E16609">
      <w:pPr>
        <w:pStyle w:val="Reminder"/>
        <w:rPr>
          <w:rFonts w:asciiTheme="minorHAnsi" w:hAnsiTheme="minorHAnsi" w:cstheme="minorHAnsi"/>
          <w:i w:val="0"/>
          <w:szCs w:val="22"/>
        </w:rPr>
      </w:pPr>
    </w:p>
    <w:p w14:paraId="47F7A00F" w14:textId="77777777" w:rsidR="00CD4AEF" w:rsidRDefault="00CD4AEF" w:rsidP="00E16609">
      <w:pPr>
        <w:pStyle w:val="Reminder"/>
        <w:rPr>
          <w:rFonts w:asciiTheme="minorHAnsi" w:hAnsiTheme="minorHAnsi" w:cstheme="minorHAnsi"/>
          <w:i w:val="0"/>
          <w:szCs w:val="22"/>
        </w:rPr>
      </w:pPr>
    </w:p>
    <w:p w14:paraId="01C43B9D" w14:textId="77777777" w:rsidR="00CD4AEF" w:rsidRDefault="00CD4AEF" w:rsidP="00E16609">
      <w:pPr>
        <w:pStyle w:val="Reminder"/>
        <w:rPr>
          <w:rFonts w:asciiTheme="minorHAnsi" w:hAnsiTheme="minorHAnsi" w:cstheme="minorHAnsi"/>
          <w:i w:val="0"/>
          <w:szCs w:val="22"/>
        </w:rPr>
      </w:pPr>
    </w:p>
    <w:p w14:paraId="602FB98B" w14:textId="77777777" w:rsidR="00CD4AEF" w:rsidRDefault="00CD4AEF" w:rsidP="00E16609">
      <w:pPr>
        <w:pStyle w:val="Reminder"/>
        <w:rPr>
          <w:rFonts w:asciiTheme="minorHAnsi" w:hAnsiTheme="minorHAnsi" w:cstheme="minorHAnsi"/>
          <w:i w:val="0"/>
          <w:szCs w:val="22"/>
        </w:rPr>
      </w:pPr>
    </w:p>
    <w:p w14:paraId="21EDFC97" w14:textId="77777777" w:rsidR="00CD4AEF" w:rsidRDefault="00CD4AEF" w:rsidP="00E16609">
      <w:pPr>
        <w:pStyle w:val="Reminder"/>
        <w:rPr>
          <w:rFonts w:asciiTheme="minorHAnsi" w:hAnsiTheme="minorHAnsi" w:cstheme="minorHAnsi"/>
          <w:i w:val="0"/>
          <w:szCs w:val="22"/>
        </w:rPr>
      </w:pPr>
    </w:p>
    <w:p w14:paraId="41FFF756" w14:textId="77777777" w:rsidR="00CD4AEF" w:rsidRDefault="00CD4AEF" w:rsidP="00E16609">
      <w:pPr>
        <w:pStyle w:val="Reminder"/>
        <w:rPr>
          <w:rFonts w:asciiTheme="minorHAnsi" w:hAnsiTheme="minorHAnsi" w:cstheme="minorHAnsi"/>
          <w:i w:val="0"/>
          <w:szCs w:val="22"/>
        </w:rPr>
      </w:pPr>
    </w:p>
    <w:p w14:paraId="13C066DA" w14:textId="77777777" w:rsidR="00CD4AEF" w:rsidRDefault="00CD4AEF" w:rsidP="00E16609">
      <w:pPr>
        <w:pStyle w:val="Reminder"/>
        <w:rPr>
          <w:rFonts w:asciiTheme="minorHAnsi" w:hAnsiTheme="minorHAnsi" w:cstheme="minorHAnsi"/>
          <w:i w:val="0"/>
          <w:szCs w:val="22"/>
        </w:rPr>
      </w:pPr>
    </w:p>
    <w:p w14:paraId="57366D0B" w14:textId="77777777" w:rsidR="00CD4AEF" w:rsidRDefault="00CD4AEF" w:rsidP="00E16609">
      <w:pPr>
        <w:pStyle w:val="Reminder"/>
        <w:rPr>
          <w:rFonts w:asciiTheme="minorHAnsi" w:hAnsiTheme="minorHAnsi" w:cstheme="minorHAnsi"/>
          <w:i w:val="0"/>
          <w:szCs w:val="22"/>
        </w:rPr>
      </w:pPr>
    </w:p>
    <w:p w14:paraId="5E023382" w14:textId="77777777" w:rsidR="00CD4AEF" w:rsidRDefault="00CD4AEF" w:rsidP="00E16609">
      <w:pPr>
        <w:pStyle w:val="Reminder"/>
        <w:rPr>
          <w:rFonts w:asciiTheme="minorHAnsi" w:hAnsiTheme="minorHAnsi" w:cstheme="minorHAnsi"/>
          <w:i w:val="0"/>
          <w:szCs w:val="22"/>
        </w:rPr>
      </w:pPr>
    </w:p>
    <w:p w14:paraId="17571AD8" w14:textId="48680F4F" w:rsidR="00CD4AEF" w:rsidRPr="00E00E46" w:rsidRDefault="00207937" w:rsidP="00207937">
      <w:pPr>
        <w:pStyle w:val="Heading2"/>
        <w:rPr>
          <w:rFonts w:asciiTheme="minorHAnsi" w:hAnsiTheme="minorHAnsi"/>
        </w:rPr>
      </w:pPr>
      <w:r w:rsidRPr="00E00E46">
        <w:rPr>
          <w:rFonts w:asciiTheme="minorHAnsi" w:hAnsiTheme="minorHAnsi"/>
        </w:rPr>
        <w:lastRenderedPageBreak/>
        <w:t xml:space="preserve">2.2 </w:t>
      </w:r>
      <w:r w:rsidR="00CD4AEF" w:rsidRPr="00E00E46">
        <w:rPr>
          <w:rFonts w:asciiTheme="minorHAnsi" w:hAnsiTheme="minorHAnsi"/>
        </w:rPr>
        <w:t>Demand Reduction Estimation</w:t>
      </w:r>
    </w:p>
    <w:p w14:paraId="03AD8AD8" w14:textId="77777777" w:rsidR="00CD4AEF" w:rsidRPr="00CD4AEF" w:rsidRDefault="00CD4AEF" w:rsidP="00CD4AEF">
      <w:pPr>
        <w:pStyle w:val="Reminder"/>
        <w:rPr>
          <w:rFonts w:asciiTheme="minorHAnsi" w:hAnsiTheme="minorHAnsi" w:cstheme="minorHAnsi"/>
          <w:i w:val="0"/>
          <w:color w:val="auto"/>
          <w:szCs w:val="22"/>
        </w:rPr>
      </w:pPr>
    </w:p>
    <w:p w14:paraId="33B420B0" w14:textId="77777777" w:rsidR="00CD4AEF" w:rsidRPr="00CD4AEF" w:rsidRDefault="00CD4AEF" w:rsidP="00CD4AEF">
      <w:pPr>
        <w:pStyle w:val="Reminder"/>
        <w:rPr>
          <w:rFonts w:asciiTheme="minorHAnsi" w:hAnsiTheme="minorHAnsi" w:cstheme="minorHAnsi"/>
          <w:i w:val="0"/>
          <w:color w:val="auto"/>
          <w:szCs w:val="22"/>
        </w:rPr>
      </w:pPr>
      <w:r w:rsidRPr="00CD4AEF">
        <w:rPr>
          <w:rFonts w:asciiTheme="minorHAnsi" w:hAnsiTheme="minorHAnsi" w:cstheme="minorHAnsi"/>
          <w:i w:val="0"/>
          <w:color w:val="auto"/>
          <w:szCs w:val="22"/>
        </w:rPr>
        <w:t xml:space="preserve">Due to this measure’s dependency on guest room daily occupancy patterns, it is difficult to calculate gross peak demand reduction.  California Lighting Technology Center (CTLC) studied three sites and found that the percentage of time a hotel room is actually occupied is as follows:   </w:t>
      </w:r>
    </w:p>
    <w:p w14:paraId="2056DDD3" w14:textId="77777777" w:rsidR="00CD4AEF" w:rsidRPr="00CD4AEF" w:rsidRDefault="00CD4AEF" w:rsidP="00CD4AEF">
      <w:pPr>
        <w:pStyle w:val="Reminder"/>
        <w:rPr>
          <w:rFonts w:asciiTheme="minorHAnsi" w:hAnsiTheme="minorHAnsi" w:cstheme="minorHAnsi"/>
          <w:i w:val="0"/>
          <w:szCs w:val="22"/>
        </w:rPr>
      </w:pPr>
    </w:p>
    <w:p w14:paraId="3E642DC4" w14:textId="77777777" w:rsidR="00CD4AEF" w:rsidRDefault="00CD4AEF" w:rsidP="00CD4AEF">
      <w:pPr>
        <w:pStyle w:val="Reminder"/>
        <w:rPr>
          <w:rFonts w:asciiTheme="minorHAnsi" w:hAnsiTheme="minorHAnsi" w:cstheme="minorHAnsi"/>
          <w:i w:val="0"/>
          <w:szCs w:val="22"/>
        </w:rPr>
      </w:pPr>
    </w:p>
    <w:p w14:paraId="243C83E2" w14:textId="77777777" w:rsidR="00CD4AEF" w:rsidRDefault="00CD4AEF" w:rsidP="00CD4AEF">
      <w:pPr>
        <w:pStyle w:val="Reminder"/>
        <w:rPr>
          <w:rFonts w:asciiTheme="minorHAnsi" w:hAnsiTheme="minorHAnsi" w:cstheme="minorHAnsi"/>
          <w:i w:val="0"/>
          <w:szCs w:val="22"/>
        </w:rPr>
      </w:pPr>
    </w:p>
    <w:p w14:paraId="66206FF6" w14:textId="1CE54A33" w:rsidR="00CD4AEF" w:rsidRPr="00CD4AEF" w:rsidRDefault="00CD4AEF" w:rsidP="00B3435A">
      <w:pPr>
        <w:pStyle w:val="Caption"/>
        <w:rPr>
          <w:rFonts w:ascii="Arial" w:hAnsi="Arial"/>
          <w:sz w:val="20"/>
          <w:szCs w:val="20"/>
        </w:rPr>
      </w:pPr>
      <w:r w:rsidRPr="00CD4AEF">
        <w:rPr>
          <w:rFonts w:ascii="Arial" w:hAnsi="Arial"/>
          <w:sz w:val="20"/>
          <w:szCs w:val="20"/>
        </w:rPr>
        <w:t xml:space="preserve">Table </w:t>
      </w:r>
      <w:r w:rsidR="00B3435A">
        <w:rPr>
          <w:rFonts w:ascii="Arial" w:hAnsi="Arial"/>
          <w:sz w:val="20"/>
          <w:szCs w:val="20"/>
        </w:rPr>
        <w:t>10</w:t>
      </w:r>
      <w:r w:rsidRPr="00CD4AEF">
        <w:rPr>
          <w:rFonts w:ascii="Arial" w:hAnsi="Arial"/>
          <w:sz w:val="20"/>
          <w:szCs w:val="20"/>
        </w:rPr>
        <w:t>:  Occupancy Patterns</w:t>
      </w:r>
    </w:p>
    <w:p w14:paraId="4B14EE7E" w14:textId="46E25543" w:rsidR="00F56792" w:rsidRPr="00376B91" w:rsidRDefault="00F56792" w:rsidP="00E16609">
      <w:pPr>
        <w:pStyle w:val="Reminders"/>
        <w:rPr>
          <w:rFonts w:asciiTheme="minorHAnsi" w:hAnsiTheme="minorHAnsi" w:cstheme="minorHAnsi"/>
          <w:i w:val="0"/>
          <w:sz w:val="12"/>
          <w:szCs w:val="12"/>
        </w:rPr>
      </w:pPr>
    </w:p>
    <w:p w14:paraId="67EC63ED" w14:textId="73EDD2AA" w:rsidR="00737785" w:rsidRPr="00500C4E" w:rsidRDefault="00CD4AEF" w:rsidP="00E16609">
      <w:pPr>
        <w:pStyle w:val="Reminders"/>
        <w:rPr>
          <w:rFonts w:asciiTheme="minorHAnsi" w:hAnsiTheme="minorHAnsi" w:cstheme="minorHAnsi"/>
          <w:i w:val="0"/>
          <w:szCs w:val="22"/>
        </w:rPr>
      </w:pPr>
      <w:r>
        <w:rPr>
          <w:noProof/>
        </w:rPr>
        <mc:AlternateContent>
          <mc:Choice Requires="wps">
            <w:drawing>
              <wp:anchor distT="0" distB="0" distL="114300" distR="114300" simplePos="0" relativeHeight="251667456" behindDoc="0" locked="0" layoutInCell="1" allowOverlap="1" wp14:anchorId="31CB5E34" wp14:editId="162FD61B">
                <wp:simplePos x="0" y="0"/>
                <wp:positionH relativeFrom="column">
                  <wp:posOffset>596900</wp:posOffset>
                </wp:positionH>
                <wp:positionV relativeFrom="paragraph">
                  <wp:posOffset>6350</wp:posOffset>
                </wp:positionV>
                <wp:extent cx="3025140" cy="4632960"/>
                <wp:effectExtent l="0" t="0" r="3810" b="0"/>
                <wp:wrapNone/>
                <wp:docPr id="28" name="Text Box 28"/>
                <wp:cNvGraphicFramePr/>
                <a:graphic xmlns:a="http://schemas.openxmlformats.org/drawingml/2006/main">
                  <a:graphicData uri="http://schemas.microsoft.com/office/word/2010/wordprocessingShape">
                    <wps:wsp>
                      <wps:cNvSpPr txBox="1"/>
                      <wps:spPr>
                        <a:xfrm>
                          <a:off x="0" y="0"/>
                          <a:ext cx="3025140" cy="46329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46E292D" w14:textId="77777777" w:rsidR="008207BF" w:rsidRDefault="008207BF" w:rsidP="00CD4AEF">
                            <w:r w:rsidRPr="0055251D">
                              <w:rPr>
                                <w:noProof/>
                              </w:rPr>
                              <w:drawing>
                                <wp:inline distT="0" distB="0" distL="0" distR="0" wp14:anchorId="512E777E" wp14:editId="7EAAF5EF">
                                  <wp:extent cx="2835910" cy="4464594"/>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35910" cy="446459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8" o:spid="_x0000_s1030" type="#_x0000_t202" style="position:absolute;margin-left:47pt;margin-top:.5pt;width:238.2pt;height:364.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" fillcolor="white [3201]" stroked="f" strokeweight=".5pt">
                <v:textbox>
                  <w:txbxContent>
                    <w:p w14:paraId="446E292D" w14:textId="77777777" w:rsidR="008207BF" w:rsidRDefault="008207BF" w:rsidP="00CD4AEF">
                      <w:r w:rsidRPr="0055251D">
                        <w:rPr>
                          <w:noProof/>
                        </w:rPr>
                        <w:drawing>
                          <wp:inline distT="0" distB="0" distL="0" distR="0" wp14:anchorId="512E777E" wp14:editId="7EAAF5EF">
                            <wp:extent cx="2835910" cy="4464594"/>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35910" cy="4464594"/>
                                    </a:xfrm>
                                    <a:prstGeom prst="rect">
                                      <a:avLst/>
                                    </a:prstGeom>
                                    <a:noFill/>
                                    <a:ln>
                                      <a:noFill/>
                                    </a:ln>
                                  </pic:spPr>
                                </pic:pic>
                              </a:graphicData>
                            </a:graphic>
                          </wp:inline>
                        </w:drawing>
                      </w:r>
                    </w:p>
                  </w:txbxContent>
                </v:textbox>
              </v:shape>
            </w:pict>
          </mc:Fallback>
        </mc:AlternateContent>
      </w:r>
    </w:p>
    <w:p w14:paraId="5217A91C" w14:textId="77777777" w:rsidR="00CD4AEF" w:rsidRDefault="00CD4AEF" w:rsidP="004B750E">
      <w:pPr>
        <w:pStyle w:val="Reminders"/>
        <w:rPr>
          <w:rFonts w:asciiTheme="minorHAnsi" w:hAnsiTheme="minorHAnsi" w:cstheme="minorHAnsi"/>
          <w:i w:val="0"/>
          <w:szCs w:val="22"/>
        </w:rPr>
      </w:pPr>
    </w:p>
    <w:p w14:paraId="70BF7547" w14:textId="77777777" w:rsidR="00CD4AEF" w:rsidRDefault="00CD4AEF" w:rsidP="004B750E">
      <w:pPr>
        <w:pStyle w:val="Reminders"/>
        <w:rPr>
          <w:rFonts w:asciiTheme="minorHAnsi" w:hAnsiTheme="minorHAnsi" w:cstheme="minorHAnsi"/>
          <w:i w:val="0"/>
          <w:szCs w:val="22"/>
        </w:rPr>
      </w:pPr>
    </w:p>
    <w:p w14:paraId="7C032A63" w14:textId="77777777" w:rsidR="00CD4AEF" w:rsidRDefault="00CD4AEF" w:rsidP="004B750E">
      <w:pPr>
        <w:pStyle w:val="Reminders"/>
        <w:rPr>
          <w:rFonts w:asciiTheme="minorHAnsi" w:hAnsiTheme="minorHAnsi" w:cstheme="minorHAnsi"/>
          <w:i w:val="0"/>
          <w:szCs w:val="22"/>
        </w:rPr>
      </w:pPr>
    </w:p>
    <w:p w14:paraId="207E1313" w14:textId="77777777" w:rsidR="00CD4AEF" w:rsidRDefault="00CD4AEF" w:rsidP="004B750E">
      <w:pPr>
        <w:pStyle w:val="Reminders"/>
        <w:rPr>
          <w:rFonts w:asciiTheme="minorHAnsi" w:hAnsiTheme="minorHAnsi" w:cstheme="minorHAnsi"/>
          <w:i w:val="0"/>
          <w:szCs w:val="22"/>
        </w:rPr>
      </w:pPr>
    </w:p>
    <w:p w14:paraId="1FAE842A" w14:textId="77777777" w:rsidR="00CD4AEF" w:rsidRDefault="00CD4AEF" w:rsidP="004B750E">
      <w:pPr>
        <w:pStyle w:val="Reminders"/>
        <w:rPr>
          <w:rFonts w:asciiTheme="minorHAnsi" w:hAnsiTheme="minorHAnsi" w:cstheme="minorHAnsi"/>
          <w:i w:val="0"/>
          <w:szCs w:val="22"/>
        </w:rPr>
      </w:pPr>
    </w:p>
    <w:p w14:paraId="051104F2" w14:textId="77777777" w:rsidR="00CD4AEF" w:rsidRDefault="00CD4AEF" w:rsidP="004B750E">
      <w:pPr>
        <w:pStyle w:val="Reminders"/>
        <w:rPr>
          <w:rFonts w:asciiTheme="minorHAnsi" w:hAnsiTheme="minorHAnsi" w:cstheme="minorHAnsi"/>
          <w:i w:val="0"/>
          <w:szCs w:val="22"/>
        </w:rPr>
      </w:pPr>
    </w:p>
    <w:p w14:paraId="78F7688A" w14:textId="77777777" w:rsidR="00CD4AEF" w:rsidRDefault="00CD4AEF" w:rsidP="004B750E">
      <w:pPr>
        <w:pStyle w:val="Reminders"/>
        <w:rPr>
          <w:rFonts w:asciiTheme="minorHAnsi" w:hAnsiTheme="minorHAnsi" w:cstheme="minorHAnsi"/>
          <w:i w:val="0"/>
          <w:szCs w:val="22"/>
        </w:rPr>
      </w:pPr>
    </w:p>
    <w:p w14:paraId="467271EA" w14:textId="77777777" w:rsidR="00CD4AEF" w:rsidRDefault="00CD4AEF" w:rsidP="004B750E">
      <w:pPr>
        <w:pStyle w:val="Reminders"/>
        <w:rPr>
          <w:rFonts w:asciiTheme="minorHAnsi" w:hAnsiTheme="minorHAnsi" w:cstheme="minorHAnsi"/>
          <w:i w:val="0"/>
          <w:szCs w:val="22"/>
        </w:rPr>
      </w:pPr>
    </w:p>
    <w:p w14:paraId="2F88FA8C" w14:textId="77777777" w:rsidR="00CD4AEF" w:rsidRDefault="00CD4AEF" w:rsidP="004B750E">
      <w:pPr>
        <w:pStyle w:val="Reminders"/>
        <w:rPr>
          <w:rFonts w:asciiTheme="minorHAnsi" w:hAnsiTheme="minorHAnsi" w:cstheme="minorHAnsi"/>
          <w:i w:val="0"/>
          <w:szCs w:val="22"/>
        </w:rPr>
      </w:pPr>
    </w:p>
    <w:p w14:paraId="35008CD9" w14:textId="77777777" w:rsidR="00CD4AEF" w:rsidRDefault="00CD4AEF" w:rsidP="004B750E">
      <w:pPr>
        <w:pStyle w:val="Reminders"/>
        <w:rPr>
          <w:rFonts w:asciiTheme="minorHAnsi" w:hAnsiTheme="minorHAnsi" w:cstheme="minorHAnsi"/>
          <w:i w:val="0"/>
          <w:szCs w:val="22"/>
        </w:rPr>
      </w:pPr>
    </w:p>
    <w:p w14:paraId="71283F50" w14:textId="77777777" w:rsidR="00CD4AEF" w:rsidRDefault="00CD4AEF" w:rsidP="004B750E">
      <w:pPr>
        <w:pStyle w:val="Reminders"/>
        <w:rPr>
          <w:rFonts w:asciiTheme="minorHAnsi" w:hAnsiTheme="minorHAnsi" w:cstheme="minorHAnsi"/>
          <w:i w:val="0"/>
          <w:szCs w:val="22"/>
        </w:rPr>
      </w:pPr>
    </w:p>
    <w:p w14:paraId="3011E224" w14:textId="77777777" w:rsidR="00CD4AEF" w:rsidRDefault="00CD4AEF" w:rsidP="004B750E">
      <w:pPr>
        <w:pStyle w:val="Reminders"/>
        <w:rPr>
          <w:rFonts w:asciiTheme="minorHAnsi" w:hAnsiTheme="minorHAnsi" w:cstheme="minorHAnsi"/>
          <w:i w:val="0"/>
          <w:szCs w:val="22"/>
        </w:rPr>
      </w:pPr>
    </w:p>
    <w:p w14:paraId="391D3F24" w14:textId="77777777" w:rsidR="00CD4AEF" w:rsidRDefault="00CD4AEF" w:rsidP="004B750E">
      <w:pPr>
        <w:pStyle w:val="Reminders"/>
        <w:rPr>
          <w:rFonts w:asciiTheme="minorHAnsi" w:hAnsiTheme="minorHAnsi" w:cstheme="minorHAnsi"/>
          <w:i w:val="0"/>
          <w:szCs w:val="22"/>
        </w:rPr>
      </w:pPr>
    </w:p>
    <w:p w14:paraId="320C2D88" w14:textId="77777777" w:rsidR="00CD4AEF" w:rsidRDefault="00CD4AEF" w:rsidP="004B750E">
      <w:pPr>
        <w:pStyle w:val="Reminders"/>
        <w:rPr>
          <w:rFonts w:asciiTheme="minorHAnsi" w:hAnsiTheme="minorHAnsi" w:cstheme="minorHAnsi"/>
          <w:i w:val="0"/>
          <w:szCs w:val="22"/>
        </w:rPr>
      </w:pPr>
    </w:p>
    <w:p w14:paraId="183B9200" w14:textId="77777777" w:rsidR="00CD4AEF" w:rsidRDefault="00CD4AEF" w:rsidP="004B750E">
      <w:pPr>
        <w:pStyle w:val="Reminders"/>
        <w:rPr>
          <w:rFonts w:asciiTheme="minorHAnsi" w:hAnsiTheme="minorHAnsi" w:cstheme="minorHAnsi"/>
          <w:i w:val="0"/>
          <w:szCs w:val="22"/>
        </w:rPr>
      </w:pPr>
    </w:p>
    <w:p w14:paraId="405CCA70" w14:textId="77777777" w:rsidR="00CD4AEF" w:rsidRDefault="00CD4AEF" w:rsidP="004B750E">
      <w:pPr>
        <w:pStyle w:val="Reminders"/>
        <w:rPr>
          <w:rFonts w:asciiTheme="minorHAnsi" w:hAnsiTheme="minorHAnsi" w:cstheme="minorHAnsi"/>
          <w:i w:val="0"/>
          <w:szCs w:val="22"/>
        </w:rPr>
      </w:pPr>
    </w:p>
    <w:p w14:paraId="42CF0C9E" w14:textId="77777777" w:rsidR="00CD4AEF" w:rsidRDefault="00CD4AEF" w:rsidP="004B750E">
      <w:pPr>
        <w:pStyle w:val="Reminders"/>
        <w:rPr>
          <w:rFonts w:asciiTheme="minorHAnsi" w:hAnsiTheme="minorHAnsi" w:cstheme="minorHAnsi"/>
          <w:i w:val="0"/>
          <w:szCs w:val="22"/>
        </w:rPr>
      </w:pPr>
    </w:p>
    <w:p w14:paraId="1C23F2C0" w14:textId="77777777" w:rsidR="00CD4AEF" w:rsidRDefault="00CD4AEF" w:rsidP="004B750E">
      <w:pPr>
        <w:pStyle w:val="Reminders"/>
        <w:rPr>
          <w:rFonts w:asciiTheme="minorHAnsi" w:hAnsiTheme="minorHAnsi" w:cstheme="minorHAnsi"/>
          <w:i w:val="0"/>
          <w:szCs w:val="22"/>
        </w:rPr>
      </w:pPr>
    </w:p>
    <w:p w14:paraId="2A247210" w14:textId="77777777" w:rsidR="00CD4AEF" w:rsidRDefault="00CD4AEF" w:rsidP="004B750E">
      <w:pPr>
        <w:pStyle w:val="Reminders"/>
        <w:rPr>
          <w:rFonts w:asciiTheme="minorHAnsi" w:hAnsiTheme="minorHAnsi" w:cstheme="minorHAnsi"/>
          <w:i w:val="0"/>
          <w:szCs w:val="22"/>
        </w:rPr>
      </w:pPr>
    </w:p>
    <w:p w14:paraId="5338A023" w14:textId="77777777" w:rsidR="00CD4AEF" w:rsidRDefault="00CD4AEF" w:rsidP="004B750E">
      <w:pPr>
        <w:pStyle w:val="Reminders"/>
        <w:rPr>
          <w:rFonts w:asciiTheme="minorHAnsi" w:hAnsiTheme="minorHAnsi" w:cstheme="minorHAnsi"/>
          <w:i w:val="0"/>
          <w:szCs w:val="22"/>
        </w:rPr>
      </w:pPr>
    </w:p>
    <w:p w14:paraId="652EA165" w14:textId="77777777" w:rsidR="00376B91" w:rsidRDefault="00376B91" w:rsidP="004B750E">
      <w:pPr>
        <w:pStyle w:val="Reminders"/>
        <w:rPr>
          <w:rFonts w:asciiTheme="minorHAnsi" w:hAnsiTheme="minorHAnsi" w:cstheme="minorHAnsi"/>
          <w:i w:val="0"/>
          <w:szCs w:val="22"/>
        </w:rPr>
      </w:pPr>
    </w:p>
    <w:p w14:paraId="48F28778" w14:textId="77777777" w:rsidR="00376B91" w:rsidRDefault="00376B91" w:rsidP="004B750E">
      <w:pPr>
        <w:pStyle w:val="Reminders"/>
        <w:rPr>
          <w:rFonts w:asciiTheme="minorHAnsi" w:hAnsiTheme="minorHAnsi" w:cstheme="minorHAnsi"/>
          <w:i w:val="0"/>
          <w:szCs w:val="22"/>
        </w:rPr>
      </w:pPr>
    </w:p>
    <w:p w14:paraId="1B43D007" w14:textId="77777777" w:rsidR="00376B91" w:rsidRPr="00376B91" w:rsidRDefault="00376B91" w:rsidP="004B750E">
      <w:pPr>
        <w:pStyle w:val="Reminders"/>
        <w:rPr>
          <w:rFonts w:asciiTheme="minorHAnsi" w:hAnsiTheme="minorHAnsi" w:cstheme="minorHAnsi"/>
          <w:i w:val="0"/>
          <w:color w:val="auto"/>
          <w:szCs w:val="22"/>
        </w:rPr>
      </w:pPr>
    </w:p>
    <w:p w14:paraId="5D3380A6" w14:textId="77777777" w:rsidR="00376B91" w:rsidRPr="00376B91" w:rsidRDefault="00376B91" w:rsidP="00376B91">
      <w:pPr>
        <w:pStyle w:val="Reminders"/>
        <w:rPr>
          <w:rFonts w:asciiTheme="minorHAnsi" w:hAnsiTheme="minorHAnsi" w:cstheme="minorHAnsi"/>
          <w:i w:val="0"/>
          <w:color w:val="auto"/>
          <w:szCs w:val="22"/>
        </w:rPr>
      </w:pPr>
      <w:r w:rsidRPr="00376B91">
        <w:rPr>
          <w:rFonts w:asciiTheme="minorHAnsi" w:hAnsiTheme="minorHAnsi" w:cstheme="minorHAnsi"/>
          <w:i w:val="0"/>
          <w:color w:val="auto"/>
          <w:szCs w:val="22"/>
        </w:rPr>
        <w:t xml:space="preserve">Honeywell’s work paper cites a 50-60% average occupancy rate (see Table 12 and References section) based on 14,000 GREMS installations, which corresponds well with CLTC’s 58% average occupancy findings shown above.  Typical hotel/motel occupancy patterns are reflected in the average 45% runtime reduction used in this work paper.  </w:t>
      </w:r>
    </w:p>
    <w:p w14:paraId="1BDB4769" w14:textId="77777777" w:rsidR="00376B91" w:rsidRPr="00376B91" w:rsidRDefault="00376B91" w:rsidP="00376B91">
      <w:pPr>
        <w:pStyle w:val="Reminders"/>
        <w:rPr>
          <w:rFonts w:asciiTheme="minorHAnsi" w:hAnsiTheme="minorHAnsi" w:cstheme="minorHAnsi"/>
          <w:i w:val="0"/>
          <w:color w:val="auto"/>
          <w:szCs w:val="22"/>
        </w:rPr>
      </w:pPr>
    </w:p>
    <w:p w14:paraId="464F3839" w14:textId="77777777" w:rsidR="00376B91" w:rsidRPr="00376B91" w:rsidRDefault="00376B91" w:rsidP="00376B91">
      <w:pPr>
        <w:pStyle w:val="Reminders"/>
        <w:rPr>
          <w:rFonts w:asciiTheme="minorHAnsi" w:hAnsiTheme="minorHAnsi" w:cstheme="minorHAnsi"/>
          <w:i w:val="0"/>
          <w:color w:val="auto"/>
          <w:szCs w:val="22"/>
        </w:rPr>
      </w:pPr>
      <w:r w:rsidRPr="00376B91">
        <w:rPr>
          <w:rFonts w:asciiTheme="minorHAnsi" w:hAnsiTheme="minorHAnsi" w:cstheme="minorHAnsi"/>
          <w:i w:val="0"/>
          <w:color w:val="auto"/>
          <w:szCs w:val="22"/>
        </w:rPr>
        <w:t xml:space="preserve">To calculate peak reduction, this work paper utilizes conservative assumptions of operating duty cycle during the hottest afternoons of the year.  The following table shows the assumptions that have been made and the calculated capacity reduction: </w:t>
      </w:r>
    </w:p>
    <w:p w14:paraId="13905052" w14:textId="77777777" w:rsidR="00376B91" w:rsidRPr="00376B91" w:rsidRDefault="00376B91" w:rsidP="004B750E">
      <w:pPr>
        <w:pStyle w:val="Reminders"/>
        <w:rPr>
          <w:rFonts w:asciiTheme="minorHAnsi" w:hAnsiTheme="minorHAnsi" w:cstheme="minorHAnsi"/>
          <w:i w:val="0"/>
          <w:color w:val="auto"/>
          <w:szCs w:val="22"/>
        </w:rPr>
      </w:pPr>
    </w:p>
    <w:p w14:paraId="0015A12E" w14:textId="0920111C" w:rsidR="00376B91" w:rsidRDefault="00376B91" w:rsidP="00376B91">
      <w:pPr>
        <w:pStyle w:val="Caption"/>
        <w:rPr>
          <w:rFonts w:ascii="Arial" w:hAnsi="Arial"/>
          <w:sz w:val="20"/>
          <w:szCs w:val="20"/>
        </w:rPr>
      </w:pPr>
      <w:bookmarkStart w:id="23" w:name="_Toc391642629"/>
      <w:r w:rsidRPr="00376B91">
        <w:rPr>
          <w:rFonts w:ascii="Arial" w:hAnsi="Arial"/>
          <w:sz w:val="20"/>
          <w:szCs w:val="20"/>
        </w:rPr>
        <w:t xml:space="preserve">Table </w:t>
      </w:r>
      <w:r w:rsidR="00B3435A">
        <w:rPr>
          <w:rFonts w:ascii="Arial" w:hAnsi="Arial"/>
          <w:sz w:val="20"/>
          <w:szCs w:val="20"/>
        </w:rPr>
        <w:t>11</w:t>
      </w:r>
      <w:r w:rsidRPr="00376B91">
        <w:rPr>
          <w:rFonts w:ascii="Arial" w:hAnsi="Arial"/>
          <w:sz w:val="20"/>
          <w:szCs w:val="20"/>
        </w:rPr>
        <w:t>:  Peak Period Duty Cycle Reduction Assumptions</w:t>
      </w:r>
      <w:bookmarkEnd w:id="23"/>
    </w:p>
    <w:p w14:paraId="797C5982" w14:textId="77777777" w:rsidR="00376B91" w:rsidRPr="00376B91" w:rsidRDefault="00376B91" w:rsidP="00376B91"/>
    <w:tbl>
      <w:tblPr>
        <w:tblW w:w="5000" w:type="pct"/>
        <w:tblBorders>
          <w:insideH w:val="single" w:sz="18" w:space="0" w:color="FFFFFF"/>
          <w:insideV w:val="single" w:sz="18" w:space="0" w:color="FFFFFF"/>
        </w:tblBorders>
        <w:tblLook w:val="01E0" w:firstRow="1" w:lastRow="1" w:firstColumn="1" w:lastColumn="1" w:noHBand="0" w:noVBand="0"/>
      </w:tblPr>
      <w:tblGrid>
        <w:gridCol w:w="3190"/>
        <w:gridCol w:w="3193"/>
        <w:gridCol w:w="3193"/>
      </w:tblGrid>
      <w:tr w:rsidR="00376B91" w:rsidRPr="00E81275" w14:paraId="437F4E00" w14:textId="77777777" w:rsidTr="002460F9">
        <w:tc>
          <w:tcPr>
            <w:tcW w:w="1666" w:type="pct"/>
            <w:tcBorders>
              <w:top w:val="nil"/>
              <w:bottom w:val="single" w:sz="18" w:space="0" w:color="FFFFFF"/>
            </w:tcBorders>
            <w:shd w:val="pct60" w:color="000000" w:fill="FFFFFF"/>
          </w:tcPr>
          <w:p w14:paraId="58D5152F" w14:textId="77777777" w:rsidR="00376B91" w:rsidRPr="00E81275" w:rsidRDefault="00376B91" w:rsidP="002460F9">
            <w:pPr>
              <w:jc w:val="center"/>
              <w:rPr>
                <w:b/>
                <w:bCs/>
                <w:color w:val="FFFFFF"/>
              </w:rPr>
            </w:pPr>
            <w:r w:rsidRPr="00E81275">
              <w:rPr>
                <w:b/>
                <w:bCs/>
                <w:color w:val="FFFFFF"/>
              </w:rPr>
              <w:t>Variable</w:t>
            </w:r>
          </w:p>
        </w:tc>
        <w:tc>
          <w:tcPr>
            <w:tcW w:w="1667" w:type="pct"/>
            <w:tcBorders>
              <w:top w:val="nil"/>
              <w:bottom w:val="single" w:sz="18" w:space="0" w:color="FFFFFF"/>
            </w:tcBorders>
            <w:shd w:val="pct60" w:color="000000" w:fill="FFFFFF"/>
          </w:tcPr>
          <w:p w14:paraId="019AA41D" w14:textId="77777777" w:rsidR="00376B91" w:rsidRPr="00E81275" w:rsidRDefault="00376B91" w:rsidP="002460F9">
            <w:pPr>
              <w:jc w:val="center"/>
              <w:rPr>
                <w:b/>
                <w:bCs/>
                <w:color w:val="FFFFFF"/>
              </w:rPr>
            </w:pPr>
            <w:r w:rsidRPr="00E81275">
              <w:rPr>
                <w:b/>
                <w:bCs/>
                <w:color w:val="FFFFFF"/>
              </w:rPr>
              <w:t>Estimate</w:t>
            </w:r>
          </w:p>
        </w:tc>
        <w:tc>
          <w:tcPr>
            <w:tcW w:w="1667" w:type="pct"/>
            <w:tcBorders>
              <w:top w:val="nil"/>
              <w:bottom w:val="single" w:sz="18" w:space="0" w:color="FFFFFF"/>
            </w:tcBorders>
            <w:shd w:val="pct60" w:color="000000" w:fill="FFFFFF"/>
          </w:tcPr>
          <w:p w14:paraId="2496AD33" w14:textId="77777777" w:rsidR="00376B91" w:rsidRPr="00E81275" w:rsidRDefault="00376B91" w:rsidP="002460F9">
            <w:pPr>
              <w:jc w:val="center"/>
              <w:rPr>
                <w:b/>
                <w:bCs/>
                <w:color w:val="FFFFFF"/>
              </w:rPr>
            </w:pPr>
            <w:r w:rsidRPr="00E81275">
              <w:rPr>
                <w:b/>
                <w:bCs/>
                <w:color w:val="FFFFFF"/>
              </w:rPr>
              <w:t>Source</w:t>
            </w:r>
          </w:p>
        </w:tc>
      </w:tr>
      <w:tr w:rsidR="00376B91" w:rsidRPr="00E81275" w14:paraId="170D9763" w14:textId="77777777" w:rsidTr="002460F9">
        <w:tc>
          <w:tcPr>
            <w:tcW w:w="1666" w:type="pct"/>
            <w:tcBorders>
              <w:top w:val="single" w:sz="18" w:space="0" w:color="FFFFFF"/>
            </w:tcBorders>
            <w:shd w:val="pct5" w:color="000000" w:fill="FFFFFF"/>
            <w:vAlign w:val="bottom"/>
          </w:tcPr>
          <w:p w14:paraId="05E03E7E" w14:textId="77777777" w:rsidR="00376B91" w:rsidRPr="00EC2F1D" w:rsidRDefault="00376B91" w:rsidP="002460F9">
            <w:pPr>
              <w:jc w:val="center"/>
              <w:rPr>
                <w:rFonts w:cs="Arial"/>
                <w:sz w:val="20"/>
              </w:rPr>
            </w:pPr>
            <w:r w:rsidRPr="00EC2F1D">
              <w:rPr>
                <w:rFonts w:cs="Arial"/>
                <w:sz w:val="20"/>
              </w:rPr>
              <w:t>Operating Power</w:t>
            </w:r>
          </w:p>
        </w:tc>
        <w:tc>
          <w:tcPr>
            <w:tcW w:w="1667" w:type="pct"/>
            <w:tcBorders>
              <w:top w:val="single" w:sz="18" w:space="0" w:color="FFFFFF"/>
            </w:tcBorders>
            <w:shd w:val="pct5" w:color="000000" w:fill="FFFFFF"/>
            <w:vAlign w:val="bottom"/>
          </w:tcPr>
          <w:p w14:paraId="06CA1389" w14:textId="77777777" w:rsidR="00376B91" w:rsidRPr="00EC2F1D" w:rsidRDefault="00376B91" w:rsidP="002460F9">
            <w:pPr>
              <w:jc w:val="center"/>
              <w:rPr>
                <w:rFonts w:cs="Arial"/>
                <w:sz w:val="20"/>
              </w:rPr>
            </w:pPr>
            <w:r w:rsidRPr="00EC2F1D">
              <w:rPr>
                <w:rFonts w:cs="Arial"/>
                <w:sz w:val="20"/>
              </w:rPr>
              <w:t>1.</w:t>
            </w:r>
            <w:r>
              <w:rPr>
                <w:rFonts w:cs="Arial"/>
                <w:sz w:val="20"/>
              </w:rPr>
              <w:t>53</w:t>
            </w:r>
            <w:r w:rsidRPr="00EC2F1D">
              <w:rPr>
                <w:rFonts w:cs="Arial"/>
                <w:sz w:val="20"/>
              </w:rPr>
              <w:t xml:space="preserve"> kW</w:t>
            </w:r>
          </w:p>
        </w:tc>
        <w:tc>
          <w:tcPr>
            <w:tcW w:w="1667" w:type="pct"/>
            <w:tcBorders>
              <w:top w:val="single" w:sz="18" w:space="0" w:color="FFFFFF"/>
            </w:tcBorders>
            <w:shd w:val="pct5" w:color="000000" w:fill="FFFFFF"/>
          </w:tcPr>
          <w:p w14:paraId="115C253F" w14:textId="5A21078B" w:rsidR="00376B91" w:rsidRPr="00EC2F1D" w:rsidRDefault="0029426C" w:rsidP="0029426C">
            <w:pPr>
              <w:jc w:val="center"/>
              <w:rPr>
                <w:rFonts w:cs="Arial"/>
                <w:sz w:val="20"/>
              </w:rPr>
            </w:pPr>
            <w:r>
              <w:rPr>
                <w:rFonts w:cs="Arial"/>
                <w:sz w:val="20"/>
              </w:rPr>
              <w:t>See Section 1.5.2</w:t>
            </w:r>
          </w:p>
        </w:tc>
      </w:tr>
      <w:tr w:rsidR="00376B91" w:rsidRPr="00E81275" w14:paraId="2E9A6196" w14:textId="77777777" w:rsidTr="002460F9">
        <w:tc>
          <w:tcPr>
            <w:tcW w:w="1666" w:type="pct"/>
            <w:tcBorders>
              <w:top w:val="single" w:sz="18" w:space="0" w:color="FFFFFF"/>
              <w:bottom w:val="single" w:sz="18" w:space="0" w:color="FFFFFF"/>
            </w:tcBorders>
            <w:shd w:val="pct20" w:color="000000" w:fill="FFFFFF"/>
            <w:vAlign w:val="bottom"/>
          </w:tcPr>
          <w:p w14:paraId="7F757EF6" w14:textId="77777777" w:rsidR="00376B91" w:rsidRPr="00EC2F1D" w:rsidRDefault="00376B91" w:rsidP="002460F9">
            <w:pPr>
              <w:jc w:val="center"/>
              <w:rPr>
                <w:rFonts w:cs="Arial"/>
                <w:sz w:val="20"/>
              </w:rPr>
            </w:pPr>
            <w:r w:rsidRPr="00887E90">
              <w:rPr>
                <w:rFonts w:cs="Arial"/>
                <w:sz w:val="20"/>
              </w:rPr>
              <w:t>Runtime (EFLH) Reduction</w:t>
            </w:r>
          </w:p>
        </w:tc>
        <w:tc>
          <w:tcPr>
            <w:tcW w:w="1667" w:type="pct"/>
            <w:tcBorders>
              <w:top w:val="single" w:sz="18" w:space="0" w:color="FFFFFF"/>
              <w:bottom w:val="single" w:sz="18" w:space="0" w:color="FFFFFF"/>
            </w:tcBorders>
            <w:shd w:val="pct20" w:color="000000" w:fill="FFFFFF"/>
            <w:vAlign w:val="bottom"/>
          </w:tcPr>
          <w:p w14:paraId="5994A6F1" w14:textId="77777777" w:rsidR="00376B91" w:rsidRPr="00EC2F1D" w:rsidRDefault="00376B91" w:rsidP="002460F9">
            <w:pPr>
              <w:jc w:val="center"/>
              <w:rPr>
                <w:rFonts w:cs="Arial"/>
                <w:sz w:val="20"/>
              </w:rPr>
            </w:pPr>
            <w:r w:rsidRPr="00EC2F1D">
              <w:rPr>
                <w:rFonts w:cs="Arial"/>
                <w:sz w:val="20"/>
              </w:rPr>
              <w:t xml:space="preserve">45% </w:t>
            </w:r>
          </w:p>
        </w:tc>
        <w:tc>
          <w:tcPr>
            <w:tcW w:w="1667" w:type="pct"/>
            <w:tcBorders>
              <w:top w:val="single" w:sz="18" w:space="0" w:color="FFFFFF"/>
              <w:bottom w:val="single" w:sz="18" w:space="0" w:color="FFFFFF"/>
            </w:tcBorders>
            <w:shd w:val="pct20" w:color="000000" w:fill="FFFFFF"/>
          </w:tcPr>
          <w:p w14:paraId="36D543E4" w14:textId="722BDC75" w:rsidR="00376B91" w:rsidRPr="00EC2F1D" w:rsidRDefault="00376B91" w:rsidP="0029426C">
            <w:pPr>
              <w:jc w:val="center"/>
              <w:rPr>
                <w:rFonts w:cs="Arial"/>
                <w:sz w:val="20"/>
              </w:rPr>
            </w:pPr>
            <w:r w:rsidRPr="00EC2F1D">
              <w:rPr>
                <w:rFonts w:cs="Arial"/>
                <w:sz w:val="20"/>
              </w:rPr>
              <w:t xml:space="preserve">See Table </w:t>
            </w:r>
            <w:r w:rsidR="0029426C">
              <w:rPr>
                <w:rFonts w:cs="Arial"/>
                <w:sz w:val="20"/>
              </w:rPr>
              <w:t>7</w:t>
            </w:r>
          </w:p>
        </w:tc>
      </w:tr>
      <w:tr w:rsidR="00376B91" w:rsidRPr="00961DB3" w14:paraId="25BD6875" w14:textId="77777777" w:rsidTr="002460F9">
        <w:tc>
          <w:tcPr>
            <w:tcW w:w="1666" w:type="pct"/>
            <w:tcBorders>
              <w:top w:val="single" w:sz="18" w:space="0" w:color="FFFFFF"/>
              <w:bottom w:val="single" w:sz="18" w:space="0" w:color="FFFFFF"/>
            </w:tcBorders>
            <w:shd w:val="pct5" w:color="000000" w:fill="FFFFFF"/>
            <w:vAlign w:val="bottom"/>
          </w:tcPr>
          <w:p w14:paraId="739E9693" w14:textId="77777777" w:rsidR="00376B91" w:rsidRPr="00EC2F1D" w:rsidRDefault="00376B91" w:rsidP="002460F9">
            <w:pPr>
              <w:jc w:val="center"/>
              <w:rPr>
                <w:rFonts w:cs="Arial"/>
                <w:sz w:val="20"/>
              </w:rPr>
            </w:pPr>
            <w:r w:rsidRPr="00EC2F1D">
              <w:rPr>
                <w:rFonts w:cs="Arial"/>
                <w:sz w:val="20"/>
              </w:rPr>
              <w:t>Base Case Duty Cycle</w:t>
            </w:r>
          </w:p>
        </w:tc>
        <w:tc>
          <w:tcPr>
            <w:tcW w:w="1667" w:type="pct"/>
            <w:tcBorders>
              <w:top w:val="single" w:sz="18" w:space="0" w:color="FFFFFF"/>
              <w:bottom w:val="single" w:sz="18" w:space="0" w:color="FFFFFF"/>
            </w:tcBorders>
            <w:shd w:val="pct5" w:color="000000" w:fill="FFFFFF"/>
            <w:vAlign w:val="bottom"/>
          </w:tcPr>
          <w:p w14:paraId="26037280" w14:textId="77777777" w:rsidR="00376B91" w:rsidRPr="00EC2F1D" w:rsidRDefault="00376B91" w:rsidP="002460F9">
            <w:pPr>
              <w:jc w:val="center"/>
              <w:rPr>
                <w:rFonts w:cs="Arial"/>
                <w:sz w:val="20"/>
              </w:rPr>
            </w:pPr>
            <w:r w:rsidRPr="00EC2F1D">
              <w:rPr>
                <w:rFonts w:cs="Arial"/>
                <w:sz w:val="20"/>
              </w:rPr>
              <w:t>See below</w:t>
            </w:r>
          </w:p>
        </w:tc>
        <w:tc>
          <w:tcPr>
            <w:tcW w:w="1667" w:type="pct"/>
            <w:tcBorders>
              <w:top w:val="single" w:sz="18" w:space="0" w:color="FFFFFF"/>
              <w:bottom w:val="single" w:sz="18" w:space="0" w:color="FFFFFF"/>
            </w:tcBorders>
            <w:shd w:val="pct5" w:color="000000" w:fill="FFFFFF"/>
          </w:tcPr>
          <w:p w14:paraId="6D4C5DF5" w14:textId="77777777" w:rsidR="00376B91" w:rsidRPr="00EC2F1D" w:rsidRDefault="00376B91" w:rsidP="002460F9">
            <w:pPr>
              <w:jc w:val="center"/>
              <w:rPr>
                <w:rFonts w:cs="Arial"/>
                <w:sz w:val="20"/>
              </w:rPr>
            </w:pPr>
            <w:r w:rsidRPr="00EC2F1D">
              <w:rPr>
                <w:rFonts w:cs="Arial"/>
                <w:sz w:val="20"/>
              </w:rPr>
              <w:t xml:space="preserve">Conservative </w:t>
            </w:r>
            <w:r>
              <w:rPr>
                <w:rFonts w:cs="Arial"/>
                <w:sz w:val="20"/>
              </w:rPr>
              <w:t>assumptions</w:t>
            </w:r>
          </w:p>
        </w:tc>
      </w:tr>
      <w:tr w:rsidR="00376B91" w:rsidRPr="00961DB3" w14:paraId="02A4F7E4" w14:textId="77777777" w:rsidTr="002460F9">
        <w:tc>
          <w:tcPr>
            <w:tcW w:w="5000" w:type="pct"/>
            <w:gridSpan w:val="3"/>
            <w:tcBorders>
              <w:top w:val="single" w:sz="18" w:space="0" w:color="FFFFFF"/>
              <w:bottom w:val="single" w:sz="18" w:space="0" w:color="FFFFFF"/>
            </w:tcBorders>
            <w:shd w:val="pct20" w:color="000000" w:fill="808080"/>
            <w:vAlign w:val="center"/>
          </w:tcPr>
          <w:p w14:paraId="6E5D0C12" w14:textId="77777777" w:rsidR="00376B91" w:rsidRPr="00E81275" w:rsidRDefault="00376B91" w:rsidP="002460F9">
            <w:pPr>
              <w:jc w:val="center"/>
              <w:rPr>
                <w:rFonts w:cs="Arial"/>
                <w:i/>
                <w:color w:val="FFFFFF"/>
                <w:sz w:val="20"/>
                <w:szCs w:val="20"/>
              </w:rPr>
            </w:pPr>
            <w:r>
              <w:rPr>
                <w:rFonts w:cs="Arial"/>
                <w:b/>
                <w:i/>
                <w:color w:val="FFFFFF"/>
                <w:sz w:val="20"/>
                <w:szCs w:val="20"/>
              </w:rPr>
              <w:t>Base Case Duty Cycle by Climate Zone</w:t>
            </w:r>
          </w:p>
        </w:tc>
      </w:tr>
      <w:tr w:rsidR="00376B91" w:rsidRPr="00961DB3" w14:paraId="54265240" w14:textId="77777777" w:rsidTr="002460F9">
        <w:tc>
          <w:tcPr>
            <w:tcW w:w="1666" w:type="pct"/>
            <w:tcBorders>
              <w:top w:val="single" w:sz="18" w:space="0" w:color="FFFFFF"/>
              <w:bottom w:val="single" w:sz="18" w:space="0" w:color="FFFFFF"/>
            </w:tcBorders>
            <w:shd w:val="pct5" w:color="000000" w:fill="FFFFFF"/>
            <w:vAlign w:val="center"/>
          </w:tcPr>
          <w:p w14:paraId="0DC6A84B" w14:textId="77777777" w:rsidR="00376B91" w:rsidRPr="00E81275" w:rsidRDefault="00376B91" w:rsidP="002460F9">
            <w:pPr>
              <w:jc w:val="center"/>
              <w:rPr>
                <w:b/>
                <w:sz w:val="20"/>
                <w:szCs w:val="20"/>
              </w:rPr>
            </w:pPr>
            <w:r w:rsidRPr="00E81275">
              <w:rPr>
                <w:b/>
                <w:sz w:val="20"/>
                <w:szCs w:val="20"/>
              </w:rPr>
              <w:t>CZ 01</w:t>
            </w:r>
          </w:p>
        </w:tc>
        <w:tc>
          <w:tcPr>
            <w:tcW w:w="3334" w:type="pct"/>
            <w:gridSpan w:val="2"/>
            <w:tcBorders>
              <w:top w:val="single" w:sz="18" w:space="0" w:color="FFFFFF"/>
              <w:bottom w:val="single" w:sz="18" w:space="0" w:color="FFFFFF"/>
            </w:tcBorders>
            <w:shd w:val="pct5" w:color="000000" w:fill="FFFFFF"/>
            <w:vAlign w:val="bottom"/>
          </w:tcPr>
          <w:p w14:paraId="1932FD26" w14:textId="77777777" w:rsidR="00376B91" w:rsidRPr="00E81275" w:rsidRDefault="00376B91" w:rsidP="002460F9">
            <w:pPr>
              <w:jc w:val="center"/>
              <w:rPr>
                <w:rFonts w:cs="Arial"/>
                <w:b/>
                <w:sz w:val="20"/>
                <w:szCs w:val="20"/>
              </w:rPr>
            </w:pPr>
            <w:r>
              <w:rPr>
                <w:rFonts w:cs="Arial"/>
                <w:b/>
                <w:sz w:val="20"/>
                <w:szCs w:val="20"/>
              </w:rPr>
              <w:t>75</w:t>
            </w:r>
            <w:r w:rsidRPr="00E81275">
              <w:rPr>
                <w:rFonts w:cs="Arial"/>
                <w:b/>
                <w:sz w:val="20"/>
                <w:szCs w:val="20"/>
              </w:rPr>
              <w:t>%</w:t>
            </w:r>
          </w:p>
        </w:tc>
      </w:tr>
      <w:tr w:rsidR="00376B91" w:rsidRPr="00961DB3" w14:paraId="7C399DC0" w14:textId="77777777" w:rsidTr="002460F9">
        <w:tc>
          <w:tcPr>
            <w:tcW w:w="1666" w:type="pct"/>
            <w:tcBorders>
              <w:top w:val="single" w:sz="18" w:space="0" w:color="FFFFFF"/>
              <w:bottom w:val="single" w:sz="18" w:space="0" w:color="FFFFFF"/>
            </w:tcBorders>
            <w:shd w:val="pct20" w:color="000000" w:fill="FFFFFF"/>
            <w:vAlign w:val="center"/>
          </w:tcPr>
          <w:p w14:paraId="5D2E4AF9" w14:textId="77777777" w:rsidR="00376B91" w:rsidRPr="00E81275" w:rsidRDefault="00376B91" w:rsidP="002460F9">
            <w:pPr>
              <w:jc w:val="center"/>
              <w:rPr>
                <w:b/>
                <w:sz w:val="20"/>
                <w:szCs w:val="20"/>
              </w:rPr>
            </w:pPr>
            <w:r w:rsidRPr="00E81275">
              <w:rPr>
                <w:b/>
                <w:sz w:val="20"/>
                <w:szCs w:val="20"/>
              </w:rPr>
              <w:t>CZ 02</w:t>
            </w:r>
          </w:p>
        </w:tc>
        <w:tc>
          <w:tcPr>
            <w:tcW w:w="3334" w:type="pct"/>
            <w:gridSpan w:val="2"/>
            <w:tcBorders>
              <w:top w:val="single" w:sz="18" w:space="0" w:color="FFFFFF"/>
              <w:bottom w:val="single" w:sz="18" w:space="0" w:color="FFFFFF"/>
            </w:tcBorders>
            <w:shd w:val="pct20" w:color="000000" w:fill="FFFFFF"/>
            <w:vAlign w:val="bottom"/>
          </w:tcPr>
          <w:p w14:paraId="53FF179C" w14:textId="77777777" w:rsidR="00376B91" w:rsidRPr="00E81275" w:rsidRDefault="00376B91" w:rsidP="002460F9">
            <w:pPr>
              <w:jc w:val="center"/>
              <w:rPr>
                <w:rFonts w:cs="Arial"/>
                <w:b/>
                <w:sz w:val="20"/>
                <w:szCs w:val="20"/>
              </w:rPr>
            </w:pPr>
            <w:r w:rsidRPr="00E81275">
              <w:rPr>
                <w:rFonts w:cs="Arial"/>
                <w:b/>
                <w:sz w:val="20"/>
                <w:szCs w:val="20"/>
              </w:rPr>
              <w:t>75%</w:t>
            </w:r>
          </w:p>
        </w:tc>
      </w:tr>
      <w:tr w:rsidR="00376B91" w:rsidRPr="00961DB3" w14:paraId="09DEF577" w14:textId="77777777" w:rsidTr="002460F9">
        <w:tc>
          <w:tcPr>
            <w:tcW w:w="1666" w:type="pct"/>
            <w:tcBorders>
              <w:top w:val="single" w:sz="18" w:space="0" w:color="FFFFFF"/>
              <w:bottom w:val="single" w:sz="18" w:space="0" w:color="FFFFFF"/>
            </w:tcBorders>
            <w:shd w:val="pct5" w:color="000000" w:fill="FFFFFF"/>
            <w:vAlign w:val="center"/>
          </w:tcPr>
          <w:p w14:paraId="4965C609" w14:textId="77777777" w:rsidR="00376B91" w:rsidRPr="00E81275" w:rsidRDefault="00376B91" w:rsidP="002460F9">
            <w:pPr>
              <w:jc w:val="center"/>
              <w:rPr>
                <w:b/>
                <w:sz w:val="20"/>
                <w:szCs w:val="20"/>
              </w:rPr>
            </w:pPr>
            <w:r w:rsidRPr="00E81275">
              <w:rPr>
                <w:b/>
                <w:sz w:val="20"/>
                <w:szCs w:val="20"/>
              </w:rPr>
              <w:t>CZ 03</w:t>
            </w:r>
          </w:p>
        </w:tc>
        <w:tc>
          <w:tcPr>
            <w:tcW w:w="3334" w:type="pct"/>
            <w:gridSpan w:val="2"/>
            <w:tcBorders>
              <w:top w:val="single" w:sz="18" w:space="0" w:color="FFFFFF"/>
              <w:bottom w:val="single" w:sz="18" w:space="0" w:color="FFFFFF"/>
            </w:tcBorders>
            <w:shd w:val="pct5" w:color="000000" w:fill="FFFFFF"/>
            <w:vAlign w:val="bottom"/>
          </w:tcPr>
          <w:p w14:paraId="606B27B3" w14:textId="77777777" w:rsidR="00376B91" w:rsidRPr="00E81275" w:rsidRDefault="00376B91" w:rsidP="002460F9">
            <w:pPr>
              <w:jc w:val="center"/>
              <w:rPr>
                <w:rFonts w:cs="Arial"/>
                <w:b/>
                <w:sz w:val="20"/>
                <w:szCs w:val="20"/>
              </w:rPr>
            </w:pPr>
            <w:r>
              <w:rPr>
                <w:rFonts w:cs="Arial"/>
                <w:b/>
                <w:sz w:val="20"/>
                <w:szCs w:val="20"/>
              </w:rPr>
              <w:t>50</w:t>
            </w:r>
            <w:r w:rsidRPr="00E81275">
              <w:rPr>
                <w:rFonts w:cs="Arial"/>
                <w:b/>
                <w:sz w:val="20"/>
                <w:szCs w:val="20"/>
              </w:rPr>
              <w:t>%</w:t>
            </w:r>
          </w:p>
        </w:tc>
      </w:tr>
      <w:tr w:rsidR="00376B91" w:rsidRPr="00961DB3" w14:paraId="0AE6A308" w14:textId="77777777" w:rsidTr="002460F9">
        <w:tc>
          <w:tcPr>
            <w:tcW w:w="1666" w:type="pct"/>
            <w:tcBorders>
              <w:top w:val="single" w:sz="18" w:space="0" w:color="FFFFFF"/>
              <w:bottom w:val="single" w:sz="18" w:space="0" w:color="FFFFFF"/>
            </w:tcBorders>
            <w:shd w:val="pct20" w:color="000000" w:fill="FFFFFF"/>
            <w:vAlign w:val="center"/>
          </w:tcPr>
          <w:p w14:paraId="497B9E3C" w14:textId="77777777" w:rsidR="00376B91" w:rsidRPr="00E81275" w:rsidRDefault="00376B91" w:rsidP="002460F9">
            <w:pPr>
              <w:jc w:val="center"/>
              <w:rPr>
                <w:b/>
                <w:sz w:val="20"/>
                <w:szCs w:val="20"/>
              </w:rPr>
            </w:pPr>
            <w:r w:rsidRPr="00E81275">
              <w:rPr>
                <w:b/>
                <w:sz w:val="20"/>
                <w:szCs w:val="20"/>
              </w:rPr>
              <w:t>CZ 04</w:t>
            </w:r>
          </w:p>
        </w:tc>
        <w:tc>
          <w:tcPr>
            <w:tcW w:w="3334" w:type="pct"/>
            <w:gridSpan w:val="2"/>
            <w:tcBorders>
              <w:top w:val="single" w:sz="18" w:space="0" w:color="FFFFFF"/>
              <w:bottom w:val="single" w:sz="18" w:space="0" w:color="FFFFFF"/>
            </w:tcBorders>
            <w:shd w:val="pct20" w:color="000000" w:fill="FFFFFF"/>
            <w:vAlign w:val="bottom"/>
          </w:tcPr>
          <w:p w14:paraId="267252FE" w14:textId="77777777" w:rsidR="00376B91" w:rsidRPr="00E81275" w:rsidRDefault="00376B91" w:rsidP="002460F9">
            <w:pPr>
              <w:jc w:val="center"/>
              <w:rPr>
                <w:rFonts w:cs="Arial"/>
                <w:b/>
                <w:sz w:val="20"/>
                <w:szCs w:val="20"/>
              </w:rPr>
            </w:pPr>
            <w:r>
              <w:rPr>
                <w:rFonts w:cs="Arial"/>
                <w:b/>
                <w:sz w:val="20"/>
                <w:szCs w:val="20"/>
              </w:rPr>
              <w:t>50</w:t>
            </w:r>
            <w:r w:rsidRPr="00E81275">
              <w:rPr>
                <w:rFonts w:cs="Arial"/>
                <w:b/>
                <w:sz w:val="20"/>
                <w:szCs w:val="20"/>
              </w:rPr>
              <w:t>%</w:t>
            </w:r>
          </w:p>
        </w:tc>
      </w:tr>
      <w:tr w:rsidR="00376B91" w:rsidRPr="00961DB3" w14:paraId="2954F9F0" w14:textId="77777777" w:rsidTr="002460F9">
        <w:tc>
          <w:tcPr>
            <w:tcW w:w="1666" w:type="pct"/>
            <w:tcBorders>
              <w:top w:val="single" w:sz="18" w:space="0" w:color="FFFFFF"/>
              <w:bottom w:val="single" w:sz="18" w:space="0" w:color="FFFFFF"/>
            </w:tcBorders>
            <w:shd w:val="pct5" w:color="000000" w:fill="FFFFFF"/>
            <w:vAlign w:val="center"/>
          </w:tcPr>
          <w:p w14:paraId="4D092BB1" w14:textId="77777777" w:rsidR="00376B91" w:rsidRPr="00E81275" w:rsidRDefault="00376B91" w:rsidP="002460F9">
            <w:pPr>
              <w:jc w:val="center"/>
              <w:rPr>
                <w:b/>
                <w:sz w:val="20"/>
                <w:szCs w:val="20"/>
              </w:rPr>
            </w:pPr>
            <w:r w:rsidRPr="00E81275">
              <w:rPr>
                <w:b/>
                <w:sz w:val="20"/>
                <w:szCs w:val="20"/>
              </w:rPr>
              <w:t>CZ 05</w:t>
            </w:r>
          </w:p>
        </w:tc>
        <w:tc>
          <w:tcPr>
            <w:tcW w:w="3334" w:type="pct"/>
            <w:gridSpan w:val="2"/>
            <w:tcBorders>
              <w:top w:val="single" w:sz="18" w:space="0" w:color="FFFFFF"/>
              <w:bottom w:val="single" w:sz="18" w:space="0" w:color="FFFFFF"/>
            </w:tcBorders>
            <w:shd w:val="pct5" w:color="000000" w:fill="FFFFFF"/>
            <w:vAlign w:val="bottom"/>
          </w:tcPr>
          <w:p w14:paraId="73DE1192" w14:textId="77777777" w:rsidR="00376B91" w:rsidRPr="00E81275" w:rsidRDefault="00376B91" w:rsidP="002460F9">
            <w:pPr>
              <w:jc w:val="center"/>
              <w:rPr>
                <w:rFonts w:cs="Arial"/>
                <w:b/>
                <w:sz w:val="20"/>
                <w:szCs w:val="20"/>
              </w:rPr>
            </w:pPr>
            <w:r>
              <w:rPr>
                <w:rFonts w:cs="Arial"/>
                <w:b/>
                <w:sz w:val="20"/>
                <w:szCs w:val="20"/>
              </w:rPr>
              <w:t>50</w:t>
            </w:r>
            <w:r w:rsidRPr="00E81275">
              <w:rPr>
                <w:rFonts w:cs="Arial"/>
                <w:b/>
                <w:sz w:val="20"/>
                <w:szCs w:val="20"/>
              </w:rPr>
              <w:t>%</w:t>
            </w:r>
          </w:p>
        </w:tc>
      </w:tr>
      <w:tr w:rsidR="00376B91" w:rsidRPr="00961DB3" w14:paraId="3F480BDD" w14:textId="77777777" w:rsidTr="002460F9">
        <w:tc>
          <w:tcPr>
            <w:tcW w:w="1666" w:type="pct"/>
            <w:tcBorders>
              <w:top w:val="single" w:sz="18" w:space="0" w:color="FFFFFF"/>
              <w:bottom w:val="single" w:sz="18" w:space="0" w:color="FFFFFF"/>
            </w:tcBorders>
            <w:shd w:val="pct20" w:color="000000" w:fill="FFFFFF"/>
            <w:vAlign w:val="center"/>
          </w:tcPr>
          <w:p w14:paraId="3C05353E" w14:textId="77777777" w:rsidR="00376B91" w:rsidRPr="00E81275" w:rsidRDefault="00376B91" w:rsidP="002460F9">
            <w:pPr>
              <w:jc w:val="center"/>
              <w:rPr>
                <w:b/>
                <w:sz w:val="20"/>
                <w:szCs w:val="20"/>
              </w:rPr>
            </w:pPr>
            <w:r w:rsidRPr="00E81275">
              <w:rPr>
                <w:b/>
                <w:sz w:val="20"/>
                <w:szCs w:val="20"/>
              </w:rPr>
              <w:t>CZ 11</w:t>
            </w:r>
          </w:p>
        </w:tc>
        <w:tc>
          <w:tcPr>
            <w:tcW w:w="3334" w:type="pct"/>
            <w:gridSpan w:val="2"/>
            <w:tcBorders>
              <w:top w:val="single" w:sz="18" w:space="0" w:color="FFFFFF"/>
              <w:bottom w:val="single" w:sz="18" w:space="0" w:color="FFFFFF"/>
            </w:tcBorders>
            <w:shd w:val="pct20" w:color="000000" w:fill="FFFFFF"/>
            <w:vAlign w:val="bottom"/>
          </w:tcPr>
          <w:p w14:paraId="2ED8692F" w14:textId="77777777" w:rsidR="00376B91" w:rsidRPr="00E81275" w:rsidRDefault="00376B91" w:rsidP="002460F9">
            <w:pPr>
              <w:jc w:val="center"/>
              <w:rPr>
                <w:rFonts w:cs="Arial"/>
                <w:b/>
                <w:sz w:val="20"/>
                <w:szCs w:val="20"/>
              </w:rPr>
            </w:pPr>
            <w:r w:rsidRPr="00E81275">
              <w:rPr>
                <w:rFonts w:cs="Arial"/>
                <w:b/>
                <w:sz w:val="20"/>
                <w:szCs w:val="20"/>
              </w:rPr>
              <w:t>80%</w:t>
            </w:r>
          </w:p>
        </w:tc>
      </w:tr>
      <w:tr w:rsidR="00376B91" w:rsidRPr="00961DB3" w14:paraId="53F26271" w14:textId="77777777" w:rsidTr="002460F9">
        <w:tc>
          <w:tcPr>
            <w:tcW w:w="1666" w:type="pct"/>
            <w:tcBorders>
              <w:top w:val="single" w:sz="18" w:space="0" w:color="FFFFFF"/>
              <w:bottom w:val="single" w:sz="18" w:space="0" w:color="FFFFFF"/>
            </w:tcBorders>
            <w:shd w:val="pct5" w:color="000000" w:fill="FFFFFF"/>
            <w:vAlign w:val="center"/>
          </w:tcPr>
          <w:p w14:paraId="49FBE451" w14:textId="77777777" w:rsidR="00376B91" w:rsidRPr="00E81275" w:rsidRDefault="00376B91" w:rsidP="002460F9">
            <w:pPr>
              <w:jc w:val="center"/>
              <w:rPr>
                <w:b/>
                <w:sz w:val="20"/>
                <w:szCs w:val="20"/>
              </w:rPr>
            </w:pPr>
            <w:r w:rsidRPr="00E81275">
              <w:rPr>
                <w:b/>
                <w:sz w:val="20"/>
                <w:szCs w:val="20"/>
              </w:rPr>
              <w:t>CZ 12</w:t>
            </w:r>
          </w:p>
        </w:tc>
        <w:tc>
          <w:tcPr>
            <w:tcW w:w="3334" w:type="pct"/>
            <w:gridSpan w:val="2"/>
            <w:tcBorders>
              <w:top w:val="single" w:sz="18" w:space="0" w:color="FFFFFF"/>
              <w:bottom w:val="single" w:sz="18" w:space="0" w:color="FFFFFF"/>
            </w:tcBorders>
            <w:shd w:val="pct5" w:color="000000" w:fill="FFFFFF"/>
            <w:vAlign w:val="bottom"/>
          </w:tcPr>
          <w:p w14:paraId="5F72D8C2" w14:textId="77777777" w:rsidR="00376B91" w:rsidRPr="00E81275" w:rsidRDefault="00376B91" w:rsidP="002460F9">
            <w:pPr>
              <w:jc w:val="center"/>
              <w:rPr>
                <w:rFonts w:cs="Arial"/>
                <w:b/>
                <w:sz w:val="20"/>
                <w:szCs w:val="20"/>
              </w:rPr>
            </w:pPr>
            <w:r w:rsidRPr="00E81275">
              <w:rPr>
                <w:rFonts w:cs="Arial"/>
                <w:b/>
                <w:sz w:val="20"/>
                <w:szCs w:val="20"/>
              </w:rPr>
              <w:t>80%</w:t>
            </w:r>
          </w:p>
        </w:tc>
      </w:tr>
      <w:tr w:rsidR="00376B91" w:rsidRPr="00961DB3" w14:paraId="0097A41E" w14:textId="77777777" w:rsidTr="002460F9">
        <w:tc>
          <w:tcPr>
            <w:tcW w:w="1666" w:type="pct"/>
            <w:tcBorders>
              <w:top w:val="single" w:sz="18" w:space="0" w:color="FFFFFF"/>
              <w:bottom w:val="single" w:sz="18" w:space="0" w:color="FFFFFF"/>
            </w:tcBorders>
            <w:shd w:val="pct20" w:color="000000" w:fill="FFFFFF"/>
            <w:vAlign w:val="center"/>
          </w:tcPr>
          <w:p w14:paraId="14B76C55" w14:textId="77777777" w:rsidR="00376B91" w:rsidRPr="00E81275" w:rsidRDefault="00376B91" w:rsidP="002460F9">
            <w:pPr>
              <w:jc w:val="center"/>
              <w:rPr>
                <w:b/>
                <w:sz w:val="20"/>
                <w:szCs w:val="20"/>
              </w:rPr>
            </w:pPr>
            <w:r w:rsidRPr="00E81275">
              <w:rPr>
                <w:b/>
                <w:sz w:val="20"/>
                <w:szCs w:val="20"/>
              </w:rPr>
              <w:t>CZ 13</w:t>
            </w:r>
          </w:p>
        </w:tc>
        <w:tc>
          <w:tcPr>
            <w:tcW w:w="3334" w:type="pct"/>
            <w:gridSpan w:val="2"/>
            <w:tcBorders>
              <w:top w:val="single" w:sz="18" w:space="0" w:color="FFFFFF"/>
              <w:bottom w:val="single" w:sz="18" w:space="0" w:color="FFFFFF"/>
            </w:tcBorders>
            <w:shd w:val="pct20" w:color="000000" w:fill="FFFFFF"/>
            <w:vAlign w:val="bottom"/>
          </w:tcPr>
          <w:p w14:paraId="5BC3C634" w14:textId="77777777" w:rsidR="00376B91" w:rsidRPr="00E81275" w:rsidRDefault="00376B91" w:rsidP="002460F9">
            <w:pPr>
              <w:jc w:val="center"/>
              <w:rPr>
                <w:rFonts w:cs="Arial"/>
                <w:b/>
                <w:sz w:val="20"/>
                <w:szCs w:val="20"/>
              </w:rPr>
            </w:pPr>
            <w:r w:rsidRPr="00E81275">
              <w:rPr>
                <w:rFonts w:cs="Arial"/>
                <w:b/>
                <w:sz w:val="20"/>
                <w:szCs w:val="20"/>
              </w:rPr>
              <w:t>80%</w:t>
            </w:r>
          </w:p>
        </w:tc>
      </w:tr>
      <w:tr w:rsidR="00376B91" w:rsidRPr="00961DB3" w14:paraId="750EEBC1" w14:textId="77777777" w:rsidTr="002460F9">
        <w:tc>
          <w:tcPr>
            <w:tcW w:w="1666" w:type="pct"/>
            <w:tcBorders>
              <w:top w:val="single" w:sz="18" w:space="0" w:color="FFFFFF"/>
              <w:bottom w:val="single" w:sz="18" w:space="0" w:color="FFFFFF"/>
            </w:tcBorders>
            <w:shd w:val="pct5" w:color="000000" w:fill="FFFFFF"/>
            <w:vAlign w:val="center"/>
          </w:tcPr>
          <w:p w14:paraId="547FC39A" w14:textId="77777777" w:rsidR="00376B91" w:rsidRPr="00E81275" w:rsidRDefault="00376B91" w:rsidP="002460F9">
            <w:pPr>
              <w:jc w:val="center"/>
              <w:rPr>
                <w:b/>
                <w:sz w:val="20"/>
                <w:szCs w:val="20"/>
              </w:rPr>
            </w:pPr>
            <w:r w:rsidRPr="00E81275">
              <w:rPr>
                <w:b/>
                <w:sz w:val="20"/>
                <w:szCs w:val="20"/>
              </w:rPr>
              <w:t>CZ 16</w:t>
            </w:r>
          </w:p>
        </w:tc>
        <w:tc>
          <w:tcPr>
            <w:tcW w:w="3334" w:type="pct"/>
            <w:gridSpan w:val="2"/>
            <w:tcBorders>
              <w:top w:val="single" w:sz="18" w:space="0" w:color="FFFFFF"/>
              <w:bottom w:val="single" w:sz="18" w:space="0" w:color="FFFFFF"/>
            </w:tcBorders>
            <w:shd w:val="pct5" w:color="000000" w:fill="FFFFFF"/>
            <w:vAlign w:val="bottom"/>
          </w:tcPr>
          <w:p w14:paraId="447FC755" w14:textId="77777777" w:rsidR="00376B91" w:rsidRPr="00E81275" w:rsidRDefault="00376B91" w:rsidP="002460F9">
            <w:pPr>
              <w:jc w:val="center"/>
              <w:rPr>
                <w:rFonts w:cs="Arial"/>
                <w:b/>
                <w:sz w:val="20"/>
                <w:szCs w:val="20"/>
              </w:rPr>
            </w:pPr>
            <w:r>
              <w:rPr>
                <w:rFonts w:cs="Arial"/>
                <w:b/>
                <w:sz w:val="20"/>
                <w:szCs w:val="20"/>
              </w:rPr>
              <w:t>75</w:t>
            </w:r>
            <w:r w:rsidRPr="00E81275">
              <w:rPr>
                <w:rFonts w:cs="Arial"/>
                <w:b/>
                <w:sz w:val="20"/>
                <w:szCs w:val="20"/>
              </w:rPr>
              <w:t>%</w:t>
            </w:r>
          </w:p>
        </w:tc>
      </w:tr>
    </w:tbl>
    <w:p w14:paraId="5877502F" w14:textId="77777777" w:rsidR="00376B91" w:rsidRPr="00376B91" w:rsidRDefault="00376B91" w:rsidP="00376B91">
      <w:pPr>
        <w:keepNext/>
        <w:rPr>
          <w:rFonts w:cs="Arial"/>
          <w:szCs w:val="22"/>
        </w:rPr>
      </w:pPr>
    </w:p>
    <w:p w14:paraId="361EC54D" w14:textId="77777777" w:rsidR="00376B91" w:rsidRPr="00376B91" w:rsidRDefault="00376B91" w:rsidP="00376B91">
      <w:pPr>
        <w:keepNext/>
        <w:rPr>
          <w:rFonts w:cs="Arial"/>
          <w:sz w:val="20"/>
          <w:szCs w:val="20"/>
        </w:rPr>
      </w:pPr>
      <w:r w:rsidRPr="00376B91">
        <w:rPr>
          <w:rFonts w:cs="Arial"/>
          <w:sz w:val="20"/>
          <w:szCs w:val="20"/>
        </w:rPr>
        <w:t>The above duty cycles are created using assumption that when the average temperature of a CZ during the DEER peak hours is:</w:t>
      </w:r>
    </w:p>
    <w:p w14:paraId="5583F197" w14:textId="77777777" w:rsidR="00376B91" w:rsidRPr="00376B91" w:rsidRDefault="00376B91" w:rsidP="00376B91">
      <w:pPr>
        <w:keepNext/>
        <w:rPr>
          <w:rFonts w:cs="Arial"/>
          <w:sz w:val="20"/>
          <w:szCs w:val="20"/>
        </w:rPr>
      </w:pPr>
    </w:p>
    <w:p w14:paraId="41D806CC" w14:textId="77777777" w:rsidR="00376B91" w:rsidRPr="00376B91" w:rsidRDefault="00376B91" w:rsidP="00376B91">
      <w:pPr>
        <w:keepNext/>
        <w:numPr>
          <w:ilvl w:val="0"/>
          <w:numId w:val="35"/>
        </w:numPr>
        <w:rPr>
          <w:rFonts w:cs="Arial"/>
          <w:sz w:val="20"/>
          <w:szCs w:val="20"/>
        </w:rPr>
      </w:pPr>
      <w:r w:rsidRPr="00376B91">
        <w:rPr>
          <w:rFonts w:cs="Arial"/>
          <w:sz w:val="20"/>
          <w:szCs w:val="20"/>
        </w:rPr>
        <w:t>Between 60 to 70 °F: Duty cycle is 50%</w:t>
      </w:r>
    </w:p>
    <w:p w14:paraId="17898AE4" w14:textId="77777777" w:rsidR="00376B91" w:rsidRPr="00376B91" w:rsidRDefault="00376B91" w:rsidP="00376B91">
      <w:pPr>
        <w:keepNext/>
        <w:numPr>
          <w:ilvl w:val="0"/>
          <w:numId w:val="35"/>
        </w:numPr>
        <w:rPr>
          <w:rFonts w:cs="Arial"/>
          <w:sz w:val="20"/>
          <w:szCs w:val="20"/>
        </w:rPr>
      </w:pPr>
      <w:r w:rsidRPr="00376B91">
        <w:rPr>
          <w:rFonts w:cs="Arial"/>
          <w:sz w:val="20"/>
          <w:szCs w:val="20"/>
        </w:rPr>
        <w:t>Between 70 to 80 °F: Duty cycle is 75%</w:t>
      </w:r>
    </w:p>
    <w:p w14:paraId="12A20AF2" w14:textId="77777777" w:rsidR="00376B91" w:rsidRPr="00376B91" w:rsidRDefault="00376B91" w:rsidP="00376B91">
      <w:pPr>
        <w:keepNext/>
        <w:numPr>
          <w:ilvl w:val="0"/>
          <w:numId w:val="35"/>
        </w:numPr>
        <w:rPr>
          <w:rFonts w:cs="Arial"/>
          <w:sz w:val="20"/>
          <w:szCs w:val="20"/>
        </w:rPr>
      </w:pPr>
      <w:r w:rsidRPr="00376B91">
        <w:rPr>
          <w:rFonts w:cs="Arial"/>
          <w:sz w:val="20"/>
          <w:szCs w:val="20"/>
        </w:rPr>
        <w:t>Above 80 °F: Duty cycle is 80%</w:t>
      </w:r>
    </w:p>
    <w:p w14:paraId="6D8AAFA4" w14:textId="77777777" w:rsidR="00376B91" w:rsidRPr="00376B91" w:rsidRDefault="00376B91" w:rsidP="00376B91">
      <w:pPr>
        <w:keepNext/>
        <w:rPr>
          <w:rFonts w:cs="Arial"/>
          <w:sz w:val="20"/>
          <w:szCs w:val="20"/>
        </w:rPr>
      </w:pPr>
    </w:p>
    <w:p w14:paraId="7C811C96" w14:textId="2CC50B6D" w:rsidR="00376B91" w:rsidRPr="00376B91" w:rsidRDefault="00376B91" w:rsidP="00376B91">
      <w:pPr>
        <w:keepNext/>
        <w:rPr>
          <w:rFonts w:cs="Arial"/>
          <w:sz w:val="20"/>
          <w:szCs w:val="20"/>
        </w:rPr>
      </w:pPr>
      <w:r w:rsidRPr="00376B91">
        <w:rPr>
          <w:rFonts w:cs="Arial"/>
          <w:sz w:val="20"/>
          <w:szCs w:val="20"/>
        </w:rPr>
        <w:t xml:space="preserve">The average temperatures of the different CZs during their corresponding DEER peak hours using the most recent DEER weather data </w:t>
      </w:r>
      <w:r w:rsidR="00DB103B" w:rsidRPr="00376B91">
        <w:rPr>
          <w:rFonts w:cs="Arial"/>
          <w:sz w:val="20"/>
          <w:szCs w:val="20"/>
        </w:rPr>
        <w:t>(Title 24 201</w:t>
      </w:r>
      <w:r w:rsidR="00DB103B">
        <w:rPr>
          <w:rFonts w:cs="Arial"/>
          <w:sz w:val="20"/>
          <w:szCs w:val="20"/>
        </w:rPr>
        <w:t>3</w:t>
      </w:r>
      <w:r w:rsidR="00DB103B" w:rsidRPr="00376B91">
        <w:rPr>
          <w:rFonts w:cs="Arial"/>
          <w:sz w:val="20"/>
          <w:szCs w:val="20"/>
        </w:rPr>
        <w:t xml:space="preserve">) </w:t>
      </w:r>
      <w:r w:rsidRPr="00376B91">
        <w:rPr>
          <w:rFonts w:cs="Arial"/>
          <w:sz w:val="20"/>
          <w:szCs w:val="20"/>
        </w:rPr>
        <w:t>is shown below:</w:t>
      </w:r>
    </w:p>
    <w:p w14:paraId="0032A9FF" w14:textId="77777777" w:rsidR="00376B91" w:rsidRPr="00376B91" w:rsidRDefault="00376B91" w:rsidP="00376B91">
      <w:pPr>
        <w:keepNext/>
        <w:rPr>
          <w:rFonts w:cs="Arial"/>
          <w:sz w:val="20"/>
          <w:szCs w:val="20"/>
        </w:rPr>
      </w:pPr>
    </w:p>
    <w:p w14:paraId="411067B0" w14:textId="77777777" w:rsidR="00E40458" w:rsidRDefault="00E40458" w:rsidP="00DB103B">
      <w:pPr>
        <w:jc w:val="center"/>
        <w:rPr>
          <w:rFonts w:ascii="Arial" w:hAnsi="Arial"/>
          <w:b/>
          <w:bCs/>
          <w:sz w:val="20"/>
          <w:szCs w:val="20"/>
        </w:rPr>
      </w:pPr>
      <w:bookmarkStart w:id="24" w:name="_Toc391642630"/>
    </w:p>
    <w:p w14:paraId="2D6697AA" w14:textId="77777777" w:rsidR="00E40458" w:rsidRDefault="00E40458" w:rsidP="00DB103B">
      <w:pPr>
        <w:jc w:val="center"/>
        <w:rPr>
          <w:rFonts w:ascii="Arial" w:hAnsi="Arial"/>
          <w:b/>
          <w:bCs/>
          <w:sz w:val="20"/>
          <w:szCs w:val="20"/>
        </w:rPr>
      </w:pPr>
    </w:p>
    <w:p w14:paraId="53D52E99" w14:textId="77777777" w:rsidR="00E40458" w:rsidRDefault="00E40458" w:rsidP="00DB103B">
      <w:pPr>
        <w:jc w:val="center"/>
        <w:rPr>
          <w:rFonts w:ascii="Arial" w:hAnsi="Arial"/>
          <w:b/>
          <w:bCs/>
          <w:sz w:val="20"/>
          <w:szCs w:val="20"/>
        </w:rPr>
      </w:pPr>
    </w:p>
    <w:p w14:paraId="34697541" w14:textId="77777777" w:rsidR="00E40458" w:rsidRDefault="00E40458" w:rsidP="00DB103B">
      <w:pPr>
        <w:jc w:val="center"/>
        <w:rPr>
          <w:rFonts w:ascii="Arial" w:hAnsi="Arial"/>
          <w:b/>
          <w:bCs/>
          <w:sz w:val="20"/>
          <w:szCs w:val="20"/>
        </w:rPr>
      </w:pPr>
    </w:p>
    <w:p w14:paraId="4CC41801" w14:textId="77777777" w:rsidR="00E40458" w:rsidRDefault="00E40458" w:rsidP="00DB103B">
      <w:pPr>
        <w:jc w:val="center"/>
        <w:rPr>
          <w:rFonts w:ascii="Arial" w:hAnsi="Arial"/>
          <w:b/>
          <w:bCs/>
          <w:sz w:val="20"/>
          <w:szCs w:val="20"/>
        </w:rPr>
      </w:pPr>
    </w:p>
    <w:p w14:paraId="19D9AC97" w14:textId="77777777" w:rsidR="00E40458" w:rsidRDefault="00E40458" w:rsidP="00DB103B">
      <w:pPr>
        <w:jc w:val="center"/>
        <w:rPr>
          <w:rFonts w:ascii="Arial" w:hAnsi="Arial"/>
          <w:b/>
          <w:bCs/>
          <w:sz w:val="20"/>
          <w:szCs w:val="20"/>
        </w:rPr>
      </w:pPr>
    </w:p>
    <w:p w14:paraId="4EBEE89B" w14:textId="77777777" w:rsidR="00E40458" w:rsidRDefault="00E40458" w:rsidP="00DB103B">
      <w:pPr>
        <w:jc w:val="center"/>
        <w:rPr>
          <w:rFonts w:ascii="Arial" w:hAnsi="Arial"/>
          <w:b/>
          <w:bCs/>
          <w:sz w:val="20"/>
          <w:szCs w:val="20"/>
        </w:rPr>
      </w:pPr>
    </w:p>
    <w:p w14:paraId="0CEE74A7" w14:textId="77777777" w:rsidR="00E40458" w:rsidRDefault="00E40458" w:rsidP="00DB103B">
      <w:pPr>
        <w:jc w:val="center"/>
        <w:rPr>
          <w:rFonts w:ascii="Arial" w:hAnsi="Arial"/>
          <w:b/>
          <w:bCs/>
          <w:sz w:val="20"/>
          <w:szCs w:val="20"/>
        </w:rPr>
      </w:pPr>
    </w:p>
    <w:p w14:paraId="32FDE530" w14:textId="77777777" w:rsidR="00E40458" w:rsidRDefault="00E40458" w:rsidP="00DB103B">
      <w:pPr>
        <w:jc w:val="center"/>
        <w:rPr>
          <w:rFonts w:ascii="Arial" w:hAnsi="Arial"/>
          <w:b/>
          <w:bCs/>
          <w:sz w:val="20"/>
          <w:szCs w:val="20"/>
        </w:rPr>
      </w:pPr>
    </w:p>
    <w:p w14:paraId="514E36F5" w14:textId="77777777" w:rsidR="00E40458" w:rsidRDefault="00E40458" w:rsidP="00DB103B">
      <w:pPr>
        <w:jc w:val="center"/>
        <w:rPr>
          <w:rFonts w:ascii="Arial" w:hAnsi="Arial"/>
          <w:b/>
          <w:bCs/>
          <w:sz w:val="20"/>
          <w:szCs w:val="20"/>
        </w:rPr>
      </w:pPr>
    </w:p>
    <w:p w14:paraId="409F2AA6" w14:textId="77777777" w:rsidR="00E40458" w:rsidRDefault="00E40458" w:rsidP="00DB103B">
      <w:pPr>
        <w:jc w:val="center"/>
        <w:rPr>
          <w:rFonts w:ascii="Arial" w:hAnsi="Arial"/>
          <w:b/>
          <w:bCs/>
          <w:sz w:val="20"/>
          <w:szCs w:val="20"/>
        </w:rPr>
      </w:pPr>
    </w:p>
    <w:p w14:paraId="3533ED62" w14:textId="77777777" w:rsidR="00E40458" w:rsidRDefault="00E40458" w:rsidP="00DB103B">
      <w:pPr>
        <w:jc w:val="center"/>
        <w:rPr>
          <w:rFonts w:ascii="Arial" w:hAnsi="Arial"/>
          <w:b/>
          <w:bCs/>
          <w:sz w:val="20"/>
          <w:szCs w:val="20"/>
        </w:rPr>
      </w:pPr>
    </w:p>
    <w:p w14:paraId="2426A298" w14:textId="77777777" w:rsidR="00E40458" w:rsidRDefault="00E40458" w:rsidP="00DB103B">
      <w:pPr>
        <w:jc w:val="center"/>
        <w:rPr>
          <w:rFonts w:ascii="Arial" w:hAnsi="Arial"/>
          <w:b/>
          <w:bCs/>
          <w:sz w:val="20"/>
          <w:szCs w:val="20"/>
        </w:rPr>
      </w:pPr>
    </w:p>
    <w:p w14:paraId="79385A76" w14:textId="77777777" w:rsidR="00E40458" w:rsidRDefault="00E40458" w:rsidP="00DB103B">
      <w:pPr>
        <w:jc w:val="center"/>
        <w:rPr>
          <w:rFonts w:ascii="Arial" w:hAnsi="Arial"/>
          <w:b/>
          <w:bCs/>
          <w:sz w:val="20"/>
          <w:szCs w:val="20"/>
        </w:rPr>
      </w:pPr>
    </w:p>
    <w:p w14:paraId="01F35862" w14:textId="77777777" w:rsidR="00E40458" w:rsidRDefault="00E40458" w:rsidP="00DB103B">
      <w:pPr>
        <w:jc w:val="center"/>
        <w:rPr>
          <w:rFonts w:ascii="Arial" w:hAnsi="Arial"/>
          <w:b/>
          <w:bCs/>
          <w:sz w:val="20"/>
          <w:szCs w:val="20"/>
        </w:rPr>
      </w:pPr>
    </w:p>
    <w:p w14:paraId="6F925049" w14:textId="77777777" w:rsidR="00E40458" w:rsidRDefault="00E40458" w:rsidP="00DB103B">
      <w:pPr>
        <w:jc w:val="center"/>
        <w:rPr>
          <w:rFonts w:ascii="Arial" w:hAnsi="Arial"/>
          <w:b/>
          <w:bCs/>
          <w:sz w:val="20"/>
          <w:szCs w:val="20"/>
        </w:rPr>
      </w:pPr>
    </w:p>
    <w:p w14:paraId="5B1EF290" w14:textId="77777777" w:rsidR="00E40458" w:rsidRDefault="00E40458" w:rsidP="00DB103B">
      <w:pPr>
        <w:jc w:val="center"/>
        <w:rPr>
          <w:rFonts w:ascii="Arial" w:hAnsi="Arial"/>
          <w:b/>
          <w:bCs/>
          <w:sz w:val="20"/>
          <w:szCs w:val="20"/>
        </w:rPr>
      </w:pPr>
    </w:p>
    <w:p w14:paraId="4D4C5A66" w14:textId="77777777" w:rsidR="00E40458" w:rsidRDefault="00E40458" w:rsidP="00DB103B">
      <w:pPr>
        <w:jc w:val="center"/>
        <w:rPr>
          <w:rFonts w:ascii="Arial" w:hAnsi="Arial"/>
          <w:b/>
          <w:bCs/>
          <w:sz w:val="20"/>
          <w:szCs w:val="20"/>
        </w:rPr>
      </w:pPr>
    </w:p>
    <w:p w14:paraId="0534DDF7" w14:textId="77777777" w:rsidR="00E40458" w:rsidRDefault="00E40458" w:rsidP="00DB103B">
      <w:pPr>
        <w:jc w:val="center"/>
        <w:rPr>
          <w:rFonts w:ascii="Arial" w:hAnsi="Arial"/>
          <w:b/>
          <w:bCs/>
          <w:sz w:val="20"/>
          <w:szCs w:val="20"/>
        </w:rPr>
      </w:pPr>
    </w:p>
    <w:p w14:paraId="5833F737" w14:textId="77777777" w:rsidR="00E40458" w:rsidRDefault="00E40458" w:rsidP="00DB103B">
      <w:pPr>
        <w:jc w:val="center"/>
        <w:rPr>
          <w:rFonts w:ascii="Arial" w:hAnsi="Arial"/>
          <w:b/>
          <w:bCs/>
          <w:sz w:val="20"/>
          <w:szCs w:val="20"/>
        </w:rPr>
      </w:pPr>
    </w:p>
    <w:p w14:paraId="5C9FD272" w14:textId="77777777" w:rsidR="00E40458" w:rsidRDefault="00E40458" w:rsidP="00DB103B">
      <w:pPr>
        <w:jc w:val="center"/>
        <w:rPr>
          <w:rFonts w:ascii="Arial" w:hAnsi="Arial"/>
          <w:b/>
          <w:bCs/>
          <w:sz w:val="20"/>
          <w:szCs w:val="20"/>
        </w:rPr>
      </w:pPr>
    </w:p>
    <w:p w14:paraId="4B028515" w14:textId="4E2878C1" w:rsidR="00376B91" w:rsidRPr="00376B91" w:rsidRDefault="00376B91" w:rsidP="00DB103B">
      <w:pPr>
        <w:jc w:val="center"/>
        <w:rPr>
          <w:rFonts w:ascii="Arial" w:hAnsi="Arial"/>
          <w:b/>
          <w:bCs/>
          <w:sz w:val="20"/>
          <w:szCs w:val="20"/>
        </w:rPr>
      </w:pPr>
      <w:r w:rsidRPr="00376B91">
        <w:rPr>
          <w:rFonts w:ascii="Arial" w:hAnsi="Arial"/>
          <w:b/>
          <w:bCs/>
          <w:sz w:val="20"/>
          <w:szCs w:val="20"/>
        </w:rPr>
        <w:lastRenderedPageBreak/>
        <w:t xml:space="preserve">Table </w:t>
      </w:r>
      <w:r w:rsidRPr="00376B91">
        <w:rPr>
          <w:rFonts w:ascii="Arial" w:hAnsi="Arial"/>
          <w:b/>
          <w:bCs/>
          <w:sz w:val="20"/>
          <w:szCs w:val="20"/>
        </w:rPr>
        <w:fldChar w:fldCharType="begin"/>
      </w:r>
      <w:r w:rsidRPr="00376B91">
        <w:rPr>
          <w:rFonts w:ascii="Arial" w:hAnsi="Arial"/>
          <w:b/>
          <w:bCs/>
          <w:sz w:val="20"/>
          <w:szCs w:val="20"/>
        </w:rPr>
        <w:instrText xml:space="preserve"> SEQ Table \* ARABIC </w:instrText>
      </w:r>
      <w:r w:rsidRPr="00376B91">
        <w:rPr>
          <w:rFonts w:ascii="Arial" w:hAnsi="Arial"/>
          <w:b/>
          <w:bCs/>
          <w:sz w:val="20"/>
          <w:szCs w:val="20"/>
        </w:rPr>
        <w:fldChar w:fldCharType="separate"/>
      </w:r>
      <w:r w:rsidR="008207BF">
        <w:rPr>
          <w:rFonts w:ascii="Arial" w:hAnsi="Arial"/>
          <w:b/>
          <w:bCs/>
          <w:noProof/>
          <w:sz w:val="20"/>
          <w:szCs w:val="20"/>
        </w:rPr>
        <w:t>1</w:t>
      </w:r>
      <w:r w:rsidRPr="00376B91">
        <w:rPr>
          <w:rFonts w:ascii="Arial" w:hAnsi="Arial"/>
          <w:b/>
          <w:bCs/>
          <w:noProof/>
          <w:sz w:val="20"/>
          <w:szCs w:val="20"/>
        </w:rPr>
        <w:fldChar w:fldCharType="end"/>
      </w:r>
      <w:r w:rsidRPr="00376B91">
        <w:rPr>
          <w:rFonts w:ascii="Arial" w:hAnsi="Arial"/>
          <w:b/>
          <w:bCs/>
          <w:sz w:val="20"/>
          <w:szCs w:val="20"/>
        </w:rPr>
        <w:t>:  DEER Peak Period Temperature Assumptions</w:t>
      </w:r>
      <w:bookmarkEnd w:id="24"/>
    </w:p>
    <w:p w14:paraId="226620F9" w14:textId="22519131" w:rsidR="00376B91" w:rsidRPr="00376B91" w:rsidRDefault="00376B91" w:rsidP="00DB103B">
      <w:pPr>
        <w:pStyle w:val="Reminders"/>
        <w:jc w:val="center"/>
        <w:rPr>
          <w:rFonts w:asciiTheme="minorHAnsi" w:hAnsiTheme="minorHAnsi" w:cstheme="minorHAnsi"/>
          <w:i w:val="0"/>
          <w:color w:val="auto"/>
          <w:szCs w:val="22"/>
        </w:rPr>
      </w:pPr>
      <w:r w:rsidRPr="00323981">
        <w:rPr>
          <w:noProof/>
        </w:rPr>
        <w:drawing>
          <wp:inline distT="0" distB="0" distL="0" distR="0" wp14:anchorId="2E3BBE92" wp14:editId="450AC29A">
            <wp:extent cx="3696970" cy="3479501"/>
            <wp:effectExtent l="0" t="0" r="0" b="698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96970" cy="3479501"/>
                    </a:xfrm>
                    <a:prstGeom prst="rect">
                      <a:avLst/>
                    </a:prstGeom>
                    <a:noFill/>
                    <a:ln>
                      <a:noFill/>
                    </a:ln>
                  </pic:spPr>
                </pic:pic>
              </a:graphicData>
            </a:graphic>
          </wp:inline>
        </w:drawing>
      </w:r>
    </w:p>
    <w:p w14:paraId="430BB95D" w14:textId="77777777" w:rsidR="00376B91" w:rsidRPr="00376B91" w:rsidRDefault="00376B91" w:rsidP="004B750E">
      <w:pPr>
        <w:pStyle w:val="Reminders"/>
        <w:rPr>
          <w:rFonts w:asciiTheme="minorHAnsi" w:hAnsiTheme="minorHAnsi" w:cstheme="minorHAnsi"/>
          <w:i w:val="0"/>
          <w:color w:val="auto"/>
          <w:szCs w:val="22"/>
        </w:rPr>
      </w:pPr>
    </w:p>
    <w:p w14:paraId="7A45621F" w14:textId="5DB7CFCE" w:rsidR="00047995" w:rsidRPr="00047995" w:rsidRDefault="00047995" w:rsidP="00047995">
      <w:pPr>
        <w:pStyle w:val="Reminders"/>
        <w:rPr>
          <w:rFonts w:asciiTheme="minorHAnsi" w:hAnsiTheme="minorHAnsi" w:cstheme="minorHAnsi"/>
          <w:i w:val="0"/>
          <w:color w:val="auto"/>
          <w:szCs w:val="22"/>
        </w:rPr>
      </w:pPr>
      <w:r w:rsidRPr="00047995">
        <w:rPr>
          <w:rFonts w:asciiTheme="minorHAnsi" w:hAnsiTheme="minorHAnsi" w:cstheme="minorHAnsi"/>
          <w:i w:val="0"/>
          <w:color w:val="auto"/>
          <w:szCs w:val="22"/>
        </w:rPr>
        <w:t xml:space="preserve">It is assumed that only the cooling cycle will be in operation during peak demand periods, so an operating power of 1.53 kW is used, as outlined in </w:t>
      </w:r>
      <w:r w:rsidR="00834D3D" w:rsidRPr="00834D3D">
        <w:rPr>
          <w:rFonts w:asciiTheme="minorHAnsi" w:hAnsiTheme="minorHAnsi" w:cstheme="minorHAnsi"/>
          <w:i w:val="0"/>
          <w:color w:val="auto"/>
          <w:szCs w:val="22"/>
        </w:rPr>
        <w:t>S</w:t>
      </w:r>
      <w:r w:rsidRPr="00834D3D">
        <w:rPr>
          <w:rFonts w:asciiTheme="minorHAnsi" w:hAnsiTheme="minorHAnsi" w:cstheme="minorHAnsi"/>
          <w:i w:val="0"/>
          <w:color w:val="auto"/>
          <w:szCs w:val="22"/>
        </w:rPr>
        <w:t>ection 1.</w:t>
      </w:r>
      <w:r w:rsidR="00834D3D" w:rsidRPr="00834D3D">
        <w:rPr>
          <w:rFonts w:asciiTheme="minorHAnsi" w:hAnsiTheme="minorHAnsi" w:cstheme="minorHAnsi"/>
          <w:i w:val="0"/>
          <w:color w:val="auto"/>
          <w:szCs w:val="22"/>
        </w:rPr>
        <w:t>5.</w:t>
      </w:r>
      <w:r w:rsidR="00834D3D">
        <w:rPr>
          <w:rFonts w:asciiTheme="minorHAnsi" w:hAnsiTheme="minorHAnsi" w:cstheme="minorHAnsi"/>
          <w:i w:val="0"/>
          <w:color w:val="auto"/>
          <w:szCs w:val="22"/>
        </w:rPr>
        <w:t>2</w:t>
      </w:r>
      <w:r w:rsidRPr="00047995">
        <w:rPr>
          <w:rFonts w:asciiTheme="minorHAnsi" w:hAnsiTheme="minorHAnsi" w:cstheme="minorHAnsi"/>
          <w:i w:val="0"/>
          <w:color w:val="auto"/>
          <w:szCs w:val="22"/>
        </w:rPr>
        <w:t xml:space="preserve">. </w:t>
      </w:r>
    </w:p>
    <w:p w14:paraId="52D227B6" w14:textId="77777777" w:rsidR="00047995" w:rsidRPr="00047995" w:rsidRDefault="00047995" w:rsidP="00047995">
      <w:pPr>
        <w:pStyle w:val="Reminders"/>
        <w:rPr>
          <w:rFonts w:asciiTheme="minorHAnsi" w:hAnsiTheme="minorHAnsi" w:cstheme="minorHAnsi"/>
          <w:i w:val="0"/>
          <w:color w:val="auto"/>
          <w:szCs w:val="22"/>
        </w:rPr>
      </w:pPr>
    </w:p>
    <w:p w14:paraId="33D2F483" w14:textId="634A530C" w:rsidR="00376B91" w:rsidRDefault="00047995" w:rsidP="00047995">
      <w:pPr>
        <w:pStyle w:val="Reminders"/>
        <w:rPr>
          <w:rFonts w:asciiTheme="minorHAnsi" w:hAnsiTheme="minorHAnsi" w:cstheme="minorHAnsi"/>
          <w:i w:val="0"/>
          <w:color w:val="auto"/>
          <w:szCs w:val="22"/>
        </w:rPr>
      </w:pPr>
      <w:r w:rsidRPr="00047995">
        <w:rPr>
          <w:rFonts w:asciiTheme="minorHAnsi" w:hAnsiTheme="minorHAnsi" w:cstheme="minorHAnsi"/>
          <w:i w:val="0"/>
          <w:color w:val="auto"/>
          <w:szCs w:val="22"/>
        </w:rPr>
        <w:t>To calculate peak demand reduction that results from installing a PTAC/PTHP or Split AC unit EMS, find the product of the base case duty cycle, runtime reduction, and operating power, as seen below in Equation 3:</w:t>
      </w:r>
    </w:p>
    <w:p w14:paraId="3560DCB6" w14:textId="77777777" w:rsidR="00047995" w:rsidRDefault="00047995" w:rsidP="00047995">
      <w:pPr>
        <w:pStyle w:val="Reminders"/>
        <w:rPr>
          <w:rFonts w:asciiTheme="minorHAnsi" w:hAnsiTheme="minorHAnsi" w:cstheme="minorHAnsi"/>
          <w:i w:val="0"/>
          <w:color w:val="auto"/>
          <w:szCs w:val="22"/>
        </w:rPr>
      </w:pPr>
    </w:p>
    <w:p w14:paraId="5FFFF46D" w14:textId="7E9314EF" w:rsidR="00047995" w:rsidRPr="00376B91" w:rsidRDefault="00047995" w:rsidP="00047995">
      <w:pPr>
        <w:pStyle w:val="Reminders"/>
        <w:rPr>
          <w:rFonts w:asciiTheme="minorHAnsi" w:hAnsiTheme="minorHAnsi" w:cstheme="minorHAnsi"/>
          <w:i w:val="0"/>
          <w:color w:val="auto"/>
          <w:szCs w:val="22"/>
        </w:rPr>
      </w:pPr>
      <w:r w:rsidRPr="00EC2F1D">
        <w:rPr>
          <w:rFonts w:eastAsia="MS Mincho"/>
          <w:b/>
          <w:bCs/>
          <w:position w:val="-48"/>
          <w:lang w:eastAsia="ja-JP"/>
        </w:rPr>
        <w:object w:dxaOrig="8520" w:dyaOrig="1080" w14:anchorId="3A8E4252">
          <v:shape id="_x0000_i1027" type="#_x0000_t75" style="width:426pt;height:54pt" o:ole="" o:bordertopcolor="this" o:borderleftcolor="this" o:borderbottomcolor="this" o:borderrightcolor="this">
            <v:imagedata r:id="rId33" o:title=""/>
            <w10:bordertop type="single" width="4"/>
            <w10:borderleft type="single" width="4"/>
            <w10:borderbottom type="single" width="4"/>
            <w10:borderright type="single" width="4"/>
          </v:shape>
          <o:OLEObject Type="Embed" ProgID="Equation.3" ShapeID="_x0000_i1027" DrawAspect="Content" ObjectID="_1512202873" r:id="rId34"/>
        </w:object>
      </w:r>
    </w:p>
    <w:p w14:paraId="3C8D4C17" w14:textId="77777777" w:rsidR="00047995" w:rsidRDefault="00047995" w:rsidP="00047995">
      <w:pPr>
        <w:pStyle w:val="Caption"/>
        <w:jc w:val="center"/>
        <w:rPr>
          <w:rFonts w:cs="Arial"/>
        </w:rPr>
      </w:pPr>
      <w:bookmarkStart w:id="25" w:name="_Toc326848344"/>
      <w:r>
        <w:t xml:space="preserve">Equation </w:t>
      </w:r>
      <w:fldSimple w:instr=" SEQ Equation \* ARABIC ">
        <w:r w:rsidR="008207BF">
          <w:rPr>
            <w:noProof/>
          </w:rPr>
          <w:t>1</w:t>
        </w:r>
      </w:fldSimple>
      <w:r w:rsidRPr="004A7D00">
        <w:t xml:space="preserve">: </w:t>
      </w:r>
      <w:r>
        <w:t xml:space="preserve"> </w:t>
      </w:r>
      <w:r w:rsidRPr="004A7D00">
        <w:t>Demand Reduction (kW)</w:t>
      </w:r>
      <w:bookmarkEnd w:id="25"/>
    </w:p>
    <w:p w14:paraId="55085AB9" w14:textId="77777777" w:rsidR="00047995" w:rsidRDefault="00047995" w:rsidP="004B750E">
      <w:pPr>
        <w:pStyle w:val="Reminders"/>
        <w:rPr>
          <w:rFonts w:asciiTheme="minorHAnsi" w:hAnsiTheme="minorHAnsi" w:cstheme="minorHAnsi"/>
          <w:i w:val="0"/>
          <w:color w:val="auto"/>
          <w:szCs w:val="22"/>
        </w:rPr>
      </w:pPr>
    </w:p>
    <w:p w14:paraId="6B970A29" w14:textId="77777777" w:rsidR="00047995" w:rsidRDefault="00047995" w:rsidP="004B750E">
      <w:pPr>
        <w:pStyle w:val="Reminders"/>
        <w:rPr>
          <w:rFonts w:asciiTheme="minorHAnsi" w:hAnsiTheme="minorHAnsi" w:cstheme="minorHAnsi"/>
          <w:i w:val="0"/>
          <w:color w:val="auto"/>
          <w:szCs w:val="22"/>
        </w:rPr>
      </w:pPr>
    </w:p>
    <w:p w14:paraId="414918B4" w14:textId="35C3E741" w:rsidR="00047995" w:rsidRPr="00047995" w:rsidRDefault="00047995" w:rsidP="00047995">
      <w:pPr>
        <w:pStyle w:val="Reminders"/>
        <w:rPr>
          <w:rFonts w:asciiTheme="minorHAnsi" w:hAnsiTheme="minorHAnsi" w:cstheme="minorHAnsi"/>
          <w:i w:val="0"/>
          <w:color w:val="auto"/>
          <w:szCs w:val="22"/>
        </w:rPr>
      </w:pPr>
      <w:r w:rsidRPr="00047995">
        <w:rPr>
          <w:rFonts w:asciiTheme="minorHAnsi" w:hAnsiTheme="minorHAnsi" w:cstheme="minorHAnsi"/>
          <w:i w:val="0"/>
          <w:color w:val="auto"/>
          <w:szCs w:val="22"/>
        </w:rPr>
        <w:t xml:space="preserve">The following example calculation shows the steps taken to find the peak demand reduction in California Climate Zone 12. The pertinent information </w:t>
      </w:r>
      <w:r w:rsidRPr="0029426C">
        <w:rPr>
          <w:rFonts w:asciiTheme="minorHAnsi" w:hAnsiTheme="minorHAnsi" w:cstheme="minorHAnsi"/>
          <w:i w:val="0"/>
          <w:color w:val="auto"/>
          <w:szCs w:val="22"/>
        </w:rPr>
        <w:t xml:space="preserve">from Table </w:t>
      </w:r>
      <w:r w:rsidR="0029426C" w:rsidRPr="0029426C">
        <w:rPr>
          <w:rFonts w:asciiTheme="minorHAnsi" w:hAnsiTheme="minorHAnsi" w:cstheme="minorHAnsi"/>
          <w:i w:val="0"/>
          <w:color w:val="auto"/>
          <w:szCs w:val="22"/>
        </w:rPr>
        <w:t>11</w:t>
      </w:r>
      <w:r w:rsidRPr="0029426C">
        <w:rPr>
          <w:rFonts w:asciiTheme="minorHAnsi" w:hAnsiTheme="minorHAnsi" w:cstheme="minorHAnsi"/>
          <w:i w:val="0"/>
          <w:color w:val="auto"/>
          <w:szCs w:val="22"/>
        </w:rPr>
        <w:t xml:space="preserve"> and Table </w:t>
      </w:r>
      <w:r w:rsidR="0029426C">
        <w:rPr>
          <w:rFonts w:asciiTheme="minorHAnsi" w:hAnsiTheme="minorHAnsi" w:cstheme="minorHAnsi"/>
          <w:i w:val="0"/>
          <w:color w:val="auto"/>
          <w:szCs w:val="22"/>
        </w:rPr>
        <w:t>12</w:t>
      </w:r>
      <w:r w:rsidRPr="00047995">
        <w:rPr>
          <w:rFonts w:asciiTheme="minorHAnsi" w:hAnsiTheme="minorHAnsi" w:cstheme="minorHAnsi"/>
          <w:i w:val="0"/>
          <w:color w:val="auto"/>
          <w:szCs w:val="22"/>
        </w:rPr>
        <w:t xml:space="preserve">, and the delta wattage assumptions from </w:t>
      </w:r>
      <w:r w:rsidR="00834D3D">
        <w:rPr>
          <w:rFonts w:asciiTheme="minorHAnsi" w:hAnsiTheme="minorHAnsi" w:cstheme="minorHAnsi"/>
          <w:i w:val="0"/>
          <w:color w:val="auto"/>
          <w:szCs w:val="22"/>
        </w:rPr>
        <w:t>S</w:t>
      </w:r>
      <w:r w:rsidRPr="00047995">
        <w:rPr>
          <w:rFonts w:asciiTheme="minorHAnsi" w:hAnsiTheme="minorHAnsi" w:cstheme="minorHAnsi"/>
          <w:i w:val="0"/>
          <w:color w:val="auto"/>
          <w:szCs w:val="22"/>
        </w:rPr>
        <w:t xml:space="preserve">ection </w:t>
      </w:r>
      <w:r w:rsidR="00834D3D">
        <w:rPr>
          <w:rFonts w:asciiTheme="minorHAnsi" w:hAnsiTheme="minorHAnsi" w:cstheme="minorHAnsi"/>
          <w:i w:val="0"/>
          <w:color w:val="auto"/>
          <w:szCs w:val="22"/>
        </w:rPr>
        <w:t>1.5.2</w:t>
      </w:r>
      <w:r w:rsidRPr="00047995">
        <w:rPr>
          <w:rFonts w:asciiTheme="minorHAnsi" w:hAnsiTheme="minorHAnsi" w:cstheme="minorHAnsi"/>
          <w:i w:val="0"/>
          <w:color w:val="auto"/>
          <w:szCs w:val="22"/>
        </w:rPr>
        <w:t xml:space="preserve"> to complete these calculations, is shown below: </w:t>
      </w:r>
    </w:p>
    <w:p w14:paraId="04A1B519" w14:textId="77777777" w:rsidR="00047995" w:rsidRPr="00047995" w:rsidRDefault="00047995" w:rsidP="00047995">
      <w:pPr>
        <w:pStyle w:val="Reminders"/>
        <w:rPr>
          <w:rFonts w:asciiTheme="minorHAnsi" w:hAnsiTheme="minorHAnsi" w:cstheme="minorHAnsi"/>
          <w:i w:val="0"/>
          <w:color w:val="auto"/>
          <w:szCs w:val="22"/>
        </w:rPr>
      </w:pPr>
    </w:p>
    <w:p w14:paraId="4AAD3B20" w14:textId="77777777" w:rsidR="00047995" w:rsidRPr="00047995" w:rsidRDefault="00047995" w:rsidP="00047995">
      <w:pPr>
        <w:pStyle w:val="Reminders"/>
        <w:rPr>
          <w:rFonts w:asciiTheme="minorHAnsi" w:hAnsiTheme="minorHAnsi" w:cstheme="minorHAnsi"/>
          <w:i w:val="0"/>
          <w:color w:val="auto"/>
          <w:szCs w:val="22"/>
        </w:rPr>
      </w:pPr>
      <w:r w:rsidRPr="00047995">
        <w:rPr>
          <w:rFonts w:asciiTheme="minorHAnsi" w:hAnsiTheme="minorHAnsi" w:cstheme="minorHAnsi"/>
          <w:i w:val="0"/>
          <w:color w:val="auto"/>
          <w:szCs w:val="22"/>
        </w:rPr>
        <w:t>Peak Capacity Reduction: 80%</w:t>
      </w:r>
    </w:p>
    <w:p w14:paraId="72C2198E" w14:textId="77777777" w:rsidR="00047995" w:rsidRPr="00047995" w:rsidRDefault="00047995" w:rsidP="00047995">
      <w:pPr>
        <w:pStyle w:val="Reminders"/>
        <w:rPr>
          <w:rFonts w:asciiTheme="minorHAnsi" w:hAnsiTheme="minorHAnsi" w:cstheme="minorHAnsi"/>
          <w:i w:val="0"/>
          <w:color w:val="auto"/>
          <w:szCs w:val="22"/>
        </w:rPr>
      </w:pPr>
      <w:r w:rsidRPr="00047995">
        <w:rPr>
          <w:rFonts w:asciiTheme="minorHAnsi" w:hAnsiTheme="minorHAnsi" w:cstheme="minorHAnsi"/>
          <w:i w:val="0"/>
          <w:color w:val="auto"/>
          <w:szCs w:val="22"/>
        </w:rPr>
        <w:t>Runtime Reduction: 45%</w:t>
      </w:r>
    </w:p>
    <w:p w14:paraId="1B5B621C" w14:textId="77777777" w:rsidR="00047995" w:rsidRPr="00047995" w:rsidRDefault="00047995" w:rsidP="00047995">
      <w:pPr>
        <w:pStyle w:val="Reminders"/>
        <w:rPr>
          <w:rFonts w:asciiTheme="minorHAnsi" w:hAnsiTheme="minorHAnsi" w:cstheme="minorHAnsi"/>
          <w:i w:val="0"/>
          <w:color w:val="auto"/>
          <w:szCs w:val="22"/>
        </w:rPr>
      </w:pPr>
      <w:r w:rsidRPr="00047995">
        <w:rPr>
          <w:rFonts w:asciiTheme="minorHAnsi" w:hAnsiTheme="minorHAnsi" w:cstheme="minorHAnsi"/>
          <w:i w:val="0"/>
          <w:color w:val="auto"/>
          <w:szCs w:val="22"/>
        </w:rPr>
        <w:t>Cooling Power: 1.53 kW</w:t>
      </w:r>
    </w:p>
    <w:p w14:paraId="1BCF9A06" w14:textId="77777777" w:rsidR="00047995" w:rsidRPr="00047995" w:rsidRDefault="00047995" w:rsidP="00047995">
      <w:pPr>
        <w:pStyle w:val="Reminders"/>
        <w:rPr>
          <w:rFonts w:asciiTheme="minorHAnsi" w:hAnsiTheme="minorHAnsi" w:cstheme="minorHAnsi"/>
          <w:i w:val="0"/>
          <w:color w:val="auto"/>
          <w:szCs w:val="22"/>
        </w:rPr>
      </w:pPr>
    </w:p>
    <w:p w14:paraId="0654A775" w14:textId="77777777" w:rsidR="00047995" w:rsidRPr="00047995" w:rsidRDefault="00047995" w:rsidP="00047995">
      <w:pPr>
        <w:pStyle w:val="Reminders"/>
        <w:rPr>
          <w:rFonts w:asciiTheme="minorHAnsi" w:hAnsiTheme="minorHAnsi" w:cstheme="minorHAnsi"/>
          <w:i w:val="0"/>
          <w:color w:val="auto"/>
          <w:szCs w:val="22"/>
        </w:rPr>
      </w:pPr>
      <w:r w:rsidRPr="00047995">
        <w:rPr>
          <w:rFonts w:asciiTheme="minorHAnsi" w:hAnsiTheme="minorHAnsi" w:cstheme="minorHAnsi"/>
          <w:i w:val="0"/>
          <w:color w:val="auto"/>
          <w:szCs w:val="22"/>
        </w:rPr>
        <w:lastRenderedPageBreak/>
        <w:t>Demand Reduction = Peak Capacity Reduction * Runtime Reduction * Cooling Power</w:t>
      </w:r>
    </w:p>
    <w:p w14:paraId="78A8EDB8" w14:textId="77777777" w:rsidR="00047995" w:rsidRPr="00047995" w:rsidRDefault="00047995" w:rsidP="00047995">
      <w:pPr>
        <w:pStyle w:val="Reminders"/>
        <w:rPr>
          <w:rFonts w:asciiTheme="minorHAnsi" w:hAnsiTheme="minorHAnsi" w:cstheme="minorHAnsi"/>
          <w:i w:val="0"/>
          <w:color w:val="auto"/>
          <w:szCs w:val="22"/>
        </w:rPr>
      </w:pPr>
      <w:r w:rsidRPr="00047995">
        <w:rPr>
          <w:rFonts w:asciiTheme="minorHAnsi" w:hAnsiTheme="minorHAnsi" w:cstheme="minorHAnsi"/>
          <w:i w:val="0"/>
          <w:color w:val="auto"/>
          <w:szCs w:val="22"/>
        </w:rPr>
        <w:t>Demand Reduction = 80% * 45% * 1.53 kW</w:t>
      </w:r>
    </w:p>
    <w:p w14:paraId="03B4B138" w14:textId="77777777" w:rsidR="00047995" w:rsidRDefault="00047995" w:rsidP="00047995">
      <w:pPr>
        <w:pStyle w:val="Reminders"/>
        <w:rPr>
          <w:rFonts w:asciiTheme="minorHAnsi" w:hAnsiTheme="minorHAnsi" w:cstheme="minorHAnsi"/>
          <w:i w:val="0"/>
          <w:color w:val="auto"/>
          <w:szCs w:val="22"/>
        </w:rPr>
      </w:pPr>
      <w:r w:rsidRPr="00047995">
        <w:rPr>
          <w:rFonts w:asciiTheme="minorHAnsi" w:hAnsiTheme="minorHAnsi" w:cstheme="minorHAnsi"/>
          <w:i w:val="0"/>
          <w:color w:val="auto"/>
          <w:szCs w:val="22"/>
        </w:rPr>
        <w:t>Demand Reduction = 0.551 KW</w:t>
      </w:r>
    </w:p>
    <w:p w14:paraId="615BC9F7" w14:textId="77777777" w:rsidR="00047995" w:rsidRDefault="00047995" w:rsidP="00047995">
      <w:pPr>
        <w:pStyle w:val="Reminders"/>
        <w:rPr>
          <w:rFonts w:asciiTheme="minorHAnsi" w:hAnsiTheme="minorHAnsi" w:cstheme="minorHAnsi"/>
          <w:i w:val="0"/>
          <w:color w:val="auto"/>
          <w:szCs w:val="22"/>
        </w:rPr>
      </w:pPr>
    </w:p>
    <w:p w14:paraId="70174B2C" w14:textId="2CB1F679" w:rsidR="00047995" w:rsidRDefault="00047995" w:rsidP="00047995">
      <w:pPr>
        <w:pStyle w:val="Reminders"/>
        <w:rPr>
          <w:rFonts w:asciiTheme="minorHAnsi" w:hAnsiTheme="minorHAnsi" w:cstheme="minorHAnsi"/>
          <w:b/>
          <w:i w:val="0"/>
          <w:color w:val="auto"/>
          <w:szCs w:val="22"/>
        </w:rPr>
      </w:pPr>
      <w:bookmarkStart w:id="26" w:name="_Toc304800213"/>
      <w:bookmarkStart w:id="27" w:name="_Toc324318367"/>
      <w:bookmarkStart w:id="28" w:name="_Toc324340496"/>
      <w:bookmarkStart w:id="29" w:name="_Toc391642602"/>
      <w:r w:rsidRPr="00047995">
        <w:rPr>
          <w:rFonts w:asciiTheme="minorHAnsi" w:hAnsiTheme="minorHAnsi" w:cstheme="minorHAnsi"/>
          <w:b/>
          <w:i w:val="0"/>
          <w:color w:val="auto"/>
          <w:szCs w:val="22"/>
        </w:rPr>
        <w:t>Gas Energy Savings Estimation Methodologies</w:t>
      </w:r>
      <w:bookmarkEnd w:id="26"/>
      <w:bookmarkEnd w:id="27"/>
      <w:bookmarkEnd w:id="28"/>
      <w:bookmarkEnd w:id="29"/>
    </w:p>
    <w:p w14:paraId="424940C5" w14:textId="77777777" w:rsidR="00047995" w:rsidRPr="00047995" w:rsidRDefault="00047995" w:rsidP="00047995">
      <w:pPr>
        <w:pStyle w:val="Reminders"/>
        <w:rPr>
          <w:rFonts w:asciiTheme="minorHAnsi" w:hAnsiTheme="minorHAnsi" w:cstheme="minorHAnsi"/>
          <w:b/>
          <w:i w:val="0"/>
          <w:color w:val="auto"/>
          <w:sz w:val="12"/>
          <w:szCs w:val="12"/>
        </w:rPr>
      </w:pPr>
    </w:p>
    <w:p w14:paraId="48ABD83C" w14:textId="77777777" w:rsidR="00047995" w:rsidRPr="00047995" w:rsidRDefault="00047995" w:rsidP="00047995">
      <w:pPr>
        <w:pStyle w:val="Reminders"/>
        <w:rPr>
          <w:rFonts w:asciiTheme="minorHAnsi" w:hAnsiTheme="minorHAnsi" w:cstheme="minorHAnsi"/>
          <w:i w:val="0"/>
          <w:color w:val="auto"/>
          <w:szCs w:val="22"/>
        </w:rPr>
      </w:pPr>
      <w:r w:rsidRPr="00047995">
        <w:rPr>
          <w:rFonts w:asciiTheme="minorHAnsi" w:hAnsiTheme="minorHAnsi" w:cstheme="minorHAnsi"/>
          <w:i w:val="0"/>
          <w:color w:val="auto"/>
          <w:szCs w:val="22"/>
        </w:rPr>
        <w:t xml:space="preserve">There are no gas energy savings or HVAC interactive effects associated with this measure. </w:t>
      </w:r>
    </w:p>
    <w:p w14:paraId="03935C61" w14:textId="77777777" w:rsidR="00047995" w:rsidRPr="00047995" w:rsidRDefault="00047995" w:rsidP="00047995">
      <w:pPr>
        <w:pStyle w:val="Reminders"/>
        <w:rPr>
          <w:rFonts w:asciiTheme="minorHAnsi" w:hAnsiTheme="minorHAnsi" w:cstheme="minorHAnsi"/>
          <w:i w:val="0"/>
          <w:color w:val="auto"/>
          <w:szCs w:val="22"/>
        </w:rPr>
      </w:pPr>
    </w:p>
    <w:p w14:paraId="6C7EC920" w14:textId="49C926A2" w:rsidR="00E16609" w:rsidRPr="00500C4E" w:rsidRDefault="00E16609" w:rsidP="00E16609">
      <w:pPr>
        <w:pStyle w:val="Heading1"/>
        <w:keepNext w:val="0"/>
        <w:rPr>
          <w:rFonts w:cstheme="minorHAnsi"/>
        </w:rPr>
      </w:pPr>
      <w:bookmarkStart w:id="30"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30"/>
      <w:r w:rsidRPr="00500C4E">
        <w:rPr>
          <w:rFonts w:cstheme="minorHAnsi"/>
        </w:rPr>
        <w:t>s</w:t>
      </w:r>
    </w:p>
    <w:p w14:paraId="1B726A45" w14:textId="758A6A1D" w:rsidR="004E2A85" w:rsidRDefault="004E2A85" w:rsidP="004E2A85">
      <w:pPr>
        <w:rPr>
          <w:rFonts w:cstheme="minorHAnsi"/>
          <w:szCs w:val="22"/>
        </w:rPr>
      </w:pPr>
      <w:r w:rsidRPr="004E2A85">
        <w:rPr>
          <w:rFonts w:cstheme="minorHAnsi"/>
          <w:szCs w:val="22"/>
        </w:rPr>
        <w:t xml:space="preserve">The most directly applicable load shape used for this measure is the COMMERCIAL, Commercial EMS load shape. </w:t>
      </w:r>
      <w:r w:rsidR="00676396">
        <w:rPr>
          <w:rFonts w:cstheme="minorHAnsi"/>
          <w:szCs w:val="22"/>
        </w:rPr>
        <w:t>The</w:t>
      </w:r>
      <w:r w:rsidRPr="004E2A85">
        <w:rPr>
          <w:rFonts w:cstheme="minorHAnsi"/>
          <w:szCs w:val="22"/>
        </w:rPr>
        <w:t xml:space="preserve"> Table </w:t>
      </w:r>
      <w:r w:rsidR="00676396">
        <w:rPr>
          <w:rFonts w:cstheme="minorHAnsi"/>
          <w:szCs w:val="22"/>
        </w:rPr>
        <w:t>below</w:t>
      </w:r>
      <w:r w:rsidRPr="004E2A85">
        <w:rPr>
          <w:rFonts w:cstheme="minorHAnsi"/>
          <w:szCs w:val="22"/>
        </w:rPr>
        <w:t xml:space="preserve"> list</w:t>
      </w:r>
      <w:r w:rsidR="00676396">
        <w:rPr>
          <w:rFonts w:cstheme="minorHAnsi"/>
          <w:szCs w:val="22"/>
        </w:rPr>
        <w:t>s the</w:t>
      </w:r>
      <w:r w:rsidRPr="004E2A85">
        <w:rPr>
          <w:rFonts w:cstheme="minorHAnsi"/>
          <w:szCs w:val="22"/>
        </w:rPr>
        <w:t xml:space="preserve"> applicable Building Types and Load Shapes.  It is the most directly applicable among choices provided in E3 model (combination of COMMERCIAL Target Sector and Measure Electric End Use Shape choices).</w:t>
      </w:r>
    </w:p>
    <w:p w14:paraId="7449CD6E" w14:textId="2E774649" w:rsidR="000173BF" w:rsidRPr="00500C4E" w:rsidRDefault="000173BF" w:rsidP="00E16609">
      <w:pPr>
        <w:rPr>
          <w:rFonts w:cstheme="minorHAnsi"/>
          <w:szCs w:val="22"/>
        </w:rPr>
      </w:pP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E344B2" w:rsidRPr="00500C4E" w14:paraId="3D341893" w14:textId="77777777" w:rsidTr="002460F9">
        <w:tc>
          <w:tcPr>
            <w:tcW w:w="1686" w:type="pct"/>
            <w:vAlign w:val="bottom"/>
          </w:tcPr>
          <w:p w14:paraId="4FA2FF6D" w14:textId="0041A992" w:rsidR="00E344B2" w:rsidRPr="00920905" w:rsidRDefault="00E344B2" w:rsidP="00E344B2">
            <w:pPr>
              <w:rPr>
                <w:rFonts w:cstheme="minorHAnsi"/>
                <w:color w:val="FF0000"/>
                <w:szCs w:val="20"/>
              </w:rPr>
            </w:pPr>
            <w:r w:rsidRPr="00B96727">
              <w:rPr>
                <w:rFonts w:cs="Arial"/>
                <w:szCs w:val="20"/>
              </w:rPr>
              <w:t>HTL</w:t>
            </w:r>
          </w:p>
        </w:tc>
        <w:tc>
          <w:tcPr>
            <w:tcW w:w="1779" w:type="pct"/>
            <w:vAlign w:val="bottom"/>
          </w:tcPr>
          <w:p w14:paraId="3B2DCD1E" w14:textId="5CC47115" w:rsidR="00E344B2" w:rsidRPr="00920905" w:rsidRDefault="00E344B2" w:rsidP="00E344B2">
            <w:pPr>
              <w:rPr>
                <w:rFonts w:cstheme="minorHAnsi"/>
                <w:color w:val="FF0000"/>
                <w:szCs w:val="20"/>
              </w:rPr>
            </w:pPr>
            <w:r w:rsidRPr="00436A18">
              <w:rPr>
                <w:rFonts w:cs="Arial"/>
                <w:szCs w:val="20"/>
              </w:rPr>
              <w:t>COMMERCIAL</w:t>
            </w:r>
          </w:p>
        </w:tc>
        <w:tc>
          <w:tcPr>
            <w:tcW w:w="1535" w:type="pct"/>
            <w:vAlign w:val="bottom"/>
          </w:tcPr>
          <w:p w14:paraId="6722CD8A" w14:textId="7EC80E5D" w:rsidR="00E344B2" w:rsidRPr="00920905" w:rsidRDefault="00E344B2" w:rsidP="00E344B2">
            <w:pPr>
              <w:rPr>
                <w:rFonts w:cstheme="minorHAnsi"/>
                <w:color w:val="FF0000"/>
                <w:szCs w:val="20"/>
              </w:rPr>
            </w:pPr>
            <w:r w:rsidRPr="00436A18">
              <w:rPr>
                <w:rFonts w:cs="Arial"/>
                <w:szCs w:val="20"/>
              </w:rPr>
              <w:t>Commercial EMS</w:t>
            </w:r>
          </w:p>
        </w:tc>
      </w:tr>
      <w:tr w:rsidR="00E344B2" w:rsidRPr="00500C4E" w14:paraId="1FB64A38" w14:textId="77777777" w:rsidTr="002460F9">
        <w:tc>
          <w:tcPr>
            <w:tcW w:w="1686" w:type="pct"/>
            <w:vAlign w:val="bottom"/>
          </w:tcPr>
          <w:p w14:paraId="129F9965" w14:textId="20D923F0" w:rsidR="00E344B2" w:rsidRPr="00920905" w:rsidRDefault="00E344B2" w:rsidP="00E344B2">
            <w:pPr>
              <w:rPr>
                <w:rFonts w:cstheme="minorHAnsi"/>
                <w:color w:val="FF0000"/>
                <w:szCs w:val="20"/>
              </w:rPr>
            </w:pPr>
            <w:r w:rsidRPr="00B96727">
              <w:rPr>
                <w:rFonts w:cs="Arial"/>
                <w:szCs w:val="20"/>
              </w:rPr>
              <w:t>MTL</w:t>
            </w:r>
          </w:p>
        </w:tc>
        <w:tc>
          <w:tcPr>
            <w:tcW w:w="1779" w:type="pct"/>
            <w:vAlign w:val="bottom"/>
          </w:tcPr>
          <w:p w14:paraId="0FCC70F1" w14:textId="6E4C06EF" w:rsidR="00E344B2" w:rsidRPr="00920905" w:rsidRDefault="00E344B2" w:rsidP="00E344B2">
            <w:pPr>
              <w:rPr>
                <w:rFonts w:cstheme="minorHAnsi"/>
                <w:color w:val="FF0000"/>
                <w:szCs w:val="20"/>
              </w:rPr>
            </w:pPr>
            <w:r w:rsidRPr="00436A18">
              <w:rPr>
                <w:rFonts w:cs="Arial"/>
                <w:szCs w:val="20"/>
              </w:rPr>
              <w:t>COMMERCIAL</w:t>
            </w:r>
          </w:p>
        </w:tc>
        <w:tc>
          <w:tcPr>
            <w:tcW w:w="1535" w:type="pct"/>
            <w:vAlign w:val="bottom"/>
          </w:tcPr>
          <w:p w14:paraId="31157856" w14:textId="6A23186F" w:rsidR="00E344B2" w:rsidRPr="00920905" w:rsidRDefault="00E344B2" w:rsidP="00E344B2">
            <w:pPr>
              <w:rPr>
                <w:rFonts w:cstheme="minorHAnsi"/>
                <w:color w:val="FF0000"/>
                <w:szCs w:val="20"/>
              </w:rPr>
            </w:pPr>
            <w:r w:rsidRPr="00436A18">
              <w:rPr>
                <w:rFonts w:cs="Arial"/>
                <w:szCs w:val="20"/>
              </w:rPr>
              <w:t>Commercial EMS</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31" w:name="_MON_1399297811"/>
      <w:bookmarkStart w:id="32" w:name="_Toc214003097"/>
      <w:bookmarkEnd w:id="31"/>
      <w:r w:rsidRPr="00500C4E">
        <w:rPr>
          <w:rFonts w:asciiTheme="minorHAnsi" w:hAnsiTheme="minorHAnsi" w:cstheme="minorHAnsi"/>
        </w:rPr>
        <w:t>4.1 Base Case Cost</w:t>
      </w:r>
      <w:bookmarkEnd w:id="32"/>
    </w:p>
    <w:p w14:paraId="7220324C" w14:textId="40D180A4" w:rsidR="00E344B2" w:rsidRPr="00E344B2" w:rsidRDefault="00E344B2" w:rsidP="00920905">
      <w:r w:rsidRPr="00E344B2">
        <w:t>Base Case assumes nothing would happen without program.  Measure is a</w:t>
      </w:r>
      <w:r w:rsidR="0013069A">
        <w:t xml:space="preserve"> Retrofit A</w:t>
      </w:r>
      <w:r w:rsidRPr="00E344B2">
        <w:t>dd-</w:t>
      </w:r>
      <w:r w:rsidR="0013069A">
        <w:t>O</w:t>
      </w:r>
      <w:r w:rsidRPr="00E344B2">
        <w:t>n and involves direct installation /retrofit, so not applicable.</w:t>
      </w:r>
    </w:p>
    <w:p w14:paraId="44713B57" w14:textId="77777777" w:rsidR="005A0E53" w:rsidRPr="00500C4E" w:rsidRDefault="005A0E53" w:rsidP="005A0E53">
      <w:pPr>
        <w:pStyle w:val="Heading2"/>
        <w:rPr>
          <w:rFonts w:asciiTheme="minorHAnsi" w:hAnsiTheme="minorHAnsi" w:cstheme="minorHAnsi"/>
        </w:rPr>
      </w:pPr>
      <w:bookmarkStart w:id="33" w:name="_Toc214003098"/>
      <w:r w:rsidRPr="00500C4E">
        <w:rPr>
          <w:rFonts w:asciiTheme="minorHAnsi" w:hAnsiTheme="minorHAnsi" w:cstheme="minorHAnsi"/>
        </w:rPr>
        <w:t>4.2 Measure Case Cost</w:t>
      </w:r>
    </w:p>
    <w:p w14:paraId="3A496EEC" w14:textId="13DFCF07" w:rsidR="00E344B2" w:rsidRDefault="00E344B2" w:rsidP="00E344B2">
      <w:r w:rsidRPr="00E344B2">
        <w:t xml:space="preserve">The </w:t>
      </w:r>
      <w:r>
        <w:t>Measure Case Costs are as follows</w:t>
      </w:r>
      <w:r w:rsidR="0013069A">
        <w:t xml:space="preserve"> and are based on Ecology Action</w:t>
      </w:r>
      <w:r w:rsidR="00543A30">
        <w:t xml:space="preserve">’s direct field </w:t>
      </w:r>
      <w:r w:rsidR="0013069A">
        <w:t xml:space="preserve">experience </w:t>
      </w:r>
      <w:r w:rsidR="00543A30">
        <w:t xml:space="preserve">with </w:t>
      </w:r>
      <w:r w:rsidR="0013069A">
        <w:t xml:space="preserve">thousands of GREMS </w:t>
      </w:r>
      <w:r w:rsidR="00543A30">
        <w:t>installations</w:t>
      </w:r>
      <w:r w:rsidR="003D0AF7">
        <w:t xml:space="preserve"> over the last decade</w:t>
      </w:r>
      <w:r>
        <w:t xml:space="preserve">.  </w:t>
      </w:r>
      <w:r w:rsidR="003D0AF7" w:rsidRPr="003D0AF7">
        <w:t>Vendor quote for installed cost (applicable for add-on/early replacement situation) per guest room, and assumes one nominal ton cooling per unit (hence $/AC unit/room cost is also $/tons cost); value also used in Ecology Action 2006-08 and 2010-2012 LodgingSavers program implementation.</w:t>
      </w:r>
      <w:r w:rsidR="003D0AF7">
        <w:t xml:space="preserve">  </w:t>
      </w:r>
      <w:r>
        <w:t>All costs are noted as $ per measure unit:</w:t>
      </w:r>
    </w:p>
    <w:p w14:paraId="2E31185F" w14:textId="77777777" w:rsidR="00E344B2" w:rsidRDefault="00E344B2" w:rsidP="00E344B2"/>
    <w:p w14:paraId="60ECCD3C" w14:textId="77777777" w:rsidR="00E344B2" w:rsidRDefault="00E344B2" w:rsidP="00E344B2">
      <w:r>
        <w:t>Overall average values:</w:t>
      </w:r>
    </w:p>
    <w:p w14:paraId="778A4E16" w14:textId="0C5F9744" w:rsidR="00E344B2" w:rsidRDefault="00E344B2" w:rsidP="00E344B2">
      <w:pPr>
        <w:ind w:left="720"/>
      </w:pPr>
      <w:r>
        <w:t>•  Equipment (materials): $201.00 per controller</w:t>
      </w:r>
    </w:p>
    <w:p w14:paraId="0FE29349" w14:textId="4D6B7ADD" w:rsidR="00E344B2" w:rsidRDefault="00E344B2" w:rsidP="00E344B2">
      <w:pPr>
        <w:ind w:left="720"/>
      </w:pPr>
      <w:r>
        <w:t>•  Labor: $134.00 per controller</w:t>
      </w:r>
    </w:p>
    <w:p w14:paraId="02392393" w14:textId="73F2D759" w:rsidR="00E344B2" w:rsidRDefault="00E344B2" w:rsidP="00E344B2">
      <w:pPr>
        <w:ind w:left="720"/>
      </w:pPr>
      <w:r>
        <w:t>•  Total: $335.00 per controller</w:t>
      </w:r>
    </w:p>
    <w:p w14:paraId="65167FE3" w14:textId="77777777" w:rsidR="00E344B2" w:rsidRDefault="00E344B2" w:rsidP="00E344B2"/>
    <w:p w14:paraId="2B351E3B" w14:textId="77777777" w:rsidR="00E344B2" w:rsidRDefault="00E344B2" w:rsidP="00E344B2">
      <w:r>
        <w:t>Gross Measure Cost ($/unit) = $335.00.</w:t>
      </w:r>
    </w:p>
    <w:p w14:paraId="2FD58418" w14:textId="77777777" w:rsidR="00E344B2" w:rsidRDefault="00E344B2" w:rsidP="00E344B2"/>
    <w:p w14:paraId="0A071CD4" w14:textId="77777777" w:rsidR="00E344B2" w:rsidRDefault="00E344B2" w:rsidP="00E344B2">
      <w:r>
        <w:t>Unique materials required for this measure include the following:</w:t>
      </w:r>
    </w:p>
    <w:p w14:paraId="4DE9AC0F" w14:textId="73D2F141" w:rsidR="00E344B2" w:rsidRDefault="00E344B2" w:rsidP="00E344B2">
      <w:pPr>
        <w:ind w:left="720"/>
      </w:pPr>
      <w:r>
        <w:t xml:space="preserve">•  Controller or specialized Thermostat </w:t>
      </w:r>
    </w:p>
    <w:p w14:paraId="187A9A63" w14:textId="277AE1ED" w:rsidR="00E344B2" w:rsidRDefault="00E344B2" w:rsidP="00E344B2">
      <w:pPr>
        <w:ind w:left="720"/>
      </w:pPr>
      <w:r>
        <w:t>•  Occupancy Sensor</w:t>
      </w:r>
    </w:p>
    <w:p w14:paraId="328180C3" w14:textId="3B0C55B4" w:rsidR="00E344B2" w:rsidRDefault="00E344B2" w:rsidP="00E344B2">
      <w:pPr>
        <w:ind w:left="720"/>
      </w:pPr>
      <w:r>
        <w:t>•  ~25’ of copper Seven-wire</w:t>
      </w:r>
    </w:p>
    <w:p w14:paraId="2D35868B" w14:textId="4388B607" w:rsidR="00E344B2" w:rsidRDefault="00E344B2" w:rsidP="00E344B2">
      <w:pPr>
        <w:ind w:left="720"/>
      </w:pPr>
      <w:r>
        <w:lastRenderedPageBreak/>
        <w:t>•  ~3’ of copper Three-wire</w:t>
      </w:r>
    </w:p>
    <w:p w14:paraId="797743D5" w14:textId="404E3AC3" w:rsidR="00E344B2" w:rsidRDefault="00E344B2" w:rsidP="00E344B2">
      <w:pPr>
        <w:ind w:left="720"/>
      </w:pPr>
      <w:r>
        <w:t>•  Transformer</w:t>
      </w:r>
    </w:p>
    <w:p w14:paraId="6F722B33" w14:textId="3C2AFAF4" w:rsidR="00E344B2" w:rsidRDefault="00E344B2" w:rsidP="00E344B2">
      <w:pPr>
        <w:ind w:left="720"/>
      </w:pPr>
      <w:r>
        <w:t>•  Wiring Harness</w:t>
      </w:r>
    </w:p>
    <w:p w14:paraId="09F0483B" w14:textId="4E6FDFC1" w:rsidR="00E344B2" w:rsidRDefault="00E344B2" w:rsidP="00E344B2">
      <w:pPr>
        <w:ind w:left="720"/>
      </w:pPr>
      <w:r>
        <w:t>•  Miscellaneous Hardware</w:t>
      </w:r>
    </w:p>
    <w:p w14:paraId="620FA6EB" w14:textId="77777777" w:rsidR="00E344B2" w:rsidRDefault="00E344B2" w:rsidP="00E344B2"/>
    <w:p w14:paraId="0D837B03" w14:textId="77777777" w:rsidR="00E344B2" w:rsidRDefault="00E344B2" w:rsidP="00E344B2">
      <w:r>
        <w:t>Direct laborers required for this measure includes the following:</w:t>
      </w:r>
    </w:p>
    <w:p w14:paraId="0812DC50" w14:textId="49E73544" w:rsidR="00E344B2" w:rsidRDefault="00E344B2" w:rsidP="00E344B2">
      <w:pPr>
        <w:ind w:left="720"/>
      </w:pPr>
      <w:r>
        <w:t>•  Field Installer</w:t>
      </w:r>
    </w:p>
    <w:p w14:paraId="7338C1B3" w14:textId="1FF0F8D4" w:rsidR="00E344B2" w:rsidRDefault="00E344B2" w:rsidP="00E344B2">
      <w:pPr>
        <w:ind w:left="720"/>
      </w:pPr>
      <w:r>
        <w:t>•  Customer Coordinator</w:t>
      </w:r>
    </w:p>
    <w:p w14:paraId="636BF3AD" w14:textId="77777777" w:rsidR="00E344B2" w:rsidRDefault="00E344B2" w:rsidP="00FE5FAF"/>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33"/>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C97E02">
        <w:tc>
          <w:tcPr>
            <w:tcW w:w="672" w:type="pct"/>
          </w:tcPr>
          <w:p w14:paraId="5021CC5B" w14:textId="77777777" w:rsidR="009C6FE0" w:rsidRPr="00DE77D0" w:rsidRDefault="009C6FE0" w:rsidP="00C97E02">
            <w:pPr>
              <w:rPr>
                <w:rFonts w:cstheme="minorHAnsi"/>
                <w:szCs w:val="20"/>
              </w:rPr>
            </w:pPr>
            <w:r>
              <w:rPr>
                <w:rFonts w:cstheme="minorHAnsi"/>
                <w:szCs w:val="20"/>
              </w:rPr>
              <w:t>REF</w:t>
            </w:r>
          </w:p>
        </w:tc>
        <w:tc>
          <w:tcPr>
            <w:tcW w:w="1443" w:type="pct"/>
          </w:tcPr>
          <w:p w14:paraId="3BA9A303" w14:textId="77777777" w:rsidR="009C6FE0" w:rsidRPr="00DE77D0" w:rsidRDefault="009C6FE0" w:rsidP="00C97E02">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C97E02">
            <w:pPr>
              <w:rPr>
                <w:rFonts w:cstheme="minorHAnsi"/>
                <w:szCs w:val="20"/>
              </w:rPr>
            </w:pPr>
            <w:r>
              <w:rPr>
                <w:rFonts w:cstheme="minorHAnsi"/>
                <w:szCs w:val="20"/>
              </w:rPr>
              <w:t>MEC + MLC</w:t>
            </w:r>
          </w:p>
        </w:tc>
        <w:tc>
          <w:tcPr>
            <w:tcW w:w="1489" w:type="pct"/>
          </w:tcPr>
          <w:p w14:paraId="1C9B3EB4" w14:textId="77777777" w:rsidR="009C6FE0" w:rsidRPr="00DE77D0" w:rsidRDefault="009C6FE0" w:rsidP="00C97E02">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3770663C" w14:textId="5A15DDBC" w:rsidR="00543A30" w:rsidRPr="00543A30" w:rsidRDefault="00543A30" w:rsidP="00543A30">
      <w:pPr>
        <w:rPr>
          <w:rFonts w:cs="Arial"/>
          <w:szCs w:val="22"/>
        </w:rPr>
      </w:pPr>
      <w:r w:rsidRPr="00543A30">
        <w:rPr>
          <w:rFonts w:cs="Arial"/>
          <w:szCs w:val="22"/>
        </w:rPr>
        <w:t xml:space="preserve">Gross Measure Cost is the cost to install an energy efficient measure per the CPUC calculators. </w:t>
      </w:r>
      <w:r w:rsidR="00676396">
        <w:rPr>
          <w:rFonts w:cs="Arial"/>
          <w:szCs w:val="22"/>
        </w:rPr>
        <w:t xml:space="preserve"> </w:t>
      </w:r>
      <w:r w:rsidRPr="00543A30">
        <w:rPr>
          <w:rFonts w:cs="Arial"/>
          <w:szCs w:val="22"/>
        </w:rPr>
        <w:t xml:space="preserve">This definition implies a different meaning depending on the Measure Application type. </w:t>
      </w:r>
    </w:p>
    <w:p w14:paraId="6E0ED287" w14:textId="77777777" w:rsidR="00543A30" w:rsidRPr="00543A30" w:rsidRDefault="00543A30" w:rsidP="00543A30">
      <w:pPr>
        <w:rPr>
          <w:rFonts w:cs="Arial"/>
          <w:szCs w:val="22"/>
        </w:rPr>
      </w:pPr>
    </w:p>
    <w:p w14:paraId="49AF70DD" w14:textId="43781B4B" w:rsidR="00543A30" w:rsidRPr="00543A30" w:rsidRDefault="00543A30" w:rsidP="00543A30">
      <w:pPr>
        <w:rPr>
          <w:rFonts w:cs="Arial"/>
          <w:szCs w:val="22"/>
        </w:rPr>
      </w:pPr>
      <w:r w:rsidRPr="00543A30">
        <w:rPr>
          <w:rFonts w:cs="Arial"/>
          <w:szCs w:val="22"/>
        </w:rPr>
        <w:t xml:space="preserve">This Measure Application Type is: </w:t>
      </w:r>
      <w:r w:rsidRPr="00543A30">
        <w:rPr>
          <w:rFonts w:cs="Arial"/>
          <w:b/>
          <w:szCs w:val="22"/>
        </w:rPr>
        <w:t>REA.</w:t>
      </w:r>
      <w:r w:rsidRPr="00543A30">
        <w:rPr>
          <w:rFonts w:cs="Arial"/>
          <w:szCs w:val="22"/>
        </w:rPr>
        <w:t xml:space="preserve">  The measure is an add-on control installation to an existing PTAC/PTHP or Split AC unit machine, not a </w:t>
      </w:r>
      <w:r w:rsidR="00676396">
        <w:rPr>
          <w:rFonts w:cs="Arial"/>
          <w:szCs w:val="22"/>
        </w:rPr>
        <w:t>new</w:t>
      </w:r>
      <w:r w:rsidRPr="00543A30">
        <w:rPr>
          <w:rFonts w:cs="Arial"/>
          <w:szCs w:val="22"/>
        </w:rPr>
        <w:t xml:space="preserve"> PTAC/PTHP or Split AC unit. </w:t>
      </w:r>
      <w:r>
        <w:rPr>
          <w:rFonts w:cs="Arial"/>
          <w:szCs w:val="22"/>
        </w:rPr>
        <w:t xml:space="preserve"> </w:t>
      </w:r>
      <w:r w:rsidRPr="00543A30">
        <w:rPr>
          <w:rFonts w:cs="Arial"/>
          <w:szCs w:val="22"/>
        </w:rPr>
        <w:t>As such, a single baseline is used for determining lifecycle energy savings per CPUC direction, so the Gross Measure Cost (GMC) is represented by the equation below:</w:t>
      </w:r>
    </w:p>
    <w:p w14:paraId="6A89B6CF" w14:textId="77777777" w:rsidR="00543A30" w:rsidRPr="00543A30" w:rsidRDefault="00543A30" w:rsidP="00543A30">
      <w:pPr>
        <w:rPr>
          <w:rFonts w:cs="Arial"/>
          <w:szCs w:val="22"/>
        </w:rPr>
      </w:pPr>
    </w:p>
    <w:p w14:paraId="40370BF3" w14:textId="77777777" w:rsidR="00543A30" w:rsidRPr="00543A30" w:rsidRDefault="00543A30" w:rsidP="00543A30">
      <w:pPr>
        <w:rPr>
          <w:rFonts w:cs="Arial"/>
          <w:szCs w:val="22"/>
        </w:rPr>
      </w:pPr>
    </w:p>
    <w:p w14:paraId="1AD24092" w14:textId="77777777" w:rsidR="00543A30" w:rsidRPr="00543A30" w:rsidRDefault="00543A30" w:rsidP="00543A30">
      <w:pPr>
        <w:rPr>
          <w:rFonts w:cs="Arial"/>
          <w:szCs w:val="22"/>
        </w:rPr>
      </w:pPr>
      <w:r w:rsidRPr="00543A30">
        <w:rPr>
          <w:rFonts w:cs="Arial"/>
          <w:szCs w:val="22"/>
        </w:rPr>
        <w:t xml:space="preserve">GMC = (Measure Equipment Cost + Measure Labor Cost) </w:t>
      </w:r>
    </w:p>
    <w:p w14:paraId="0F03EBF8" w14:textId="77777777" w:rsidR="00543A30" w:rsidRPr="00543A30" w:rsidRDefault="00543A30" w:rsidP="00543A30">
      <w:pPr>
        <w:rPr>
          <w:rFonts w:cs="Arial"/>
          <w:i/>
          <w:szCs w:val="22"/>
        </w:rPr>
      </w:pPr>
    </w:p>
    <w:p w14:paraId="24805526" w14:textId="77777777" w:rsidR="00543A30" w:rsidRPr="00543A30" w:rsidRDefault="00543A30" w:rsidP="00543A30">
      <w:pPr>
        <w:rPr>
          <w:rFonts w:cs="Arial"/>
          <w:i/>
          <w:szCs w:val="22"/>
        </w:rPr>
      </w:pPr>
      <w:r w:rsidRPr="00543A30">
        <w:rPr>
          <w:rFonts w:cs="Arial"/>
          <w:i/>
          <w:szCs w:val="22"/>
        </w:rPr>
        <w:t>GMC = $201.00 per controller + $134.00 per controller = $335.00 per controller</w:t>
      </w:r>
    </w:p>
    <w:p w14:paraId="6A4F544A" w14:textId="77777777" w:rsidR="00543A30" w:rsidRPr="00543A30" w:rsidRDefault="00543A30" w:rsidP="00543A30">
      <w:pPr>
        <w:rPr>
          <w:rFonts w:cs="Arial"/>
          <w:szCs w:val="22"/>
        </w:rPr>
      </w:pPr>
    </w:p>
    <w:p w14:paraId="006191A6" w14:textId="77777777" w:rsidR="00543A30" w:rsidRPr="00543A30" w:rsidRDefault="00543A30" w:rsidP="00543A30">
      <w:pPr>
        <w:rPr>
          <w:rFonts w:cs="Arial"/>
          <w:szCs w:val="22"/>
        </w:rPr>
      </w:pPr>
      <w:r w:rsidRPr="00543A30">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3A1D3CF6" w14:textId="77777777" w:rsidR="00543A30" w:rsidRPr="00543A30" w:rsidRDefault="00543A30" w:rsidP="00543A30">
      <w:pPr>
        <w:rPr>
          <w:rFonts w:cs="Arial"/>
          <w:i/>
          <w:szCs w:val="22"/>
        </w:rPr>
      </w:pPr>
    </w:p>
    <w:p w14:paraId="07029849" w14:textId="6C485C1B" w:rsidR="00FF73B4" w:rsidRPr="00543A30" w:rsidRDefault="00543A30">
      <w:pPr>
        <w:rPr>
          <w:rFonts w:cs="Arial"/>
          <w:szCs w:val="22"/>
        </w:rPr>
      </w:pPr>
      <w:r w:rsidRPr="00543A30">
        <w:rPr>
          <w:rFonts w:cs="Arial"/>
          <w:szCs w:val="22"/>
        </w:rPr>
        <w:t xml:space="preserve">Incremental Measure Cost is the premium cost to install an energy efficient measure over a standard efficiency measure or code baseline measure. </w:t>
      </w:r>
      <w:r>
        <w:rPr>
          <w:rFonts w:cs="Arial"/>
          <w:szCs w:val="22"/>
        </w:rPr>
        <w:t xml:space="preserve"> </w:t>
      </w:r>
      <w:r w:rsidRPr="00543A30">
        <w:rPr>
          <w:rFonts w:cs="Arial"/>
          <w:szCs w:val="22"/>
        </w:rPr>
        <w:t>However in this case, standard efficiency or code baseline is a PTAC/PTHP or Split AC unit with no controller, so the Incremental Measure Cost is equal to the Gross Measure Cost (see above).</w:t>
      </w:r>
    </w:p>
    <w:p w14:paraId="736258C4" w14:textId="77777777" w:rsidR="00543A30" w:rsidRPr="00543A30" w:rsidRDefault="00543A30">
      <w:pPr>
        <w:rPr>
          <w:rFonts w:cs="Arial"/>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286"/>
        <w:gridCol w:w="2764"/>
        <w:gridCol w:w="2674"/>
        <w:gridCol w:w="2852"/>
      </w:tblGrid>
      <w:tr w:rsidR="00F74B33" w:rsidRPr="00500C4E" w14:paraId="7122FF83" w14:textId="77777777" w:rsidTr="00175D14">
        <w:tc>
          <w:tcPr>
            <w:tcW w:w="672" w:type="pct"/>
            <w:vMerge w:val="restart"/>
            <w:shd w:val="clear" w:color="auto" w:fill="D9D9D9" w:themeFill="background1" w:themeFillShade="D9"/>
          </w:tcPr>
          <w:p w14:paraId="51D383F5"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A7A2512"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AECFFEC"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06496C2D" w14:textId="77777777" w:rsidTr="00175D14">
        <w:tc>
          <w:tcPr>
            <w:tcW w:w="672" w:type="pct"/>
            <w:vMerge/>
            <w:shd w:val="clear" w:color="auto" w:fill="D9D9D9" w:themeFill="background1" w:themeFillShade="D9"/>
          </w:tcPr>
          <w:p w14:paraId="66B12B51"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35D79D77"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2BC0AC4F"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99F1085"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74B33" w:rsidRPr="00500C4E" w14:paraId="31204A9D" w14:textId="77777777" w:rsidTr="00175D14">
        <w:tc>
          <w:tcPr>
            <w:tcW w:w="672" w:type="pct"/>
          </w:tcPr>
          <w:p w14:paraId="1B8D4FEE" w14:textId="0365E2DD" w:rsidR="00F74B33" w:rsidRPr="00543A30" w:rsidRDefault="00F74B33" w:rsidP="00543A30">
            <w:pPr>
              <w:rPr>
                <w:rFonts w:cstheme="minorHAnsi"/>
                <w:szCs w:val="20"/>
              </w:rPr>
            </w:pPr>
            <w:r w:rsidRPr="00543A30">
              <w:rPr>
                <w:rFonts w:cstheme="minorHAnsi"/>
                <w:szCs w:val="20"/>
              </w:rPr>
              <w:t>R</w:t>
            </w:r>
            <w:r w:rsidR="00543A30">
              <w:rPr>
                <w:rFonts w:cstheme="minorHAnsi"/>
                <w:szCs w:val="20"/>
              </w:rPr>
              <w:t>EA</w:t>
            </w:r>
          </w:p>
        </w:tc>
        <w:tc>
          <w:tcPr>
            <w:tcW w:w="1443" w:type="pct"/>
          </w:tcPr>
          <w:p w14:paraId="17400ED7" w14:textId="120550F4" w:rsidR="00F74B33" w:rsidRPr="00543A30" w:rsidRDefault="00F74B33" w:rsidP="00543A30">
            <w:pPr>
              <w:rPr>
                <w:rFonts w:cstheme="minorHAnsi"/>
                <w:szCs w:val="20"/>
              </w:rPr>
            </w:pPr>
            <w:r w:rsidRPr="00543A30">
              <w:rPr>
                <w:rFonts w:cstheme="minorHAnsi"/>
                <w:szCs w:val="20"/>
              </w:rPr>
              <w:t>$</w:t>
            </w:r>
            <w:r w:rsidR="00543A30">
              <w:rPr>
                <w:rFonts w:cstheme="minorHAnsi"/>
                <w:szCs w:val="20"/>
              </w:rPr>
              <w:t>335</w:t>
            </w:r>
          </w:p>
        </w:tc>
        <w:tc>
          <w:tcPr>
            <w:tcW w:w="1396" w:type="pct"/>
          </w:tcPr>
          <w:p w14:paraId="0F861C7C" w14:textId="4437752E" w:rsidR="00F74B33" w:rsidRPr="00543A30" w:rsidRDefault="00F74B33" w:rsidP="00543A30">
            <w:pPr>
              <w:rPr>
                <w:rFonts w:cstheme="minorHAnsi"/>
                <w:szCs w:val="20"/>
              </w:rPr>
            </w:pPr>
            <w:r w:rsidRPr="00543A30">
              <w:rPr>
                <w:rFonts w:cstheme="minorHAnsi"/>
                <w:szCs w:val="20"/>
              </w:rPr>
              <w:t>$</w:t>
            </w:r>
            <w:r w:rsidR="00543A30">
              <w:rPr>
                <w:rFonts w:cstheme="minorHAnsi"/>
                <w:szCs w:val="20"/>
              </w:rPr>
              <w:t>335</w:t>
            </w:r>
          </w:p>
        </w:tc>
        <w:tc>
          <w:tcPr>
            <w:tcW w:w="1489" w:type="pct"/>
          </w:tcPr>
          <w:p w14:paraId="26FF7460" w14:textId="77777777" w:rsidR="00F74B33" w:rsidRPr="00543A30" w:rsidRDefault="00F74B33" w:rsidP="00175D14">
            <w:pPr>
              <w:rPr>
                <w:rFonts w:cstheme="minorHAnsi"/>
                <w:szCs w:val="20"/>
              </w:rPr>
            </w:pPr>
            <w:r w:rsidRPr="00543A30">
              <w:rPr>
                <w:rFonts w:cstheme="minorHAnsi"/>
                <w:szCs w:val="20"/>
              </w:rPr>
              <w:t>N/A</w:t>
            </w:r>
          </w:p>
        </w:tc>
      </w:tr>
    </w:tbl>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4300E814" w14:textId="77777777" w:rsidR="00A500D6" w:rsidRPr="00500C4E" w:rsidRDefault="00A500D6" w:rsidP="00E16609">
      <w:pPr>
        <w:rPr>
          <w:rFonts w:cstheme="minorHAnsi"/>
        </w:rPr>
      </w:pPr>
    </w:p>
    <w:p w14:paraId="23D26AA4" w14:textId="08F8CEF2" w:rsidR="00345397" w:rsidRPr="00345397" w:rsidRDefault="00345397" w:rsidP="00345397">
      <w:pPr>
        <w:rPr>
          <w:rFonts w:ascii="Arial" w:hAnsi="Arial" w:cs="Arial"/>
          <w:b/>
          <w:sz w:val="20"/>
          <w:szCs w:val="20"/>
        </w:rPr>
      </w:pPr>
      <w:r w:rsidRPr="00345397">
        <w:rPr>
          <w:rFonts w:ascii="Arial" w:hAnsi="Arial" w:cs="Arial"/>
          <w:b/>
          <w:sz w:val="20"/>
          <w:szCs w:val="20"/>
        </w:rPr>
        <w:t xml:space="preserve">Ecology Action </w:t>
      </w:r>
      <w:r>
        <w:rPr>
          <w:rFonts w:ascii="Arial" w:hAnsi="Arial" w:cs="Arial"/>
          <w:b/>
          <w:sz w:val="20"/>
          <w:szCs w:val="20"/>
        </w:rPr>
        <w:t xml:space="preserve">Specific </w:t>
      </w:r>
      <w:r w:rsidRPr="00345397">
        <w:rPr>
          <w:rFonts w:ascii="Arial" w:hAnsi="Arial" w:cs="Arial"/>
          <w:b/>
          <w:sz w:val="20"/>
          <w:szCs w:val="20"/>
        </w:rPr>
        <w:t xml:space="preserve">Comments on Guest Room Energy Management Studies </w:t>
      </w:r>
    </w:p>
    <w:p w14:paraId="5A51EA05" w14:textId="77777777" w:rsidR="00345397" w:rsidRPr="00345397" w:rsidRDefault="00345397" w:rsidP="00345397">
      <w:pPr>
        <w:rPr>
          <w:rFonts w:ascii="Arial" w:hAnsi="Arial" w:cs="Arial"/>
          <w:sz w:val="20"/>
          <w:szCs w:val="20"/>
        </w:rPr>
      </w:pPr>
    </w:p>
    <w:p w14:paraId="138BB6DC" w14:textId="4D80D5D9" w:rsidR="00345397" w:rsidRPr="00345397" w:rsidRDefault="00345397" w:rsidP="00345397">
      <w:pPr>
        <w:rPr>
          <w:rFonts w:ascii="Arial" w:hAnsi="Arial" w:cs="Arial"/>
          <w:sz w:val="20"/>
          <w:szCs w:val="20"/>
        </w:rPr>
      </w:pPr>
      <w:r w:rsidRPr="00345397">
        <w:rPr>
          <w:rFonts w:ascii="Arial" w:hAnsi="Arial" w:cs="Arial"/>
          <w:sz w:val="20"/>
          <w:szCs w:val="20"/>
        </w:rPr>
        <w:t xml:space="preserve">Ecology Action notes the following specific </w:t>
      </w:r>
      <w:r w:rsidR="005C4D26">
        <w:rPr>
          <w:rFonts w:ascii="Arial" w:hAnsi="Arial" w:cs="Arial"/>
          <w:sz w:val="20"/>
          <w:szCs w:val="20"/>
        </w:rPr>
        <w:t>observations</w:t>
      </w:r>
      <w:r w:rsidRPr="00345397">
        <w:rPr>
          <w:rFonts w:ascii="Arial" w:hAnsi="Arial" w:cs="Arial"/>
          <w:sz w:val="20"/>
          <w:szCs w:val="20"/>
        </w:rPr>
        <w:t xml:space="preserve"> related to the GREMS studies cited herein.  See the References Section for additional details.  </w:t>
      </w:r>
    </w:p>
    <w:p w14:paraId="71F2BEC1" w14:textId="77777777" w:rsidR="00345397" w:rsidRPr="00345397" w:rsidRDefault="00345397" w:rsidP="00345397">
      <w:pPr>
        <w:rPr>
          <w:rFonts w:ascii="Arial" w:hAnsi="Arial" w:cs="Arial"/>
          <w:sz w:val="20"/>
          <w:szCs w:val="20"/>
        </w:rPr>
      </w:pPr>
    </w:p>
    <w:tbl>
      <w:tblPr>
        <w:tblW w:w="5243" w:type="pct"/>
        <w:tblLayout w:type="fixed"/>
        <w:tblLook w:val="04A0" w:firstRow="1" w:lastRow="0" w:firstColumn="1" w:lastColumn="0" w:noHBand="0" w:noVBand="1"/>
      </w:tblPr>
      <w:tblGrid>
        <w:gridCol w:w="1643"/>
        <w:gridCol w:w="1578"/>
        <w:gridCol w:w="1028"/>
        <w:gridCol w:w="1259"/>
        <w:gridCol w:w="4533"/>
      </w:tblGrid>
      <w:tr w:rsidR="00345397" w:rsidRPr="00345397" w14:paraId="34A6FD46" w14:textId="77777777" w:rsidTr="005D254C">
        <w:trPr>
          <w:trHeight w:val="288"/>
        </w:trPr>
        <w:tc>
          <w:tcPr>
            <w:tcW w:w="818" w:type="pct"/>
            <w:tcBorders>
              <w:top w:val="single" w:sz="4" w:space="0" w:color="auto"/>
              <w:left w:val="single" w:sz="4" w:space="0" w:color="auto"/>
              <w:bottom w:val="single" w:sz="4" w:space="0" w:color="auto"/>
              <w:right w:val="single" w:sz="4" w:space="0" w:color="auto"/>
            </w:tcBorders>
            <w:shd w:val="clear" w:color="000000" w:fill="BFBFBF"/>
            <w:vAlign w:val="bottom"/>
            <w:hideMark/>
          </w:tcPr>
          <w:p w14:paraId="088CF218" w14:textId="77777777" w:rsidR="00345397" w:rsidRPr="00345397" w:rsidRDefault="00345397" w:rsidP="00345397">
            <w:pPr>
              <w:jc w:val="center"/>
              <w:rPr>
                <w:rFonts w:ascii="Arial Narrow" w:hAnsi="Arial Narrow"/>
                <w:b/>
                <w:bCs/>
                <w:color w:val="000000"/>
                <w:sz w:val="20"/>
                <w:szCs w:val="20"/>
              </w:rPr>
            </w:pPr>
            <w:r w:rsidRPr="00345397">
              <w:rPr>
                <w:rFonts w:ascii="Arial Narrow" w:hAnsi="Arial Narrow"/>
                <w:b/>
                <w:bCs/>
                <w:color w:val="000000"/>
                <w:sz w:val="20"/>
                <w:szCs w:val="20"/>
              </w:rPr>
              <w:t>Utility/Study</w:t>
            </w:r>
          </w:p>
        </w:tc>
        <w:tc>
          <w:tcPr>
            <w:tcW w:w="786" w:type="pct"/>
            <w:tcBorders>
              <w:top w:val="single" w:sz="4" w:space="0" w:color="auto"/>
              <w:left w:val="nil"/>
              <w:bottom w:val="single" w:sz="4" w:space="0" w:color="auto"/>
              <w:right w:val="single" w:sz="4" w:space="0" w:color="auto"/>
            </w:tcBorders>
            <w:shd w:val="clear" w:color="000000" w:fill="BFBFBF"/>
            <w:vAlign w:val="bottom"/>
            <w:hideMark/>
          </w:tcPr>
          <w:p w14:paraId="22303F7D" w14:textId="77777777" w:rsidR="00345397" w:rsidRPr="00345397" w:rsidRDefault="00345397" w:rsidP="00345397">
            <w:pPr>
              <w:jc w:val="center"/>
              <w:rPr>
                <w:rFonts w:ascii="Arial Narrow" w:hAnsi="Arial Narrow"/>
                <w:b/>
                <w:bCs/>
                <w:color w:val="000000"/>
                <w:sz w:val="20"/>
                <w:szCs w:val="20"/>
              </w:rPr>
            </w:pPr>
            <w:r w:rsidRPr="00345397">
              <w:rPr>
                <w:rFonts w:ascii="Arial Narrow" w:hAnsi="Arial Narrow"/>
                <w:b/>
                <w:bCs/>
                <w:color w:val="000000"/>
                <w:sz w:val="20"/>
                <w:szCs w:val="20"/>
              </w:rPr>
              <w:t>Sites Studied</w:t>
            </w:r>
          </w:p>
        </w:tc>
        <w:tc>
          <w:tcPr>
            <w:tcW w:w="512" w:type="pct"/>
            <w:tcBorders>
              <w:top w:val="single" w:sz="4" w:space="0" w:color="auto"/>
              <w:left w:val="nil"/>
              <w:bottom w:val="single" w:sz="4" w:space="0" w:color="auto"/>
              <w:right w:val="single" w:sz="4" w:space="0" w:color="auto"/>
            </w:tcBorders>
            <w:shd w:val="clear" w:color="000000" w:fill="BFBFBF"/>
            <w:vAlign w:val="bottom"/>
            <w:hideMark/>
          </w:tcPr>
          <w:p w14:paraId="30005DCD" w14:textId="77777777" w:rsidR="00345397" w:rsidRPr="00345397" w:rsidRDefault="00345397" w:rsidP="00345397">
            <w:pPr>
              <w:jc w:val="center"/>
              <w:rPr>
                <w:rFonts w:ascii="Arial Narrow" w:hAnsi="Arial Narrow"/>
                <w:b/>
                <w:bCs/>
                <w:color w:val="000000"/>
                <w:sz w:val="20"/>
                <w:szCs w:val="20"/>
              </w:rPr>
            </w:pPr>
            <w:r w:rsidRPr="00345397">
              <w:rPr>
                <w:rFonts w:ascii="Arial Narrow" w:hAnsi="Arial Narrow"/>
                <w:b/>
                <w:bCs/>
                <w:color w:val="000000"/>
                <w:sz w:val="20"/>
                <w:szCs w:val="20"/>
              </w:rPr>
              <w:t>HVAC Type</w:t>
            </w:r>
          </w:p>
        </w:tc>
        <w:tc>
          <w:tcPr>
            <w:tcW w:w="627" w:type="pct"/>
            <w:tcBorders>
              <w:top w:val="single" w:sz="4" w:space="0" w:color="auto"/>
              <w:left w:val="nil"/>
              <w:bottom w:val="single" w:sz="4" w:space="0" w:color="auto"/>
              <w:right w:val="single" w:sz="4" w:space="0" w:color="auto"/>
            </w:tcBorders>
            <w:shd w:val="clear" w:color="000000" w:fill="BFBFBF"/>
            <w:vAlign w:val="bottom"/>
            <w:hideMark/>
          </w:tcPr>
          <w:p w14:paraId="191B4E94" w14:textId="77777777" w:rsidR="00345397" w:rsidRPr="00345397" w:rsidRDefault="00345397" w:rsidP="00345397">
            <w:pPr>
              <w:jc w:val="center"/>
              <w:rPr>
                <w:rFonts w:ascii="Arial Narrow" w:hAnsi="Arial Narrow"/>
                <w:b/>
                <w:bCs/>
                <w:color w:val="000000"/>
                <w:sz w:val="20"/>
                <w:szCs w:val="20"/>
              </w:rPr>
            </w:pPr>
            <w:r w:rsidRPr="00345397">
              <w:rPr>
                <w:rFonts w:ascii="Arial Narrow" w:hAnsi="Arial Narrow"/>
                <w:b/>
                <w:bCs/>
                <w:color w:val="000000"/>
                <w:sz w:val="20"/>
                <w:szCs w:val="20"/>
              </w:rPr>
              <w:t>GREMS Type</w:t>
            </w:r>
          </w:p>
        </w:tc>
        <w:tc>
          <w:tcPr>
            <w:tcW w:w="2257" w:type="pct"/>
            <w:tcBorders>
              <w:top w:val="single" w:sz="4" w:space="0" w:color="auto"/>
              <w:left w:val="nil"/>
              <w:bottom w:val="single" w:sz="4" w:space="0" w:color="auto"/>
              <w:right w:val="single" w:sz="4" w:space="0" w:color="auto"/>
            </w:tcBorders>
            <w:shd w:val="clear" w:color="000000" w:fill="BFBFBF"/>
            <w:vAlign w:val="bottom"/>
            <w:hideMark/>
          </w:tcPr>
          <w:p w14:paraId="47A233B8" w14:textId="77777777" w:rsidR="00345397" w:rsidRPr="00345397" w:rsidRDefault="00345397" w:rsidP="00345397">
            <w:pPr>
              <w:jc w:val="center"/>
              <w:rPr>
                <w:rFonts w:ascii="Arial Narrow" w:hAnsi="Arial Narrow"/>
                <w:b/>
                <w:bCs/>
                <w:color w:val="000000"/>
                <w:sz w:val="20"/>
                <w:szCs w:val="20"/>
              </w:rPr>
            </w:pPr>
            <w:r w:rsidRPr="00345397">
              <w:rPr>
                <w:rFonts w:ascii="Arial Narrow" w:hAnsi="Arial Narrow"/>
                <w:b/>
                <w:bCs/>
                <w:color w:val="000000"/>
                <w:sz w:val="20"/>
                <w:szCs w:val="20"/>
              </w:rPr>
              <w:t>Ecology Action Comments</w:t>
            </w:r>
          </w:p>
        </w:tc>
      </w:tr>
      <w:tr w:rsidR="00345397" w:rsidRPr="00345397" w14:paraId="0E6CF7FB" w14:textId="77777777" w:rsidTr="005D254C">
        <w:trPr>
          <w:trHeight w:val="296"/>
        </w:trPr>
        <w:tc>
          <w:tcPr>
            <w:tcW w:w="818" w:type="pct"/>
            <w:tcBorders>
              <w:top w:val="nil"/>
              <w:left w:val="single" w:sz="4" w:space="0" w:color="auto"/>
              <w:bottom w:val="single" w:sz="4" w:space="0" w:color="auto"/>
              <w:right w:val="single" w:sz="4" w:space="0" w:color="auto"/>
            </w:tcBorders>
            <w:shd w:val="clear" w:color="auto" w:fill="auto"/>
            <w:noWrap/>
            <w:hideMark/>
          </w:tcPr>
          <w:p w14:paraId="054F41B2"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SCE Lau Study</w:t>
            </w:r>
          </w:p>
        </w:tc>
        <w:tc>
          <w:tcPr>
            <w:tcW w:w="786" w:type="pct"/>
            <w:tcBorders>
              <w:top w:val="nil"/>
              <w:left w:val="nil"/>
              <w:bottom w:val="single" w:sz="4" w:space="0" w:color="auto"/>
              <w:right w:val="single" w:sz="4" w:space="0" w:color="auto"/>
            </w:tcBorders>
            <w:shd w:val="clear" w:color="auto" w:fill="auto"/>
            <w:noWrap/>
            <w:hideMark/>
          </w:tcPr>
          <w:p w14:paraId="4C980648"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Comfort Inn</w:t>
            </w:r>
          </w:p>
        </w:tc>
        <w:tc>
          <w:tcPr>
            <w:tcW w:w="512" w:type="pct"/>
            <w:tcBorders>
              <w:top w:val="nil"/>
              <w:left w:val="nil"/>
              <w:bottom w:val="single" w:sz="4" w:space="0" w:color="auto"/>
              <w:right w:val="single" w:sz="4" w:space="0" w:color="auto"/>
            </w:tcBorders>
            <w:shd w:val="clear" w:color="auto" w:fill="auto"/>
            <w:noWrap/>
            <w:hideMark/>
          </w:tcPr>
          <w:p w14:paraId="7F35CFF8"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PTHP</w:t>
            </w:r>
          </w:p>
        </w:tc>
        <w:tc>
          <w:tcPr>
            <w:tcW w:w="627" w:type="pct"/>
            <w:tcBorders>
              <w:top w:val="nil"/>
              <w:left w:val="nil"/>
              <w:bottom w:val="single" w:sz="4" w:space="0" w:color="auto"/>
              <w:right w:val="single" w:sz="4" w:space="0" w:color="auto"/>
            </w:tcBorders>
            <w:shd w:val="clear" w:color="auto" w:fill="auto"/>
            <w:noWrap/>
            <w:hideMark/>
          </w:tcPr>
          <w:p w14:paraId="4E7858CD"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Card Key</w:t>
            </w:r>
          </w:p>
        </w:tc>
        <w:tc>
          <w:tcPr>
            <w:tcW w:w="2257" w:type="pct"/>
            <w:tcBorders>
              <w:top w:val="nil"/>
              <w:left w:val="nil"/>
              <w:bottom w:val="single" w:sz="4" w:space="0" w:color="auto"/>
              <w:right w:val="single" w:sz="4" w:space="0" w:color="auto"/>
            </w:tcBorders>
            <w:shd w:val="clear" w:color="auto" w:fill="auto"/>
            <w:hideMark/>
          </w:tcPr>
          <w:p w14:paraId="79F3861D"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Monitored for 196.5 days; extrapolated linearly by Ecology Action to annual since study months included both heating and cooling months over half the year (1107.76 HVAC kWh*365/196.5 = 898 kWh savings).  Study found 12% of room savings on this card key system was from lighting, but only the HVAC baseline and savings are included here.</w:t>
            </w:r>
          </w:p>
        </w:tc>
      </w:tr>
      <w:tr w:rsidR="00345397" w:rsidRPr="00345397" w14:paraId="236A0469" w14:textId="77777777" w:rsidTr="005D254C">
        <w:trPr>
          <w:trHeight w:val="288"/>
        </w:trPr>
        <w:tc>
          <w:tcPr>
            <w:tcW w:w="818" w:type="pct"/>
            <w:tcBorders>
              <w:top w:val="nil"/>
              <w:left w:val="single" w:sz="4" w:space="0" w:color="auto"/>
              <w:bottom w:val="single" w:sz="4" w:space="0" w:color="auto"/>
              <w:right w:val="single" w:sz="4" w:space="0" w:color="auto"/>
            </w:tcBorders>
            <w:shd w:val="clear" w:color="auto" w:fill="auto"/>
            <w:noWrap/>
            <w:hideMark/>
          </w:tcPr>
          <w:p w14:paraId="05720BF7"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FEMP Case Study</w:t>
            </w:r>
          </w:p>
        </w:tc>
        <w:tc>
          <w:tcPr>
            <w:tcW w:w="786" w:type="pct"/>
            <w:tcBorders>
              <w:top w:val="nil"/>
              <w:left w:val="nil"/>
              <w:bottom w:val="single" w:sz="4" w:space="0" w:color="auto"/>
              <w:right w:val="single" w:sz="4" w:space="0" w:color="auto"/>
            </w:tcBorders>
            <w:shd w:val="clear" w:color="auto" w:fill="auto"/>
            <w:noWrap/>
            <w:hideMark/>
          </w:tcPr>
          <w:p w14:paraId="0341A38E"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Music Road Hotel</w:t>
            </w:r>
          </w:p>
        </w:tc>
        <w:tc>
          <w:tcPr>
            <w:tcW w:w="512" w:type="pct"/>
            <w:tcBorders>
              <w:top w:val="nil"/>
              <w:left w:val="nil"/>
              <w:bottom w:val="single" w:sz="4" w:space="0" w:color="auto"/>
              <w:right w:val="single" w:sz="4" w:space="0" w:color="auto"/>
            </w:tcBorders>
            <w:shd w:val="clear" w:color="auto" w:fill="auto"/>
            <w:noWrap/>
            <w:hideMark/>
          </w:tcPr>
          <w:p w14:paraId="082C2122"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PTAC</w:t>
            </w:r>
          </w:p>
        </w:tc>
        <w:tc>
          <w:tcPr>
            <w:tcW w:w="627" w:type="pct"/>
            <w:tcBorders>
              <w:top w:val="nil"/>
              <w:left w:val="nil"/>
              <w:bottom w:val="single" w:sz="4" w:space="0" w:color="auto"/>
              <w:right w:val="single" w:sz="4" w:space="0" w:color="auto"/>
            </w:tcBorders>
            <w:shd w:val="clear" w:color="auto" w:fill="auto"/>
            <w:noWrap/>
            <w:hideMark/>
          </w:tcPr>
          <w:p w14:paraId="1FFFBEB7"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PIRS Sensor</w:t>
            </w:r>
          </w:p>
        </w:tc>
        <w:tc>
          <w:tcPr>
            <w:tcW w:w="2257" w:type="pct"/>
            <w:tcBorders>
              <w:top w:val="nil"/>
              <w:left w:val="nil"/>
              <w:bottom w:val="single" w:sz="4" w:space="0" w:color="auto"/>
              <w:right w:val="single" w:sz="4" w:space="0" w:color="auto"/>
            </w:tcBorders>
            <w:shd w:val="clear" w:color="auto" w:fill="auto"/>
            <w:hideMark/>
          </w:tcPr>
          <w:p w14:paraId="31444724"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No comments noted.</w:t>
            </w:r>
          </w:p>
        </w:tc>
      </w:tr>
      <w:tr w:rsidR="00345397" w:rsidRPr="00345397" w14:paraId="1501F9CA" w14:textId="77777777" w:rsidTr="005D254C">
        <w:trPr>
          <w:trHeight w:val="828"/>
        </w:trPr>
        <w:tc>
          <w:tcPr>
            <w:tcW w:w="818" w:type="pct"/>
            <w:tcBorders>
              <w:top w:val="nil"/>
              <w:left w:val="single" w:sz="4" w:space="0" w:color="auto"/>
              <w:bottom w:val="single" w:sz="4" w:space="0" w:color="auto"/>
              <w:right w:val="single" w:sz="4" w:space="0" w:color="auto"/>
            </w:tcBorders>
            <w:shd w:val="clear" w:color="auto" w:fill="auto"/>
            <w:noWrap/>
            <w:hideMark/>
          </w:tcPr>
          <w:p w14:paraId="3538078D"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ACEEE Emerging Technology Report #A042</w:t>
            </w:r>
          </w:p>
        </w:tc>
        <w:tc>
          <w:tcPr>
            <w:tcW w:w="786" w:type="pct"/>
            <w:tcBorders>
              <w:top w:val="nil"/>
              <w:left w:val="nil"/>
              <w:bottom w:val="single" w:sz="4" w:space="0" w:color="auto"/>
              <w:right w:val="single" w:sz="4" w:space="0" w:color="auto"/>
            </w:tcBorders>
            <w:shd w:val="clear" w:color="auto" w:fill="auto"/>
            <w:noWrap/>
            <w:hideMark/>
          </w:tcPr>
          <w:p w14:paraId="41866E6C"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Emerging Technology Report</w:t>
            </w:r>
          </w:p>
        </w:tc>
        <w:tc>
          <w:tcPr>
            <w:tcW w:w="512" w:type="pct"/>
            <w:tcBorders>
              <w:top w:val="nil"/>
              <w:left w:val="nil"/>
              <w:bottom w:val="single" w:sz="4" w:space="0" w:color="auto"/>
              <w:right w:val="single" w:sz="4" w:space="0" w:color="auto"/>
            </w:tcBorders>
            <w:shd w:val="clear" w:color="auto" w:fill="auto"/>
            <w:noWrap/>
            <w:hideMark/>
          </w:tcPr>
          <w:p w14:paraId="5D46FE49"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PTHP</w:t>
            </w:r>
          </w:p>
        </w:tc>
        <w:tc>
          <w:tcPr>
            <w:tcW w:w="627" w:type="pct"/>
            <w:tcBorders>
              <w:top w:val="nil"/>
              <w:left w:val="nil"/>
              <w:bottom w:val="single" w:sz="4" w:space="0" w:color="auto"/>
              <w:right w:val="single" w:sz="4" w:space="0" w:color="auto"/>
            </w:tcBorders>
            <w:shd w:val="clear" w:color="auto" w:fill="auto"/>
            <w:noWrap/>
            <w:hideMark/>
          </w:tcPr>
          <w:p w14:paraId="07961EF9"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Card Key</w:t>
            </w:r>
          </w:p>
        </w:tc>
        <w:tc>
          <w:tcPr>
            <w:tcW w:w="2257" w:type="pct"/>
            <w:tcBorders>
              <w:top w:val="nil"/>
              <w:left w:val="nil"/>
              <w:bottom w:val="single" w:sz="4" w:space="0" w:color="auto"/>
              <w:right w:val="single" w:sz="4" w:space="0" w:color="auto"/>
            </w:tcBorders>
            <w:shd w:val="clear" w:color="auto" w:fill="auto"/>
            <w:hideMark/>
          </w:tcPr>
          <w:p w14:paraId="252EF1E1"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Study uses engineering estimates and cites 33% lighting savings, 20% HVAC savings and 25% overall savings.  Ecology Action assumes 90% of room load is HVAC and 10% is lighting.  The study's baseline of 2,850 kWh per room * 90% = 2,565 HVAC baseline kWh.  The study cites 713 kWh total savings per room with 20% from HVAC; 713 kWh * 20% = 513 kWh savings from HVAC only.</w:t>
            </w:r>
          </w:p>
        </w:tc>
      </w:tr>
      <w:tr w:rsidR="00345397" w:rsidRPr="00345397" w14:paraId="33F7B8DC" w14:textId="77777777" w:rsidTr="005D254C">
        <w:trPr>
          <w:trHeight w:val="521"/>
        </w:trPr>
        <w:tc>
          <w:tcPr>
            <w:tcW w:w="818" w:type="pct"/>
            <w:tcBorders>
              <w:top w:val="nil"/>
              <w:left w:val="single" w:sz="4" w:space="0" w:color="auto"/>
              <w:bottom w:val="single" w:sz="4" w:space="0" w:color="auto"/>
              <w:right w:val="single" w:sz="4" w:space="0" w:color="auto"/>
            </w:tcBorders>
            <w:shd w:val="clear" w:color="auto" w:fill="auto"/>
            <w:noWrap/>
            <w:hideMark/>
          </w:tcPr>
          <w:p w14:paraId="07D884F1"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QuEST PTAC Controls Program (PG&amp;E)</w:t>
            </w:r>
          </w:p>
        </w:tc>
        <w:tc>
          <w:tcPr>
            <w:tcW w:w="786" w:type="pct"/>
            <w:tcBorders>
              <w:top w:val="nil"/>
              <w:left w:val="nil"/>
              <w:bottom w:val="single" w:sz="4" w:space="0" w:color="auto"/>
              <w:right w:val="single" w:sz="4" w:space="0" w:color="auto"/>
            </w:tcBorders>
            <w:shd w:val="clear" w:color="auto" w:fill="auto"/>
            <w:noWrap/>
            <w:hideMark/>
          </w:tcPr>
          <w:p w14:paraId="1870BAC4"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Technical Work Paper</w:t>
            </w:r>
          </w:p>
        </w:tc>
        <w:tc>
          <w:tcPr>
            <w:tcW w:w="512" w:type="pct"/>
            <w:tcBorders>
              <w:top w:val="nil"/>
              <w:left w:val="nil"/>
              <w:bottom w:val="single" w:sz="4" w:space="0" w:color="auto"/>
              <w:right w:val="single" w:sz="4" w:space="0" w:color="auto"/>
            </w:tcBorders>
            <w:shd w:val="clear" w:color="auto" w:fill="auto"/>
            <w:noWrap/>
            <w:hideMark/>
          </w:tcPr>
          <w:p w14:paraId="37B9A0EF"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PTAC</w:t>
            </w:r>
          </w:p>
        </w:tc>
        <w:tc>
          <w:tcPr>
            <w:tcW w:w="627" w:type="pct"/>
            <w:tcBorders>
              <w:top w:val="nil"/>
              <w:left w:val="nil"/>
              <w:bottom w:val="single" w:sz="4" w:space="0" w:color="auto"/>
              <w:right w:val="single" w:sz="4" w:space="0" w:color="auto"/>
            </w:tcBorders>
            <w:shd w:val="clear" w:color="auto" w:fill="auto"/>
            <w:noWrap/>
            <w:hideMark/>
          </w:tcPr>
          <w:p w14:paraId="675FBF59"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PIRS Sensor</w:t>
            </w:r>
          </w:p>
        </w:tc>
        <w:tc>
          <w:tcPr>
            <w:tcW w:w="2257" w:type="pct"/>
            <w:tcBorders>
              <w:top w:val="nil"/>
              <w:left w:val="nil"/>
              <w:bottom w:val="single" w:sz="4" w:space="0" w:color="auto"/>
              <w:right w:val="single" w:sz="4" w:space="0" w:color="auto"/>
            </w:tcBorders>
            <w:shd w:val="clear" w:color="auto" w:fill="auto"/>
            <w:hideMark/>
          </w:tcPr>
          <w:p w14:paraId="5F3CA0F5" w14:textId="7B0E307B" w:rsidR="00345397" w:rsidRPr="00345397" w:rsidRDefault="00345397" w:rsidP="005D254C">
            <w:pPr>
              <w:rPr>
                <w:rFonts w:ascii="Arial Narrow" w:hAnsi="Arial Narrow"/>
                <w:color w:val="000000"/>
                <w:sz w:val="20"/>
                <w:szCs w:val="20"/>
              </w:rPr>
            </w:pPr>
            <w:r w:rsidRPr="00345397">
              <w:rPr>
                <w:rFonts w:ascii="Arial Narrow" w:hAnsi="Arial Narrow"/>
                <w:color w:val="000000"/>
                <w:sz w:val="20"/>
                <w:szCs w:val="20"/>
              </w:rPr>
              <w:t>Tools used to develop savings estimates include "ASHRAE Primary and Secondary HVAC Systems and Equipment Toolkit; DOE-2 based whole building energy simulation software (e.g. eQUEST, VisualDOE); ASHRAE Bin and Modified Bin methods; other public-domain building, system, or equipment modeling software (e.g. EnergyPro, Transys); manufacturer design simulation software (e.g. Trane Trace, Carrier HAP, etc.); engineering calculations and statistical analysis."  Work paper notes "Unit is define</w:t>
            </w:r>
            <w:r w:rsidR="005D254C">
              <w:rPr>
                <w:rFonts w:ascii="Arial Narrow" w:hAnsi="Arial Narrow"/>
                <w:color w:val="000000"/>
                <w:sz w:val="20"/>
                <w:szCs w:val="20"/>
              </w:rPr>
              <w:t>d</w:t>
            </w:r>
            <w:r w:rsidRPr="00345397">
              <w:rPr>
                <w:rFonts w:ascii="Arial Narrow" w:hAnsi="Arial Narrow"/>
                <w:color w:val="000000"/>
                <w:sz w:val="20"/>
                <w:szCs w:val="20"/>
              </w:rPr>
              <w:t xml:space="preserve"> as a hotel with 149 rooms and one packaged terminal air conditioning unit per room."  Ecology Action derived per-room savings by dividing the work paper unit values by 149.</w:t>
            </w:r>
          </w:p>
        </w:tc>
      </w:tr>
      <w:tr w:rsidR="00345397" w:rsidRPr="00345397" w14:paraId="70971DDD" w14:textId="77777777" w:rsidTr="005D254C">
        <w:trPr>
          <w:trHeight w:val="620"/>
        </w:trPr>
        <w:tc>
          <w:tcPr>
            <w:tcW w:w="818" w:type="pct"/>
            <w:tcBorders>
              <w:top w:val="nil"/>
              <w:left w:val="single" w:sz="4" w:space="0" w:color="auto"/>
              <w:bottom w:val="single" w:sz="4" w:space="0" w:color="auto"/>
              <w:right w:val="single" w:sz="4" w:space="0" w:color="auto"/>
            </w:tcBorders>
            <w:shd w:val="clear" w:color="auto" w:fill="auto"/>
            <w:noWrap/>
            <w:hideMark/>
          </w:tcPr>
          <w:p w14:paraId="417BB24E"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BC Hydro M&amp;V Study</w:t>
            </w:r>
          </w:p>
        </w:tc>
        <w:tc>
          <w:tcPr>
            <w:tcW w:w="786" w:type="pct"/>
            <w:tcBorders>
              <w:top w:val="nil"/>
              <w:left w:val="nil"/>
              <w:bottom w:val="single" w:sz="4" w:space="0" w:color="auto"/>
              <w:right w:val="single" w:sz="4" w:space="0" w:color="auto"/>
            </w:tcBorders>
            <w:shd w:val="clear" w:color="auto" w:fill="auto"/>
            <w:noWrap/>
            <w:hideMark/>
          </w:tcPr>
          <w:p w14:paraId="417420C5"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Blue Horizon Hotel</w:t>
            </w:r>
          </w:p>
        </w:tc>
        <w:tc>
          <w:tcPr>
            <w:tcW w:w="512" w:type="pct"/>
            <w:tcBorders>
              <w:top w:val="nil"/>
              <w:left w:val="nil"/>
              <w:bottom w:val="single" w:sz="4" w:space="0" w:color="auto"/>
              <w:right w:val="single" w:sz="4" w:space="0" w:color="auto"/>
            </w:tcBorders>
            <w:shd w:val="clear" w:color="auto" w:fill="auto"/>
            <w:noWrap/>
            <w:hideMark/>
          </w:tcPr>
          <w:p w14:paraId="1F19F584"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PTAC</w:t>
            </w:r>
          </w:p>
        </w:tc>
        <w:tc>
          <w:tcPr>
            <w:tcW w:w="627" w:type="pct"/>
            <w:tcBorders>
              <w:top w:val="nil"/>
              <w:left w:val="nil"/>
              <w:bottom w:val="single" w:sz="4" w:space="0" w:color="auto"/>
              <w:right w:val="single" w:sz="4" w:space="0" w:color="auto"/>
            </w:tcBorders>
            <w:shd w:val="clear" w:color="auto" w:fill="auto"/>
            <w:noWrap/>
            <w:hideMark/>
          </w:tcPr>
          <w:p w14:paraId="41EC9B86"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PIRS Sensor</w:t>
            </w:r>
          </w:p>
        </w:tc>
        <w:tc>
          <w:tcPr>
            <w:tcW w:w="2257" w:type="pct"/>
            <w:tcBorders>
              <w:top w:val="nil"/>
              <w:left w:val="nil"/>
              <w:bottom w:val="single" w:sz="4" w:space="0" w:color="auto"/>
              <w:right w:val="single" w:sz="4" w:space="0" w:color="auto"/>
            </w:tcBorders>
            <w:shd w:val="clear" w:color="auto" w:fill="auto"/>
            <w:hideMark/>
          </w:tcPr>
          <w:p w14:paraId="2D1743F7" w14:textId="77777777" w:rsidR="00345397" w:rsidRPr="00345397" w:rsidRDefault="00345397" w:rsidP="00345397">
            <w:pPr>
              <w:rPr>
                <w:rFonts w:ascii="Arial Narrow" w:hAnsi="Arial Narrow"/>
                <w:sz w:val="20"/>
                <w:szCs w:val="20"/>
              </w:rPr>
            </w:pPr>
            <w:r w:rsidRPr="00345397">
              <w:rPr>
                <w:rFonts w:ascii="Arial Narrow" w:hAnsi="Arial Narrow"/>
                <w:sz w:val="20"/>
                <w:szCs w:val="20"/>
              </w:rPr>
              <w:t xml:space="preserve">The site was monitored for 119 days (6/3 to 9/30 but study claims 139 days); savings shown here have been extrapolated linearly to annual by Ecology Action (251.86 kWh savings/room * 365/119 = 773 annual kWh savings, and 654.67 baseline kWh * 365/119 = 2008.011 annual baseline kWh).  This is because the study covered the cooling season only and does not include any ventilation (fan only mode) OR heating savings, which should be high for this marine climate zone.  This is a conservative extrapolation because PTAC cooling systems are more efficient in providing one unit of conditioning as opposed to heating, so we have scaled up to annual savings using the cooling system savings for 3 months as a proxy for heating and ventilation savings for the missing months.  </w:t>
            </w:r>
          </w:p>
        </w:tc>
      </w:tr>
      <w:tr w:rsidR="00345397" w:rsidRPr="00345397" w14:paraId="77CECD09" w14:textId="77777777" w:rsidTr="005D254C">
        <w:trPr>
          <w:trHeight w:val="1380"/>
        </w:trPr>
        <w:tc>
          <w:tcPr>
            <w:tcW w:w="818" w:type="pct"/>
            <w:tcBorders>
              <w:top w:val="nil"/>
              <w:left w:val="single" w:sz="4" w:space="0" w:color="auto"/>
              <w:bottom w:val="single" w:sz="4" w:space="0" w:color="auto"/>
              <w:right w:val="single" w:sz="4" w:space="0" w:color="auto"/>
            </w:tcBorders>
            <w:shd w:val="clear" w:color="auto" w:fill="auto"/>
            <w:noWrap/>
            <w:hideMark/>
          </w:tcPr>
          <w:p w14:paraId="70619DE5"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lastRenderedPageBreak/>
              <w:t>BC Hydro M&amp;V Study</w:t>
            </w:r>
          </w:p>
        </w:tc>
        <w:tc>
          <w:tcPr>
            <w:tcW w:w="786" w:type="pct"/>
            <w:tcBorders>
              <w:top w:val="nil"/>
              <w:left w:val="nil"/>
              <w:bottom w:val="single" w:sz="4" w:space="0" w:color="auto"/>
              <w:right w:val="single" w:sz="4" w:space="0" w:color="auto"/>
            </w:tcBorders>
            <w:shd w:val="clear" w:color="auto" w:fill="auto"/>
            <w:noWrap/>
            <w:hideMark/>
          </w:tcPr>
          <w:p w14:paraId="6BF348B5"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Prince George Hotel</w:t>
            </w:r>
          </w:p>
        </w:tc>
        <w:tc>
          <w:tcPr>
            <w:tcW w:w="512" w:type="pct"/>
            <w:tcBorders>
              <w:top w:val="nil"/>
              <w:left w:val="nil"/>
              <w:bottom w:val="single" w:sz="4" w:space="0" w:color="auto"/>
              <w:right w:val="single" w:sz="4" w:space="0" w:color="auto"/>
            </w:tcBorders>
            <w:shd w:val="clear" w:color="auto" w:fill="auto"/>
            <w:noWrap/>
            <w:hideMark/>
          </w:tcPr>
          <w:p w14:paraId="6F3944F5"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PTAC</w:t>
            </w:r>
          </w:p>
        </w:tc>
        <w:tc>
          <w:tcPr>
            <w:tcW w:w="627" w:type="pct"/>
            <w:tcBorders>
              <w:top w:val="nil"/>
              <w:left w:val="nil"/>
              <w:bottom w:val="single" w:sz="4" w:space="0" w:color="auto"/>
              <w:right w:val="single" w:sz="4" w:space="0" w:color="auto"/>
            </w:tcBorders>
            <w:shd w:val="clear" w:color="auto" w:fill="auto"/>
            <w:noWrap/>
            <w:hideMark/>
          </w:tcPr>
          <w:p w14:paraId="031758EE"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PIRS Sensor</w:t>
            </w:r>
          </w:p>
        </w:tc>
        <w:tc>
          <w:tcPr>
            <w:tcW w:w="2257" w:type="pct"/>
            <w:tcBorders>
              <w:top w:val="nil"/>
              <w:left w:val="nil"/>
              <w:bottom w:val="single" w:sz="4" w:space="0" w:color="auto"/>
              <w:right w:val="single" w:sz="4" w:space="0" w:color="auto"/>
            </w:tcBorders>
            <w:shd w:val="clear" w:color="auto" w:fill="auto"/>
            <w:hideMark/>
          </w:tcPr>
          <w:p w14:paraId="31BB418F" w14:textId="77777777" w:rsidR="00345397" w:rsidRPr="00345397" w:rsidRDefault="00345397" w:rsidP="00345397">
            <w:pPr>
              <w:rPr>
                <w:rFonts w:ascii="Arial Narrow" w:hAnsi="Arial Narrow"/>
                <w:sz w:val="20"/>
                <w:szCs w:val="20"/>
              </w:rPr>
            </w:pPr>
            <w:r w:rsidRPr="00345397">
              <w:rPr>
                <w:rFonts w:ascii="Arial Narrow" w:hAnsi="Arial Narrow"/>
                <w:sz w:val="20"/>
                <w:szCs w:val="20"/>
              </w:rPr>
              <w:t>Site savings for cooling season only extrapolated linearly to annual by Ecology Action (476 kWh savings/room * 365/119 = 1,460 annual kWh savings, baseline derived by dividing kWh savings by the 38.47% savings percentage found in the Blue Horizon.  This is a conservative extrapolation because the study does not include any ventilation (fan only mode) OR heating savings, and PTAC cooling systems are more efficient in providing one unit of conditioning as opposed to heating, so we have scaled using the cooling system savings for 3 months as a proxy for heating and ventilation savings for the missing months.</w:t>
            </w:r>
          </w:p>
        </w:tc>
      </w:tr>
      <w:tr w:rsidR="00345397" w:rsidRPr="00345397" w14:paraId="37CDCB4A" w14:textId="77777777" w:rsidTr="005D254C">
        <w:trPr>
          <w:trHeight w:val="746"/>
        </w:trPr>
        <w:tc>
          <w:tcPr>
            <w:tcW w:w="818" w:type="pct"/>
            <w:tcBorders>
              <w:top w:val="nil"/>
              <w:left w:val="single" w:sz="4" w:space="0" w:color="auto"/>
              <w:bottom w:val="single" w:sz="4" w:space="0" w:color="auto"/>
              <w:right w:val="single" w:sz="4" w:space="0" w:color="auto"/>
            </w:tcBorders>
            <w:shd w:val="clear" w:color="auto" w:fill="auto"/>
            <w:noWrap/>
            <w:hideMark/>
          </w:tcPr>
          <w:p w14:paraId="539CCB0E"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 xml:space="preserve">CLTC Emerging Tech Report (SDG&amp;E) </w:t>
            </w:r>
          </w:p>
        </w:tc>
        <w:tc>
          <w:tcPr>
            <w:tcW w:w="786" w:type="pct"/>
            <w:tcBorders>
              <w:top w:val="nil"/>
              <w:left w:val="nil"/>
              <w:bottom w:val="single" w:sz="4" w:space="0" w:color="auto"/>
              <w:right w:val="single" w:sz="4" w:space="0" w:color="auto"/>
            </w:tcBorders>
            <w:shd w:val="clear" w:color="auto" w:fill="auto"/>
            <w:noWrap/>
            <w:hideMark/>
          </w:tcPr>
          <w:p w14:paraId="4126AA6F"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Hampton Inn</w:t>
            </w:r>
          </w:p>
        </w:tc>
        <w:tc>
          <w:tcPr>
            <w:tcW w:w="512" w:type="pct"/>
            <w:tcBorders>
              <w:top w:val="nil"/>
              <w:left w:val="nil"/>
              <w:bottom w:val="single" w:sz="4" w:space="0" w:color="auto"/>
              <w:right w:val="single" w:sz="4" w:space="0" w:color="auto"/>
            </w:tcBorders>
            <w:shd w:val="clear" w:color="auto" w:fill="auto"/>
            <w:noWrap/>
            <w:hideMark/>
          </w:tcPr>
          <w:p w14:paraId="03652FB5"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PTHP</w:t>
            </w:r>
          </w:p>
        </w:tc>
        <w:tc>
          <w:tcPr>
            <w:tcW w:w="627" w:type="pct"/>
            <w:tcBorders>
              <w:top w:val="nil"/>
              <w:left w:val="nil"/>
              <w:bottom w:val="single" w:sz="4" w:space="0" w:color="auto"/>
              <w:right w:val="single" w:sz="4" w:space="0" w:color="auto"/>
            </w:tcBorders>
            <w:shd w:val="clear" w:color="auto" w:fill="auto"/>
            <w:noWrap/>
            <w:hideMark/>
          </w:tcPr>
          <w:p w14:paraId="5BE3DBE3"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PIRS Sensor</w:t>
            </w:r>
          </w:p>
        </w:tc>
        <w:tc>
          <w:tcPr>
            <w:tcW w:w="2257" w:type="pct"/>
            <w:tcBorders>
              <w:top w:val="nil"/>
              <w:left w:val="nil"/>
              <w:bottom w:val="single" w:sz="4" w:space="0" w:color="auto"/>
              <w:right w:val="single" w:sz="4" w:space="0" w:color="auto"/>
            </w:tcBorders>
            <w:shd w:val="clear" w:color="auto" w:fill="auto"/>
            <w:hideMark/>
          </w:tcPr>
          <w:p w14:paraId="4F7788F4"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The SDG&amp;E Study was analyzed extensively by Ecology Action since it is one of the most extensive GREMS studies we could find (the number of rooms days collected is 440/425 (baseline/test) at the Hampton Inn, 406/460 (baseline/test) at the Navy Lodge.  Study mislabeled PTHPs at this site as PTACs (this is common); the fact that the study shows reverse heating values for the units demonstrates that they must be PTHPs.  See Section 1.4.4 of this work paper for details.</w:t>
            </w:r>
          </w:p>
        </w:tc>
      </w:tr>
      <w:tr w:rsidR="00345397" w:rsidRPr="00345397" w14:paraId="135BC7A3" w14:textId="77777777" w:rsidTr="005D254C">
        <w:trPr>
          <w:trHeight w:val="552"/>
        </w:trPr>
        <w:tc>
          <w:tcPr>
            <w:tcW w:w="818" w:type="pct"/>
            <w:tcBorders>
              <w:top w:val="nil"/>
              <w:left w:val="single" w:sz="4" w:space="0" w:color="auto"/>
              <w:bottom w:val="single" w:sz="4" w:space="0" w:color="auto"/>
              <w:right w:val="single" w:sz="4" w:space="0" w:color="auto"/>
            </w:tcBorders>
            <w:shd w:val="clear" w:color="auto" w:fill="auto"/>
            <w:noWrap/>
            <w:hideMark/>
          </w:tcPr>
          <w:p w14:paraId="6CFC96C5"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 xml:space="preserve">CLTC Emerging Tech Report (SDG&amp;E) </w:t>
            </w:r>
          </w:p>
        </w:tc>
        <w:tc>
          <w:tcPr>
            <w:tcW w:w="786" w:type="pct"/>
            <w:tcBorders>
              <w:top w:val="nil"/>
              <w:left w:val="nil"/>
              <w:bottom w:val="single" w:sz="4" w:space="0" w:color="auto"/>
              <w:right w:val="single" w:sz="4" w:space="0" w:color="auto"/>
            </w:tcBorders>
            <w:shd w:val="clear" w:color="auto" w:fill="auto"/>
            <w:noWrap/>
            <w:hideMark/>
          </w:tcPr>
          <w:p w14:paraId="3130E8F2"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Navy Lodge</w:t>
            </w:r>
          </w:p>
        </w:tc>
        <w:tc>
          <w:tcPr>
            <w:tcW w:w="512" w:type="pct"/>
            <w:tcBorders>
              <w:top w:val="nil"/>
              <w:left w:val="nil"/>
              <w:bottom w:val="single" w:sz="4" w:space="0" w:color="auto"/>
              <w:right w:val="single" w:sz="4" w:space="0" w:color="auto"/>
            </w:tcBorders>
            <w:shd w:val="clear" w:color="auto" w:fill="auto"/>
            <w:noWrap/>
            <w:hideMark/>
          </w:tcPr>
          <w:p w14:paraId="3C655C9D"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PTAC</w:t>
            </w:r>
          </w:p>
        </w:tc>
        <w:tc>
          <w:tcPr>
            <w:tcW w:w="627" w:type="pct"/>
            <w:tcBorders>
              <w:top w:val="nil"/>
              <w:left w:val="nil"/>
              <w:bottom w:val="single" w:sz="4" w:space="0" w:color="auto"/>
              <w:right w:val="single" w:sz="4" w:space="0" w:color="auto"/>
            </w:tcBorders>
            <w:shd w:val="clear" w:color="auto" w:fill="auto"/>
            <w:noWrap/>
            <w:hideMark/>
          </w:tcPr>
          <w:p w14:paraId="179EBE91"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PIRS Sensor</w:t>
            </w:r>
          </w:p>
        </w:tc>
        <w:tc>
          <w:tcPr>
            <w:tcW w:w="2257" w:type="pct"/>
            <w:tcBorders>
              <w:top w:val="nil"/>
              <w:left w:val="nil"/>
              <w:bottom w:val="single" w:sz="4" w:space="0" w:color="auto"/>
              <w:right w:val="single" w:sz="4" w:space="0" w:color="auto"/>
            </w:tcBorders>
            <w:shd w:val="clear" w:color="auto" w:fill="auto"/>
            <w:hideMark/>
          </w:tcPr>
          <w:p w14:paraId="400177C0"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Extended stay facility, so smaller GREMS savings since occupancy is higher than usual.  Study Typo: Heating savings mislabeled as Therms/Rm -- actually is kWh (462).  Study mislabeled these PTHPs as PTACs (this is common; see above).  See Section 1.4.4 of this work paper for details.</w:t>
            </w:r>
          </w:p>
        </w:tc>
      </w:tr>
      <w:tr w:rsidR="00345397" w:rsidRPr="00345397" w14:paraId="725CE9A7" w14:textId="77777777" w:rsidTr="005D254C">
        <w:trPr>
          <w:trHeight w:val="288"/>
        </w:trPr>
        <w:tc>
          <w:tcPr>
            <w:tcW w:w="818" w:type="pct"/>
            <w:tcBorders>
              <w:top w:val="nil"/>
              <w:left w:val="single" w:sz="4" w:space="0" w:color="auto"/>
              <w:bottom w:val="single" w:sz="4" w:space="0" w:color="auto"/>
              <w:right w:val="single" w:sz="4" w:space="0" w:color="auto"/>
            </w:tcBorders>
            <w:shd w:val="clear" w:color="auto" w:fill="auto"/>
            <w:noWrap/>
            <w:hideMark/>
          </w:tcPr>
          <w:p w14:paraId="4306653F"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PG&amp;E (Honeywell)</w:t>
            </w:r>
          </w:p>
        </w:tc>
        <w:tc>
          <w:tcPr>
            <w:tcW w:w="786" w:type="pct"/>
            <w:tcBorders>
              <w:top w:val="nil"/>
              <w:left w:val="nil"/>
              <w:bottom w:val="single" w:sz="4" w:space="0" w:color="auto"/>
              <w:right w:val="single" w:sz="4" w:space="0" w:color="auto"/>
            </w:tcBorders>
            <w:shd w:val="clear" w:color="auto" w:fill="auto"/>
            <w:noWrap/>
            <w:hideMark/>
          </w:tcPr>
          <w:p w14:paraId="67670218"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10 Hotel/Motel sites</w:t>
            </w:r>
          </w:p>
        </w:tc>
        <w:tc>
          <w:tcPr>
            <w:tcW w:w="512" w:type="pct"/>
            <w:tcBorders>
              <w:top w:val="nil"/>
              <w:left w:val="nil"/>
              <w:bottom w:val="single" w:sz="4" w:space="0" w:color="auto"/>
              <w:right w:val="single" w:sz="4" w:space="0" w:color="auto"/>
            </w:tcBorders>
            <w:shd w:val="clear" w:color="auto" w:fill="auto"/>
            <w:noWrap/>
            <w:hideMark/>
          </w:tcPr>
          <w:p w14:paraId="75C8353F"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PTHP</w:t>
            </w:r>
          </w:p>
        </w:tc>
        <w:tc>
          <w:tcPr>
            <w:tcW w:w="627" w:type="pct"/>
            <w:tcBorders>
              <w:top w:val="nil"/>
              <w:left w:val="nil"/>
              <w:bottom w:val="single" w:sz="4" w:space="0" w:color="auto"/>
              <w:right w:val="single" w:sz="4" w:space="0" w:color="auto"/>
            </w:tcBorders>
            <w:shd w:val="clear" w:color="auto" w:fill="auto"/>
            <w:noWrap/>
            <w:hideMark/>
          </w:tcPr>
          <w:p w14:paraId="1CAFAC9F"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PIRS Sensor</w:t>
            </w:r>
          </w:p>
        </w:tc>
        <w:tc>
          <w:tcPr>
            <w:tcW w:w="2257" w:type="pct"/>
            <w:tcBorders>
              <w:top w:val="nil"/>
              <w:left w:val="nil"/>
              <w:bottom w:val="single" w:sz="4" w:space="0" w:color="auto"/>
              <w:right w:val="single" w:sz="4" w:space="0" w:color="auto"/>
            </w:tcBorders>
            <w:shd w:val="clear" w:color="auto" w:fill="auto"/>
            <w:hideMark/>
          </w:tcPr>
          <w:p w14:paraId="1A7E179F"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 xml:space="preserve">See Section 1.4.4 of this work paper and References section for details.  Study mislabeled PTHPs as PTACs (this is common); the fact that the study shows reverse </w:t>
            </w:r>
            <w:r w:rsidRPr="00345397">
              <w:rPr>
                <w:rFonts w:ascii="Arial Narrow" w:hAnsi="Arial Narrow"/>
                <w:sz w:val="20"/>
                <w:szCs w:val="20"/>
              </w:rPr>
              <w:t xml:space="preserve">heating values for the units demonstrates that they must be PTHPs.  The ten sites cited here average 55% reduction; overall runtime reduction was found to be 50% - 68% per Honeywell’s per data gathered from installations of 14,000 GREMS on various hotels and motels throughout California.  Honeywell’s more conservative savings percentage of 45% is used for utility reporting.  </w:t>
            </w:r>
          </w:p>
        </w:tc>
      </w:tr>
      <w:tr w:rsidR="00345397" w:rsidRPr="00345397" w14:paraId="175B2725" w14:textId="77777777" w:rsidTr="005D254C">
        <w:trPr>
          <w:trHeight w:val="828"/>
        </w:trPr>
        <w:tc>
          <w:tcPr>
            <w:tcW w:w="818" w:type="pct"/>
            <w:tcBorders>
              <w:top w:val="nil"/>
              <w:left w:val="single" w:sz="4" w:space="0" w:color="auto"/>
              <w:bottom w:val="single" w:sz="4" w:space="0" w:color="auto"/>
              <w:right w:val="single" w:sz="4" w:space="0" w:color="auto"/>
            </w:tcBorders>
            <w:shd w:val="clear" w:color="auto" w:fill="auto"/>
            <w:noWrap/>
            <w:hideMark/>
          </w:tcPr>
          <w:p w14:paraId="717CA307"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KEMA Focus On Energy Evaluation, WI</w:t>
            </w:r>
          </w:p>
        </w:tc>
        <w:tc>
          <w:tcPr>
            <w:tcW w:w="786" w:type="pct"/>
            <w:tcBorders>
              <w:top w:val="nil"/>
              <w:left w:val="nil"/>
              <w:bottom w:val="single" w:sz="4" w:space="0" w:color="auto"/>
              <w:right w:val="single" w:sz="4" w:space="0" w:color="auto"/>
            </w:tcBorders>
            <w:shd w:val="clear" w:color="auto" w:fill="auto"/>
            <w:noWrap/>
            <w:hideMark/>
          </w:tcPr>
          <w:p w14:paraId="55872B05"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Deemed Savings Manual V1.0</w:t>
            </w:r>
          </w:p>
        </w:tc>
        <w:tc>
          <w:tcPr>
            <w:tcW w:w="512" w:type="pct"/>
            <w:tcBorders>
              <w:top w:val="nil"/>
              <w:left w:val="nil"/>
              <w:bottom w:val="single" w:sz="4" w:space="0" w:color="auto"/>
              <w:right w:val="single" w:sz="4" w:space="0" w:color="auto"/>
            </w:tcBorders>
            <w:shd w:val="clear" w:color="auto" w:fill="auto"/>
            <w:noWrap/>
            <w:hideMark/>
          </w:tcPr>
          <w:p w14:paraId="3D8A32D0"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PTAC</w:t>
            </w:r>
          </w:p>
        </w:tc>
        <w:tc>
          <w:tcPr>
            <w:tcW w:w="627" w:type="pct"/>
            <w:tcBorders>
              <w:top w:val="nil"/>
              <w:left w:val="nil"/>
              <w:bottom w:val="single" w:sz="4" w:space="0" w:color="auto"/>
              <w:right w:val="single" w:sz="4" w:space="0" w:color="auto"/>
            </w:tcBorders>
            <w:shd w:val="clear" w:color="auto" w:fill="auto"/>
            <w:noWrap/>
            <w:hideMark/>
          </w:tcPr>
          <w:p w14:paraId="79CC20CA"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PIRS Sensor</w:t>
            </w:r>
          </w:p>
        </w:tc>
        <w:tc>
          <w:tcPr>
            <w:tcW w:w="2257" w:type="pct"/>
            <w:tcBorders>
              <w:top w:val="nil"/>
              <w:left w:val="nil"/>
              <w:bottom w:val="single" w:sz="4" w:space="0" w:color="auto"/>
              <w:right w:val="single" w:sz="4" w:space="0" w:color="auto"/>
            </w:tcBorders>
            <w:shd w:val="clear" w:color="auto" w:fill="auto"/>
            <w:hideMark/>
          </w:tcPr>
          <w:p w14:paraId="2712CD4F"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Weighted avg savings of 9k, 12k, 15k btuh units.  "Energy savings are estimated at approximately $126/room annually (1800kWh) for electrically heated and cooled spaces (PTAC units)."  Study includes PTAC GREMS savings calculator; see Section 1.4.4 of this work paper for details.</w:t>
            </w:r>
          </w:p>
        </w:tc>
      </w:tr>
      <w:tr w:rsidR="00345397" w:rsidRPr="00345397" w14:paraId="2F9431EE" w14:textId="77777777" w:rsidTr="005D254C">
        <w:trPr>
          <w:trHeight w:val="828"/>
        </w:trPr>
        <w:tc>
          <w:tcPr>
            <w:tcW w:w="818" w:type="pct"/>
            <w:tcBorders>
              <w:top w:val="nil"/>
              <w:left w:val="single" w:sz="4" w:space="0" w:color="auto"/>
              <w:bottom w:val="single" w:sz="4" w:space="0" w:color="auto"/>
              <w:right w:val="single" w:sz="4" w:space="0" w:color="auto"/>
            </w:tcBorders>
            <w:shd w:val="clear" w:color="auto" w:fill="auto"/>
            <w:noWrap/>
            <w:hideMark/>
          </w:tcPr>
          <w:p w14:paraId="1EF968F2"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Bonneville Power Administration, 2010</w:t>
            </w:r>
          </w:p>
        </w:tc>
        <w:tc>
          <w:tcPr>
            <w:tcW w:w="786" w:type="pct"/>
            <w:tcBorders>
              <w:top w:val="nil"/>
              <w:left w:val="nil"/>
              <w:bottom w:val="single" w:sz="4" w:space="0" w:color="auto"/>
              <w:right w:val="single" w:sz="4" w:space="0" w:color="auto"/>
            </w:tcBorders>
            <w:shd w:val="clear" w:color="auto" w:fill="auto"/>
            <w:noWrap/>
            <w:hideMark/>
          </w:tcPr>
          <w:p w14:paraId="613BCFB9"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Best Western Peppertree</w:t>
            </w:r>
          </w:p>
        </w:tc>
        <w:tc>
          <w:tcPr>
            <w:tcW w:w="512" w:type="pct"/>
            <w:tcBorders>
              <w:top w:val="nil"/>
              <w:left w:val="nil"/>
              <w:bottom w:val="single" w:sz="4" w:space="0" w:color="auto"/>
              <w:right w:val="single" w:sz="4" w:space="0" w:color="auto"/>
            </w:tcBorders>
            <w:shd w:val="clear" w:color="auto" w:fill="auto"/>
            <w:noWrap/>
            <w:hideMark/>
          </w:tcPr>
          <w:p w14:paraId="4E9CD4CE"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PTHP</w:t>
            </w:r>
          </w:p>
        </w:tc>
        <w:tc>
          <w:tcPr>
            <w:tcW w:w="627" w:type="pct"/>
            <w:tcBorders>
              <w:top w:val="nil"/>
              <w:left w:val="nil"/>
              <w:bottom w:val="single" w:sz="4" w:space="0" w:color="auto"/>
              <w:right w:val="single" w:sz="4" w:space="0" w:color="auto"/>
            </w:tcBorders>
            <w:shd w:val="clear" w:color="auto" w:fill="auto"/>
            <w:noWrap/>
            <w:hideMark/>
          </w:tcPr>
          <w:p w14:paraId="719CD28D"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PIRS Sensor</w:t>
            </w:r>
          </w:p>
        </w:tc>
        <w:tc>
          <w:tcPr>
            <w:tcW w:w="2257" w:type="pct"/>
            <w:tcBorders>
              <w:top w:val="nil"/>
              <w:left w:val="nil"/>
              <w:bottom w:val="single" w:sz="4" w:space="0" w:color="auto"/>
              <w:right w:val="single" w:sz="4" w:space="0" w:color="auto"/>
            </w:tcBorders>
            <w:shd w:val="clear" w:color="auto" w:fill="auto"/>
            <w:hideMark/>
          </w:tcPr>
          <w:p w14:paraId="284664C2" w14:textId="77777777" w:rsidR="00345397" w:rsidRPr="00345397" w:rsidRDefault="00345397" w:rsidP="00345397">
            <w:pPr>
              <w:rPr>
                <w:rFonts w:ascii="Arial Narrow" w:hAnsi="Arial Narrow"/>
                <w:color w:val="000000"/>
                <w:sz w:val="20"/>
                <w:szCs w:val="20"/>
              </w:rPr>
            </w:pPr>
            <w:r w:rsidRPr="00345397">
              <w:rPr>
                <w:rFonts w:ascii="Arial Narrow" w:hAnsi="Arial Narrow"/>
                <w:b/>
                <w:bCs/>
                <w:color w:val="000000"/>
                <w:sz w:val="20"/>
                <w:szCs w:val="20"/>
              </w:rPr>
              <w:t xml:space="preserve">Ruled out as extreme edge case.  </w:t>
            </w:r>
            <w:r w:rsidRPr="00345397">
              <w:rPr>
                <w:rFonts w:ascii="Arial Narrow" w:hAnsi="Arial Narrow"/>
                <w:color w:val="000000"/>
                <w:sz w:val="20"/>
                <w:szCs w:val="20"/>
              </w:rPr>
              <w:t xml:space="preserve">The BPA 2010 study was ruled out because in the single site studied, staff operating procedures drastically reduced potential savings (staff turned off HVAC daily after cleaning rooms, even when the rooms were rented); the author noted "If a hotel did not have this procedure then the energy savings would be significantly higher."  </w:t>
            </w:r>
          </w:p>
        </w:tc>
      </w:tr>
      <w:tr w:rsidR="00345397" w:rsidRPr="00345397" w14:paraId="6DD18E87" w14:textId="77777777" w:rsidTr="005D254C">
        <w:trPr>
          <w:trHeight w:val="1241"/>
        </w:trPr>
        <w:tc>
          <w:tcPr>
            <w:tcW w:w="818" w:type="pct"/>
            <w:tcBorders>
              <w:top w:val="nil"/>
              <w:left w:val="single" w:sz="4" w:space="0" w:color="auto"/>
              <w:bottom w:val="single" w:sz="4" w:space="0" w:color="auto"/>
              <w:right w:val="single" w:sz="4" w:space="0" w:color="auto"/>
            </w:tcBorders>
            <w:shd w:val="clear" w:color="auto" w:fill="auto"/>
            <w:noWrap/>
            <w:hideMark/>
          </w:tcPr>
          <w:p w14:paraId="634C4DED"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Title 24 CASE Study, 2011</w:t>
            </w:r>
          </w:p>
        </w:tc>
        <w:tc>
          <w:tcPr>
            <w:tcW w:w="786" w:type="pct"/>
            <w:tcBorders>
              <w:top w:val="nil"/>
              <w:left w:val="nil"/>
              <w:bottom w:val="single" w:sz="4" w:space="0" w:color="auto"/>
              <w:right w:val="single" w:sz="4" w:space="0" w:color="auto"/>
            </w:tcBorders>
            <w:shd w:val="clear" w:color="auto" w:fill="auto"/>
            <w:noWrap/>
            <w:hideMark/>
          </w:tcPr>
          <w:p w14:paraId="01566E78" w14:textId="77777777" w:rsidR="00345397" w:rsidRPr="00345397" w:rsidRDefault="00345397" w:rsidP="00345397">
            <w:pPr>
              <w:rPr>
                <w:rFonts w:ascii="Arial Narrow" w:hAnsi="Arial Narrow"/>
                <w:color w:val="000000"/>
                <w:sz w:val="20"/>
                <w:szCs w:val="20"/>
              </w:rPr>
            </w:pPr>
            <w:r w:rsidRPr="00345397">
              <w:rPr>
                <w:rFonts w:ascii="Arial Narrow" w:hAnsi="Arial Narrow"/>
                <w:color w:val="000000"/>
                <w:sz w:val="20"/>
                <w:szCs w:val="20"/>
              </w:rPr>
              <w:t>Building Modeling</w:t>
            </w:r>
          </w:p>
        </w:tc>
        <w:tc>
          <w:tcPr>
            <w:tcW w:w="512" w:type="pct"/>
            <w:tcBorders>
              <w:top w:val="nil"/>
              <w:left w:val="nil"/>
              <w:bottom w:val="single" w:sz="4" w:space="0" w:color="auto"/>
              <w:right w:val="single" w:sz="4" w:space="0" w:color="auto"/>
            </w:tcBorders>
            <w:shd w:val="clear" w:color="auto" w:fill="auto"/>
            <w:noWrap/>
            <w:hideMark/>
          </w:tcPr>
          <w:p w14:paraId="6BD89E40"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PTHP</w:t>
            </w:r>
          </w:p>
        </w:tc>
        <w:tc>
          <w:tcPr>
            <w:tcW w:w="627" w:type="pct"/>
            <w:tcBorders>
              <w:top w:val="nil"/>
              <w:left w:val="nil"/>
              <w:bottom w:val="single" w:sz="4" w:space="0" w:color="auto"/>
              <w:right w:val="single" w:sz="4" w:space="0" w:color="auto"/>
            </w:tcBorders>
            <w:shd w:val="clear" w:color="auto" w:fill="auto"/>
            <w:noWrap/>
            <w:hideMark/>
          </w:tcPr>
          <w:p w14:paraId="703BE0FA" w14:textId="77777777" w:rsidR="00345397" w:rsidRPr="00345397" w:rsidRDefault="00345397" w:rsidP="00345397">
            <w:pPr>
              <w:jc w:val="center"/>
              <w:rPr>
                <w:rFonts w:ascii="Arial Narrow" w:hAnsi="Arial Narrow"/>
                <w:color w:val="000000"/>
                <w:sz w:val="20"/>
                <w:szCs w:val="20"/>
              </w:rPr>
            </w:pPr>
            <w:r w:rsidRPr="00345397">
              <w:rPr>
                <w:rFonts w:ascii="Arial Narrow" w:hAnsi="Arial Narrow"/>
                <w:color w:val="000000"/>
                <w:sz w:val="20"/>
                <w:szCs w:val="20"/>
              </w:rPr>
              <w:t>PIRS Sensor</w:t>
            </w:r>
          </w:p>
        </w:tc>
        <w:tc>
          <w:tcPr>
            <w:tcW w:w="2257" w:type="pct"/>
            <w:tcBorders>
              <w:top w:val="nil"/>
              <w:left w:val="nil"/>
              <w:bottom w:val="single" w:sz="4" w:space="0" w:color="auto"/>
              <w:right w:val="single" w:sz="4" w:space="0" w:color="auto"/>
            </w:tcBorders>
            <w:shd w:val="clear" w:color="auto" w:fill="auto"/>
            <w:hideMark/>
          </w:tcPr>
          <w:p w14:paraId="4432D992" w14:textId="4CF00EC8" w:rsidR="00345397" w:rsidRPr="00345397" w:rsidRDefault="00345397" w:rsidP="00676396">
            <w:pPr>
              <w:rPr>
                <w:rFonts w:ascii="Arial Narrow" w:hAnsi="Arial Narrow"/>
                <w:color w:val="000000"/>
                <w:sz w:val="20"/>
                <w:szCs w:val="20"/>
              </w:rPr>
            </w:pPr>
            <w:r w:rsidRPr="00345397">
              <w:rPr>
                <w:rFonts w:ascii="Arial Narrow" w:hAnsi="Arial Narrow"/>
                <w:b/>
                <w:bCs/>
                <w:color w:val="000000"/>
                <w:sz w:val="20"/>
                <w:szCs w:val="20"/>
              </w:rPr>
              <w:t xml:space="preserve">Ruled out as not applicable.  </w:t>
            </w:r>
            <w:r w:rsidRPr="00345397">
              <w:rPr>
                <w:rFonts w:ascii="Arial Narrow" w:hAnsi="Arial Narrow"/>
                <w:color w:val="000000"/>
                <w:sz w:val="20"/>
                <w:szCs w:val="20"/>
              </w:rPr>
              <w:t>The Title 24 CASE study focused solely on new construction rather than retrofit applications and therefore was not applicable to retrofit projects which comprise the installations covered in this work paper</w:t>
            </w:r>
            <w:r w:rsidR="00676396">
              <w:rPr>
                <w:rFonts w:ascii="Arial Narrow" w:hAnsi="Arial Narrow"/>
                <w:color w:val="000000"/>
                <w:sz w:val="20"/>
                <w:szCs w:val="20"/>
              </w:rPr>
              <w:t>.  T</w:t>
            </w:r>
            <w:r w:rsidRPr="00345397">
              <w:rPr>
                <w:rFonts w:ascii="Arial Narrow" w:hAnsi="Arial Narrow"/>
                <w:color w:val="000000"/>
                <w:sz w:val="20"/>
                <w:szCs w:val="20"/>
              </w:rPr>
              <w:t xml:space="preserve">he study noted that “In a retrofit application, </w:t>
            </w:r>
            <w:r w:rsidRPr="00345397">
              <w:rPr>
                <w:rFonts w:ascii="Arial Narrow" w:hAnsi="Arial Narrow"/>
                <w:color w:val="000000"/>
                <w:sz w:val="20"/>
                <w:szCs w:val="20"/>
              </w:rPr>
              <w:lastRenderedPageBreak/>
              <w:t>the efficiency of the HVAC and lighting systems is typically lower, leaving more room for improvement in energy efficiency.”  The CASE study findings would apply to new PTAC/PTHP/Split systems with built-in GREMS using a shutoff approach installed in new construction hotels/motels; however Ecology Action believes the setback strategy modeled in the study (only 2 degrees) is excessively conservative compared to the 8-10 degree setback GREMS used in our programs and the 4-5 degree setback that is typical in the industry. This work paper, however, does make use of the average Hotel and Motel room sizes cited in the CASE Study (402 and 322 square feet respectively).</w:t>
            </w:r>
          </w:p>
        </w:tc>
      </w:tr>
    </w:tbl>
    <w:p w14:paraId="1B55BEBE" w14:textId="77777777" w:rsidR="00345397" w:rsidRPr="00345397" w:rsidRDefault="00345397" w:rsidP="00345397">
      <w:pPr>
        <w:rPr>
          <w:rFonts w:ascii="Arial" w:hAnsi="Arial" w:cs="Arial"/>
          <w:sz w:val="20"/>
          <w:szCs w:val="20"/>
        </w:rPr>
      </w:pPr>
    </w:p>
    <w:p w14:paraId="269F27C0" w14:textId="77777777" w:rsidR="00345397" w:rsidRPr="00345397" w:rsidRDefault="00345397" w:rsidP="00345397">
      <w:pPr>
        <w:rPr>
          <w:rFonts w:ascii="Arial" w:hAnsi="Arial" w:cs="Arial"/>
          <w:b/>
          <w:sz w:val="20"/>
          <w:szCs w:val="20"/>
        </w:rPr>
      </w:pPr>
    </w:p>
    <w:p w14:paraId="42C4AFFD" w14:textId="77777777" w:rsidR="00345397" w:rsidRPr="00345397" w:rsidRDefault="00345397" w:rsidP="00345397">
      <w:pPr>
        <w:rPr>
          <w:rFonts w:ascii="Arial" w:hAnsi="Arial" w:cs="Arial"/>
          <w:b/>
          <w:sz w:val="20"/>
          <w:szCs w:val="20"/>
        </w:rPr>
      </w:pPr>
      <w:r w:rsidRPr="00345397">
        <w:rPr>
          <w:rFonts w:ascii="Arial" w:hAnsi="Arial" w:cs="Arial"/>
          <w:b/>
          <w:sz w:val="20"/>
          <w:szCs w:val="20"/>
        </w:rPr>
        <w:t>Study Summary (All Rows)</w:t>
      </w:r>
    </w:p>
    <w:p w14:paraId="0EA06271" w14:textId="77777777" w:rsidR="00345397" w:rsidRPr="00345397" w:rsidRDefault="00345397" w:rsidP="00345397">
      <w:pPr>
        <w:rPr>
          <w:rFonts w:ascii="Arial" w:hAnsi="Arial" w:cs="Arial"/>
          <w:b/>
          <w:sz w:val="20"/>
          <w:szCs w:val="20"/>
        </w:rPr>
      </w:pPr>
    </w:p>
    <w:p w14:paraId="39ED413F" w14:textId="504B8D9A" w:rsidR="00345397" w:rsidRPr="00345397" w:rsidRDefault="00345397" w:rsidP="00345397">
      <w:pPr>
        <w:rPr>
          <w:rFonts w:ascii="Arial" w:hAnsi="Arial" w:cs="Arial"/>
          <w:sz w:val="20"/>
          <w:szCs w:val="20"/>
        </w:rPr>
      </w:pPr>
      <w:r w:rsidRPr="00345397">
        <w:rPr>
          <w:rFonts w:ascii="Arial" w:hAnsi="Arial" w:cs="Arial"/>
          <w:sz w:val="20"/>
          <w:szCs w:val="20"/>
        </w:rPr>
        <w:t xml:space="preserve">The full study summary table below was condensed in Table </w:t>
      </w:r>
      <w:r w:rsidR="00676396">
        <w:rPr>
          <w:rFonts w:ascii="Arial" w:hAnsi="Arial" w:cs="Arial"/>
          <w:sz w:val="20"/>
          <w:szCs w:val="20"/>
        </w:rPr>
        <w:t>1</w:t>
      </w:r>
      <w:r w:rsidRPr="00345397">
        <w:rPr>
          <w:rFonts w:ascii="Arial" w:hAnsi="Arial" w:cs="Arial"/>
          <w:sz w:val="20"/>
          <w:szCs w:val="20"/>
        </w:rPr>
        <w:t xml:space="preserve"> by averaging the results for each study that included multiple sites (BC Hydro, CLTC/SDG&amp;E and Honeywell/PG&amp;E). The weighted average values shown at the bottom of Table 2 for HVAC Baseline, HVAC Savings and % Savings are the bottom row values in the table below for Baseline – HVAC Only*, Occupancy-Based HVAC Savings Only*, and % Savings (HVAC)*. </w:t>
      </w:r>
    </w:p>
    <w:p w14:paraId="5DECF091" w14:textId="77777777" w:rsidR="00345397" w:rsidRPr="00345397" w:rsidRDefault="00345397" w:rsidP="00345397">
      <w:pPr>
        <w:rPr>
          <w:rFonts w:ascii="Arial" w:hAnsi="Arial" w:cs="Arial"/>
          <w:sz w:val="20"/>
          <w:szCs w:val="20"/>
        </w:rPr>
      </w:pPr>
    </w:p>
    <w:p w14:paraId="65D5CCFB" w14:textId="38DC6AD7" w:rsidR="00345397" w:rsidRDefault="00345397" w:rsidP="00345397">
      <w:pPr>
        <w:rPr>
          <w:rFonts w:ascii="Arial" w:hAnsi="Arial" w:cs="Arial"/>
          <w:sz w:val="20"/>
          <w:szCs w:val="20"/>
        </w:rPr>
      </w:pPr>
      <w:r w:rsidRPr="00345397">
        <w:rPr>
          <w:rFonts w:ascii="Arial" w:hAnsi="Arial" w:cs="Arial"/>
          <w:sz w:val="20"/>
          <w:szCs w:val="20"/>
        </w:rPr>
        <w:t>* Any baseline load and savings from lighting and/or plug loads in the studies were removed.  See Study Comments above for methodology and additional comments in Section 1.</w:t>
      </w:r>
      <w:r w:rsidR="00676396">
        <w:rPr>
          <w:rFonts w:ascii="Arial" w:hAnsi="Arial" w:cs="Arial"/>
          <w:sz w:val="20"/>
          <w:szCs w:val="20"/>
        </w:rPr>
        <w:t>5</w:t>
      </w:r>
      <w:r w:rsidRPr="00345397">
        <w:rPr>
          <w:rFonts w:ascii="Arial" w:hAnsi="Arial" w:cs="Arial"/>
          <w:sz w:val="20"/>
          <w:szCs w:val="20"/>
        </w:rPr>
        <w:t>.1.</w:t>
      </w:r>
    </w:p>
    <w:p w14:paraId="5864945A" w14:textId="77777777" w:rsidR="00345397" w:rsidRDefault="00345397" w:rsidP="00345397">
      <w:pPr>
        <w:rPr>
          <w:rFonts w:ascii="Arial" w:hAnsi="Arial" w:cs="Arial"/>
          <w:sz w:val="20"/>
          <w:szCs w:val="20"/>
        </w:rPr>
      </w:pPr>
    </w:p>
    <w:p w14:paraId="259C16A4" w14:textId="2474586B" w:rsidR="00345397" w:rsidRPr="00345397" w:rsidRDefault="00345397" w:rsidP="00345397">
      <w:pPr>
        <w:rPr>
          <w:rFonts w:ascii="Arial" w:hAnsi="Arial" w:cs="Arial"/>
          <w:b/>
          <w:sz w:val="20"/>
          <w:szCs w:val="20"/>
        </w:rPr>
      </w:pPr>
      <w:r w:rsidRPr="00345397">
        <w:rPr>
          <w:rFonts w:ascii="Arial" w:hAnsi="Arial" w:cs="Arial"/>
          <w:b/>
          <w:sz w:val="20"/>
          <w:szCs w:val="20"/>
        </w:rPr>
        <w:t xml:space="preserve">Full Summary of </w:t>
      </w:r>
      <w:r w:rsidR="00676396">
        <w:rPr>
          <w:rFonts w:ascii="Arial" w:hAnsi="Arial" w:cs="Arial"/>
          <w:b/>
          <w:sz w:val="20"/>
          <w:szCs w:val="20"/>
        </w:rPr>
        <w:t xml:space="preserve">GREMS </w:t>
      </w:r>
      <w:r w:rsidRPr="00345397">
        <w:rPr>
          <w:rFonts w:ascii="Arial" w:hAnsi="Arial" w:cs="Arial"/>
          <w:b/>
          <w:sz w:val="20"/>
          <w:szCs w:val="20"/>
        </w:rPr>
        <w:t>Study Results</w:t>
      </w:r>
    </w:p>
    <w:p w14:paraId="725C9917" w14:textId="77777777" w:rsidR="00345397" w:rsidRPr="00345397" w:rsidRDefault="00345397" w:rsidP="00345397">
      <w:pPr>
        <w:rPr>
          <w:rFonts w:ascii="Arial" w:hAnsi="Arial" w:cs="Arial"/>
          <w:b/>
          <w:sz w:val="20"/>
          <w:szCs w:val="20"/>
        </w:rPr>
      </w:pPr>
      <w:r w:rsidRPr="00345397">
        <w:rPr>
          <w:rFonts w:ascii="Arial" w:hAnsi="Arial" w:cs="Arial"/>
          <w:b/>
          <w:noProof/>
          <w:sz w:val="20"/>
          <w:szCs w:val="20"/>
        </w:rPr>
        <mc:AlternateContent>
          <mc:Choice Requires="wps">
            <w:drawing>
              <wp:anchor distT="0" distB="0" distL="114300" distR="114300" simplePos="0" relativeHeight="251669504" behindDoc="0" locked="0" layoutInCell="1" allowOverlap="1" wp14:anchorId="6569EB3C" wp14:editId="2B723B95">
                <wp:simplePos x="0" y="0"/>
                <wp:positionH relativeFrom="column">
                  <wp:posOffset>-628650</wp:posOffset>
                </wp:positionH>
                <wp:positionV relativeFrom="paragraph">
                  <wp:posOffset>3810</wp:posOffset>
                </wp:positionV>
                <wp:extent cx="7134225" cy="3381375"/>
                <wp:effectExtent l="0" t="0" r="9525" b="9525"/>
                <wp:wrapNone/>
                <wp:docPr id="7" name="Text Box 7"/>
                <wp:cNvGraphicFramePr/>
                <a:graphic xmlns:a="http://schemas.openxmlformats.org/drawingml/2006/main">
                  <a:graphicData uri="http://schemas.microsoft.com/office/word/2010/wordprocessingShape">
                    <wps:wsp>
                      <wps:cNvSpPr txBox="1"/>
                      <wps:spPr>
                        <a:xfrm>
                          <a:off x="0" y="0"/>
                          <a:ext cx="7134225" cy="3381375"/>
                        </a:xfrm>
                        <a:prstGeom prst="rect">
                          <a:avLst/>
                        </a:prstGeom>
                        <a:solidFill>
                          <a:sysClr val="window" lastClr="FFFFFF"/>
                        </a:solidFill>
                        <a:ln w="6350">
                          <a:noFill/>
                        </a:ln>
                        <a:effectLst/>
                      </wps:spPr>
                      <wps:txbx>
                        <w:txbxContent>
                          <w:p w14:paraId="3B86D58C" w14:textId="77777777" w:rsidR="008207BF" w:rsidRDefault="008207BF" w:rsidP="00345397">
                            <w:r w:rsidRPr="000222FC">
                              <w:rPr>
                                <w:noProof/>
                              </w:rPr>
                              <w:drawing>
                                <wp:inline distT="0" distB="0" distL="0" distR="0" wp14:anchorId="2F9D5EFA" wp14:editId="43515FBB">
                                  <wp:extent cx="6944995" cy="2969458"/>
                                  <wp:effectExtent l="0" t="0" r="825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944995" cy="2969458"/>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1" type="#_x0000_t202" style="position:absolute;margin-left:-49.5pt;margin-top:.3pt;width:561.75pt;height:26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" fillcolor="window" stroked="f" strokeweight=".5pt">
                <v:textbox>
                  <w:txbxContent>
                    <w:p w14:paraId="3B86D58C" w14:textId="77777777" w:rsidR="008207BF" w:rsidRDefault="008207BF" w:rsidP="00345397">
                      <w:r w:rsidRPr="000222FC">
                        <w:rPr>
                          <w:noProof/>
                        </w:rPr>
                        <w:drawing>
                          <wp:inline distT="0" distB="0" distL="0" distR="0" wp14:anchorId="2F9D5EFA" wp14:editId="43515FBB">
                            <wp:extent cx="6944995" cy="2969458"/>
                            <wp:effectExtent l="0" t="0" r="825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944995" cy="2969458"/>
                                    </a:xfrm>
                                    <a:prstGeom prst="rect">
                                      <a:avLst/>
                                    </a:prstGeom>
                                    <a:noFill/>
                                    <a:ln>
                                      <a:noFill/>
                                    </a:ln>
                                  </pic:spPr>
                                </pic:pic>
                              </a:graphicData>
                            </a:graphic>
                          </wp:inline>
                        </w:drawing>
                      </w:r>
                    </w:p>
                  </w:txbxContent>
                </v:textbox>
              </v:shape>
            </w:pict>
          </mc:Fallback>
        </mc:AlternateContent>
      </w: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2D9AB21E" w14:textId="77777777" w:rsidR="00345397" w:rsidRDefault="00345397" w:rsidP="00345397">
      <w:pPr>
        <w:rPr>
          <w:rFonts w:cstheme="minorHAnsi"/>
          <w:sz w:val="20"/>
          <w:szCs w:val="20"/>
        </w:rPr>
      </w:pPr>
    </w:p>
    <w:p w14:paraId="788D811C" w14:textId="77777777" w:rsidR="00345397" w:rsidRPr="00543A30" w:rsidRDefault="00345397" w:rsidP="00345397">
      <w:pPr>
        <w:rPr>
          <w:rFonts w:cstheme="minorHAnsi"/>
          <w:sz w:val="20"/>
          <w:szCs w:val="20"/>
        </w:rPr>
      </w:pPr>
      <w:r w:rsidRPr="00543A30">
        <w:rPr>
          <w:rFonts w:cstheme="minorHAnsi"/>
          <w:sz w:val="20"/>
          <w:szCs w:val="20"/>
        </w:rPr>
        <w:t>The following referenced files are available upon request:</w:t>
      </w:r>
    </w:p>
    <w:p w14:paraId="679F10B9" w14:textId="77777777" w:rsidR="00345397" w:rsidRPr="00543A30" w:rsidRDefault="00345397" w:rsidP="00345397">
      <w:pPr>
        <w:rPr>
          <w:rFonts w:cstheme="minorHAnsi"/>
          <w:sz w:val="20"/>
          <w:szCs w:val="20"/>
        </w:rPr>
      </w:pPr>
    </w:p>
    <w:p w14:paraId="5C51654B" w14:textId="77777777" w:rsidR="00345397" w:rsidRPr="00543A30" w:rsidRDefault="00345397" w:rsidP="00345397">
      <w:pPr>
        <w:rPr>
          <w:rFonts w:cstheme="minorHAnsi"/>
          <w:sz w:val="20"/>
          <w:szCs w:val="20"/>
        </w:rPr>
      </w:pPr>
      <w:r w:rsidRPr="00543A30">
        <w:rPr>
          <w:rFonts w:cstheme="minorHAnsi"/>
          <w:sz w:val="20"/>
          <w:szCs w:val="20"/>
        </w:rPr>
        <w:t xml:space="preserve">Honeywell Energy Solutions’ GREMS work paper, including studies and data from Honeywell’s Cool Control Plus program (PG&amp;E):  </w:t>
      </w:r>
      <w:r w:rsidRPr="00543A30">
        <w:rPr>
          <w:rFonts w:cstheme="minorHAnsi"/>
          <w:i/>
          <w:sz w:val="20"/>
          <w:szCs w:val="20"/>
        </w:rPr>
        <w:t>Workpaper_PG&amp;E_CCP_090810 – Controller.doc</w:t>
      </w:r>
      <w:r w:rsidRPr="00543A30">
        <w:rPr>
          <w:rFonts w:cstheme="minorHAnsi"/>
          <w:sz w:val="20"/>
          <w:szCs w:val="20"/>
        </w:rPr>
        <w:t xml:space="preserve">  </w:t>
      </w:r>
    </w:p>
    <w:p w14:paraId="39A7D127" w14:textId="77777777" w:rsidR="00345397" w:rsidRPr="00543A30" w:rsidRDefault="00345397" w:rsidP="00345397">
      <w:pPr>
        <w:rPr>
          <w:rFonts w:cstheme="minorHAnsi"/>
          <w:sz w:val="20"/>
          <w:szCs w:val="20"/>
        </w:rPr>
      </w:pPr>
    </w:p>
    <w:p w14:paraId="760F9603" w14:textId="77777777" w:rsidR="00345397" w:rsidRPr="00543A30" w:rsidRDefault="00345397" w:rsidP="00345397">
      <w:pPr>
        <w:rPr>
          <w:rFonts w:cstheme="minorHAnsi"/>
          <w:sz w:val="20"/>
          <w:szCs w:val="20"/>
        </w:rPr>
      </w:pPr>
    </w:p>
    <w:p w14:paraId="4EFAF0EB" w14:textId="77777777" w:rsidR="00345397" w:rsidRPr="00543A30" w:rsidRDefault="00345397" w:rsidP="00345397">
      <w:pPr>
        <w:rPr>
          <w:rFonts w:cstheme="minorHAnsi"/>
          <w:i/>
          <w:sz w:val="20"/>
          <w:szCs w:val="20"/>
        </w:rPr>
      </w:pPr>
      <w:r w:rsidRPr="00543A30">
        <w:rPr>
          <w:rFonts w:cstheme="minorHAnsi"/>
          <w:sz w:val="20"/>
          <w:szCs w:val="20"/>
        </w:rPr>
        <w:t xml:space="preserve">H. Lau Study.  Field Performance of a Card Key Energy Saving System for Hotel and Motels.  </w:t>
      </w:r>
      <w:r w:rsidRPr="00543A30">
        <w:rPr>
          <w:rFonts w:cstheme="minorHAnsi"/>
          <w:i/>
          <w:sz w:val="20"/>
          <w:szCs w:val="20"/>
        </w:rPr>
        <w:t xml:space="preserve">Proceedings of the ACEEE Summer Study 2000. </w:t>
      </w:r>
    </w:p>
    <w:p w14:paraId="0BF93CB8" w14:textId="77777777" w:rsidR="00345397" w:rsidRPr="00543A30" w:rsidRDefault="00345397" w:rsidP="00345397">
      <w:pPr>
        <w:rPr>
          <w:rFonts w:cstheme="minorHAnsi"/>
          <w:sz w:val="20"/>
          <w:szCs w:val="20"/>
        </w:rPr>
      </w:pPr>
    </w:p>
    <w:p w14:paraId="739B0E0C" w14:textId="77777777" w:rsidR="00345397" w:rsidRPr="00543A30" w:rsidRDefault="00345397" w:rsidP="00345397">
      <w:pPr>
        <w:rPr>
          <w:rFonts w:cstheme="minorHAnsi"/>
          <w:sz w:val="20"/>
          <w:szCs w:val="20"/>
        </w:rPr>
      </w:pPr>
    </w:p>
    <w:p w14:paraId="1E76CCD6" w14:textId="77777777" w:rsidR="00345397" w:rsidRPr="00543A30" w:rsidRDefault="00345397" w:rsidP="00345397">
      <w:pPr>
        <w:rPr>
          <w:rFonts w:cstheme="minorHAnsi"/>
          <w:i/>
          <w:sz w:val="20"/>
          <w:szCs w:val="20"/>
        </w:rPr>
      </w:pPr>
      <w:r w:rsidRPr="00543A30">
        <w:rPr>
          <w:rFonts w:cstheme="minorHAnsi"/>
          <w:sz w:val="20"/>
          <w:szCs w:val="20"/>
        </w:rPr>
        <w:t xml:space="preserve">FEMP Case Study.  The Music Road Hotel, </w:t>
      </w:r>
      <w:r w:rsidRPr="00543A30">
        <w:rPr>
          <w:rFonts w:cstheme="minorHAnsi"/>
          <w:i/>
          <w:sz w:val="20"/>
          <w:szCs w:val="20"/>
        </w:rPr>
        <w:t>“Demonstration and Evaluation of HVAC Controller for Lodging Facilities”, July 2002.</w:t>
      </w:r>
    </w:p>
    <w:p w14:paraId="4E9CE590" w14:textId="77777777" w:rsidR="00345397" w:rsidRPr="00543A30" w:rsidRDefault="00345397" w:rsidP="00345397">
      <w:pPr>
        <w:rPr>
          <w:rFonts w:cstheme="minorHAnsi"/>
          <w:sz w:val="20"/>
          <w:szCs w:val="20"/>
        </w:rPr>
      </w:pPr>
    </w:p>
    <w:p w14:paraId="741FAB83" w14:textId="77777777" w:rsidR="00345397" w:rsidRPr="00543A30" w:rsidRDefault="00345397" w:rsidP="00345397">
      <w:pPr>
        <w:rPr>
          <w:rFonts w:cstheme="minorHAnsi"/>
          <w:sz w:val="20"/>
          <w:szCs w:val="20"/>
        </w:rPr>
      </w:pPr>
      <w:r w:rsidRPr="00543A30">
        <w:rPr>
          <w:rFonts w:cstheme="minorHAnsi"/>
          <w:sz w:val="20"/>
          <w:szCs w:val="20"/>
        </w:rPr>
        <w:t>Sachs, H, et. al. 2004. Emerging Energy Saving Technologies and Practices for the Buildings</w:t>
      </w:r>
    </w:p>
    <w:p w14:paraId="7E03B77F" w14:textId="77777777" w:rsidR="00345397" w:rsidRPr="00543A30" w:rsidRDefault="00345397" w:rsidP="00345397">
      <w:pPr>
        <w:rPr>
          <w:rFonts w:cstheme="minorHAnsi"/>
          <w:sz w:val="20"/>
          <w:szCs w:val="20"/>
        </w:rPr>
      </w:pPr>
      <w:r w:rsidRPr="00543A30">
        <w:rPr>
          <w:rFonts w:cstheme="minorHAnsi"/>
          <w:sz w:val="20"/>
          <w:szCs w:val="20"/>
        </w:rPr>
        <w:t xml:space="preserve">Sector as of 2004. Report # A042. </w:t>
      </w:r>
      <w:r w:rsidRPr="00543A30">
        <w:rPr>
          <w:rFonts w:cstheme="minorHAnsi"/>
          <w:i/>
          <w:sz w:val="20"/>
          <w:szCs w:val="20"/>
        </w:rPr>
        <w:t>American Council for an Energy Efficient Economy, October 2004</w:t>
      </w:r>
      <w:r w:rsidRPr="00543A30">
        <w:rPr>
          <w:rFonts w:cstheme="minorHAnsi"/>
          <w:sz w:val="20"/>
          <w:szCs w:val="20"/>
        </w:rPr>
        <w:t xml:space="preserve">. </w:t>
      </w:r>
    </w:p>
    <w:p w14:paraId="6FA38D87" w14:textId="77777777" w:rsidR="00345397" w:rsidRPr="00543A30" w:rsidRDefault="00345397" w:rsidP="00345397">
      <w:pPr>
        <w:rPr>
          <w:rFonts w:cstheme="minorHAnsi"/>
          <w:sz w:val="20"/>
          <w:szCs w:val="20"/>
        </w:rPr>
      </w:pPr>
    </w:p>
    <w:p w14:paraId="707960C3" w14:textId="77777777" w:rsidR="00345397" w:rsidRPr="00543A30" w:rsidRDefault="00345397" w:rsidP="00345397">
      <w:pPr>
        <w:rPr>
          <w:rFonts w:cstheme="minorHAnsi"/>
          <w:sz w:val="20"/>
          <w:szCs w:val="20"/>
        </w:rPr>
      </w:pPr>
      <w:r w:rsidRPr="00543A30">
        <w:rPr>
          <w:rFonts w:cstheme="minorHAnsi"/>
          <w:sz w:val="20"/>
          <w:szCs w:val="20"/>
        </w:rPr>
        <w:t xml:space="preserve">QuEST PTAC Controls Program, Technical Work Paper (PG&amp;E): </w:t>
      </w:r>
      <w:r w:rsidRPr="00543A30">
        <w:rPr>
          <w:rFonts w:cstheme="minorHAnsi"/>
          <w:i/>
          <w:sz w:val="20"/>
          <w:szCs w:val="20"/>
        </w:rPr>
        <w:t>HOSPITALITY – PTAC QUEST).doc</w:t>
      </w:r>
    </w:p>
    <w:p w14:paraId="7B820841" w14:textId="77777777" w:rsidR="00345397" w:rsidRPr="00543A30" w:rsidRDefault="00345397" w:rsidP="00345397">
      <w:pPr>
        <w:rPr>
          <w:rFonts w:cstheme="minorHAnsi"/>
          <w:sz w:val="20"/>
          <w:szCs w:val="20"/>
        </w:rPr>
      </w:pPr>
    </w:p>
    <w:p w14:paraId="4683A9B6" w14:textId="77777777" w:rsidR="00345397" w:rsidRPr="007E4102" w:rsidRDefault="00345397" w:rsidP="00345397">
      <w:pPr>
        <w:rPr>
          <w:rFonts w:cstheme="minorHAnsi"/>
          <w:i/>
          <w:sz w:val="20"/>
          <w:szCs w:val="20"/>
        </w:rPr>
      </w:pPr>
      <w:r w:rsidRPr="00543A30">
        <w:rPr>
          <w:rFonts w:cstheme="minorHAnsi"/>
          <w:sz w:val="20"/>
          <w:szCs w:val="20"/>
        </w:rPr>
        <w:t xml:space="preserve">BC Hydro M&amp;V Study.  The Blue Horizon Hotel, </w:t>
      </w:r>
      <w:r w:rsidRPr="007E4102">
        <w:rPr>
          <w:rFonts w:cstheme="minorHAnsi"/>
          <w:i/>
          <w:sz w:val="20"/>
          <w:szCs w:val="20"/>
        </w:rPr>
        <w:t>“Two Passive Infrared Motion Sensor Systems for in Room Energy Hotel Management” November 2007</w:t>
      </w:r>
    </w:p>
    <w:p w14:paraId="44128DF3" w14:textId="77777777" w:rsidR="00345397" w:rsidRPr="00543A30" w:rsidRDefault="00345397" w:rsidP="00345397">
      <w:pPr>
        <w:rPr>
          <w:rFonts w:cstheme="minorHAnsi"/>
          <w:sz w:val="20"/>
          <w:szCs w:val="20"/>
        </w:rPr>
      </w:pPr>
    </w:p>
    <w:p w14:paraId="16DC6D29" w14:textId="77777777" w:rsidR="00345397" w:rsidRPr="00543A30" w:rsidRDefault="00345397" w:rsidP="00345397">
      <w:pPr>
        <w:rPr>
          <w:rFonts w:cstheme="minorHAnsi"/>
          <w:sz w:val="20"/>
          <w:szCs w:val="20"/>
        </w:rPr>
      </w:pPr>
      <w:r w:rsidRPr="00543A30">
        <w:rPr>
          <w:rFonts w:cstheme="minorHAnsi"/>
          <w:sz w:val="20"/>
          <w:szCs w:val="20"/>
        </w:rPr>
        <w:t xml:space="preserve">California Lighting and Technology Center, Western Cooling Efficiency Center, Emerging Technologies Associates, Inc.  </w:t>
      </w:r>
      <w:r w:rsidRPr="007E4102">
        <w:rPr>
          <w:rFonts w:cstheme="minorHAnsi"/>
          <w:i/>
          <w:sz w:val="20"/>
          <w:szCs w:val="20"/>
        </w:rPr>
        <w:t>Hotel Guest Room Energy Controls.  SDG&amp;E, December 2008</w:t>
      </w:r>
    </w:p>
    <w:p w14:paraId="2154751E" w14:textId="77777777" w:rsidR="00345397" w:rsidRPr="00543A30" w:rsidRDefault="00345397" w:rsidP="00345397">
      <w:pPr>
        <w:rPr>
          <w:rFonts w:cstheme="minorHAnsi"/>
          <w:sz w:val="20"/>
          <w:szCs w:val="20"/>
        </w:rPr>
      </w:pPr>
    </w:p>
    <w:p w14:paraId="401DD4B8" w14:textId="77777777" w:rsidR="00345397" w:rsidRPr="00543A30" w:rsidRDefault="00345397" w:rsidP="00345397">
      <w:pPr>
        <w:rPr>
          <w:rFonts w:cstheme="minorHAnsi"/>
          <w:sz w:val="20"/>
          <w:szCs w:val="20"/>
        </w:rPr>
      </w:pPr>
      <w:r w:rsidRPr="00543A30">
        <w:rPr>
          <w:rFonts w:cstheme="minorHAnsi"/>
          <w:sz w:val="20"/>
          <w:szCs w:val="20"/>
        </w:rPr>
        <w:t xml:space="preserve">KEMA Focus On Energy Evaluation, WI:  </w:t>
      </w:r>
      <w:r w:rsidRPr="007E4102">
        <w:rPr>
          <w:rFonts w:cstheme="minorHAnsi"/>
          <w:i/>
          <w:sz w:val="20"/>
          <w:szCs w:val="20"/>
        </w:rPr>
        <w:t>bpdeemedsavingsmanuav10_evaluationreport.pdf</w:t>
      </w:r>
    </w:p>
    <w:p w14:paraId="537661FF" w14:textId="77777777" w:rsidR="00345397" w:rsidRPr="00543A30" w:rsidRDefault="00345397" w:rsidP="00345397">
      <w:pPr>
        <w:rPr>
          <w:rFonts w:cstheme="minorHAnsi"/>
          <w:sz w:val="20"/>
          <w:szCs w:val="20"/>
        </w:rPr>
      </w:pPr>
    </w:p>
    <w:p w14:paraId="7F9A5497" w14:textId="77777777" w:rsidR="00345397" w:rsidRDefault="00345397" w:rsidP="00345397">
      <w:pPr>
        <w:rPr>
          <w:rFonts w:cstheme="minorHAnsi"/>
          <w:sz w:val="20"/>
          <w:szCs w:val="20"/>
        </w:rPr>
      </w:pPr>
      <w:r w:rsidRPr="00543A30">
        <w:rPr>
          <w:rFonts w:cstheme="minorHAnsi"/>
          <w:sz w:val="20"/>
          <w:szCs w:val="20"/>
        </w:rPr>
        <w:t xml:space="preserve">DEER data on PTAC/PTHP efficiencies, measure EUL and measure NTG are available at:  </w:t>
      </w:r>
      <w:hyperlink r:id="rId37" w:history="1">
        <w:r w:rsidRPr="00B55A24">
          <w:rPr>
            <w:rStyle w:val="Hyperlink"/>
            <w:rFonts w:cstheme="minorHAnsi"/>
            <w:sz w:val="20"/>
            <w:szCs w:val="20"/>
          </w:rPr>
          <w:t>www.deeresources.com</w:t>
        </w:r>
      </w:hyperlink>
      <w:r>
        <w:rPr>
          <w:rFonts w:cstheme="minorHAnsi"/>
          <w:sz w:val="20"/>
          <w:szCs w:val="20"/>
        </w:rPr>
        <w:t xml:space="preserve"> </w:t>
      </w:r>
    </w:p>
    <w:p w14:paraId="5EAC26B4" w14:textId="77777777" w:rsidR="00345397" w:rsidRDefault="00345397" w:rsidP="00345397">
      <w:pPr>
        <w:rPr>
          <w:rFonts w:cstheme="minorHAnsi"/>
          <w:sz w:val="20"/>
          <w:szCs w:val="20"/>
        </w:rPr>
      </w:pPr>
    </w:p>
    <w:p w14:paraId="0D55BF5B" w14:textId="77777777" w:rsidR="00345397" w:rsidRDefault="00345397" w:rsidP="00345397">
      <w:pPr>
        <w:rPr>
          <w:rFonts w:cstheme="minorHAnsi"/>
          <w:sz w:val="20"/>
          <w:szCs w:val="20"/>
        </w:rPr>
      </w:pPr>
    </w:p>
    <w:p w14:paraId="34DC0A8D" w14:textId="77777777" w:rsidR="00345397" w:rsidRPr="00920905" w:rsidRDefault="00345397">
      <w:pPr>
        <w:rPr>
          <w:color w:val="FF0000"/>
        </w:rPr>
      </w:pPr>
    </w:p>
    <w:sectPr w:rsidR="00345397" w:rsidRPr="00920905" w:rsidSect="00E87C8F">
      <w:footerReference w:type="default" r:id="rId3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D48A05" w14:textId="77777777" w:rsidR="00FD73A9" w:rsidRDefault="00FD73A9" w:rsidP="00447D6E">
      <w:r>
        <w:separator/>
      </w:r>
    </w:p>
    <w:p w14:paraId="0FBFBEBB" w14:textId="77777777" w:rsidR="00FD73A9" w:rsidRDefault="00FD73A9"/>
  </w:endnote>
  <w:endnote w:type="continuationSeparator" w:id="0">
    <w:p w14:paraId="3488E14C" w14:textId="77777777" w:rsidR="00FD73A9" w:rsidRDefault="00FD73A9" w:rsidP="00447D6E">
      <w:r>
        <w:continuationSeparator/>
      </w:r>
    </w:p>
    <w:p w14:paraId="0237FE33" w14:textId="77777777" w:rsidR="00FD73A9" w:rsidRDefault="00FD7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0E149" w14:textId="77777777" w:rsidR="008207BF" w:rsidRDefault="008207BF" w:rsidP="00C97E0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E2F8256" w14:textId="77777777" w:rsidR="008207BF" w:rsidRDefault="008207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B0982" w14:textId="77777777" w:rsidR="008207BF" w:rsidRPr="00846195" w:rsidRDefault="008207BF" w:rsidP="00C97E02">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22B8A2AF" w14:textId="77777777" w:rsidR="008207BF" w:rsidRDefault="008207BF" w:rsidP="00C97E02">
    <w:pPr>
      <w:pStyle w:val="Footer"/>
      <w:pBdr>
        <w:top w:val="single" w:sz="4" w:space="1" w:color="auto"/>
      </w:pBdr>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2045E0FA" w14:textId="77777777" w:rsidR="008207BF" w:rsidRDefault="008207BF" w:rsidP="00C97E02">
    <w:pPr>
      <w:pStyle w:val="Footer"/>
      <w:rPr>
        <w:b/>
        <w:sz w:val="20"/>
        <w:szCs w:val="20"/>
      </w:rPr>
    </w:pPr>
    <w:r>
      <w:rPr>
        <w:b/>
        <w:sz w:val="20"/>
        <w:szCs w:val="20"/>
      </w:rPr>
      <w:t>Pacific Gas &amp; Electric Company</w:t>
    </w:r>
  </w:p>
  <w:p w14:paraId="33D4A2A6" w14:textId="77777777" w:rsidR="008207BF" w:rsidRPr="00844B27" w:rsidRDefault="008207BF" w:rsidP="00C97E02">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PGE3PHVC149 R2 PTAC-PTHP Split AC Controllerv2</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7AD04" w14:textId="4406B0BD" w:rsidR="008207BF" w:rsidRPr="00B40709" w:rsidRDefault="008207BF" w:rsidP="00C97E02">
    <w:pPr>
      <w:pStyle w:val="Footer"/>
      <w:jc w:val="center"/>
      <w:rPr>
        <w:sz w:val="24"/>
      </w:rPr>
    </w:pPr>
    <w:r>
      <w:rPr>
        <w:rFonts w:cs="Arial"/>
        <w:b/>
        <w:sz w:val="24"/>
      </w:rPr>
      <w:tab/>
    </w:r>
    <w:r>
      <w:rPr>
        <w:rFonts w:cs="Arial"/>
        <w:b/>
        <w:sz w:val="24"/>
      </w:rPr>
      <w:tab/>
    </w:r>
    <w:r w:rsidR="00BE68B9">
      <w:rPr>
        <w:rFonts w:cs="Arial"/>
        <w:b/>
        <w:sz w:val="24"/>
      </w:rPr>
      <w:t>January 1, 2016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74BDDA4A" w:rsidR="008207BF" w:rsidRPr="009500DC" w:rsidRDefault="008207BF" w:rsidP="009500DC">
    <w:pPr>
      <w:pStyle w:val="Footer"/>
      <w:pBdr>
        <w:top w:val="single" w:sz="4" w:space="1" w:color="auto"/>
      </w:pBdr>
      <w:rPr>
        <w:rFonts w:cstheme="minorHAnsi"/>
        <w:b/>
        <w:sz w:val="20"/>
        <w:szCs w:val="20"/>
      </w:rPr>
    </w:pPr>
    <w:r w:rsidRPr="006A3C0A">
      <w:rPr>
        <w:rFonts w:cstheme="minorHAnsi"/>
        <w:b/>
        <w:sz w:val="20"/>
        <w:szCs w:val="20"/>
      </w:rPr>
      <w:t>Work Paper PGE3PHVC149</w:t>
    </w:r>
    <w:r>
      <w:rPr>
        <w:rFonts w:cstheme="minorHAnsi"/>
        <w:b/>
        <w:sz w:val="20"/>
        <w:szCs w:val="20"/>
      </w:rPr>
      <w:t>, Revision 2</w:t>
    </w:r>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BE68B9">
      <w:rPr>
        <w:rFonts w:cstheme="minorHAnsi"/>
        <w:b/>
        <w:noProof/>
        <w:sz w:val="20"/>
        <w:szCs w:val="20"/>
      </w:rPr>
      <w:t>2</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01-01T00:00:00Z">
          <w:dateFormat w:val="MMMM d, yyyy"/>
          <w:lid w:val="en-US"/>
          <w:storeMappedDataAs w:val="dateTime"/>
          <w:calendar w:val="gregorian"/>
        </w:date>
      </w:sdtPr>
      <w:sdtEndPr/>
      <w:sdtContent>
        <w:r w:rsidR="00BE68B9">
          <w:rPr>
            <w:rFonts w:cstheme="minorHAnsi"/>
            <w:b/>
            <w:sz w:val="20"/>
            <w:szCs w:val="20"/>
          </w:rPr>
          <w:t>January 1, 2016</w:t>
        </w:r>
      </w:sdtContent>
    </w:sdt>
  </w:p>
  <w:p w14:paraId="43C07EA5" w14:textId="3CDDCF2C" w:rsidR="008207BF" w:rsidRPr="009500DC" w:rsidRDefault="00FD73A9"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8207BF">
          <w:rPr>
            <w:rFonts w:cstheme="minorHAnsi"/>
            <w:b/>
            <w:sz w:val="20"/>
            <w:szCs w:val="20"/>
          </w:rPr>
          <w:t>Program Administrator</w:t>
        </w:r>
      </w:sdtContent>
    </w:sdt>
  </w:p>
  <w:p w14:paraId="4AC7586E" w14:textId="77777777" w:rsidR="008207BF" w:rsidRDefault="008207BF"/>
  <w:p w14:paraId="5C9861A8" w14:textId="77777777" w:rsidR="008207BF" w:rsidRDefault="008207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D0517" w14:textId="77777777" w:rsidR="00FD73A9" w:rsidRDefault="00FD73A9" w:rsidP="00447D6E">
      <w:r>
        <w:separator/>
      </w:r>
    </w:p>
    <w:p w14:paraId="75D92848" w14:textId="77777777" w:rsidR="00FD73A9" w:rsidRDefault="00FD73A9"/>
  </w:footnote>
  <w:footnote w:type="continuationSeparator" w:id="0">
    <w:p w14:paraId="2AE07AE6" w14:textId="77777777" w:rsidR="00FD73A9" w:rsidRDefault="00FD73A9" w:rsidP="00447D6E">
      <w:r>
        <w:continuationSeparator/>
      </w:r>
    </w:p>
    <w:p w14:paraId="00D7855A" w14:textId="77777777" w:rsidR="00FD73A9" w:rsidRDefault="00FD73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AA1A1" w14:textId="77777777" w:rsidR="008207BF" w:rsidRDefault="008207BF">
    <w:pPr>
      <w:pStyle w:val="Header"/>
    </w:pPr>
    <w:r>
      <w:rPr>
        <w:noProof/>
      </w:rPr>
      <mc:AlternateContent>
        <mc:Choice Requires="wps">
          <w:drawing>
            <wp:anchor distT="0" distB="0" distL="114300" distR="114300" simplePos="0" relativeHeight="251659264" behindDoc="1" locked="0" layoutInCell="1" allowOverlap="1" wp14:anchorId="6E34F568" wp14:editId="00B791BE">
              <wp:simplePos x="0" y="0"/>
              <wp:positionH relativeFrom="margin">
                <wp:align>center</wp:align>
              </wp:positionH>
              <wp:positionV relativeFrom="margin">
                <wp:align>center</wp:align>
              </wp:positionV>
              <wp:extent cx="5525135" cy="2209800"/>
              <wp:effectExtent l="0" t="1409700" r="0" b="127635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6612C2" w14:textId="77777777" w:rsidR="008207BF" w:rsidRDefault="008207BF" w:rsidP="00C97E02">
                          <w:pPr>
                            <w:pStyle w:val="NormalWeb"/>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5" o:spid="_x0000_s1032" type="#_x0000_t202" style="position:absolute;margin-left:0;margin-top:0;width:435.05pt;height:174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" filled="f" stroked="f">
              <v:stroke joinstyle="round"/>
              <o:lock v:ext="edit" shapetype="t"/>
              <v:textbox style="mso-fit-shape-to-text:t">
                <w:txbxContent>
                  <w:p w14:paraId="746612C2" w14:textId="77777777" w:rsidR="008207BF" w:rsidRDefault="008207BF" w:rsidP="00C97E02">
                    <w:pPr>
                      <w:pStyle w:val="NormalWeb"/>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23425" w14:textId="77777777" w:rsidR="008207BF" w:rsidRDefault="008207BF" w:rsidP="00C97E02">
    <w:pPr>
      <w:pStyle w:val="Header"/>
      <w:jc w:val="right"/>
    </w:pPr>
  </w:p>
  <w:p w14:paraId="6A875245" w14:textId="77777777" w:rsidR="008207BF" w:rsidRDefault="008207BF" w:rsidP="00C97E0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DB4830"/>
    <w:multiLevelType w:val="hybridMultilevel"/>
    <w:tmpl w:val="577A3DC8"/>
    <w:lvl w:ilvl="0" w:tplc="82E4D148">
      <w:start w:val="9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8"/>
  </w:num>
  <w:num w:numId="4">
    <w:abstractNumId w:val="16"/>
  </w:num>
  <w:num w:numId="5">
    <w:abstractNumId w:val="16"/>
  </w:num>
  <w:num w:numId="6">
    <w:abstractNumId w:val="2"/>
  </w:num>
  <w:num w:numId="7">
    <w:abstractNumId w:val="20"/>
  </w:num>
  <w:num w:numId="8">
    <w:abstractNumId w:val="17"/>
  </w:num>
  <w:num w:numId="9">
    <w:abstractNumId w:val="10"/>
  </w:num>
  <w:num w:numId="10">
    <w:abstractNumId w:val="5"/>
  </w:num>
  <w:num w:numId="11">
    <w:abstractNumId w:val="21"/>
  </w:num>
  <w:num w:numId="12">
    <w:abstractNumId w:val="15"/>
  </w:num>
  <w:num w:numId="13">
    <w:abstractNumId w:val="9"/>
  </w:num>
  <w:num w:numId="14">
    <w:abstractNumId w:val="30"/>
  </w:num>
  <w:num w:numId="15">
    <w:abstractNumId w:val="7"/>
  </w:num>
  <w:num w:numId="16">
    <w:abstractNumId w:val="11"/>
  </w:num>
  <w:num w:numId="17">
    <w:abstractNumId w:val="4"/>
  </w:num>
  <w:num w:numId="18">
    <w:abstractNumId w:val="0"/>
  </w:num>
  <w:num w:numId="19">
    <w:abstractNumId w:val="29"/>
  </w:num>
  <w:num w:numId="20">
    <w:abstractNumId w:val="3"/>
  </w:num>
  <w:num w:numId="21">
    <w:abstractNumId w:val="23"/>
  </w:num>
  <w:num w:numId="22">
    <w:abstractNumId w:val="24"/>
  </w:num>
  <w:num w:numId="23">
    <w:abstractNumId w:val="31"/>
  </w:num>
  <w:num w:numId="24">
    <w:abstractNumId w:val="28"/>
  </w:num>
  <w:num w:numId="25">
    <w:abstractNumId w:val="12"/>
  </w:num>
  <w:num w:numId="26">
    <w:abstractNumId w:val="14"/>
  </w:num>
  <w:num w:numId="27">
    <w:abstractNumId w:val="25"/>
  </w:num>
  <w:num w:numId="28">
    <w:abstractNumId w:val="13"/>
  </w:num>
  <w:num w:numId="29">
    <w:abstractNumId w:val="6"/>
  </w:num>
  <w:num w:numId="30">
    <w:abstractNumId w:val="1"/>
  </w:num>
  <w:num w:numId="31">
    <w:abstractNumId w:val="32"/>
  </w:num>
  <w:num w:numId="32">
    <w:abstractNumId w:val="22"/>
  </w:num>
  <w:num w:numId="33">
    <w:abstractNumId w:val="27"/>
  </w:num>
  <w:num w:numId="34">
    <w:abstractNumId w:val="8"/>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47995"/>
    <w:rsid w:val="00052E17"/>
    <w:rsid w:val="00056947"/>
    <w:rsid w:val="00061A8E"/>
    <w:rsid w:val="00064CB3"/>
    <w:rsid w:val="00070BEE"/>
    <w:rsid w:val="00072040"/>
    <w:rsid w:val="00076DF4"/>
    <w:rsid w:val="00076F51"/>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7242"/>
    <w:rsid w:val="00111CC5"/>
    <w:rsid w:val="001206F7"/>
    <w:rsid w:val="001236C1"/>
    <w:rsid w:val="0013069A"/>
    <w:rsid w:val="00133EE8"/>
    <w:rsid w:val="00140B30"/>
    <w:rsid w:val="00147155"/>
    <w:rsid w:val="00152201"/>
    <w:rsid w:val="00153CB3"/>
    <w:rsid w:val="00154C3B"/>
    <w:rsid w:val="00160158"/>
    <w:rsid w:val="00165357"/>
    <w:rsid w:val="001722B7"/>
    <w:rsid w:val="001727D9"/>
    <w:rsid w:val="00174BB4"/>
    <w:rsid w:val="00175D14"/>
    <w:rsid w:val="001811EE"/>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041D"/>
    <w:rsid w:val="0020358C"/>
    <w:rsid w:val="00205C45"/>
    <w:rsid w:val="00207937"/>
    <w:rsid w:val="0021035B"/>
    <w:rsid w:val="00211153"/>
    <w:rsid w:val="00220554"/>
    <w:rsid w:val="0023254A"/>
    <w:rsid w:val="002344FB"/>
    <w:rsid w:val="00236216"/>
    <w:rsid w:val="002405CD"/>
    <w:rsid w:val="00240B74"/>
    <w:rsid w:val="00243B62"/>
    <w:rsid w:val="002460F9"/>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426C"/>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598D"/>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397"/>
    <w:rsid w:val="00345D80"/>
    <w:rsid w:val="003471D4"/>
    <w:rsid w:val="00350BF1"/>
    <w:rsid w:val="00353C49"/>
    <w:rsid w:val="003540B1"/>
    <w:rsid w:val="003557E9"/>
    <w:rsid w:val="003560BA"/>
    <w:rsid w:val="00364CC6"/>
    <w:rsid w:val="003650F6"/>
    <w:rsid w:val="0036726C"/>
    <w:rsid w:val="00376B91"/>
    <w:rsid w:val="003832D2"/>
    <w:rsid w:val="003845E5"/>
    <w:rsid w:val="00393137"/>
    <w:rsid w:val="00397406"/>
    <w:rsid w:val="003A3170"/>
    <w:rsid w:val="003A360E"/>
    <w:rsid w:val="003B1DF4"/>
    <w:rsid w:val="003D0AF7"/>
    <w:rsid w:val="003D17FF"/>
    <w:rsid w:val="003D2871"/>
    <w:rsid w:val="003D5B83"/>
    <w:rsid w:val="003E6E47"/>
    <w:rsid w:val="003F0623"/>
    <w:rsid w:val="003F33DE"/>
    <w:rsid w:val="003F3A41"/>
    <w:rsid w:val="003F67E9"/>
    <w:rsid w:val="00401031"/>
    <w:rsid w:val="004023B7"/>
    <w:rsid w:val="004045A0"/>
    <w:rsid w:val="00413CDB"/>
    <w:rsid w:val="0042006D"/>
    <w:rsid w:val="004200FE"/>
    <w:rsid w:val="00421183"/>
    <w:rsid w:val="00421BA6"/>
    <w:rsid w:val="00421C17"/>
    <w:rsid w:val="00426CDE"/>
    <w:rsid w:val="00433EA1"/>
    <w:rsid w:val="0044096D"/>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2730"/>
    <w:rsid w:val="0047437C"/>
    <w:rsid w:val="00477522"/>
    <w:rsid w:val="00480E7B"/>
    <w:rsid w:val="00482B7D"/>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2A85"/>
    <w:rsid w:val="004E76CA"/>
    <w:rsid w:val="004F1698"/>
    <w:rsid w:val="00500C4E"/>
    <w:rsid w:val="00505CEC"/>
    <w:rsid w:val="0051020F"/>
    <w:rsid w:val="00513CAB"/>
    <w:rsid w:val="00516CF5"/>
    <w:rsid w:val="00523597"/>
    <w:rsid w:val="00523736"/>
    <w:rsid w:val="00532530"/>
    <w:rsid w:val="00535CA4"/>
    <w:rsid w:val="00543A30"/>
    <w:rsid w:val="005476F6"/>
    <w:rsid w:val="00551D72"/>
    <w:rsid w:val="005540B6"/>
    <w:rsid w:val="005552C3"/>
    <w:rsid w:val="00560934"/>
    <w:rsid w:val="00563E58"/>
    <w:rsid w:val="00564960"/>
    <w:rsid w:val="00570654"/>
    <w:rsid w:val="00570F38"/>
    <w:rsid w:val="005720F2"/>
    <w:rsid w:val="005729C8"/>
    <w:rsid w:val="00572D2F"/>
    <w:rsid w:val="005734A4"/>
    <w:rsid w:val="00577CDB"/>
    <w:rsid w:val="00594EF5"/>
    <w:rsid w:val="005A0E53"/>
    <w:rsid w:val="005A1078"/>
    <w:rsid w:val="005A4658"/>
    <w:rsid w:val="005A496B"/>
    <w:rsid w:val="005B28C1"/>
    <w:rsid w:val="005B5C69"/>
    <w:rsid w:val="005B6344"/>
    <w:rsid w:val="005C1C74"/>
    <w:rsid w:val="005C2E48"/>
    <w:rsid w:val="005C3F23"/>
    <w:rsid w:val="005C4D26"/>
    <w:rsid w:val="005D1895"/>
    <w:rsid w:val="005D254C"/>
    <w:rsid w:val="005D4DD7"/>
    <w:rsid w:val="005E12A9"/>
    <w:rsid w:val="005F139E"/>
    <w:rsid w:val="005F69D5"/>
    <w:rsid w:val="00602799"/>
    <w:rsid w:val="00602F18"/>
    <w:rsid w:val="00607C30"/>
    <w:rsid w:val="006110F3"/>
    <w:rsid w:val="00612041"/>
    <w:rsid w:val="00614AFF"/>
    <w:rsid w:val="00621ABA"/>
    <w:rsid w:val="0062322A"/>
    <w:rsid w:val="006275D5"/>
    <w:rsid w:val="00631157"/>
    <w:rsid w:val="006404E6"/>
    <w:rsid w:val="0064680F"/>
    <w:rsid w:val="0064729D"/>
    <w:rsid w:val="00647ABE"/>
    <w:rsid w:val="006516BA"/>
    <w:rsid w:val="00664B05"/>
    <w:rsid w:val="00665C04"/>
    <w:rsid w:val="0066682D"/>
    <w:rsid w:val="006746FE"/>
    <w:rsid w:val="00676396"/>
    <w:rsid w:val="00676E9F"/>
    <w:rsid w:val="00680934"/>
    <w:rsid w:val="00685D5C"/>
    <w:rsid w:val="00692606"/>
    <w:rsid w:val="0069264D"/>
    <w:rsid w:val="0069578B"/>
    <w:rsid w:val="00697868"/>
    <w:rsid w:val="006A055F"/>
    <w:rsid w:val="006A126F"/>
    <w:rsid w:val="006A14E9"/>
    <w:rsid w:val="006A2A65"/>
    <w:rsid w:val="006A3C0A"/>
    <w:rsid w:val="006A5293"/>
    <w:rsid w:val="006A67E4"/>
    <w:rsid w:val="006A6D15"/>
    <w:rsid w:val="006B0DF3"/>
    <w:rsid w:val="006B0F11"/>
    <w:rsid w:val="006B27FA"/>
    <w:rsid w:val="006B4A48"/>
    <w:rsid w:val="006C2C55"/>
    <w:rsid w:val="006C430A"/>
    <w:rsid w:val="006D2809"/>
    <w:rsid w:val="006D64BB"/>
    <w:rsid w:val="006E27A3"/>
    <w:rsid w:val="006E3342"/>
    <w:rsid w:val="006E4B12"/>
    <w:rsid w:val="006E65D0"/>
    <w:rsid w:val="006F1B21"/>
    <w:rsid w:val="006F21E8"/>
    <w:rsid w:val="006F5B37"/>
    <w:rsid w:val="006F78D5"/>
    <w:rsid w:val="0070091B"/>
    <w:rsid w:val="007048AC"/>
    <w:rsid w:val="00726338"/>
    <w:rsid w:val="00726AD5"/>
    <w:rsid w:val="00733C7D"/>
    <w:rsid w:val="00737785"/>
    <w:rsid w:val="00740761"/>
    <w:rsid w:val="00745F77"/>
    <w:rsid w:val="007464DE"/>
    <w:rsid w:val="007529EA"/>
    <w:rsid w:val="00755A45"/>
    <w:rsid w:val="00760CDC"/>
    <w:rsid w:val="00764D0D"/>
    <w:rsid w:val="00777C53"/>
    <w:rsid w:val="00782A77"/>
    <w:rsid w:val="00786E92"/>
    <w:rsid w:val="007933F1"/>
    <w:rsid w:val="007A5F52"/>
    <w:rsid w:val="007B090A"/>
    <w:rsid w:val="007D2C56"/>
    <w:rsid w:val="007E4102"/>
    <w:rsid w:val="007E43F8"/>
    <w:rsid w:val="007E5076"/>
    <w:rsid w:val="007E656B"/>
    <w:rsid w:val="007F2997"/>
    <w:rsid w:val="007F37F3"/>
    <w:rsid w:val="007F50E8"/>
    <w:rsid w:val="007F54E2"/>
    <w:rsid w:val="007F7FBA"/>
    <w:rsid w:val="00800319"/>
    <w:rsid w:val="0080044E"/>
    <w:rsid w:val="00800706"/>
    <w:rsid w:val="008012AC"/>
    <w:rsid w:val="0080189A"/>
    <w:rsid w:val="00801F7F"/>
    <w:rsid w:val="00803C2B"/>
    <w:rsid w:val="00811945"/>
    <w:rsid w:val="008207BF"/>
    <w:rsid w:val="00824F1C"/>
    <w:rsid w:val="00826688"/>
    <w:rsid w:val="008325D0"/>
    <w:rsid w:val="0083369B"/>
    <w:rsid w:val="00834D3D"/>
    <w:rsid w:val="00835D38"/>
    <w:rsid w:val="00847A4E"/>
    <w:rsid w:val="00864082"/>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74A94"/>
    <w:rsid w:val="009824E9"/>
    <w:rsid w:val="009826E5"/>
    <w:rsid w:val="009844A1"/>
    <w:rsid w:val="0098610B"/>
    <w:rsid w:val="00986E20"/>
    <w:rsid w:val="009876BB"/>
    <w:rsid w:val="00995479"/>
    <w:rsid w:val="00995CB0"/>
    <w:rsid w:val="00997E77"/>
    <w:rsid w:val="009A2734"/>
    <w:rsid w:val="009B2A02"/>
    <w:rsid w:val="009B2B61"/>
    <w:rsid w:val="009B5B7B"/>
    <w:rsid w:val="009B7D0A"/>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0886"/>
    <w:rsid w:val="00A4411F"/>
    <w:rsid w:val="00A500D6"/>
    <w:rsid w:val="00A523FF"/>
    <w:rsid w:val="00A54756"/>
    <w:rsid w:val="00A54C66"/>
    <w:rsid w:val="00A57D36"/>
    <w:rsid w:val="00A61BB6"/>
    <w:rsid w:val="00A65734"/>
    <w:rsid w:val="00A6687F"/>
    <w:rsid w:val="00A67907"/>
    <w:rsid w:val="00A70356"/>
    <w:rsid w:val="00A73CC1"/>
    <w:rsid w:val="00A80270"/>
    <w:rsid w:val="00A82DB1"/>
    <w:rsid w:val="00A84127"/>
    <w:rsid w:val="00A86DA2"/>
    <w:rsid w:val="00A90DFC"/>
    <w:rsid w:val="00A91BF3"/>
    <w:rsid w:val="00AA0A9C"/>
    <w:rsid w:val="00AA16C0"/>
    <w:rsid w:val="00AA4CDC"/>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27942"/>
    <w:rsid w:val="00B32479"/>
    <w:rsid w:val="00B33FE2"/>
    <w:rsid w:val="00B3435A"/>
    <w:rsid w:val="00B403ED"/>
    <w:rsid w:val="00B4065F"/>
    <w:rsid w:val="00B45091"/>
    <w:rsid w:val="00B45447"/>
    <w:rsid w:val="00B50C72"/>
    <w:rsid w:val="00B614F1"/>
    <w:rsid w:val="00B866B4"/>
    <w:rsid w:val="00B94226"/>
    <w:rsid w:val="00BA0A8C"/>
    <w:rsid w:val="00BA0CEB"/>
    <w:rsid w:val="00BA1D43"/>
    <w:rsid w:val="00BA2383"/>
    <w:rsid w:val="00BA2E7E"/>
    <w:rsid w:val="00BA590A"/>
    <w:rsid w:val="00BA5FE4"/>
    <w:rsid w:val="00BB0260"/>
    <w:rsid w:val="00BB0B39"/>
    <w:rsid w:val="00BB30D1"/>
    <w:rsid w:val="00BB39D8"/>
    <w:rsid w:val="00BB5F75"/>
    <w:rsid w:val="00BC6524"/>
    <w:rsid w:val="00BD3931"/>
    <w:rsid w:val="00BD5B88"/>
    <w:rsid w:val="00BD5F58"/>
    <w:rsid w:val="00BE0AEB"/>
    <w:rsid w:val="00BE68B9"/>
    <w:rsid w:val="00C018E0"/>
    <w:rsid w:val="00C05AAF"/>
    <w:rsid w:val="00C118C7"/>
    <w:rsid w:val="00C20877"/>
    <w:rsid w:val="00C20E7B"/>
    <w:rsid w:val="00C21456"/>
    <w:rsid w:val="00C24D03"/>
    <w:rsid w:val="00C25E61"/>
    <w:rsid w:val="00C261F6"/>
    <w:rsid w:val="00C35A1B"/>
    <w:rsid w:val="00C376C1"/>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97E02"/>
    <w:rsid w:val="00CA2AB4"/>
    <w:rsid w:val="00CB0100"/>
    <w:rsid w:val="00CB04D2"/>
    <w:rsid w:val="00CD4AEF"/>
    <w:rsid w:val="00CD58B7"/>
    <w:rsid w:val="00CD7EFE"/>
    <w:rsid w:val="00CE0C66"/>
    <w:rsid w:val="00CE28CF"/>
    <w:rsid w:val="00CE4386"/>
    <w:rsid w:val="00CE4CDC"/>
    <w:rsid w:val="00CE5BEB"/>
    <w:rsid w:val="00CE5C58"/>
    <w:rsid w:val="00CE69E9"/>
    <w:rsid w:val="00CE71F2"/>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103B"/>
    <w:rsid w:val="00DB44E9"/>
    <w:rsid w:val="00DC1966"/>
    <w:rsid w:val="00DC3259"/>
    <w:rsid w:val="00DC6717"/>
    <w:rsid w:val="00DD0523"/>
    <w:rsid w:val="00DE5758"/>
    <w:rsid w:val="00DE5FCF"/>
    <w:rsid w:val="00DF0D19"/>
    <w:rsid w:val="00DF2EE9"/>
    <w:rsid w:val="00DF6FD8"/>
    <w:rsid w:val="00E00E46"/>
    <w:rsid w:val="00E05A80"/>
    <w:rsid w:val="00E06A37"/>
    <w:rsid w:val="00E071A5"/>
    <w:rsid w:val="00E07752"/>
    <w:rsid w:val="00E16609"/>
    <w:rsid w:val="00E16F08"/>
    <w:rsid w:val="00E233F3"/>
    <w:rsid w:val="00E26B34"/>
    <w:rsid w:val="00E314BA"/>
    <w:rsid w:val="00E325BE"/>
    <w:rsid w:val="00E326BA"/>
    <w:rsid w:val="00E34202"/>
    <w:rsid w:val="00E344B2"/>
    <w:rsid w:val="00E37F72"/>
    <w:rsid w:val="00E40458"/>
    <w:rsid w:val="00E40BE5"/>
    <w:rsid w:val="00E40CF9"/>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D37BB"/>
    <w:rsid w:val="00EE4120"/>
    <w:rsid w:val="00EE754A"/>
    <w:rsid w:val="00EF1D47"/>
    <w:rsid w:val="00EF2E8A"/>
    <w:rsid w:val="00EF4E6B"/>
    <w:rsid w:val="00EF5416"/>
    <w:rsid w:val="00EF74A8"/>
    <w:rsid w:val="00F0547B"/>
    <w:rsid w:val="00F06CCF"/>
    <w:rsid w:val="00F1053D"/>
    <w:rsid w:val="00F110D5"/>
    <w:rsid w:val="00F11E63"/>
    <w:rsid w:val="00F12733"/>
    <w:rsid w:val="00F171E1"/>
    <w:rsid w:val="00F20DCF"/>
    <w:rsid w:val="00F25B36"/>
    <w:rsid w:val="00F3052A"/>
    <w:rsid w:val="00F341E3"/>
    <w:rsid w:val="00F35D09"/>
    <w:rsid w:val="00F4304D"/>
    <w:rsid w:val="00F46612"/>
    <w:rsid w:val="00F4752B"/>
    <w:rsid w:val="00F476E8"/>
    <w:rsid w:val="00F541AE"/>
    <w:rsid w:val="00F55A51"/>
    <w:rsid w:val="00F56792"/>
    <w:rsid w:val="00F571A6"/>
    <w:rsid w:val="00F6018B"/>
    <w:rsid w:val="00F60265"/>
    <w:rsid w:val="00F60E32"/>
    <w:rsid w:val="00F644FF"/>
    <w:rsid w:val="00F64C60"/>
    <w:rsid w:val="00F65ABA"/>
    <w:rsid w:val="00F65E15"/>
    <w:rsid w:val="00F7242E"/>
    <w:rsid w:val="00F74B33"/>
    <w:rsid w:val="00F810DD"/>
    <w:rsid w:val="00F95E2F"/>
    <w:rsid w:val="00F96DEB"/>
    <w:rsid w:val="00FA1872"/>
    <w:rsid w:val="00FA4F34"/>
    <w:rsid w:val="00FB2590"/>
    <w:rsid w:val="00FC21BB"/>
    <w:rsid w:val="00FD36F3"/>
    <w:rsid w:val="00FD5A8C"/>
    <w:rsid w:val="00FD73A9"/>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NormalWeb">
    <w:name w:val="Normal (Web)"/>
    <w:basedOn w:val="Normal"/>
    <w:uiPriority w:val="99"/>
    <w:semiHidden/>
    <w:unhideWhenUsed/>
    <w:rsid w:val="00C97E02"/>
    <w:rPr>
      <w:rFonts w:ascii="Times New Roman" w:hAnsi="Times New Roman"/>
      <w:sz w:val="24"/>
    </w:rPr>
  </w:style>
  <w:style w:type="character" w:styleId="PageNumber">
    <w:name w:val="page number"/>
    <w:basedOn w:val="DefaultParagraphFont"/>
    <w:rsid w:val="00C97E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NormalWeb">
    <w:name w:val="Normal (Web)"/>
    <w:basedOn w:val="Normal"/>
    <w:uiPriority w:val="99"/>
    <w:semiHidden/>
    <w:unhideWhenUsed/>
    <w:rsid w:val="00C97E02"/>
    <w:rPr>
      <w:rFonts w:ascii="Times New Roman" w:hAnsi="Times New Roman"/>
      <w:sz w:val="24"/>
    </w:rPr>
  </w:style>
  <w:style w:type="character" w:styleId="PageNumber">
    <w:name w:val="page number"/>
    <w:basedOn w:val="DefaultParagraphFont"/>
    <w:rsid w:val="00C97E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www.caltf.org/" TargetMode="External"/><Relationship Id="rId26" Type="http://schemas.openxmlformats.org/officeDocument/2006/relationships/image" Target="media/image4.w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aesc-inc.com/download/spc/2013SPCDocs/PGE/App%20D%20Building%20Descriptions.pdf" TargetMode="External"/><Relationship Id="rId34" Type="http://schemas.openxmlformats.org/officeDocument/2006/relationships/oleObject" Target="embeddings/oleObject3.bin"/><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image" Target="media/image3.wmf"/><Relationship Id="rId33" Type="http://schemas.openxmlformats.org/officeDocument/2006/relationships/image" Target="media/image8.wmf"/><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0.wmf"/><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20.wmf"/><Relationship Id="rId32" Type="http://schemas.openxmlformats.org/officeDocument/2006/relationships/image" Target="media/image7.wmf"/><Relationship Id="rId37" Type="http://schemas.openxmlformats.org/officeDocument/2006/relationships/hyperlink" Target="http://www.deeresources.com" TargetMode="Externa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2.wmf"/><Relationship Id="rId28" Type="http://schemas.openxmlformats.org/officeDocument/2006/relationships/image" Target="media/image5.wmf"/><Relationship Id="rId36" Type="http://schemas.openxmlformats.org/officeDocument/2006/relationships/image" Target="media/image90.wmf"/><Relationship Id="rId10" Type="http://schemas.openxmlformats.org/officeDocument/2006/relationships/webSettings" Target="webSettings.xml"/><Relationship Id="rId19" Type="http://schemas.openxmlformats.org/officeDocument/2006/relationships/image" Target="media/image1.wmf"/><Relationship Id="rId31" Type="http://schemas.openxmlformats.org/officeDocument/2006/relationships/image" Target="media/image60.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www.energy.ca.gov/title24/2013standards/prerulemaking/documents/current/Reports/Nonresidential/Lighting_Controls_Bldg_Power/2013_CASE_NR_Guest_Room_Occupancy_Controls_Oct_2011.pdf" TargetMode="External"/><Relationship Id="rId27" Type="http://schemas.openxmlformats.org/officeDocument/2006/relationships/oleObject" Target="embeddings/oleObject1.bin"/><Relationship Id="rId30" Type="http://schemas.openxmlformats.org/officeDocument/2006/relationships/image" Target="media/image6.wmf"/><Relationship Id="rId35"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2016-01-01T00:00:00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61DA2E6D-8EA3-4CF7-9018-8D1B8F7DC9AD}"/>
</file>

<file path=customXml/itemProps3.xml><?xml version="1.0" encoding="utf-8"?>
<ds:datastoreItem xmlns:ds="http://schemas.openxmlformats.org/officeDocument/2006/customXml" ds:itemID="{20B281D2-A6AF-4E53-836B-B4FB964873B2}"/>
</file>

<file path=customXml/itemProps4.xml><?xml version="1.0" encoding="utf-8"?>
<ds:datastoreItem xmlns:ds="http://schemas.openxmlformats.org/officeDocument/2006/customXml" ds:itemID="{E4C04AAA-17BA-43B1-B22C-74840CEAC41A}"/>
</file>

<file path=customXml/itemProps5.xml><?xml version="1.0" encoding="utf-8"?>
<ds:datastoreItem xmlns:ds="http://schemas.openxmlformats.org/officeDocument/2006/customXml" ds:itemID="{D2E1BF47-CCAE-49C2-9379-554BA0F4D2A1}"/>
</file>

<file path=docProps/app.xml><?xml version="1.0" encoding="utf-8"?>
<Properties xmlns="http://schemas.openxmlformats.org/officeDocument/2006/extended-properties" xmlns:vt="http://schemas.openxmlformats.org/officeDocument/2006/docPropsVTypes">
  <Template>Normal</Template>
  <TotalTime>172</TotalTime>
  <Pages>27</Pages>
  <Words>7351</Words>
  <Characters>41903</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SW13XX###</vt:lpstr>
    </vt:vector>
  </TitlesOfParts>
  <Company>Program Administrator</Company>
  <LinksUpToDate>false</LinksUpToDate>
  <CharactersWithSpaces>49156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SW13XX###</dc:title>
  <dc:creator>Jim Wyatt (PG&amp;E);Jason Wang (SCE)</dc:creator>
  <cp:lastModifiedBy>Liu, Henry</cp:lastModifiedBy>
  <cp:revision>14</cp:revision>
  <cp:lastPrinted>2015-12-18T20:49:00Z</cp:lastPrinted>
  <dcterms:created xsi:type="dcterms:W3CDTF">2015-12-18T20:02:00Z</dcterms:created>
  <dcterms:modified xsi:type="dcterms:W3CDTF">2015-12-21T19:35:00Z</dcterms:modified>
  <cp:contentStatus>Revision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