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A089C" w14:textId="411C9043" w:rsidR="0081664E" w:rsidRDefault="00460547" w:rsidP="0009573E">
      <w:pPr>
        <w:pStyle w:val="BodyText"/>
      </w:pPr>
      <w:r>
        <w:rPr>
          <w:noProof/>
        </w:rPr>
        <w:drawing>
          <wp:anchor distT="0" distB="0" distL="114300" distR="114300" simplePos="0" relativeHeight="251658240" behindDoc="0" locked="0" layoutInCell="1" allowOverlap="1" wp14:anchorId="7229E4A0" wp14:editId="05CE7806">
            <wp:simplePos x="0" y="0"/>
            <wp:positionH relativeFrom="margin">
              <wp:posOffset>5271135</wp:posOffset>
            </wp:positionH>
            <wp:positionV relativeFrom="paragraph">
              <wp:posOffset>0</wp:posOffset>
            </wp:positionV>
            <wp:extent cx="876300" cy="854992"/>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9762" t="3712" r="3431" b="4625"/>
                    <a:stretch/>
                  </pic:blipFill>
                  <pic:spPr bwMode="auto">
                    <a:xfrm>
                      <a:off x="0" y="0"/>
                      <a:ext cx="876300" cy="8549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810" w:type="dxa"/>
        <w:tblLayout w:type="fixed"/>
        <w:tblCellMar>
          <w:top w:w="29" w:type="dxa"/>
          <w:bottom w:w="29" w:type="dxa"/>
        </w:tblCellMar>
        <w:tblLook w:val="04A0" w:firstRow="1" w:lastRow="0" w:firstColumn="1" w:lastColumn="0" w:noHBand="0" w:noVBand="1"/>
      </w:tblPr>
      <w:tblGrid>
        <w:gridCol w:w="1080"/>
        <w:gridCol w:w="3152"/>
        <w:gridCol w:w="5578"/>
      </w:tblGrid>
      <w:tr w:rsidR="0081664E" w14:paraId="3C15BED6" w14:textId="77777777" w:rsidTr="1605EE13">
        <w:tc>
          <w:tcPr>
            <w:tcW w:w="9810" w:type="dxa"/>
            <w:gridSpan w:val="3"/>
          </w:tcPr>
          <w:p w14:paraId="2FD93D69" w14:textId="4B3B6849" w:rsidR="0081664E" w:rsidRDefault="0081664E" w:rsidP="0081664E">
            <w:pPr>
              <w:pStyle w:val="BodyText"/>
              <w:rPr>
                <w:rFonts w:ascii="Courier" w:hAnsi="Courier"/>
              </w:rPr>
            </w:pPr>
            <w:r>
              <w:t>State of California</w:t>
            </w:r>
          </w:p>
        </w:tc>
      </w:tr>
      <w:tr w:rsidR="0081664E" w14:paraId="5E2AEFB1" w14:textId="77777777" w:rsidTr="1605EE13">
        <w:trPr>
          <w:trHeight w:val="144"/>
        </w:trPr>
        <w:tc>
          <w:tcPr>
            <w:tcW w:w="4232" w:type="dxa"/>
            <w:gridSpan w:val="2"/>
          </w:tcPr>
          <w:p w14:paraId="1E5EB8F4" w14:textId="77777777" w:rsidR="0081664E" w:rsidRPr="00C17358" w:rsidRDefault="0081664E" w:rsidP="0081664E">
            <w:pPr>
              <w:pStyle w:val="BodyText"/>
              <w:rPr>
                <w:lang w:val="es-ES"/>
              </w:rPr>
            </w:pPr>
            <w:r w:rsidRPr="00C17358">
              <w:rPr>
                <w:lang w:val="es-ES"/>
              </w:rPr>
              <w:t>M e m o r a n d u m</w:t>
            </w:r>
          </w:p>
        </w:tc>
        <w:tc>
          <w:tcPr>
            <w:tcW w:w="5578" w:type="dxa"/>
          </w:tcPr>
          <w:p w14:paraId="32EA361E" w14:textId="20BBAC95" w:rsidR="0081664E" w:rsidRDefault="0081664E" w:rsidP="0081664E">
            <w:pPr>
              <w:pStyle w:val="BodyText"/>
              <w:rPr>
                <w:rFonts w:ascii="Courier" w:hAnsi="Courier"/>
              </w:rPr>
            </w:pPr>
          </w:p>
        </w:tc>
      </w:tr>
      <w:tr w:rsidR="0081664E" w:rsidRPr="00D92278" w14:paraId="6111222F" w14:textId="77777777" w:rsidTr="1605EE13">
        <w:tc>
          <w:tcPr>
            <w:tcW w:w="1080" w:type="dxa"/>
          </w:tcPr>
          <w:p w14:paraId="49BEB550" w14:textId="77777777" w:rsidR="0081664E" w:rsidRPr="00D658C9" w:rsidRDefault="0081664E" w:rsidP="0081664E">
            <w:pPr>
              <w:pStyle w:val="BodyText"/>
              <w:rPr>
                <w:szCs w:val="24"/>
              </w:rPr>
            </w:pPr>
            <w:r w:rsidRPr="00D658C9">
              <w:rPr>
                <w:szCs w:val="24"/>
              </w:rPr>
              <w:t>Date:</w:t>
            </w:r>
          </w:p>
        </w:tc>
        <w:sdt>
          <w:sdtPr>
            <w:rPr>
              <w:szCs w:val="24"/>
            </w:rPr>
            <w:id w:val="-702096770"/>
            <w:placeholder>
              <w:docPart w:val="3210BD4127D645979724F45A0299F731"/>
            </w:placeholder>
          </w:sdtPr>
          <w:sdtEndPr/>
          <w:sdtContent>
            <w:tc>
              <w:tcPr>
                <w:tcW w:w="8730" w:type="dxa"/>
                <w:gridSpan w:val="2"/>
              </w:tcPr>
              <w:p w14:paraId="343E9CC6" w14:textId="239D1220" w:rsidR="0081664E" w:rsidRPr="00D658C9" w:rsidRDefault="00EB744F" w:rsidP="0081664E">
                <w:pPr>
                  <w:pStyle w:val="BodyText"/>
                  <w:rPr>
                    <w:szCs w:val="24"/>
                  </w:rPr>
                </w:pPr>
                <w:r>
                  <w:rPr>
                    <w:szCs w:val="24"/>
                  </w:rPr>
                  <w:t>January 12</w:t>
                </w:r>
                <w:r w:rsidR="0081664E" w:rsidRPr="00D658C9">
                  <w:rPr>
                    <w:szCs w:val="24"/>
                  </w:rPr>
                  <w:t xml:space="preserve">, </w:t>
                </w:r>
                <w:proofErr w:type="gramStart"/>
                <w:r w:rsidR="0081664E" w:rsidRPr="00D658C9">
                  <w:rPr>
                    <w:szCs w:val="24"/>
                  </w:rPr>
                  <w:t>202</w:t>
                </w:r>
                <w:r>
                  <w:rPr>
                    <w:szCs w:val="24"/>
                  </w:rPr>
                  <w:t>2</w:t>
                </w:r>
                <w:proofErr w:type="gramEnd"/>
                <w:r w:rsidR="0081664E" w:rsidRPr="00D658C9">
                  <w:rPr>
                    <w:szCs w:val="24"/>
                  </w:rPr>
                  <w:t xml:space="preserve"> </w:t>
                </w:r>
              </w:p>
            </w:tc>
          </w:sdtContent>
        </w:sdt>
      </w:tr>
      <w:tr w:rsidR="0081664E" w:rsidRPr="00D92278" w14:paraId="3DC2F246" w14:textId="77777777" w:rsidTr="1605EE13">
        <w:tc>
          <w:tcPr>
            <w:tcW w:w="1080" w:type="dxa"/>
          </w:tcPr>
          <w:p w14:paraId="69593F23" w14:textId="77777777" w:rsidR="0081664E" w:rsidRPr="00D658C9" w:rsidRDefault="0081664E" w:rsidP="0081664E">
            <w:pPr>
              <w:pStyle w:val="BodyText"/>
              <w:rPr>
                <w:szCs w:val="24"/>
              </w:rPr>
            </w:pPr>
            <w:r w:rsidRPr="00D658C9">
              <w:rPr>
                <w:szCs w:val="24"/>
              </w:rPr>
              <w:t>To:</w:t>
            </w:r>
          </w:p>
        </w:tc>
        <w:tc>
          <w:tcPr>
            <w:tcW w:w="8730" w:type="dxa"/>
            <w:gridSpan w:val="2"/>
          </w:tcPr>
          <w:p w14:paraId="1FD8084B" w14:textId="1C5FF185" w:rsidR="0081664E" w:rsidRPr="00D658C9" w:rsidRDefault="00D517F7" w:rsidP="1605EE13">
            <w:pPr>
              <w:pStyle w:val="BodyText"/>
              <w:rPr>
                <w:szCs w:val="24"/>
              </w:rPr>
            </w:pPr>
            <w:r w:rsidRPr="00D658C9">
              <w:rPr>
                <w:szCs w:val="24"/>
              </w:rPr>
              <w:t xml:space="preserve">Jay Bhakta, Southern California Edison (SCE); </w:t>
            </w:r>
            <w:r w:rsidR="00000EA2">
              <w:rPr>
                <w:szCs w:val="24"/>
              </w:rPr>
              <w:t xml:space="preserve">Ryan Cho (SCE); </w:t>
            </w:r>
            <w:r w:rsidRPr="00D658C9">
              <w:rPr>
                <w:szCs w:val="24"/>
              </w:rPr>
              <w:t>Andres Fergadiotti (SCE); Ed Reynoso, San Diego Gas &amp; Electric (SDG&amp;E); Brian Johnston, Southern California Gas Company (SCG); Dragon, Danielle, Pacific Gas &amp; Electric (PG&amp;E); Liu, Henry (PG&amp;E); Anders Danryd, (SCG); John Zwick (SDG&amp;E); Nancy Goddard, PacifiCorp</w:t>
            </w:r>
            <w:r w:rsidR="000E50E4">
              <w:rPr>
                <w:szCs w:val="24"/>
              </w:rPr>
              <w:t xml:space="preserve">; Kenneth </w:t>
            </w:r>
            <w:r w:rsidR="000E50E4" w:rsidRPr="000E50E4">
              <w:rPr>
                <w:szCs w:val="24"/>
              </w:rPr>
              <w:t>Liljestrom</w:t>
            </w:r>
            <w:r w:rsidR="000E50E4">
              <w:rPr>
                <w:szCs w:val="24"/>
              </w:rPr>
              <w:t xml:space="preserve"> (SDG&amp;E)</w:t>
            </w:r>
          </w:p>
        </w:tc>
      </w:tr>
      <w:tr w:rsidR="0081664E" w:rsidRPr="00D92278" w14:paraId="756DD481" w14:textId="77777777" w:rsidTr="1605EE13">
        <w:tc>
          <w:tcPr>
            <w:tcW w:w="1080" w:type="dxa"/>
          </w:tcPr>
          <w:p w14:paraId="7AD536C7" w14:textId="77777777" w:rsidR="0081664E" w:rsidRPr="00D658C9" w:rsidRDefault="0081664E" w:rsidP="00910674">
            <w:pPr>
              <w:pStyle w:val="BodyText"/>
              <w:spacing w:after="0"/>
              <w:rPr>
                <w:szCs w:val="24"/>
              </w:rPr>
            </w:pPr>
            <w:r w:rsidRPr="00D658C9">
              <w:rPr>
                <w:szCs w:val="24"/>
              </w:rPr>
              <w:t>CC:</w:t>
            </w:r>
          </w:p>
        </w:tc>
        <w:tc>
          <w:tcPr>
            <w:tcW w:w="8730" w:type="dxa"/>
            <w:gridSpan w:val="2"/>
          </w:tcPr>
          <w:p w14:paraId="60A357D8" w14:textId="09231B93" w:rsidR="0081664E" w:rsidRPr="00D658C9" w:rsidRDefault="00E2211C" w:rsidP="00AD5C54">
            <w:pPr>
              <w:pStyle w:val="BodyText"/>
              <w:spacing w:after="0"/>
              <w:rPr>
                <w:szCs w:val="24"/>
              </w:rPr>
            </w:pPr>
            <w:r w:rsidRPr="00D658C9">
              <w:rPr>
                <w:szCs w:val="24"/>
              </w:rPr>
              <w:t>Paula Gruendling, CPUC; Jennifer Kalafut</w:t>
            </w:r>
          </w:p>
        </w:tc>
      </w:tr>
      <w:tr w:rsidR="00AD5C54" w:rsidRPr="00D92278" w14:paraId="014FD722" w14:textId="77777777" w:rsidTr="1605EE13">
        <w:tc>
          <w:tcPr>
            <w:tcW w:w="1080" w:type="dxa"/>
          </w:tcPr>
          <w:p w14:paraId="117E4D4E" w14:textId="77777777" w:rsidR="00AD5C54" w:rsidRPr="00D658C9" w:rsidRDefault="00AD5C54" w:rsidP="00AD5C54">
            <w:pPr>
              <w:pStyle w:val="BodyText"/>
              <w:rPr>
                <w:szCs w:val="24"/>
              </w:rPr>
            </w:pPr>
            <w:r w:rsidRPr="00D658C9">
              <w:rPr>
                <w:szCs w:val="24"/>
              </w:rPr>
              <w:t>From:</w:t>
            </w:r>
          </w:p>
        </w:tc>
        <w:tc>
          <w:tcPr>
            <w:tcW w:w="8730" w:type="dxa"/>
            <w:gridSpan w:val="2"/>
            <w:shd w:val="clear" w:color="auto" w:fill="auto"/>
          </w:tcPr>
          <w:p w14:paraId="3568674D" w14:textId="17369597" w:rsidR="00AD5C54" w:rsidRPr="00D658C9" w:rsidRDefault="00E2211C" w:rsidP="004B7B64">
            <w:pPr>
              <w:ind w:right="-120"/>
              <w:rPr>
                <w:szCs w:val="24"/>
              </w:rPr>
            </w:pPr>
            <w:r w:rsidRPr="00D658C9">
              <w:rPr>
                <w:szCs w:val="24"/>
              </w:rPr>
              <w:t>Peter Biermayer</w:t>
            </w:r>
            <w:sdt>
              <w:sdtPr>
                <w:rPr>
                  <w:szCs w:val="24"/>
                </w:rPr>
                <w:id w:val="1099213553"/>
                <w:text/>
              </w:sdtPr>
              <w:sdtEndPr/>
              <w:sdtContent>
                <w:r w:rsidRPr="00D658C9">
                  <w:rPr>
                    <w:szCs w:val="24"/>
                  </w:rPr>
                  <w:t xml:space="preserve"> P.E., Utilities Engineer, EE Planning &amp; Forecasting Section, Energy Division, CPUC</w:t>
                </w:r>
              </w:sdtContent>
            </w:sdt>
          </w:p>
        </w:tc>
      </w:tr>
      <w:tr w:rsidR="00AD5C54" w:rsidRPr="00D92278" w14:paraId="59D597B5" w14:textId="77777777" w:rsidTr="1605EE13">
        <w:trPr>
          <w:trHeight w:val="80"/>
        </w:trPr>
        <w:tc>
          <w:tcPr>
            <w:tcW w:w="1080" w:type="dxa"/>
            <w:tcBorders>
              <w:bottom w:val="single" w:sz="4" w:space="0" w:color="auto"/>
            </w:tcBorders>
          </w:tcPr>
          <w:p w14:paraId="6EFCE4E0" w14:textId="3677498D" w:rsidR="00AD5C54" w:rsidRPr="00D658C9" w:rsidRDefault="00AD5C54" w:rsidP="00AD5C54">
            <w:pPr>
              <w:pStyle w:val="BodyText"/>
              <w:rPr>
                <w:szCs w:val="24"/>
              </w:rPr>
            </w:pPr>
            <w:r w:rsidRPr="00D658C9">
              <w:rPr>
                <w:szCs w:val="24"/>
              </w:rPr>
              <w:t>Subject:</w:t>
            </w:r>
          </w:p>
        </w:tc>
        <w:tc>
          <w:tcPr>
            <w:tcW w:w="8730" w:type="dxa"/>
            <w:gridSpan w:val="2"/>
            <w:tcBorders>
              <w:bottom w:val="single" w:sz="4" w:space="0" w:color="auto"/>
            </w:tcBorders>
          </w:tcPr>
          <w:p w14:paraId="76E5680C" w14:textId="27E248A0" w:rsidR="00AD5C54" w:rsidRPr="00D658C9" w:rsidRDefault="004D7FEF" w:rsidP="00AD5C54">
            <w:pPr>
              <w:pStyle w:val="BodyText"/>
              <w:rPr>
                <w:szCs w:val="24"/>
              </w:rPr>
            </w:pPr>
            <w:r w:rsidRPr="00D658C9">
              <w:rPr>
                <w:szCs w:val="24"/>
              </w:rPr>
              <w:t xml:space="preserve"> </w:t>
            </w:r>
            <w:r w:rsidR="00AD5C54" w:rsidRPr="00D658C9">
              <w:rPr>
                <w:szCs w:val="24"/>
              </w:rPr>
              <w:t>R</w:t>
            </w:r>
            <w:r w:rsidRPr="00D658C9">
              <w:rPr>
                <w:szCs w:val="24"/>
              </w:rPr>
              <w:t>equest for Program Administrator Residential Measure Details</w:t>
            </w:r>
            <w:r w:rsidR="00EB744F">
              <w:rPr>
                <w:szCs w:val="24"/>
              </w:rPr>
              <w:t xml:space="preserve"> </w:t>
            </w:r>
            <w:r w:rsidR="006B0896">
              <w:rPr>
                <w:szCs w:val="24"/>
              </w:rPr>
              <w:t>–</w:t>
            </w:r>
            <w:r w:rsidR="00EB744F">
              <w:rPr>
                <w:szCs w:val="24"/>
              </w:rPr>
              <w:t xml:space="preserve"> </w:t>
            </w:r>
            <w:r w:rsidR="00EB744F" w:rsidRPr="00022C99">
              <w:rPr>
                <w:b/>
                <w:bCs/>
                <w:szCs w:val="24"/>
              </w:rPr>
              <w:t>Updated</w:t>
            </w:r>
            <w:r w:rsidR="00DA2714">
              <w:rPr>
                <w:b/>
                <w:bCs/>
                <w:szCs w:val="24"/>
              </w:rPr>
              <w:t>. Added measures</w:t>
            </w:r>
            <w:r w:rsidR="006B0896">
              <w:rPr>
                <w:b/>
                <w:bCs/>
                <w:szCs w:val="24"/>
              </w:rPr>
              <w:t xml:space="preserve"> in red text; all else remains the same.</w:t>
            </w:r>
          </w:p>
        </w:tc>
      </w:tr>
    </w:tbl>
    <w:p w14:paraId="3A1FCBD3" w14:textId="49B7C704" w:rsidR="00BA18D8" w:rsidRDefault="00BA18D8" w:rsidP="003D1BEA">
      <w:pPr>
        <w:pStyle w:val="BodyText"/>
      </w:pPr>
    </w:p>
    <w:p w14:paraId="7911147F" w14:textId="14251CDD" w:rsidR="00AD5C54" w:rsidRPr="004D7FEF" w:rsidRDefault="00AD5C54" w:rsidP="00AD5C54">
      <w:pPr>
        <w:keepNext/>
        <w:tabs>
          <w:tab w:val="num" w:pos="454"/>
        </w:tabs>
        <w:ind w:left="454" w:hanging="454"/>
        <w:outlineLvl w:val="0"/>
        <w:rPr>
          <w:rFonts w:ascii="Century Gothic" w:eastAsia="SimSun" w:hAnsi="Century Gothic" w:cs="Arial"/>
          <w:b/>
          <w:caps/>
          <w:color w:val="0F204B"/>
          <w:szCs w:val="24"/>
          <w:lang w:val="en-GB" w:eastAsia="zh-CN"/>
        </w:rPr>
      </w:pPr>
      <w:r w:rsidRPr="004D7FEF">
        <w:rPr>
          <w:rFonts w:ascii="Century Gothic" w:eastAsia="SimSun" w:hAnsi="Century Gothic" w:cs="Arial"/>
          <w:b/>
          <w:caps/>
          <w:color w:val="0F204B"/>
          <w:szCs w:val="24"/>
          <w:lang w:val="en-GB" w:eastAsia="zh-CN"/>
        </w:rPr>
        <w:t>1</w:t>
      </w:r>
      <w:r w:rsidRPr="004D7FEF">
        <w:rPr>
          <w:rFonts w:ascii="Century Gothic" w:eastAsia="SimSun" w:hAnsi="Century Gothic" w:cs="Arial"/>
          <w:b/>
          <w:caps/>
          <w:color w:val="0F204B"/>
          <w:szCs w:val="24"/>
          <w:lang w:val="en-GB" w:eastAsia="zh-CN"/>
        </w:rPr>
        <w:tab/>
        <w:t>Introduction</w:t>
      </w:r>
    </w:p>
    <w:p w14:paraId="1F4C3543" w14:textId="77777777" w:rsidR="00AD5C54" w:rsidRPr="004D7FEF" w:rsidRDefault="00AD5C54" w:rsidP="00AD5C54">
      <w:pPr>
        <w:spacing w:before="40" w:after="140" w:line="280" w:lineRule="atLeast"/>
        <w:rPr>
          <w:rFonts w:eastAsia="SimSun" w:cs="Arial"/>
          <w:szCs w:val="24"/>
          <w:lang w:val="en-GB" w:eastAsia="zh-CN"/>
        </w:rPr>
      </w:pPr>
      <w:r w:rsidRPr="004D7FEF">
        <w:rPr>
          <w:rFonts w:eastAsia="SimSun" w:cs="Arial"/>
          <w:szCs w:val="24"/>
          <w:lang w:val="en-GB" w:eastAsia="zh-CN"/>
        </w:rPr>
        <w:t xml:space="preserve">As prescribed in Resolution E-5152 DEER2023 Update, DNV conducted a feasibility assessment for migrating DEER residential building prototypes from using the </w:t>
      </w:r>
      <w:proofErr w:type="spellStart"/>
      <w:r w:rsidRPr="004D7FEF">
        <w:rPr>
          <w:rFonts w:eastAsia="SimSun" w:cs="Arial"/>
          <w:szCs w:val="24"/>
          <w:lang w:val="en-GB" w:eastAsia="zh-CN"/>
        </w:rPr>
        <w:t>eQUEST</w:t>
      </w:r>
      <w:proofErr w:type="spellEnd"/>
      <w:r w:rsidRPr="004D7FEF">
        <w:rPr>
          <w:rFonts w:eastAsia="SimSun" w:cs="Arial"/>
          <w:szCs w:val="24"/>
          <w:lang w:val="en-GB" w:eastAsia="zh-CN"/>
        </w:rPr>
        <w:t xml:space="preserve">/DOE2™ engine to the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engine. Since our assessment found the migration to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 was feasible, that migration is now underway for the residential prototypes. However, a user-friendly, publicly accessible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-based system replacing MASControl3</w:t>
      </w:r>
      <w:r w:rsidRPr="004D7FEF">
        <w:rPr>
          <w:rFonts w:eastAsia="SimSun" w:cs="Arial"/>
          <w:szCs w:val="24"/>
          <w:vertAlign w:val="superscript"/>
          <w:lang w:val="en-GB" w:eastAsia="zh-CN"/>
        </w:rPr>
        <w:t xml:space="preserve">© </w:t>
      </w:r>
      <w:r w:rsidRPr="004D7FEF">
        <w:rPr>
          <w:rFonts w:eastAsia="SimSun" w:cs="Arial"/>
          <w:szCs w:val="24"/>
          <w:lang w:val="en-GB" w:eastAsia="zh-CN"/>
        </w:rPr>
        <w:t xml:space="preserve">(MC3) is not expected until late 2022. Since it is a priority to include all residential weather-dependent measures on the PY2024-25 approved measure list in this migration, those that are currently modelled by program administrators (PAs) will be migrated and modelled by the CPUC in the interim. The unit energy savings results for all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-modelled residential measures will be uploaded to DEER and synchronized with eTRM for use in updates to existing measure packages. To that end, we require detailed simulation information from the PAs for residential simulated measures that will be updated and submitted for approval before the June 2022 deadline for PY2024-25 approved measures. </w:t>
      </w:r>
    </w:p>
    <w:p w14:paraId="49A41F2F" w14:textId="77777777" w:rsidR="00AD5C54" w:rsidRPr="00AD5C54" w:rsidRDefault="00AD5C54" w:rsidP="00AD5C54">
      <w:pPr>
        <w:spacing w:line="276" w:lineRule="auto"/>
        <w:rPr>
          <w:rFonts w:ascii="Arial" w:eastAsia="SimSun" w:hAnsi="Arial" w:cs="Arial"/>
          <w:sz w:val="18"/>
          <w:szCs w:val="18"/>
          <w:lang w:val="en-GB" w:eastAsia="zh-CN"/>
        </w:rPr>
      </w:pPr>
    </w:p>
    <w:p w14:paraId="384D31BB" w14:textId="64CBDAAE" w:rsidR="00AD5C54" w:rsidRPr="004D7FEF" w:rsidRDefault="00AD5C54" w:rsidP="00AD5C54">
      <w:pPr>
        <w:keepNext/>
        <w:tabs>
          <w:tab w:val="num" w:pos="454"/>
        </w:tabs>
        <w:ind w:left="454" w:hanging="454"/>
        <w:outlineLvl w:val="0"/>
        <w:rPr>
          <w:rFonts w:ascii="Century Gothic" w:eastAsia="SimSun" w:hAnsi="Century Gothic" w:cs="Arial"/>
          <w:b/>
          <w:caps/>
          <w:color w:val="0F204B"/>
          <w:szCs w:val="24"/>
          <w:lang w:val="en-GB" w:eastAsia="zh-CN"/>
        </w:rPr>
      </w:pPr>
      <w:r w:rsidRPr="004D7FEF">
        <w:rPr>
          <w:rFonts w:ascii="Century Gothic" w:eastAsia="SimSun" w:hAnsi="Century Gothic" w:cs="Arial"/>
          <w:b/>
          <w:caps/>
          <w:color w:val="0F204B"/>
          <w:szCs w:val="24"/>
          <w:lang w:val="en-GB" w:eastAsia="zh-CN"/>
        </w:rPr>
        <w:t>2</w:t>
      </w:r>
      <w:r w:rsidRPr="004D7FEF">
        <w:rPr>
          <w:rFonts w:ascii="Century Gothic" w:eastAsia="SimSun" w:hAnsi="Century Gothic" w:cs="Arial"/>
          <w:b/>
          <w:caps/>
          <w:color w:val="0F204B"/>
          <w:szCs w:val="24"/>
          <w:lang w:val="en-GB" w:eastAsia="zh-CN"/>
        </w:rPr>
        <w:tab/>
        <w:t xml:space="preserve">modelled Residential Measures </w:t>
      </w:r>
    </w:p>
    <w:p w14:paraId="1748180C" w14:textId="77777777" w:rsidR="00022C99" w:rsidRDefault="00AD5C54" w:rsidP="00022C99">
      <w:pPr>
        <w:spacing w:before="40" w:after="140" w:line="280" w:lineRule="atLeast"/>
        <w:rPr>
          <w:rFonts w:eastAsia="SimSun" w:cs="Arial"/>
          <w:szCs w:val="24"/>
          <w:lang w:val="en-GB" w:eastAsia="zh-CN"/>
        </w:rPr>
      </w:pPr>
      <w:r w:rsidRPr="004D7FEF">
        <w:rPr>
          <w:rFonts w:eastAsia="SimSun" w:cs="Arial"/>
          <w:szCs w:val="24"/>
          <w:lang w:val="en-GB" w:eastAsia="zh-CN"/>
        </w:rPr>
        <w:t xml:space="preserve">A list of the residential measures that will be transitioned from </w:t>
      </w:r>
      <w:proofErr w:type="spellStart"/>
      <w:r w:rsidRPr="004D7FEF">
        <w:rPr>
          <w:rFonts w:eastAsia="SimSun" w:cs="Arial"/>
          <w:szCs w:val="24"/>
          <w:lang w:val="en-GB" w:eastAsia="zh-CN"/>
        </w:rPr>
        <w:t>eQUEST</w:t>
      </w:r>
      <w:proofErr w:type="spellEnd"/>
      <w:r w:rsidRPr="004D7FEF">
        <w:rPr>
          <w:rFonts w:eastAsia="SimSun" w:cs="Arial"/>
          <w:szCs w:val="24"/>
          <w:lang w:val="en-GB" w:eastAsia="zh-CN"/>
        </w:rPr>
        <w:t xml:space="preserve"> models to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 models are listed in </w:t>
      </w:r>
      <w:r w:rsidRPr="004D7FEF">
        <w:rPr>
          <w:rFonts w:eastAsia="SimSun" w:cs="Arial"/>
          <w:szCs w:val="24"/>
          <w:lang w:val="en-GB" w:eastAsia="zh-CN"/>
        </w:rPr>
        <w:fldChar w:fldCharType="begin"/>
      </w:r>
      <w:r w:rsidRPr="004D7FEF">
        <w:rPr>
          <w:rFonts w:eastAsia="SimSun" w:cs="Arial"/>
          <w:szCs w:val="24"/>
          <w:lang w:val="en-GB" w:eastAsia="zh-CN"/>
        </w:rPr>
        <w:instrText xml:space="preserve"> REF _Ref89282362 \h </w:instrText>
      </w:r>
      <w:r w:rsidR="004D7FEF" w:rsidRPr="004D7FEF">
        <w:rPr>
          <w:rFonts w:eastAsia="SimSun" w:cs="Arial"/>
          <w:szCs w:val="24"/>
          <w:lang w:val="en-GB" w:eastAsia="zh-CN"/>
        </w:rPr>
        <w:instrText xml:space="preserve"> \* MERGEFORMAT </w:instrText>
      </w:r>
      <w:r w:rsidRPr="004D7FEF">
        <w:rPr>
          <w:rFonts w:eastAsia="SimSun" w:cs="Arial"/>
          <w:szCs w:val="24"/>
          <w:lang w:val="en-GB" w:eastAsia="zh-CN"/>
        </w:rPr>
      </w:r>
      <w:r w:rsidRPr="004D7FE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1</w:t>
      </w:r>
      <w:r w:rsidRPr="004D7FEF">
        <w:rPr>
          <w:rFonts w:eastAsia="SimSun" w:cs="Arial"/>
          <w:szCs w:val="24"/>
          <w:lang w:val="en-GB" w:eastAsia="zh-CN"/>
        </w:rPr>
        <w:fldChar w:fldCharType="end"/>
      </w:r>
      <w:r w:rsidRPr="004D7FEF">
        <w:rPr>
          <w:rFonts w:eastAsia="SimSun" w:cs="Arial"/>
          <w:szCs w:val="24"/>
          <w:lang w:val="en-GB" w:eastAsia="zh-CN"/>
        </w:rPr>
        <w:t xml:space="preserve"> and </w:t>
      </w:r>
      <w:r w:rsidRPr="004D7FEF">
        <w:rPr>
          <w:rFonts w:eastAsia="SimSun" w:cs="Arial"/>
          <w:szCs w:val="24"/>
          <w:lang w:val="en-GB" w:eastAsia="zh-CN"/>
        </w:rPr>
        <w:fldChar w:fldCharType="begin"/>
      </w:r>
      <w:r w:rsidRPr="004D7FEF">
        <w:rPr>
          <w:rFonts w:eastAsia="SimSun" w:cs="Arial"/>
          <w:szCs w:val="24"/>
          <w:lang w:val="en-GB" w:eastAsia="zh-CN"/>
        </w:rPr>
        <w:instrText xml:space="preserve"> REF _Ref89282375 \h </w:instrText>
      </w:r>
      <w:r w:rsidR="004D7FEF" w:rsidRPr="004D7FEF">
        <w:rPr>
          <w:rFonts w:eastAsia="SimSun" w:cs="Arial"/>
          <w:szCs w:val="24"/>
          <w:lang w:val="en-GB" w:eastAsia="zh-CN"/>
        </w:rPr>
        <w:instrText xml:space="preserve"> \* MERGEFORMAT </w:instrText>
      </w:r>
      <w:r w:rsidRPr="004D7FEF">
        <w:rPr>
          <w:rFonts w:eastAsia="SimSun" w:cs="Arial"/>
          <w:szCs w:val="24"/>
          <w:lang w:val="en-GB" w:eastAsia="zh-CN"/>
        </w:rPr>
      </w:r>
      <w:r w:rsidRPr="004D7FE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2</w:t>
      </w:r>
      <w:r w:rsidRPr="004D7FEF">
        <w:rPr>
          <w:rFonts w:eastAsia="SimSun" w:cs="Arial"/>
          <w:szCs w:val="24"/>
          <w:lang w:val="en-GB" w:eastAsia="zh-CN"/>
        </w:rPr>
        <w:fldChar w:fldCharType="end"/>
      </w:r>
      <w:r w:rsidRPr="004D7FEF">
        <w:rPr>
          <w:rFonts w:eastAsia="SimSun" w:cs="Arial"/>
          <w:szCs w:val="24"/>
          <w:lang w:val="en-GB" w:eastAsia="zh-CN"/>
        </w:rPr>
        <w:t xml:space="preserve">. The measures listed in </w:t>
      </w:r>
      <w:r w:rsidRPr="004D7FEF">
        <w:rPr>
          <w:rFonts w:eastAsia="SimSun" w:cs="Arial"/>
          <w:szCs w:val="24"/>
          <w:lang w:val="en-GB" w:eastAsia="zh-CN"/>
        </w:rPr>
        <w:fldChar w:fldCharType="begin"/>
      </w:r>
      <w:r w:rsidRPr="004D7FEF">
        <w:rPr>
          <w:rFonts w:eastAsia="SimSun" w:cs="Arial"/>
          <w:szCs w:val="24"/>
          <w:lang w:val="en-GB" w:eastAsia="zh-CN"/>
        </w:rPr>
        <w:instrText xml:space="preserve"> REF _Ref89282362 \h </w:instrText>
      </w:r>
      <w:r w:rsidR="004D7FEF" w:rsidRPr="004D7FEF">
        <w:rPr>
          <w:rFonts w:eastAsia="SimSun" w:cs="Arial"/>
          <w:szCs w:val="24"/>
          <w:lang w:val="en-GB" w:eastAsia="zh-CN"/>
        </w:rPr>
        <w:instrText xml:space="preserve"> \* MERGEFORMAT </w:instrText>
      </w:r>
      <w:r w:rsidRPr="004D7FEF">
        <w:rPr>
          <w:rFonts w:eastAsia="SimSun" w:cs="Arial"/>
          <w:szCs w:val="24"/>
          <w:lang w:val="en-GB" w:eastAsia="zh-CN"/>
        </w:rPr>
      </w:r>
      <w:r w:rsidRPr="004D7FE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1</w:t>
      </w:r>
      <w:r w:rsidRPr="004D7FEF">
        <w:rPr>
          <w:rFonts w:eastAsia="SimSun" w:cs="Arial"/>
          <w:szCs w:val="24"/>
          <w:lang w:val="en-GB" w:eastAsia="zh-CN"/>
        </w:rPr>
        <w:fldChar w:fldCharType="end"/>
      </w:r>
      <w:r w:rsidRPr="004D7FEF">
        <w:rPr>
          <w:rFonts w:eastAsia="SimSun" w:cs="Arial"/>
          <w:szCs w:val="24"/>
          <w:lang w:val="en-GB" w:eastAsia="zh-CN"/>
        </w:rPr>
        <w:t xml:space="preserve"> reference DEER </w:t>
      </w:r>
      <w:proofErr w:type="spellStart"/>
      <w:r w:rsidRPr="004D7FEF">
        <w:rPr>
          <w:rFonts w:eastAsia="SimSun" w:cs="Arial"/>
          <w:szCs w:val="24"/>
          <w:lang w:val="en-GB" w:eastAsia="zh-CN"/>
        </w:rPr>
        <w:t>MeasureIDs</w:t>
      </w:r>
      <w:proofErr w:type="spellEnd"/>
      <w:r w:rsidRPr="004D7FEF">
        <w:rPr>
          <w:rFonts w:eastAsia="SimSun" w:cs="Arial"/>
          <w:szCs w:val="24"/>
          <w:lang w:val="en-GB" w:eastAsia="zh-CN"/>
        </w:rPr>
        <w:t xml:space="preserve"> and will not require PA input. Updates to measures marked as “priority” will be performed first and will be uploaded to DEER by February 1, </w:t>
      </w:r>
      <w:proofErr w:type="gramStart"/>
      <w:r w:rsidRPr="004D7FEF">
        <w:rPr>
          <w:rFonts w:eastAsia="SimSun" w:cs="Arial"/>
          <w:szCs w:val="24"/>
          <w:lang w:val="en-GB" w:eastAsia="zh-CN"/>
        </w:rPr>
        <w:t>2022</w:t>
      </w:r>
      <w:proofErr w:type="gramEnd"/>
      <w:r w:rsidRPr="004D7FEF">
        <w:rPr>
          <w:rFonts w:eastAsia="SimSun" w:cs="Arial"/>
          <w:szCs w:val="24"/>
          <w:lang w:val="en-GB" w:eastAsia="zh-CN"/>
        </w:rPr>
        <w:t xml:space="preserve"> to facilitate inclusion of the updates in measure packages due by March 1, 2022. The “Package Terminal Air Conditioner or Heat Pump, </w:t>
      </w:r>
      <w:proofErr w:type="gramStart"/>
      <w:r w:rsidRPr="004D7FEF">
        <w:rPr>
          <w:rFonts w:eastAsia="SimSun" w:cs="Arial"/>
          <w:szCs w:val="24"/>
          <w:lang w:val="en-GB" w:eastAsia="zh-CN"/>
        </w:rPr>
        <w:t>Under</w:t>
      </w:r>
      <w:proofErr w:type="gramEnd"/>
      <w:r w:rsidRPr="004D7FEF">
        <w:rPr>
          <w:rFonts w:eastAsia="SimSun" w:cs="Arial"/>
          <w:szCs w:val="24"/>
          <w:lang w:val="en-GB" w:eastAsia="zh-CN"/>
        </w:rPr>
        <w:t xml:space="preserve"> 24 </w:t>
      </w:r>
      <w:proofErr w:type="spellStart"/>
      <w:r w:rsidRPr="004D7FEF">
        <w:rPr>
          <w:rFonts w:eastAsia="SimSun" w:cs="Arial"/>
          <w:szCs w:val="24"/>
          <w:lang w:val="en-GB" w:eastAsia="zh-CN"/>
        </w:rPr>
        <w:t>kBtu</w:t>
      </w:r>
      <w:proofErr w:type="spellEnd"/>
      <w:r w:rsidRPr="004D7FEF">
        <w:rPr>
          <w:rFonts w:eastAsia="SimSun" w:cs="Arial"/>
          <w:szCs w:val="24"/>
          <w:lang w:val="en-GB" w:eastAsia="zh-CN"/>
        </w:rPr>
        <w:t>/h” measure package submission deadline will be June 1, 2022 even though it contains some commercial measures.</w:t>
      </w:r>
    </w:p>
    <w:p w14:paraId="6EB0DD59" w14:textId="7D6AE098" w:rsidR="00022C99" w:rsidRPr="00F95ACB" w:rsidRDefault="00022C99" w:rsidP="00022C99">
      <w:pPr>
        <w:spacing w:before="40" w:after="140" w:line="280" w:lineRule="atLeast"/>
        <w:rPr>
          <w:rFonts w:eastAsia="SimSun" w:cs="Arial"/>
          <w:szCs w:val="24"/>
        </w:rPr>
      </w:pPr>
      <w:r w:rsidRPr="00F95ACB">
        <w:rPr>
          <w:rFonts w:eastAsia="SimSun" w:cs="Arial"/>
          <w:szCs w:val="24"/>
        </w:rPr>
        <w:t>The</w:t>
      </w:r>
      <w:r>
        <w:rPr>
          <w:rFonts w:eastAsia="SimSun" w:cs="Arial"/>
          <w:szCs w:val="24"/>
        </w:rPr>
        <w:t>se</w:t>
      </w:r>
      <w:r w:rsidRPr="00F95ACB">
        <w:rPr>
          <w:rFonts w:eastAsia="SimSun" w:cs="Arial"/>
          <w:szCs w:val="24"/>
        </w:rPr>
        <w:t xml:space="preserve"> tables </w:t>
      </w:r>
      <w:r>
        <w:rPr>
          <w:rFonts w:eastAsia="SimSun" w:cs="Arial"/>
          <w:szCs w:val="24"/>
        </w:rPr>
        <w:t>were</w:t>
      </w:r>
      <w:r w:rsidRPr="00F95ACB">
        <w:rPr>
          <w:rFonts w:eastAsia="SimSun" w:cs="Arial"/>
          <w:szCs w:val="24"/>
        </w:rPr>
        <w:t xml:space="preserve"> revised based on PA input. Duct Optimization is not included since it </w:t>
      </w:r>
      <w:r>
        <w:rPr>
          <w:rFonts w:eastAsia="SimSun" w:cs="Arial"/>
          <w:szCs w:val="24"/>
        </w:rPr>
        <w:t>directly references</w:t>
      </w:r>
      <w:r w:rsidRPr="00F95ACB">
        <w:rPr>
          <w:rFonts w:eastAsia="SimSun" w:cs="Arial"/>
          <w:szCs w:val="24"/>
        </w:rPr>
        <w:t xml:space="preserve"> Duct Seal measure model results. Residential refrigerators, clothes washers and dishwashers are </w:t>
      </w:r>
      <w:r>
        <w:rPr>
          <w:rFonts w:eastAsia="SimSun" w:cs="Arial"/>
          <w:szCs w:val="24"/>
        </w:rPr>
        <w:t xml:space="preserve">also </w:t>
      </w:r>
      <w:r w:rsidRPr="00F95ACB">
        <w:rPr>
          <w:rFonts w:eastAsia="SimSun" w:cs="Arial"/>
          <w:szCs w:val="24"/>
        </w:rPr>
        <w:t xml:space="preserve">not included in the list. Though modeled, these measures are not weather dependent and not affected by the CZ2022 weather update. Please use the current DEER values for residential refrigerators, clothes washers </w:t>
      </w:r>
      <w:r w:rsidRPr="00F95ACB">
        <w:rPr>
          <w:rFonts w:eastAsia="SimSun" w:cs="Arial"/>
          <w:szCs w:val="24"/>
        </w:rPr>
        <w:lastRenderedPageBreak/>
        <w:t>and dishwashers that were</w:t>
      </w:r>
      <w:r>
        <w:rPr>
          <w:rFonts w:eastAsia="SimSun" w:cs="Arial"/>
          <w:szCs w:val="24"/>
        </w:rPr>
        <w:t xml:space="preserve"> updated per the 2023DEER Update Resolution and</w:t>
      </w:r>
      <w:r w:rsidRPr="00F95ACB">
        <w:rPr>
          <w:rFonts w:eastAsia="SimSun" w:cs="Arial"/>
          <w:szCs w:val="24"/>
        </w:rPr>
        <w:t xml:space="preserve"> modeled using </w:t>
      </w:r>
      <w:proofErr w:type="spellStart"/>
      <w:r w:rsidRPr="00F95ACB">
        <w:rPr>
          <w:rFonts w:eastAsia="SimSun" w:cs="Arial"/>
          <w:szCs w:val="24"/>
        </w:rPr>
        <w:t>eQuest</w:t>
      </w:r>
      <w:proofErr w:type="spellEnd"/>
      <w:r>
        <w:rPr>
          <w:rFonts w:eastAsia="SimSun" w:cs="Arial"/>
          <w:szCs w:val="24"/>
        </w:rPr>
        <w:t>.</w:t>
      </w:r>
      <w:r w:rsidRPr="00F95ACB">
        <w:rPr>
          <w:rFonts w:eastAsia="SimSun" w:cs="Arial"/>
          <w:szCs w:val="24"/>
        </w:rPr>
        <w:t xml:space="preserve"> </w:t>
      </w:r>
      <w:r>
        <w:rPr>
          <w:rFonts w:eastAsia="SimSun" w:cs="Arial"/>
          <w:szCs w:val="24"/>
        </w:rPr>
        <w:t>P</w:t>
      </w:r>
      <w:r w:rsidRPr="00F95ACB">
        <w:rPr>
          <w:rFonts w:eastAsia="SimSun" w:cs="Arial"/>
          <w:szCs w:val="24"/>
        </w:rPr>
        <w:t xml:space="preserve">lease submit any measure package updates for these </w:t>
      </w:r>
      <w:r>
        <w:rPr>
          <w:rFonts w:eastAsia="SimSun" w:cs="Arial"/>
          <w:szCs w:val="24"/>
        </w:rPr>
        <w:t xml:space="preserve">three </w:t>
      </w:r>
      <w:r w:rsidRPr="00F95ACB">
        <w:rPr>
          <w:rFonts w:eastAsia="SimSun" w:cs="Arial"/>
          <w:szCs w:val="24"/>
        </w:rPr>
        <w:t xml:space="preserve">measures by 3/1/22. </w:t>
      </w:r>
    </w:p>
    <w:p w14:paraId="7CB60A2A" w14:textId="77777777" w:rsidR="00022C99" w:rsidRPr="004D7FEF" w:rsidRDefault="00022C99" w:rsidP="00AD5C54">
      <w:pPr>
        <w:spacing w:before="40" w:after="140" w:line="280" w:lineRule="atLeast"/>
        <w:rPr>
          <w:rFonts w:eastAsia="SimSun" w:cs="Arial"/>
          <w:szCs w:val="24"/>
          <w:lang w:val="en-GB" w:eastAsia="zh-CN"/>
        </w:rPr>
      </w:pPr>
    </w:p>
    <w:p w14:paraId="487ED547" w14:textId="0640E592" w:rsidR="00AD5C54" w:rsidRPr="004D7FEF" w:rsidRDefault="00AD5C54" w:rsidP="00AD5C54">
      <w:pPr>
        <w:keepNext/>
        <w:spacing w:before="100" w:after="60" w:line="280" w:lineRule="atLeast"/>
        <w:rPr>
          <w:rFonts w:eastAsia="SimSun" w:cs="Arial"/>
          <w:b/>
          <w:szCs w:val="24"/>
          <w:lang w:val="en-GB" w:eastAsia="zh-CN"/>
        </w:rPr>
      </w:pPr>
      <w:bookmarkStart w:id="0" w:name="_Ref89282362"/>
      <w:r w:rsidRPr="004D7FEF">
        <w:rPr>
          <w:rFonts w:eastAsia="SimSun" w:cs="Arial"/>
          <w:b/>
          <w:szCs w:val="24"/>
          <w:lang w:val="en-GB" w:eastAsia="zh-CN"/>
        </w:rPr>
        <w:t xml:space="preserve">Table </w:t>
      </w:r>
      <w:r w:rsidRPr="004D7FEF">
        <w:rPr>
          <w:rFonts w:eastAsia="SimSun" w:cs="Arial"/>
          <w:b/>
          <w:szCs w:val="24"/>
          <w:lang w:val="en-GB" w:eastAsia="zh-CN"/>
        </w:rPr>
        <w:fldChar w:fldCharType="begin"/>
      </w:r>
      <w:r w:rsidRPr="004D7FEF">
        <w:rPr>
          <w:rFonts w:eastAsia="SimSun" w:cs="Arial"/>
          <w:b/>
          <w:szCs w:val="24"/>
          <w:lang w:val="en-GB" w:eastAsia="zh-CN"/>
        </w:rPr>
        <w:instrText xml:space="preserve"> SEQ Table \* ARABIC </w:instrText>
      </w:r>
      <w:r w:rsidRPr="004D7FEF">
        <w:rPr>
          <w:rFonts w:eastAsia="SimSun" w:cs="Arial"/>
          <w:b/>
          <w:szCs w:val="24"/>
          <w:lang w:val="en-GB" w:eastAsia="zh-CN"/>
        </w:rPr>
        <w:fldChar w:fldCharType="separate"/>
      </w:r>
      <w:r w:rsidR="00E66D1D">
        <w:rPr>
          <w:rFonts w:eastAsia="SimSun" w:cs="Arial"/>
          <w:b/>
          <w:noProof/>
          <w:szCs w:val="24"/>
          <w:lang w:val="en-GB" w:eastAsia="zh-CN"/>
        </w:rPr>
        <w:t>1</w:t>
      </w:r>
      <w:r w:rsidRPr="004D7FEF">
        <w:rPr>
          <w:rFonts w:eastAsia="SimSun" w:cs="Arial"/>
          <w:b/>
          <w:szCs w:val="24"/>
          <w:lang w:val="en-GB" w:eastAsia="zh-CN"/>
        </w:rPr>
        <w:fldChar w:fldCharType="end"/>
      </w:r>
      <w:bookmarkEnd w:id="0"/>
      <w:r w:rsidRPr="004D7FEF">
        <w:rPr>
          <w:rFonts w:eastAsia="SimSun" w:cs="Arial"/>
          <w:b/>
          <w:szCs w:val="24"/>
          <w:lang w:val="en-GB" w:eastAsia="zh-CN"/>
        </w:rPr>
        <w:t xml:space="preserve">. Residential eTRM measures referencing DEER </w:t>
      </w:r>
      <w:proofErr w:type="spellStart"/>
      <w:r w:rsidRPr="004D7FEF">
        <w:rPr>
          <w:rFonts w:eastAsia="SimSun" w:cs="Arial"/>
          <w:b/>
          <w:szCs w:val="24"/>
          <w:lang w:val="en-GB" w:eastAsia="zh-CN"/>
        </w:rPr>
        <w:t>MeasureIDs</w:t>
      </w:r>
      <w:proofErr w:type="spellEnd"/>
    </w:p>
    <w:tbl>
      <w:tblPr>
        <w:tblW w:w="0" w:type="auto"/>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4" w:type="dxa"/>
          <w:bottom w:w="14" w:type="dxa"/>
        </w:tblCellMar>
        <w:tblLook w:val="04A0" w:firstRow="1" w:lastRow="0" w:firstColumn="1" w:lastColumn="0" w:noHBand="0" w:noVBand="1"/>
      </w:tblPr>
      <w:tblGrid>
        <w:gridCol w:w="1430"/>
        <w:gridCol w:w="6660"/>
        <w:gridCol w:w="1170"/>
      </w:tblGrid>
      <w:tr w:rsidR="00AD5C54" w:rsidRPr="004D7FEF" w14:paraId="0BFA6256" w14:textId="77777777" w:rsidTr="003A602F">
        <w:trPr>
          <w:trHeight w:val="273"/>
        </w:trPr>
        <w:tc>
          <w:tcPr>
            <w:tcW w:w="1430" w:type="dxa"/>
            <w:shd w:val="clear" w:color="000000" w:fill="00B0F0"/>
            <w:vAlign w:val="center"/>
            <w:hideMark/>
          </w:tcPr>
          <w:p w14:paraId="44C8DDBC" w14:textId="77777777" w:rsidR="00AD5C54" w:rsidRPr="004D7FEF" w:rsidRDefault="00AD5C54" w:rsidP="00AD5C54">
            <w:pPr>
              <w:keepNext/>
              <w:keepLines/>
              <w:spacing w:before="20" w:after="20"/>
              <w:rPr>
                <w:rFonts w:eastAsia="SimSun" w:cs="Arial"/>
                <w:b/>
                <w:color w:val="FFFFFF"/>
                <w:szCs w:val="24"/>
              </w:rPr>
            </w:pPr>
            <w:proofErr w:type="spellStart"/>
            <w:r w:rsidRPr="004D7FEF">
              <w:rPr>
                <w:rFonts w:eastAsia="SimSun" w:cs="Arial"/>
                <w:b/>
                <w:color w:val="FFFFFF"/>
                <w:szCs w:val="24"/>
              </w:rPr>
              <w:t>MeasureID</w:t>
            </w:r>
            <w:proofErr w:type="spellEnd"/>
          </w:p>
        </w:tc>
        <w:tc>
          <w:tcPr>
            <w:tcW w:w="6660" w:type="dxa"/>
            <w:shd w:val="clear" w:color="000000" w:fill="00B0F0"/>
            <w:vAlign w:val="center"/>
            <w:hideMark/>
          </w:tcPr>
          <w:p w14:paraId="68EF4013" w14:textId="77777777" w:rsidR="00AD5C54" w:rsidRPr="004D7FEF" w:rsidRDefault="00AD5C54" w:rsidP="00AD5C54">
            <w:pPr>
              <w:keepNext/>
              <w:keepLines/>
              <w:spacing w:before="20" w:after="20"/>
              <w:rPr>
                <w:rFonts w:eastAsia="SimSun" w:cs="Arial"/>
                <w:b/>
                <w:color w:val="FFFFFF"/>
                <w:szCs w:val="24"/>
              </w:rPr>
            </w:pPr>
            <w:r w:rsidRPr="004D7FEF">
              <w:rPr>
                <w:rFonts w:eastAsia="SimSun" w:cs="Arial"/>
                <w:b/>
                <w:color w:val="FFFFFF"/>
                <w:szCs w:val="24"/>
              </w:rPr>
              <w:t>Measure Name</w:t>
            </w:r>
          </w:p>
        </w:tc>
        <w:tc>
          <w:tcPr>
            <w:tcW w:w="1170" w:type="dxa"/>
            <w:shd w:val="clear" w:color="000000" w:fill="00B0F0"/>
            <w:vAlign w:val="center"/>
            <w:hideMark/>
          </w:tcPr>
          <w:p w14:paraId="3D79FD62" w14:textId="77777777" w:rsidR="00AD5C54" w:rsidRPr="004D7FEF" w:rsidRDefault="00AD5C54" w:rsidP="00AD5C54">
            <w:pPr>
              <w:keepNext/>
              <w:keepLines/>
              <w:spacing w:before="20" w:after="20"/>
              <w:rPr>
                <w:rFonts w:eastAsia="SimSun" w:cs="Arial"/>
                <w:b/>
                <w:color w:val="FFFFFF"/>
                <w:szCs w:val="24"/>
              </w:rPr>
            </w:pPr>
            <w:r w:rsidRPr="004D7FEF">
              <w:rPr>
                <w:rFonts w:eastAsia="SimSun" w:cs="Arial"/>
                <w:b/>
                <w:color w:val="FFFFFF"/>
                <w:szCs w:val="24"/>
              </w:rPr>
              <w:t>Priority</w:t>
            </w:r>
          </w:p>
        </w:tc>
      </w:tr>
      <w:tr w:rsidR="00AD5C54" w:rsidRPr="004D7FEF" w14:paraId="1EFC8DF3" w14:textId="77777777" w:rsidTr="003A602F">
        <w:trPr>
          <w:trHeight w:val="264"/>
        </w:trPr>
        <w:tc>
          <w:tcPr>
            <w:tcW w:w="1430" w:type="dxa"/>
            <w:shd w:val="clear" w:color="auto" w:fill="auto"/>
            <w:noWrap/>
            <w:hideMark/>
          </w:tcPr>
          <w:p w14:paraId="6ECAEF90"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SWHC027</w:t>
            </w:r>
          </w:p>
        </w:tc>
        <w:tc>
          <w:tcPr>
            <w:tcW w:w="6660" w:type="dxa"/>
            <w:shd w:val="clear" w:color="auto" w:fill="auto"/>
            <w:noWrap/>
            <w:hideMark/>
          </w:tcPr>
          <w:p w14:paraId="7A554D23"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 xml:space="preserve">Package Terminal Air Conditioner or Heat Pump, Under 24 </w:t>
            </w:r>
            <w:proofErr w:type="spellStart"/>
            <w:r w:rsidRPr="004D7FEF">
              <w:rPr>
                <w:rFonts w:eastAsia="SimSun" w:cs="Arial"/>
                <w:szCs w:val="24"/>
              </w:rPr>
              <w:t>kBtu</w:t>
            </w:r>
            <w:proofErr w:type="spellEnd"/>
            <w:r w:rsidRPr="004D7FEF">
              <w:rPr>
                <w:rFonts w:eastAsia="SimSun" w:cs="Arial"/>
                <w:szCs w:val="24"/>
              </w:rPr>
              <w:t>/h</w:t>
            </w:r>
          </w:p>
        </w:tc>
        <w:tc>
          <w:tcPr>
            <w:tcW w:w="1170" w:type="dxa"/>
            <w:shd w:val="clear" w:color="auto" w:fill="auto"/>
            <w:noWrap/>
            <w:hideMark/>
          </w:tcPr>
          <w:p w14:paraId="357D3239" w14:textId="77777777" w:rsidR="00AD5C54" w:rsidRPr="004D7FEF" w:rsidRDefault="00AD5C54" w:rsidP="00AD5C54">
            <w:pPr>
              <w:keepNext/>
              <w:keepLines/>
              <w:spacing w:before="20" w:after="20"/>
              <w:jc w:val="center"/>
              <w:rPr>
                <w:rFonts w:eastAsia="SimSun" w:cs="Arial"/>
                <w:szCs w:val="24"/>
              </w:rPr>
            </w:pPr>
          </w:p>
        </w:tc>
      </w:tr>
      <w:tr w:rsidR="00AD5C54" w:rsidRPr="004D7FEF" w14:paraId="0C58480C" w14:textId="77777777" w:rsidTr="003A602F">
        <w:trPr>
          <w:trHeight w:val="264"/>
        </w:trPr>
        <w:tc>
          <w:tcPr>
            <w:tcW w:w="1430" w:type="dxa"/>
            <w:shd w:val="clear" w:color="auto" w:fill="auto"/>
            <w:noWrap/>
            <w:hideMark/>
          </w:tcPr>
          <w:p w14:paraId="59DE6391"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SWHC029</w:t>
            </w:r>
          </w:p>
        </w:tc>
        <w:tc>
          <w:tcPr>
            <w:tcW w:w="6660" w:type="dxa"/>
            <w:shd w:val="clear" w:color="auto" w:fill="auto"/>
            <w:noWrap/>
            <w:hideMark/>
          </w:tcPr>
          <w:p w14:paraId="439E85AC"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Fan Controller for Air Conditioner, Residential</w:t>
            </w:r>
          </w:p>
        </w:tc>
        <w:tc>
          <w:tcPr>
            <w:tcW w:w="1170" w:type="dxa"/>
            <w:shd w:val="clear" w:color="auto" w:fill="auto"/>
            <w:noWrap/>
            <w:hideMark/>
          </w:tcPr>
          <w:p w14:paraId="337AE2B7" w14:textId="77777777" w:rsidR="00AD5C54" w:rsidRPr="004D7FEF" w:rsidRDefault="00AD5C54" w:rsidP="00AD5C54">
            <w:pPr>
              <w:keepNext/>
              <w:keepLines/>
              <w:spacing w:before="20" w:after="20"/>
              <w:jc w:val="center"/>
              <w:rPr>
                <w:rFonts w:eastAsia="SimSun" w:cs="Arial"/>
                <w:szCs w:val="24"/>
              </w:rPr>
            </w:pPr>
          </w:p>
        </w:tc>
      </w:tr>
      <w:tr w:rsidR="00AD5C54" w:rsidRPr="004D7FEF" w14:paraId="42EB5C17" w14:textId="77777777" w:rsidTr="003A602F">
        <w:trPr>
          <w:trHeight w:val="264"/>
        </w:trPr>
        <w:tc>
          <w:tcPr>
            <w:tcW w:w="1430" w:type="dxa"/>
            <w:shd w:val="clear" w:color="auto" w:fill="auto"/>
            <w:noWrap/>
            <w:hideMark/>
          </w:tcPr>
          <w:p w14:paraId="31D0A55D"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SWHC030</w:t>
            </w:r>
          </w:p>
        </w:tc>
        <w:tc>
          <w:tcPr>
            <w:tcW w:w="6660" w:type="dxa"/>
            <w:shd w:val="clear" w:color="auto" w:fill="auto"/>
            <w:noWrap/>
            <w:hideMark/>
          </w:tcPr>
          <w:p w14:paraId="2C64B2AF"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Whole House Fan, Residential</w:t>
            </w:r>
          </w:p>
        </w:tc>
        <w:tc>
          <w:tcPr>
            <w:tcW w:w="1170" w:type="dxa"/>
            <w:shd w:val="clear" w:color="auto" w:fill="auto"/>
            <w:noWrap/>
            <w:hideMark/>
          </w:tcPr>
          <w:p w14:paraId="2E27AB82" w14:textId="23226FCF" w:rsidR="00AD5C54" w:rsidRPr="004D7FEF" w:rsidRDefault="00022C99" w:rsidP="00AD5C54">
            <w:pPr>
              <w:keepNext/>
              <w:keepLines/>
              <w:spacing w:before="20" w:after="20"/>
              <w:jc w:val="center"/>
              <w:rPr>
                <w:rFonts w:eastAsia="SimSun" w:cs="Arial"/>
                <w:szCs w:val="24"/>
              </w:rPr>
            </w:pPr>
            <w:r>
              <w:rPr>
                <w:rFonts w:eastAsia="SimSun" w:cs="Arial"/>
                <w:szCs w:val="24"/>
              </w:rPr>
              <w:t>x</w:t>
            </w:r>
          </w:p>
        </w:tc>
      </w:tr>
      <w:tr w:rsidR="00022C99" w:rsidRPr="004D7FEF" w14:paraId="564B485A" w14:textId="77777777" w:rsidTr="003A602F">
        <w:trPr>
          <w:trHeight w:val="264"/>
        </w:trPr>
        <w:tc>
          <w:tcPr>
            <w:tcW w:w="1430" w:type="dxa"/>
            <w:shd w:val="clear" w:color="auto" w:fill="auto"/>
            <w:noWrap/>
          </w:tcPr>
          <w:p w14:paraId="4671EE19" w14:textId="4F22FF35" w:rsidR="00022C99" w:rsidRPr="000C733E" w:rsidRDefault="00022C99" w:rsidP="00022C99">
            <w:pPr>
              <w:keepNext/>
              <w:keepLines/>
              <w:spacing w:before="20" w:after="20"/>
              <w:rPr>
                <w:rFonts w:eastAsia="SimSun" w:cs="Arial"/>
                <w:color w:val="FF0000"/>
                <w:szCs w:val="24"/>
              </w:rPr>
            </w:pPr>
            <w:r w:rsidRPr="000C733E">
              <w:rPr>
                <w:rFonts w:eastAsia="SimSun" w:cs="Arial"/>
                <w:color w:val="FF0000"/>
                <w:szCs w:val="24"/>
              </w:rPr>
              <w:t>SWHC031</w:t>
            </w:r>
          </w:p>
        </w:tc>
        <w:tc>
          <w:tcPr>
            <w:tcW w:w="6660" w:type="dxa"/>
            <w:shd w:val="clear" w:color="auto" w:fill="auto"/>
            <w:noWrap/>
          </w:tcPr>
          <w:p w14:paraId="1BC803D6" w14:textId="0CA56FAB" w:rsidR="00022C99" w:rsidRPr="000C733E" w:rsidRDefault="00022C99" w:rsidP="00022C99">
            <w:pPr>
              <w:keepNext/>
              <w:keepLines/>
              <w:spacing w:before="20" w:after="20"/>
              <w:rPr>
                <w:rFonts w:eastAsia="SimSun" w:cs="Arial"/>
                <w:color w:val="FF0000"/>
                <w:szCs w:val="24"/>
              </w:rPr>
            </w:pPr>
            <w:r w:rsidRPr="000C733E">
              <w:rPr>
                <w:rFonts w:eastAsia="SimSun" w:cs="Arial"/>
                <w:color w:val="FF0000"/>
                <w:szCs w:val="24"/>
              </w:rPr>
              <w:t>Furnace, Residential</w:t>
            </w:r>
          </w:p>
        </w:tc>
        <w:tc>
          <w:tcPr>
            <w:tcW w:w="1170" w:type="dxa"/>
            <w:shd w:val="clear" w:color="auto" w:fill="auto"/>
            <w:noWrap/>
          </w:tcPr>
          <w:p w14:paraId="6347D88B" w14:textId="77777777" w:rsidR="00022C99" w:rsidRDefault="00022C99" w:rsidP="00022C99">
            <w:pPr>
              <w:keepNext/>
              <w:keepLines/>
              <w:spacing w:before="20" w:after="20"/>
              <w:jc w:val="center"/>
              <w:rPr>
                <w:rFonts w:eastAsia="SimSun" w:cs="Arial"/>
                <w:szCs w:val="24"/>
              </w:rPr>
            </w:pPr>
          </w:p>
        </w:tc>
      </w:tr>
      <w:tr w:rsidR="00AD5C54" w:rsidRPr="004D7FEF" w14:paraId="57D3B17F" w14:textId="77777777" w:rsidTr="003A602F">
        <w:trPr>
          <w:trHeight w:val="264"/>
        </w:trPr>
        <w:tc>
          <w:tcPr>
            <w:tcW w:w="1430" w:type="dxa"/>
            <w:shd w:val="clear" w:color="auto" w:fill="auto"/>
            <w:noWrap/>
            <w:hideMark/>
          </w:tcPr>
          <w:p w14:paraId="5A38AB3B"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SWHC044</w:t>
            </w:r>
          </w:p>
        </w:tc>
        <w:tc>
          <w:tcPr>
            <w:tcW w:w="6660" w:type="dxa"/>
            <w:shd w:val="clear" w:color="auto" w:fill="auto"/>
            <w:noWrap/>
            <w:hideMark/>
          </w:tcPr>
          <w:p w14:paraId="4B0DDE35"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Ductless HVAC, Residential, Fuel Substitution</w:t>
            </w:r>
          </w:p>
        </w:tc>
        <w:tc>
          <w:tcPr>
            <w:tcW w:w="1170" w:type="dxa"/>
            <w:shd w:val="clear" w:color="auto" w:fill="auto"/>
            <w:noWrap/>
            <w:hideMark/>
          </w:tcPr>
          <w:p w14:paraId="6E12870B" w14:textId="77777777" w:rsidR="00AD5C54" w:rsidRPr="004D7FEF" w:rsidRDefault="00AD5C54" w:rsidP="00AD5C54">
            <w:pPr>
              <w:keepNext/>
              <w:keepLines/>
              <w:spacing w:before="20" w:after="20"/>
              <w:jc w:val="center"/>
              <w:rPr>
                <w:rFonts w:eastAsia="SimSun" w:cs="Arial"/>
                <w:szCs w:val="24"/>
              </w:rPr>
            </w:pPr>
          </w:p>
        </w:tc>
      </w:tr>
      <w:tr w:rsidR="00AD5C54" w:rsidRPr="004D7FEF" w14:paraId="2628EBC2" w14:textId="77777777" w:rsidTr="003A602F">
        <w:trPr>
          <w:trHeight w:val="264"/>
        </w:trPr>
        <w:tc>
          <w:tcPr>
            <w:tcW w:w="1430" w:type="dxa"/>
            <w:shd w:val="clear" w:color="auto" w:fill="auto"/>
            <w:noWrap/>
            <w:hideMark/>
          </w:tcPr>
          <w:p w14:paraId="6F4D42C1"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SWHC049</w:t>
            </w:r>
          </w:p>
        </w:tc>
        <w:tc>
          <w:tcPr>
            <w:tcW w:w="6660" w:type="dxa"/>
            <w:shd w:val="clear" w:color="auto" w:fill="auto"/>
            <w:noWrap/>
            <w:hideMark/>
          </w:tcPr>
          <w:p w14:paraId="0206DC5B"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SEER Rated AC and HP HVAC Equipment, Residential</w:t>
            </w:r>
          </w:p>
        </w:tc>
        <w:tc>
          <w:tcPr>
            <w:tcW w:w="1170" w:type="dxa"/>
            <w:shd w:val="clear" w:color="auto" w:fill="auto"/>
            <w:noWrap/>
            <w:hideMark/>
          </w:tcPr>
          <w:p w14:paraId="5C403472" w14:textId="77777777" w:rsidR="00AD5C54" w:rsidRPr="004D7FEF" w:rsidRDefault="00AD5C54" w:rsidP="00AD5C54">
            <w:pPr>
              <w:keepNext/>
              <w:keepLines/>
              <w:spacing w:before="20" w:after="20"/>
              <w:jc w:val="center"/>
              <w:rPr>
                <w:rFonts w:eastAsia="SimSun" w:cs="Arial"/>
                <w:szCs w:val="24"/>
              </w:rPr>
            </w:pPr>
          </w:p>
        </w:tc>
      </w:tr>
      <w:tr w:rsidR="00AD5C54" w:rsidRPr="004D7FEF" w14:paraId="413F35AD" w14:textId="77777777" w:rsidTr="003A602F">
        <w:trPr>
          <w:trHeight w:val="264"/>
        </w:trPr>
        <w:tc>
          <w:tcPr>
            <w:tcW w:w="1430" w:type="dxa"/>
            <w:shd w:val="clear" w:color="auto" w:fill="auto"/>
            <w:noWrap/>
            <w:hideMark/>
          </w:tcPr>
          <w:p w14:paraId="0AE94301"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SWSV001</w:t>
            </w:r>
          </w:p>
        </w:tc>
        <w:tc>
          <w:tcPr>
            <w:tcW w:w="6660" w:type="dxa"/>
            <w:shd w:val="clear" w:color="auto" w:fill="auto"/>
            <w:noWrap/>
            <w:hideMark/>
          </w:tcPr>
          <w:p w14:paraId="31BC2274"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Duct Seal, Residential</w:t>
            </w:r>
          </w:p>
        </w:tc>
        <w:tc>
          <w:tcPr>
            <w:tcW w:w="1170" w:type="dxa"/>
            <w:shd w:val="clear" w:color="auto" w:fill="auto"/>
            <w:noWrap/>
            <w:hideMark/>
          </w:tcPr>
          <w:p w14:paraId="1982929C" w14:textId="77777777" w:rsidR="00AD5C54" w:rsidRPr="004D7FEF" w:rsidRDefault="00AD5C54" w:rsidP="00AD5C54">
            <w:pPr>
              <w:keepNext/>
              <w:keepLines/>
              <w:spacing w:before="20" w:after="20"/>
              <w:jc w:val="center"/>
              <w:rPr>
                <w:rFonts w:eastAsia="SimSun" w:cs="Arial"/>
                <w:szCs w:val="24"/>
              </w:rPr>
            </w:pPr>
          </w:p>
        </w:tc>
      </w:tr>
      <w:tr w:rsidR="00022C99" w:rsidRPr="004D7FEF" w14:paraId="63547C71" w14:textId="77777777" w:rsidTr="003A602F">
        <w:trPr>
          <w:trHeight w:val="264"/>
        </w:trPr>
        <w:tc>
          <w:tcPr>
            <w:tcW w:w="1430" w:type="dxa"/>
            <w:shd w:val="clear" w:color="auto" w:fill="auto"/>
            <w:noWrap/>
          </w:tcPr>
          <w:p w14:paraId="69EEAED3" w14:textId="0CA59B25" w:rsidR="00022C99" w:rsidRPr="006B0896" w:rsidRDefault="00022C99" w:rsidP="00022C99">
            <w:pPr>
              <w:keepNext/>
              <w:keepLines/>
              <w:spacing w:before="20" w:after="20"/>
              <w:rPr>
                <w:rFonts w:eastAsia="SimSun" w:cs="Arial"/>
                <w:color w:val="FF0000"/>
                <w:szCs w:val="24"/>
              </w:rPr>
            </w:pPr>
            <w:r w:rsidRPr="006B0896">
              <w:rPr>
                <w:rFonts w:eastAsia="SimSun" w:cs="Arial"/>
                <w:color w:val="FF0000"/>
                <w:szCs w:val="24"/>
              </w:rPr>
              <w:t>SWBE006</w:t>
            </w:r>
          </w:p>
        </w:tc>
        <w:tc>
          <w:tcPr>
            <w:tcW w:w="6660" w:type="dxa"/>
            <w:shd w:val="clear" w:color="auto" w:fill="auto"/>
            <w:noWrap/>
          </w:tcPr>
          <w:p w14:paraId="04B5C978" w14:textId="483D9543" w:rsidR="00022C99" w:rsidRPr="006B0896" w:rsidRDefault="00022C99" w:rsidP="00022C99">
            <w:pPr>
              <w:keepNext/>
              <w:keepLines/>
              <w:spacing w:before="20" w:after="20"/>
              <w:rPr>
                <w:rFonts w:eastAsia="SimSun" w:cs="Arial"/>
                <w:color w:val="FF0000"/>
                <w:szCs w:val="24"/>
              </w:rPr>
            </w:pPr>
            <w:r w:rsidRPr="006B0896">
              <w:rPr>
                <w:color w:val="FF0000"/>
              </w:rPr>
              <w:t>Ceiling Insulation, Residential</w:t>
            </w:r>
          </w:p>
        </w:tc>
        <w:tc>
          <w:tcPr>
            <w:tcW w:w="1170" w:type="dxa"/>
            <w:shd w:val="clear" w:color="auto" w:fill="auto"/>
            <w:noWrap/>
          </w:tcPr>
          <w:p w14:paraId="4CFEBAE3" w14:textId="77777777" w:rsidR="00022C99" w:rsidRPr="004D7FEF" w:rsidRDefault="00022C99" w:rsidP="00022C99">
            <w:pPr>
              <w:keepNext/>
              <w:keepLines/>
              <w:spacing w:before="20" w:after="20"/>
              <w:jc w:val="center"/>
              <w:rPr>
                <w:rFonts w:eastAsia="SimSun" w:cs="Arial"/>
                <w:szCs w:val="24"/>
              </w:rPr>
            </w:pPr>
          </w:p>
        </w:tc>
      </w:tr>
      <w:tr w:rsidR="00022C99" w:rsidRPr="004D7FEF" w14:paraId="3370E359" w14:textId="77777777" w:rsidTr="003A602F">
        <w:trPr>
          <w:trHeight w:val="264"/>
        </w:trPr>
        <w:tc>
          <w:tcPr>
            <w:tcW w:w="1430" w:type="dxa"/>
            <w:shd w:val="clear" w:color="auto" w:fill="auto"/>
            <w:noWrap/>
          </w:tcPr>
          <w:p w14:paraId="63FBAA27" w14:textId="7D93F55E" w:rsidR="00022C99" w:rsidRPr="006B0896" w:rsidRDefault="00022C99" w:rsidP="00022C99">
            <w:pPr>
              <w:keepNext/>
              <w:keepLines/>
              <w:spacing w:before="20" w:after="20"/>
              <w:rPr>
                <w:rFonts w:eastAsia="SimSun" w:cs="Arial"/>
                <w:color w:val="FF0000"/>
                <w:szCs w:val="24"/>
              </w:rPr>
            </w:pPr>
            <w:r w:rsidRPr="006B0896">
              <w:rPr>
                <w:rFonts w:eastAsia="SimSun" w:cs="Arial"/>
                <w:color w:val="FF0000"/>
                <w:szCs w:val="24"/>
              </w:rPr>
              <w:t>SWBE007</w:t>
            </w:r>
          </w:p>
        </w:tc>
        <w:tc>
          <w:tcPr>
            <w:tcW w:w="6660" w:type="dxa"/>
            <w:shd w:val="clear" w:color="auto" w:fill="auto"/>
            <w:noWrap/>
          </w:tcPr>
          <w:p w14:paraId="48BB8C0F" w14:textId="303902AC" w:rsidR="00022C99" w:rsidRPr="006B0896" w:rsidRDefault="00022C99" w:rsidP="00022C99">
            <w:pPr>
              <w:keepNext/>
              <w:keepLines/>
              <w:spacing w:before="20" w:after="20"/>
              <w:rPr>
                <w:rFonts w:eastAsia="SimSun" w:cs="Arial"/>
                <w:color w:val="FF0000"/>
                <w:szCs w:val="24"/>
              </w:rPr>
            </w:pPr>
            <w:r w:rsidRPr="006B0896">
              <w:rPr>
                <w:color w:val="FF0000"/>
              </w:rPr>
              <w:t>Wall Insulation, Residential</w:t>
            </w:r>
          </w:p>
        </w:tc>
        <w:tc>
          <w:tcPr>
            <w:tcW w:w="1170" w:type="dxa"/>
            <w:shd w:val="clear" w:color="auto" w:fill="auto"/>
            <w:noWrap/>
          </w:tcPr>
          <w:p w14:paraId="5DF8F8E2" w14:textId="77777777" w:rsidR="00022C99" w:rsidRPr="004D7FEF" w:rsidRDefault="00022C99" w:rsidP="00022C99">
            <w:pPr>
              <w:keepNext/>
              <w:keepLines/>
              <w:spacing w:before="20" w:after="20"/>
              <w:jc w:val="center"/>
              <w:rPr>
                <w:rFonts w:eastAsia="SimSun" w:cs="Arial"/>
                <w:szCs w:val="24"/>
              </w:rPr>
            </w:pPr>
          </w:p>
        </w:tc>
      </w:tr>
    </w:tbl>
    <w:p w14:paraId="30FB00DF" w14:textId="77777777" w:rsidR="00AD5C54" w:rsidRPr="004D7FEF" w:rsidRDefault="00AD5C54" w:rsidP="00AD5C54">
      <w:pPr>
        <w:spacing w:before="40" w:after="140" w:line="280" w:lineRule="atLeast"/>
        <w:rPr>
          <w:rFonts w:eastAsia="SimSun" w:cs="Arial"/>
          <w:szCs w:val="24"/>
          <w:lang w:val="en-GB" w:eastAsia="zh-CN"/>
        </w:rPr>
      </w:pPr>
    </w:p>
    <w:p w14:paraId="285D2861" w14:textId="33A40563" w:rsidR="00AD5C54" w:rsidRPr="004D7FEF" w:rsidRDefault="00AD5C54" w:rsidP="00AD5C54">
      <w:pPr>
        <w:spacing w:before="40" w:after="140" w:line="280" w:lineRule="atLeast"/>
        <w:rPr>
          <w:rFonts w:eastAsia="SimSun" w:cs="Arial"/>
          <w:szCs w:val="24"/>
          <w:lang w:val="en-GB" w:eastAsia="zh-CN"/>
        </w:rPr>
      </w:pPr>
      <w:r w:rsidRPr="004D7FEF">
        <w:rPr>
          <w:rFonts w:eastAsia="SimSun" w:cs="Arial"/>
          <w:szCs w:val="24"/>
          <w:lang w:val="en-GB" w:eastAsia="zh-CN"/>
        </w:rPr>
        <w:t xml:space="preserve">The measures listed in </w:t>
      </w:r>
      <w:r w:rsidRPr="004D7FEF">
        <w:rPr>
          <w:rFonts w:eastAsia="SimSun" w:cs="Arial"/>
          <w:szCs w:val="24"/>
          <w:lang w:val="en-GB" w:eastAsia="zh-CN"/>
        </w:rPr>
        <w:fldChar w:fldCharType="begin"/>
      </w:r>
      <w:r w:rsidRPr="004D7FEF">
        <w:rPr>
          <w:rFonts w:eastAsia="SimSun" w:cs="Arial"/>
          <w:szCs w:val="24"/>
          <w:lang w:val="en-GB" w:eastAsia="zh-CN"/>
        </w:rPr>
        <w:instrText xml:space="preserve"> REF _Ref89282375 \h </w:instrText>
      </w:r>
      <w:r w:rsidR="004D7FEF" w:rsidRPr="004D7FEF">
        <w:rPr>
          <w:rFonts w:eastAsia="SimSun" w:cs="Arial"/>
          <w:szCs w:val="24"/>
          <w:lang w:val="en-GB" w:eastAsia="zh-CN"/>
        </w:rPr>
        <w:instrText xml:space="preserve"> \* MERGEFORMAT </w:instrText>
      </w:r>
      <w:r w:rsidRPr="004D7FEF">
        <w:rPr>
          <w:rFonts w:eastAsia="SimSun" w:cs="Arial"/>
          <w:szCs w:val="24"/>
          <w:lang w:val="en-GB" w:eastAsia="zh-CN"/>
        </w:rPr>
      </w:r>
      <w:r w:rsidRPr="004D7FE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2</w:t>
      </w:r>
      <w:r w:rsidRPr="004D7FEF">
        <w:rPr>
          <w:rFonts w:eastAsia="SimSun" w:cs="Arial"/>
          <w:szCs w:val="24"/>
          <w:lang w:val="en-GB" w:eastAsia="zh-CN"/>
        </w:rPr>
        <w:fldChar w:fldCharType="end"/>
      </w:r>
      <w:r w:rsidRPr="004D7FEF">
        <w:rPr>
          <w:rFonts w:eastAsia="SimSun" w:cs="Arial"/>
          <w:szCs w:val="24"/>
          <w:lang w:val="en-GB" w:eastAsia="zh-CN"/>
        </w:rPr>
        <w:t xml:space="preserve"> do not reference DEER </w:t>
      </w:r>
      <w:proofErr w:type="spellStart"/>
      <w:r w:rsidRPr="004D7FEF">
        <w:rPr>
          <w:rFonts w:eastAsia="SimSun" w:cs="Arial"/>
          <w:szCs w:val="24"/>
          <w:lang w:val="en-GB" w:eastAsia="zh-CN"/>
        </w:rPr>
        <w:t>MeasureIDs</w:t>
      </w:r>
      <w:proofErr w:type="spellEnd"/>
      <w:r w:rsidRPr="004D7FEF">
        <w:rPr>
          <w:rFonts w:eastAsia="SimSun" w:cs="Arial"/>
          <w:szCs w:val="24"/>
          <w:lang w:val="en-GB" w:eastAsia="zh-CN"/>
        </w:rPr>
        <w:t xml:space="preserve">, and simulations to support these measures have historically been performed by the </w:t>
      </w:r>
      <w:r w:rsidR="004F34A5" w:rsidRPr="004D7FEF">
        <w:rPr>
          <w:rFonts w:eastAsia="SimSun" w:cs="Arial"/>
          <w:szCs w:val="24"/>
          <w:lang w:val="en-GB" w:eastAsia="zh-CN"/>
        </w:rPr>
        <w:t>PAs</w:t>
      </w:r>
      <w:r w:rsidRPr="004D7FEF">
        <w:rPr>
          <w:rFonts w:eastAsia="SimSun" w:cs="Arial"/>
          <w:szCs w:val="24"/>
          <w:lang w:val="en-GB" w:eastAsia="zh-CN"/>
        </w:rPr>
        <w:t xml:space="preserve">. As mentioned above, since a publicly accessible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-based system replacing MC3 will not be available ahead of the measure package submission date, we are requesting information from the </w:t>
      </w:r>
      <w:r w:rsidR="004F34A5" w:rsidRPr="004D7FEF">
        <w:rPr>
          <w:rFonts w:eastAsia="SimSun" w:cs="Arial"/>
          <w:szCs w:val="24"/>
          <w:lang w:val="en-GB" w:eastAsia="zh-CN"/>
        </w:rPr>
        <w:t>PAs</w:t>
      </w:r>
      <w:r w:rsidRPr="004D7FEF">
        <w:rPr>
          <w:rFonts w:eastAsia="SimSun" w:cs="Arial"/>
          <w:szCs w:val="24"/>
          <w:lang w:val="en-GB" w:eastAsia="zh-CN"/>
        </w:rPr>
        <w:t xml:space="preserve"> so we can perform the simulations. Where the measure includes both commercial and multifamily building types, we propose delaying the transition to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 until the commercial prototypes are ready except in the case of the “Heat Pump Water Heater, Fuel Substitution” measure. For that measure, the water heater calculator will be updated using an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-based hot water load profile by February 1, </w:t>
      </w:r>
      <w:proofErr w:type="gramStart"/>
      <w:r w:rsidRPr="004D7FEF">
        <w:rPr>
          <w:rFonts w:eastAsia="SimSun" w:cs="Arial"/>
          <w:szCs w:val="24"/>
          <w:lang w:val="en-GB" w:eastAsia="zh-CN"/>
        </w:rPr>
        <w:t>2022</w:t>
      </w:r>
      <w:proofErr w:type="gramEnd"/>
      <w:r w:rsidRPr="004D7FEF">
        <w:rPr>
          <w:rFonts w:eastAsia="SimSun" w:cs="Arial"/>
          <w:szCs w:val="24"/>
          <w:lang w:val="en-GB" w:eastAsia="zh-CN"/>
        </w:rPr>
        <w:t xml:space="preserve"> to facilitate measure package submission by March 1, 2022. We request that the P</w:t>
      </w:r>
      <w:r w:rsidR="00D50AFF" w:rsidRPr="004D7FEF">
        <w:rPr>
          <w:rFonts w:eastAsia="SimSun" w:cs="Arial"/>
          <w:szCs w:val="24"/>
          <w:lang w:val="en-GB" w:eastAsia="zh-CN"/>
        </w:rPr>
        <w:t>A</w:t>
      </w:r>
      <w:r w:rsidRPr="004D7FEF">
        <w:rPr>
          <w:rFonts w:eastAsia="SimSun" w:cs="Arial"/>
          <w:szCs w:val="24"/>
          <w:lang w:val="en-GB" w:eastAsia="zh-CN"/>
        </w:rPr>
        <w:t>s review the tables for accuracy.</w:t>
      </w:r>
    </w:p>
    <w:p w14:paraId="18E2E204" w14:textId="7F82EF21" w:rsidR="00AD5C54" w:rsidRPr="004D7FEF" w:rsidRDefault="00AD5C54" w:rsidP="00AD5C54">
      <w:pPr>
        <w:keepNext/>
        <w:spacing w:before="100" w:after="60" w:line="280" w:lineRule="atLeast"/>
        <w:rPr>
          <w:rFonts w:eastAsia="SimSun" w:cs="Arial"/>
          <w:b/>
          <w:szCs w:val="24"/>
          <w:lang w:val="en-GB" w:eastAsia="zh-CN"/>
        </w:rPr>
      </w:pPr>
      <w:bookmarkStart w:id="1" w:name="_Ref89282375"/>
      <w:r w:rsidRPr="004D7FEF">
        <w:rPr>
          <w:rFonts w:eastAsia="SimSun" w:cs="Arial"/>
          <w:b/>
          <w:szCs w:val="24"/>
          <w:lang w:val="en-GB" w:eastAsia="zh-CN"/>
        </w:rPr>
        <w:t xml:space="preserve">Table </w:t>
      </w:r>
      <w:r w:rsidRPr="004D7FEF">
        <w:rPr>
          <w:rFonts w:eastAsia="SimSun" w:cs="Arial"/>
          <w:b/>
          <w:szCs w:val="24"/>
          <w:lang w:val="en-GB" w:eastAsia="zh-CN"/>
        </w:rPr>
        <w:fldChar w:fldCharType="begin"/>
      </w:r>
      <w:r w:rsidRPr="004D7FEF">
        <w:rPr>
          <w:rFonts w:eastAsia="SimSun" w:cs="Arial"/>
          <w:b/>
          <w:szCs w:val="24"/>
          <w:lang w:val="en-GB" w:eastAsia="zh-CN"/>
        </w:rPr>
        <w:instrText xml:space="preserve"> SEQ Table \* ARABIC </w:instrText>
      </w:r>
      <w:r w:rsidRPr="004D7FEF">
        <w:rPr>
          <w:rFonts w:eastAsia="SimSun" w:cs="Arial"/>
          <w:b/>
          <w:szCs w:val="24"/>
          <w:lang w:val="en-GB" w:eastAsia="zh-CN"/>
        </w:rPr>
        <w:fldChar w:fldCharType="separate"/>
      </w:r>
      <w:r w:rsidR="00E66D1D">
        <w:rPr>
          <w:rFonts w:eastAsia="SimSun" w:cs="Arial"/>
          <w:b/>
          <w:noProof/>
          <w:szCs w:val="24"/>
          <w:lang w:val="en-GB" w:eastAsia="zh-CN"/>
        </w:rPr>
        <w:t>2</w:t>
      </w:r>
      <w:r w:rsidRPr="004D7FEF">
        <w:rPr>
          <w:rFonts w:eastAsia="SimSun" w:cs="Arial"/>
          <w:b/>
          <w:szCs w:val="24"/>
          <w:lang w:val="en-GB" w:eastAsia="zh-CN"/>
        </w:rPr>
        <w:fldChar w:fldCharType="end"/>
      </w:r>
      <w:bookmarkEnd w:id="1"/>
      <w:r w:rsidRPr="004D7FEF">
        <w:rPr>
          <w:rFonts w:eastAsia="SimSun" w:cs="Arial"/>
          <w:b/>
          <w:szCs w:val="24"/>
          <w:lang w:val="en-GB" w:eastAsia="zh-CN"/>
        </w:rPr>
        <w:t>. Additional residential eTRM measures using building simulation methodology</w:t>
      </w:r>
    </w:p>
    <w:tbl>
      <w:tblPr>
        <w:tblW w:w="97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4" w:type="dxa"/>
          <w:bottom w:w="14" w:type="dxa"/>
        </w:tblCellMar>
        <w:tblLook w:val="04A0" w:firstRow="1" w:lastRow="0" w:firstColumn="1" w:lastColumn="0" w:noHBand="0" w:noVBand="1"/>
      </w:tblPr>
      <w:tblGrid>
        <w:gridCol w:w="1340"/>
        <w:gridCol w:w="5040"/>
        <w:gridCol w:w="990"/>
        <w:gridCol w:w="2340"/>
      </w:tblGrid>
      <w:tr w:rsidR="00AD5C54" w:rsidRPr="004D7FEF" w14:paraId="2F54A6D8" w14:textId="77777777" w:rsidTr="00022C99">
        <w:trPr>
          <w:trHeight w:val="300"/>
        </w:trPr>
        <w:tc>
          <w:tcPr>
            <w:tcW w:w="1340" w:type="dxa"/>
            <w:shd w:val="clear" w:color="000000" w:fill="00B0F0"/>
            <w:vAlign w:val="center"/>
            <w:hideMark/>
          </w:tcPr>
          <w:p w14:paraId="53055F96" w14:textId="77777777" w:rsidR="00AD5C54" w:rsidRPr="004D7FEF" w:rsidRDefault="00AD5C54" w:rsidP="00AD5C54">
            <w:pPr>
              <w:keepNext/>
              <w:keepLines/>
              <w:spacing w:before="20" w:after="20"/>
              <w:rPr>
                <w:rFonts w:eastAsia="SimSun" w:cs="Arial"/>
                <w:b/>
                <w:color w:val="FFFFFF"/>
                <w:szCs w:val="24"/>
              </w:rPr>
            </w:pPr>
            <w:proofErr w:type="spellStart"/>
            <w:r w:rsidRPr="004D7FEF">
              <w:rPr>
                <w:rFonts w:eastAsia="SimSun" w:cs="Arial"/>
                <w:b/>
                <w:color w:val="FFFFFF"/>
                <w:szCs w:val="24"/>
              </w:rPr>
              <w:t>MeasureID</w:t>
            </w:r>
            <w:proofErr w:type="spellEnd"/>
          </w:p>
        </w:tc>
        <w:tc>
          <w:tcPr>
            <w:tcW w:w="5040" w:type="dxa"/>
            <w:shd w:val="clear" w:color="000000" w:fill="00B0F0"/>
            <w:vAlign w:val="center"/>
            <w:hideMark/>
          </w:tcPr>
          <w:p w14:paraId="1030D6CF" w14:textId="77777777" w:rsidR="00AD5C54" w:rsidRPr="004D7FEF" w:rsidRDefault="00AD5C54" w:rsidP="00AD5C54">
            <w:pPr>
              <w:keepNext/>
              <w:keepLines/>
              <w:spacing w:before="20" w:after="20"/>
              <w:rPr>
                <w:rFonts w:eastAsia="SimSun" w:cs="Arial"/>
                <w:b/>
                <w:color w:val="FFFFFF"/>
                <w:szCs w:val="24"/>
              </w:rPr>
            </w:pPr>
            <w:r w:rsidRPr="004D7FEF">
              <w:rPr>
                <w:rFonts w:eastAsia="SimSun" w:cs="Arial"/>
                <w:b/>
                <w:color w:val="FFFFFF"/>
                <w:szCs w:val="24"/>
              </w:rPr>
              <w:t>Measure Name</w:t>
            </w:r>
          </w:p>
        </w:tc>
        <w:tc>
          <w:tcPr>
            <w:tcW w:w="990" w:type="dxa"/>
            <w:shd w:val="clear" w:color="000000" w:fill="00B0F0"/>
            <w:vAlign w:val="center"/>
            <w:hideMark/>
          </w:tcPr>
          <w:p w14:paraId="3CAD8A75" w14:textId="77777777" w:rsidR="00AD5C54" w:rsidRPr="004D7FEF" w:rsidRDefault="00AD5C54" w:rsidP="00AD5C54">
            <w:pPr>
              <w:keepNext/>
              <w:keepLines/>
              <w:spacing w:before="20" w:after="20"/>
              <w:rPr>
                <w:rFonts w:eastAsia="SimSun" w:cs="Arial"/>
                <w:b/>
                <w:color w:val="FFFFFF"/>
                <w:szCs w:val="24"/>
              </w:rPr>
            </w:pPr>
            <w:r w:rsidRPr="004D7FEF">
              <w:rPr>
                <w:rFonts w:eastAsia="SimSun" w:cs="Arial"/>
                <w:b/>
                <w:color w:val="FFFFFF"/>
                <w:szCs w:val="24"/>
              </w:rPr>
              <w:t>Priority</w:t>
            </w:r>
          </w:p>
        </w:tc>
        <w:tc>
          <w:tcPr>
            <w:tcW w:w="2340" w:type="dxa"/>
            <w:shd w:val="clear" w:color="000000" w:fill="00B0F0"/>
            <w:vAlign w:val="center"/>
          </w:tcPr>
          <w:p w14:paraId="68A57A60" w14:textId="77777777" w:rsidR="00AD5C54" w:rsidRPr="004D7FEF" w:rsidRDefault="00AD5C54" w:rsidP="00AD5C54">
            <w:pPr>
              <w:keepNext/>
              <w:keepLines/>
              <w:spacing w:before="20" w:after="20"/>
              <w:rPr>
                <w:rFonts w:eastAsia="SimSun" w:cs="Arial"/>
                <w:b/>
                <w:color w:val="FFFFFF"/>
                <w:szCs w:val="24"/>
              </w:rPr>
            </w:pPr>
            <w:r w:rsidRPr="004D7FEF">
              <w:rPr>
                <w:rFonts w:eastAsia="SimSun" w:cs="Arial"/>
                <w:b/>
                <w:color w:val="FFFFFF"/>
                <w:szCs w:val="24"/>
              </w:rPr>
              <w:t>Notes</w:t>
            </w:r>
          </w:p>
        </w:tc>
      </w:tr>
      <w:tr w:rsidR="00AD5C54" w:rsidRPr="004D7FEF" w14:paraId="66077CDF" w14:textId="77777777" w:rsidTr="00022C99">
        <w:trPr>
          <w:trHeight w:val="290"/>
        </w:trPr>
        <w:tc>
          <w:tcPr>
            <w:tcW w:w="1340" w:type="dxa"/>
            <w:shd w:val="clear" w:color="auto" w:fill="auto"/>
            <w:noWrap/>
            <w:hideMark/>
          </w:tcPr>
          <w:p w14:paraId="483659DA"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SWHC038</w:t>
            </w:r>
          </w:p>
        </w:tc>
        <w:tc>
          <w:tcPr>
            <w:tcW w:w="5040" w:type="dxa"/>
            <w:shd w:val="clear" w:color="auto" w:fill="auto"/>
            <w:noWrap/>
            <w:hideMark/>
          </w:tcPr>
          <w:p w14:paraId="6821DCA8"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Brushless Fan Motor Replacement, Residential</w:t>
            </w:r>
          </w:p>
        </w:tc>
        <w:tc>
          <w:tcPr>
            <w:tcW w:w="990" w:type="dxa"/>
            <w:shd w:val="clear" w:color="auto" w:fill="auto"/>
            <w:noWrap/>
            <w:hideMark/>
          </w:tcPr>
          <w:p w14:paraId="761AF869" w14:textId="77777777" w:rsidR="00AD5C54" w:rsidRPr="004D7FEF" w:rsidRDefault="00AD5C54" w:rsidP="00AD5C54">
            <w:pPr>
              <w:keepNext/>
              <w:keepLines/>
              <w:spacing w:before="20" w:after="20"/>
              <w:jc w:val="center"/>
              <w:rPr>
                <w:rFonts w:eastAsia="SimSun" w:cs="Arial"/>
                <w:szCs w:val="24"/>
              </w:rPr>
            </w:pPr>
          </w:p>
        </w:tc>
        <w:tc>
          <w:tcPr>
            <w:tcW w:w="2340" w:type="dxa"/>
          </w:tcPr>
          <w:p w14:paraId="03B8DD1E" w14:textId="77777777" w:rsidR="00AD5C54" w:rsidRPr="004D7FEF" w:rsidRDefault="00AD5C54" w:rsidP="00AD5C54">
            <w:pPr>
              <w:keepNext/>
              <w:keepLines/>
              <w:spacing w:before="20" w:after="20"/>
              <w:rPr>
                <w:rFonts w:eastAsia="SimSun" w:cs="Arial"/>
                <w:szCs w:val="24"/>
              </w:rPr>
            </w:pPr>
          </w:p>
        </w:tc>
      </w:tr>
      <w:tr w:rsidR="00AD5C54" w:rsidRPr="004D7FEF" w14:paraId="3420FE03" w14:textId="77777777" w:rsidTr="00022C99">
        <w:trPr>
          <w:trHeight w:val="290"/>
        </w:trPr>
        <w:tc>
          <w:tcPr>
            <w:tcW w:w="1340" w:type="dxa"/>
            <w:shd w:val="clear" w:color="auto" w:fill="auto"/>
            <w:noWrap/>
            <w:hideMark/>
          </w:tcPr>
          <w:p w14:paraId="484E60F6"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SWHC050</w:t>
            </w:r>
          </w:p>
        </w:tc>
        <w:tc>
          <w:tcPr>
            <w:tcW w:w="5040" w:type="dxa"/>
            <w:shd w:val="clear" w:color="auto" w:fill="auto"/>
            <w:noWrap/>
            <w:hideMark/>
          </w:tcPr>
          <w:p w14:paraId="01EA9111"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Ductless Heat Pump, Residential</w:t>
            </w:r>
          </w:p>
        </w:tc>
        <w:tc>
          <w:tcPr>
            <w:tcW w:w="990" w:type="dxa"/>
            <w:shd w:val="clear" w:color="auto" w:fill="auto"/>
            <w:noWrap/>
            <w:hideMark/>
          </w:tcPr>
          <w:p w14:paraId="1ECBE888" w14:textId="77777777" w:rsidR="00AD5C54" w:rsidRPr="004D7FEF" w:rsidRDefault="00AD5C54" w:rsidP="00AD5C54">
            <w:pPr>
              <w:keepNext/>
              <w:keepLines/>
              <w:spacing w:before="20" w:after="20"/>
              <w:jc w:val="center"/>
              <w:rPr>
                <w:rFonts w:eastAsia="SimSun" w:cs="Arial"/>
                <w:szCs w:val="24"/>
              </w:rPr>
            </w:pPr>
          </w:p>
        </w:tc>
        <w:tc>
          <w:tcPr>
            <w:tcW w:w="2340" w:type="dxa"/>
          </w:tcPr>
          <w:p w14:paraId="0FA47B75" w14:textId="77777777" w:rsidR="00AD5C54" w:rsidRPr="004D7FEF" w:rsidRDefault="00AD5C54" w:rsidP="00AD5C54">
            <w:pPr>
              <w:keepNext/>
              <w:keepLines/>
              <w:spacing w:before="20" w:after="20"/>
              <w:rPr>
                <w:rFonts w:eastAsia="SimSun" w:cs="Arial"/>
                <w:szCs w:val="24"/>
              </w:rPr>
            </w:pPr>
          </w:p>
        </w:tc>
      </w:tr>
      <w:tr w:rsidR="00AD5C54" w:rsidRPr="004D7FEF" w14:paraId="01BC9F82" w14:textId="77777777" w:rsidTr="00022C99">
        <w:trPr>
          <w:trHeight w:val="290"/>
        </w:trPr>
        <w:tc>
          <w:tcPr>
            <w:tcW w:w="1340" w:type="dxa"/>
            <w:shd w:val="clear" w:color="auto" w:fill="auto"/>
            <w:noWrap/>
            <w:hideMark/>
          </w:tcPr>
          <w:p w14:paraId="70BD9001"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SWWB006</w:t>
            </w:r>
          </w:p>
        </w:tc>
        <w:tc>
          <w:tcPr>
            <w:tcW w:w="5040" w:type="dxa"/>
            <w:shd w:val="clear" w:color="auto" w:fill="auto"/>
            <w:noWrap/>
            <w:hideMark/>
          </w:tcPr>
          <w:p w14:paraId="334A6B2D"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Insulation/Sealing for Crawl Space, Residential</w:t>
            </w:r>
          </w:p>
        </w:tc>
        <w:tc>
          <w:tcPr>
            <w:tcW w:w="990" w:type="dxa"/>
            <w:shd w:val="clear" w:color="auto" w:fill="auto"/>
            <w:noWrap/>
            <w:hideMark/>
          </w:tcPr>
          <w:p w14:paraId="48FE7E14" w14:textId="77777777" w:rsidR="00AD5C54" w:rsidRPr="004D7FEF" w:rsidRDefault="00AD5C54" w:rsidP="00AD5C54">
            <w:pPr>
              <w:keepNext/>
              <w:keepLines/>
              <w:spacing w:before="20" w:after="20"/>
              <w:jc w:val="center"/>
              <w:rPr>
                <w:rFonts w:eastAsia="SimSun" w:cs="Arial"/>
                <w:szCs w:val="24"/>
              </w:rPr>
            </w:pPr>
          </w:p>
        </w:tc>
        <w:tc>
          <w:tcPr>
            <w:tcW w:w="2340" w:type="dxa"/>
          </w:tcPr>
          <w:p w14:paraId="6637B236"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Uses CBECC-Res </w:t>
            </w:r>
          </w:p>
        </w:tc>
      </w:tr>
      <w:tr w:rsidR="00AD5C54" w:rsidRPr="004D7FEF" w14:paraId="3A73D097" w14:textId="77777777" w:rsidTr="00022C99">
        <w:trPr>
          <w:trHeight w:val="290"/>
        </w:trPr>
        <w:tc>
          <w:tcPr>
            <w:tcW w:w="1340" w:type="dxa"/>
            <w:shd w:val="clear" w:color="auto" w:fill="auto"/>
            <w:noWrap/>
            <w:hideMark/>
          </w:tcPr>
          <w:p w14:paraId="38FC9C8C"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SWWH024</w:t>
            </w:r>
          </w:p>
        </w:tc>
        <w:tc>
          <w:tcPr>
            <w:tcW w:w="5040" w:type="dxa"/>
            <w:shd w:val="clear" w:color="auto" w:fill="auto"/>
            <w:noWrap/>
            <w:hideMark/>
          </w:tcPr>
          <w:p w14:paraId="4E0E7861"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Central Boiler Dual Setpoint Temperature Controller, Multifamily</w:t>
            </w:r>
          </w:p>
        </w:tc>
        <w:tc>
          <w:tcPr>
            <w:tcW w:w="990" w:type="dxa"/>
            <w:shd w:val="clear" w:color="auto" w:fill="auto"/>
            <w:noWrap/>
            <w:hideMark/>
          </w:tcPr>
          <w:p w14:paraId="1C2D130F" w14:textId="77777777" w:rsidR="00AD5C54" w:rsidRPr="004D7FEF" w:rsidRDefault="00AD5C54" w:rsidP="00AD5C54">
            <w:pPr>
              <w:keepNext/>
              <w:keepLines/>
              <w:spacing w:before="20" w:after="20"/>
              <w:jc w:val="center"/>
              <w:rPr>
                <w:rFonts w:eastAsia="SimSun" w:cs="Arial"/>
                <w:szCs w:val="24"/>
              </w:rPr>
            </w:pPr>
          </w:p>
        </w:tc>
        <w:tc>
          <w:tcPr>
            <w:tcW w:w="2340" w:type="dxa"/>
          </w:tcPr>
          <w:p w14:paraId="0840D68F"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 xml:space="preserve">Uses </w:t>
            </w:r>
            <w:proofErr w:type="spellStart"/>
            <w:r w:rsidRPr="004D7FEF">
              <w:rPr>
                <w:rFonts w:eastAsia="SimSun" w:cs="Arial"/>
                <w:szCs w:val="24"/>
              </w:rPr>
              <w:t>OpenStudio</w:t>
            </w:r>
            <w:proofErr w:type="spellEnd"/>
          </w:p>
        </w:tc>
      </w:tr>
      <w:tr w:rsidR="00AD5C54" w:rsidRPr="004D7FEF" w14:paraId="1CB41971" w14:textId="77777777" w:rsidTr="00022C99">
        <w:trPr>
          <w:trHeight w:val="290"/>
        </w:trPr>
        <w:tc>
          <w:tcPr>
            <w:tcW w:w="1340" w:type="dxa"/>
            <w:shd w:val="clear" w:color="auto" w:fill="auto"/>
            <w:noWrap/>
            <w:hideMark/>
          </w:tcPr>
          <w:p w14:paraId="081603E1" w14:textId="77777777" w:rsidR="00AD5C54" w:rsidRPr="004D7FEF" w:rsidRDefault="00AD5C54" w:rsidP="00AD5C54">
            <w:pPr>
              <w:keepNext/>
              <w:keepLines/>
              <w:spacing w:before="20" w:after="20"/>
              <w:rPr>
                <w:rFonts w:eastAsia="SimSun" w:cs="Arial"/>
                <w:szCs w:val="24"/>
              </w:rPr>
            </w:pPr>
            <w:r w:rsidRPr="004D7FEF">
              <w:rPr>
                <w:rFonts w:eastAsia="SimSun" w:cs="Arial"/>
                <w:szCs w:val="24"/>
                <w:lang w:val="en-GB"/>
              </w:rPr>
              <w:t>SWWH028</w:t>
            </w:r>
          </w:p>
        </w:tc>
        <w:tc>
          <w:tcPr>
            <w:tcW w:w="5040" w:type="dxa"/>
            <w:shd w:val="clear" w:color="auto" w:fill="auto"/>
            <w:noWrap/>
            <w:hideMark/>
          </w:tcPr>
          <w:p w14:paraId="4F9F8C1B" w14:textId="77777777" w:rsidR="00AD5C54" w:rsidRPr="004D7FEF" w:rsidRDefault="00AD5C54" w:rsidP="00AD5C54">
            <w:pPr>
              <w:keepNext/>
              <w:keepLines/>
              <w:spacing w:before="20" w:after="20"/>
              <w:rPr>
                <w:rFonts w:eastAsia="SimSun" w:cs="Arial"/>
                <w:szCs w:val="24"/>
              </w:rPr>
            </w:pPr>
            <w:r w:rsidRPr="004D7FEF">
              <w:rPr>
                <w:rFonts w:eastAsia="SimSun" w:cs="Arial"/>
                <w:szCs w:val="24"/>
                <w:lang w:val="en-GB"/>
              </w:rPr>
              <w:t>Heat Pump Water Heater, Commercial and MF, Fuel Substitution</w:t>
            </w:r>
          </w:p>
        </w:tc>
        <w:tc>
          <w:tcPr>
            <w:tcW w:w="990" w:type="dxa"/>
            <w:shd w:val="clear" w:color="auto" w:fill="auto"/>
            <w:noWrap/>
            <w:hideMark/>
          </w:tcPr>
          <w:p w14:paraId="36CEB895" w14:textId="77777777" w:rsidR="00AD5C54" w:rsidRPr="004D7FEF" w:rsidRDefault="00AD5C54" w:rsidP="00AD5C54">
            <w:pPr>
              <w:keepNext/>
              <w:keepLines/>
              <w:spacing w:before="20" w:after="20"/>
              <w:jc w:val="center"/>
              <w:rPr>
                <w:rFonts w:eastAsia="SimSun" w:cs="Arial"/>
                <w:szCs w:val="24"/>
              </w:rPr>
            </w:pPr>
            <w:r w:rsidRPr="004D7FEF">
              <w:rPr>
                <w:rFonts w:eastAsia="SimSun" w:cs="Arial"/>
                <w:szCs w:val="24"/>
              </w:rPr>
              <w:t>x</w:t>
            </w:r>
          </w:p>
        </w:tc>
        <w:tc>
          <w:tcPr>
            <w:tcW w:w="2340" w:type="dxa"/>
          </w:tcPr>
          <w:p w14:paraId="338BFEA0" w14:textId="77777777" w:rsidR="00AD5C54" w:rsidRPr="004D7FEF" w:rsidRDefault="00AD5C54" w:rsidP="00AD5C54">
            <w:pPr>
              <w:keepNext/>
              <w:keepLines/>
              <w:spacing w:before="20" w:after="20"/>
              <w:rPr>
                <w:rFonts w:eastAsia="SimSun" w:cs="Arial"/>
                <w:szCs w:val="24"/>
              </w:rPr>
            </w:pPr>
            <w:r w:rsidRPr="004D7FEF">
              <w:rPr>
                <w:rFonts w:eastAsia="SimSun" w:cs="Arial"/>
                <w:szCs w:val="24"/>
              </w:rPr>
              <w:t xml:space="preserve">Only </w:t>
            </w:r>
            <w:proofErr w:type="spellStart"/>
            <w:r w:rsidRPr="004D7FEF">
              <w:rPr>
                <w:rFonts w:eastAsia="SimSun" w:cs="Arial"/>
                <w:szCs w:val="24"/>
              </w:rPr>
              <w:t>MFm</w:t>
            </w:r>
            <w:proofErr w:type="spellEnd"/>
            <w:r w:rsidRPr="004D7FEF">
              <w:rPr>
                <w:rFonts w:eastAsia="SimSun" w:cs="Arial"/>
                <w:szCs w:val="24"/>
              </w:rPr>
              <w:t xml:space="preserve"> updates based on </w:t>
            </w:r>
            <w:proofErr w:type="spellStart"/>
            <w:r w:rsidRPr="004D7FEF">
              <w:rPr>
                <w:rFonts w:eastAsia="SimSun" w:cs="Arial"/>
                <w:szCs w:val="24"/>
              </w:rPr>
              <w:t>EnergyPlus</w:t>
            </w:r>
            <w:proofErr w:type="spellEnd"/>
          </w:p>
        </w:tc>
      </w:tr>
      <w:tr w:rsidR="00022C99" w:rsidRPr="004D7FEF" w14:paraId="6F035B2D" w14:textId="77777777" w:rsidTr="00022C99">
        <w:trPr>
          <w:trHeight w:val="290"/>
        </w:trPr>
        <w:tc>
          <w:tcPr>
            <w:tcW w:w="1340" w:type="dxa"/>
            <w:shd w:val="clear" w:color="auto" w:fill="auto"/>
            <w:noWrap/>
          </w:tcPr>
          <w:p w14:paraId="6A7BF58E" w14:textId="59F53961" w:rsidR="00022C99" w:rsidRPr="006B0896" w:rsidRDefault="00022C99" w:rsidP="00022C99">
            <w:pPr>
              <w:keepNext/>
              <w:keepLines/>
              <w:spacing w:before="20" w:after="20"/>
              <w:rPr>
                <w:rFonts w:eastAsia="SimSun" w:cs="Arial"/>
                <w:color w:val="FF0000"/>
                <w:szCs w:val="24"/>
                <w:lang w:val="en-GB"/>
              </w:rPr>
            </w:pPr>
            <w:r w:rsidRPr="006B0896">
              <w:rPr>
                <w:rFonts w:eastAsia="SimSun" w:cs="Arial"/>
                <w:color w:val="FF0000"/>
                <w:szCs w:val="24"/>
                <w:lang w:val="en-GB"/>
              </w:rPr>
              <w:t>SWWH030</w:t>
            </w:r>
          </w:p>
        </w:tc>
        <w:tc>
          <w:tcPr>
            <w:tcW w:w="5040" w:type="dxa"/>
            <w:shd w:val="clear" w:color="auto" w:fill="auto"/>
            <w:noWrap/>
          </w:tcPr>
          <w:p w14:paraId="30884438" w14:textId="2FA71169" w:rsidR="00022C99" w:rsidRPr="006B0896" w:rsidRDefault="00022C99" w:rsidP="00022C99">
            <w:pPr>
              <w:keepNext/>
              <w:keepLines/>
              <w:spacing w:before="20" w:after="20"/>
              <w:rPr>
                <w:rFonts w:eastAsia="SimSun" w:cs="Arial"/>
                <w:color w:val="FF0000"/>
                <w:szCs w:val="24"/>
                <w:lang w:val="en-GB"/>
              </w:rPr>
            </w:pPr>
            <w:r w:rsidRPr="006B0896">
              <w:rPr>
                <w:color w:val="FF0000"/>
              </w:rPr>
              <w:t>Tankless Combination Space and Water Heater, Residential</w:t>
            </w:r>
          </w:p>
        </w:tc>
        <w:tc>
          <w:tcPr>
            <w:tcW w:w="990" w:type="dxa"/>
            <w:shd w:val="clear" w:color="auto" w:fill="auto"/>
            <w:noWrap/>
          </w:tcPr>
          <w:p w14:paraId="76ADE6F1" w14:textId="77777777" w:rsidR="00022C99" w:rsidRPr="006B0896" w:rsidRDefault="00022C99" w:rsidP="00022C99">
            <w:pPr>
              <w:keepNext/>
              <w:keepLines/>
              <w:spacing w:before="20" w:after="20"/>
              <w:jc w:val="center"/>
              <w:rPr>
                <w:rFonts w:eastAsia="SimSun" w:cs="Arial"/>
                <w:color w:val="FF0000"/>
                <w:szCs w:val="24"/>
              </w:rPr>
            </w:pPr>
          </w:p>
        </w:tc>
        <w:tc>
          <w:tcPr>
            <w:tcW w:w="2340" w:type="dxa"/>
          </w:tcPr>
          <w:p w14:paraId="3753B473" w14:textId="77777777" w:rsidR="00022C99" w:rsidRPr="006B0896" w:rsidRDefault="00022C99" w:rsidP="00022C99">
            <w:pPr>
              <w:keepNext/>
              <w:spacing w:before="20" w:after="20" w:line="252" w:lineRule="auto"/>
              <w:rPr>
                <w:color w:val="FF0000"/>
              </w:rPr>
            </w:pPr>
            <w:r w:rsidRPr="006B0896">
              <w:rPr>
                <w:color w:val="FF0000"/>
              </w:rPr>
              <w:t xml:space="preserve">Uses </w:t>
            </w:r>
            <w:proofErr w:type="spellStart"/>
            <w:r w:rsidRPr="006B0896">
              <w:rPr>
                <w:color w:val="FF0000"/>
              </w:rPr>
              <w:t>OpenStudio</w:t>
            </w:r>
            <w:proofErr w:type="spellEnd"/>
          </w:p>
          <w:p w14:paraId="08819A26" w14:textId="213E684F" w:rsidR="00022C99" w:rsidRPr="006B0896" w:rsidRDefault="00022C99" w:rsidP="00022C99">
            <w:pPr>
              <w:keepNext/>
              <w:keepLines/>
              <w:spacing w:before="20" w:after="20"/>
              <w:rPr>
                <w:rFonts w:eastAsia="SimSun" w:cs="Arial"/>
                <w:color w:val="FF0000"/>
                <w:szCs w:val="24"/>
              </w:rPr>
            </w:pPr>
            <w:r w:rsidRPr="006B0896">
              <w:rPr>
                <w:color w:val="FF0000"/>
              </w:rPr>
              <w:t>(May not meet code starting 2023)</w:t>
            </w:r>
          </w:p>
        </w:tc>
      </w:tr>
    </w:tbl>
    <w:p w14:paraId="4440CB4F" w14:textId="77777777" w:rsidR="00AD5C54" w:rsidRPr="004D7FEF" w:rsidRDefault="00AD5C54" w:rsidP="00AD5C54">
      <w:pPr>
        <w:keepLines/>
        <w:spacing w:after="180"/>
        <w:ind w:left="142" w:hanging="142"/>
        <w:contextualSpacing/>
        <w:rPr>
          <w:rFonts w:eastAsia="SimSun" w:cs="Arial"/>
          <w:szCs w:val="24"/>
          <w:lang w:val="en-GB" w:eastAsia="zh-CN"/>
        </w:rPr>
      </w:pPr>
      <w:r w:rsidRPr="004D7FEF">
        <w:rPr>
          <w:rFonts w:eastAsia="SimSun" w:cs="Arial"/>
          <w:szCs w:val="24"/>
          <w:lang w:val="en-GB" w:eastAsia="zh-CN"/>
        </w:rPr>
        <w:t xml:space="preserve">* These measures may require savings updates due to the new weather files but will not transition to </w:t>
      </w:r>
      <w:proofErr w:type="spellStart"/>
      <w:r w:rsidRPr="004D7FEF">
        <w:rPr>
          <w:rFonts w:eastAsia="SimSun" w:cs="Arial"/>
          <w:szCs w:val="24"/>
          <w:lang w:val="en-GB" w:eastAsia="zh-CN"/>
        </w:rPr>
        <w:t>EnergyPlus</w:t>
      </w:r>
      <w:proofErr w:type="spellEnd"/>
      <w:r w:rsidRPr="004D7FEF">
        <w:rPr>
          <w:rFonts w:eastAsia="SimSun" w:cs="Arial"/>
          <w:szCs w:val="24"/>
          <w:lang w:val="en-GB" w:eastAsia="zh-CN"/>
        </w:rPr>
        <w:t xml:space="preserve"> models until the commercial prototypes are completed. The measure package submission date for these measures remains March 1, 2022.</w:t>
      </w:r>
    </w:p>
    <w:p w14:paraId="04C46594" w14:textId="4462C204" w:rsidR="00AD5C54" w:rsidRPr="004D7FEF" w:rsidRDefault="00AD5C54" w:rsidP="00AD5C54">
      <w:pPr>
        <w:keepNext/>
        <w:tabs>
          <w:tab w:val="num" w:pos="454"/>
        </w:tabs>
        <w:spacing w:before="480"/>
        <w:ind w:left="461" w:hanging="461"/>
        <w:outlineLvl w:val="0"/>
        <w:rPr>
          <w:rFonts w:ascii="Century Gothic" w:eastAsia="SimSun" w:hAnsi="Century Gothic" w:cs="Arial"/>
          <w:b/>
          <w:caps/>
          <w:color w:val="0F204B"/>
          <w:szCs w:val="24"/>
          <w:lang w:val="en-GB" w:eastAsia="zh-CN"/>
        </w:rPr>
      </w:pPr>
      <w:r w:rsidRPr="004D7FEF">
        <w:rPr>
          <w:rFonts w:ascii="Century Gothic" w:eastAsia="SimSun" w:hAnsi="Century Gothic" w:cs="Arial"/>
          <w:b/>
          <w:caps/>
          <w:color w:val="0F204B"/>
          <w:szCs w:val="24"/>
          <w:lang w:val="en-GB" w:eastAsia="zh-CN"/>
        </w:rPr>
        <w:lastRenderedPageBreak/>
        <w:t>3</w:t>
      </w:r>
      <w:r w:rsidRPr="004D7FEF">
        <w:rPr>
          <w:rFonts w:ascii="Century Gothic" w:eastAsia="SimSun" w:hAnsi="Century Gothic" w:cs="Arial"/>
          <w:b/>
          <w:caps/>
          <w:color w:val="0F204B"/>
          <w:szCs w:val="24"/>
          <w:lang w:val="en-GB" w:eastAsia="zh-CN"/>
        </w:rPr>
        <w:tab/>
        <w:t>Requested Information</w:t>
      </w:r>
    </w:p>
    <w:p w14:paraId="7D798400" w14:textId="0465D6FB" w:rsidR="00AD5C54" w:rsidRPr="003A602F" w:rsidRDefault="00AD5C54" w:rsidP="00AD5C54">
      <w:pPr>
        <w:spacing w:before="40" w:after="140" w:line="280" w:lineRule="atLeast"/>
        <w:rPr>
          <w:rFonts w:eastAsia="SimSun" w:cs="Arial"/>
          <w:szCs w:val="24"/>
          <w:lang w:val="en-GB" w:eastAsia="zh-CN"/>
        </w:rPr>
      </w:pPr>
      <w:r w:rsidRPr="003A602F">
        <w:rPr>
          <w:rFonts w:eastAsia="SimSun" w:cs="Arial"/>
          <w:szCs w:val="24"/>
          <w:lang w:val="en-GB" w:eastAsia="zh-CN"/>
        </w:rPr>
        <w:t xml:space="preserve">For the measures listed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_Ref89282375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2</w:t>
      </w:r>
      <w:r w:rsidRPr="003A602F">
        <w:rPr>
          <w:rFonts w:eastAsia="SimSun" w:cs="Arial"/>
          <w:szCs w:val="24"/>
          <w:lang w:val="en-GB" w:eastAsia="zh-CN"/>
        </w:rPr>
        <w:fldChar w:fldCharType="end"/>
      </w:r>
      <w:r w:rsidRPr="003A602F">
        <w:rPr>
          <w:rFonts w:eastAsia="SimSun" w:cs="Arial"/>
          <w:szCs w:val="24"/>
          <w:lang w:val="en-GB" w:eastAsia="zh-CN"/>
        </w:rPr>
        <w:t xml:space="preserve">, we request that PAs submit a full set of </w:t>
      </w:r>
      <w:proofErr w:type="spellStart"/>
      <w:r w:rsidRPr="003A602F">
        <w:rPr>
          <w:rFonts w:eastAsia="SimSun" w:cs="Arial"/>
          <w:szCs w:val="24"/>
          <w:lang w:val="en-GB" w:eastAsia="zh-CN"/>
        </w:rPr>
        <w:t>eQUEST</w:t>
      </w:r>
      <w:proofErr w:type="spellEnd"/>
      <w:r w:rsidRPr="003A602F">
        <w:rPr>
          <w:rFonts w:eastAsia="SimSun" w:cs="Arial"/>
          <w:szCs w:val="24"/>
          <w:lang w:val="en-GB" w:eastAsia="zh-CN"/>
        </w:rPr>
        <w:t xml:space="preserve"> model files in advance of the measure package submission that we will transform and run in </w:t>
      </w:r>
      <w:proofErr w:type="spellStart"/>
      <w:r w:rsidRPr="003A602F">
        <w:rPr>
          <w:rFonts w:eastAsia="SimSun" w:cs="Arial"/>
          <w:szCs w:val="24"/>
          <w:lang w:val="en-GB" w:eastAsia="zh-CN"/>
        </w:rPr>
        <w:t>EnergyPlus</w:t>
      </w:r>
      <w:proofErr w:type="spellEnd"/>
      <w:r w:rsidRPr="003A602F">
        <w:rPr>
          <w:rFonts w:eastAsia="SimSun" w:cs="Arial"/>
          <w:szCs w:val="24"/>
          <w:lang w:val="en-GB" w:eastAsia="zh-CN"/>
        </w:rPr>
        <w:t xml:space="preserve"> to support residential measure package submission in June 2022. In addition, as part of this detailed simulation information, we request a written summary of the parameters modified and any other modifications made to the model. This will help us understand the reasoning behind the modifications and reduce communication around clarifying questions.</w:t>
      </w:r>
    </w:p>
    <w:p w14:paraId="39C9FEC5" w14:textId="77777777" w:rsidR="00AD5C54" w:rsidRPr="003A602F" w:rsidRDefault="00AD5C54" w:rsidP="00AD5C54">
      <w:pPr>
        <w:spacing w:before="40" w:after="140" w:line="276" w:lineRule="auto"/>
        <w:rPr>
          <w:rFonts w:eastAsia="SimSun" w:cs="Arial"/>
          <w:szCs w:val="24"/>
          <w:lang w:val="en-GB" w:eastAsia="zh-CN"/>
        </w:rPr>
      </w:pPr>
      <w:r w:rsidRPr="003A602F">
        <w:rPr>
          <w:rFonts w:eastAsia="SimSun" w:cs="Arial"/>
          <w:szCs w:val="24"/>
          <w:lang w:val="en-GB" w:eastAsia="zh-CN"/>
        </w:rPr>
        <w:t xml:space="preserve">We request the following information from the PAs: </w:t>
      </w:r>
    </w:p>
    <w:p w14:paraId="153F8E55" w14:textId="5341AC04" w:rsidR="00AD5C54" w:rsidRPr="003A602F" w:rsidRDefault="00AD5C54" w:rsidP="00AD5C54">
      <w:pPr>
        <w:numPr>
          <w:ilvl w:val="0"/>
          <w:numId w:val="30"/>
        </w:numPr>
        <w:spacing w:before="40" w:after="140" w:line="276" w:lineRule="auto"/>
        <w:ind w:left="270" w:hanging="270"/>
        <w:rPr>
          <w:rFonts w:eastAsia="SimSun" w:cs="Arial"/>
          <w:szCs w:val="24"/>
          <w:lang w:val="en-GB" w:eastAsia="zh-CN"/>
        </w:rPr>
      </w:pPr>
      <w:r w:rsidRPr="003A602F">
        <w:rPr>
          <w:rFonts w:eastAsia="SimSun" w:cs="Arial"/>
          <w:szCs w:val="24"/>
          <w:lang w:val="en-GB" w:eastAsia="zh-CN"/>
        </w:rPr>
        <w:t xml:space="preserve">Review the list of measures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_Ref89282362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1</w:t>
      </w:r>
      <w:r w:rsidRPr="003A602F">
        <w:rPr>
          <w:rFonts w:eastAsia="SimSun" w:cs="Arial"/>
          <w:szCs w:val="24"/>
          <w:lang w:val="en-GB" w:eastAsia="zh-CN"/>
        </w:rPr>
        <w:fldChar w:fldCharType="end"/>
      </w:r>
      <w:r w:rsidRPr="003A602F">
        <w:rPr>
          <w:rFonts w:eastAsia="SimSun" w:cs="Arial"/>
          <w:szCs w:val="24"/>
          <w:lang w:val="en-GB" w:eastAsia="zh-CN"/>
        </w:rPr>
        <w:t xml:space="preserve"> and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_Ref89282375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2</w:t>
      </w:r>
      <w:r w:rsidRPr="003A602F">
        <w:rPr>
          <w:rFonts w:eastAsia="SimSun" w:cs="Arial"/>
          <w:szCs w:val="24"/>
          <w:lang w:val="en-GB" w:eastAsia="zh-CN"/>
        </w:rPr>
        <w:fldChar w:fldCharType="end"/>
      </w:r>
      <w:r w:rsidRPr="003A602F">
        <w:rPr>
          <w:rFonts w:eastAsia="SimSun" w:cs="Arial"/>
          <w:szCs w:val="24"/>
          <w:lang w:val="en-GB" w:eastAsia="zh-CN"/>
        </w:rPr>
        <w:t xml:space="preserve"> for accuracy and inform us of any revisions. </w:t>
      </w:r>
    </w:p>
    <w:p w14:paraId="42440049" w14:textId="38FFFA12" w:rsidR="00AD5C54" w:rsidRPr="003A602F" w:rsidRDefault="00AD5C54" w:rsidP="00AD5C54">
      <w:pPr>
        <w:numPr>
          <w:ilvl w:val="0"/>
          <w:numId w:val="30"/>
        </w:numPr>
        <w:spacing w:before="40" w:after="140" w:line="276" w:lineRule="auto"/>
        <w:ind w:left="270" w:hanging="270"/>
        <w:rPr>
          <w:rFonts w:eastAsia="SimSun" w:cs="Arial"/>
          <w:szCs w:val="24"/>
          <w:lang w:val="en-GB" w:eastAsia="zh-CN"/>
        </w:rPr>
      </w:pPr>
      <w:r w:rsidRPr="003A602F">
        <w:rPr>
          <w:rFonts w:eastAsia="SimSun" w:cs="Arial"/>
          <w:szCs w:val="24"/>
          <w:lang w:val="en-GB" w:eastAsia="zh-CN"/>
        </w:rPr>
        <w:t xml:space="preserve">Summarize the parameters varied and any other modifications made to the simulation models for measures listed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_Ref89282375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2</w:t>
      </w:r>
      <w:r w:rsidRPr="003A602F">
        <w:rPr>
          <w:rFonts w:eastAsia="SimSun" w:cs="Arial"/>
          <w:szCs w:val="24"/>
          <w:lang w:val="en-GB" w:eastAsia="zh-CN"/>
        </w:rPr>
        <w:fldChar w:fldCharType="end"/>
      </w:r>
      <w:r w:rsidRPr="003A602F">
        <w:rPr>
          <w:rFonts w:eastAsia="SimSun" w:cs="Arial"/>
          <w:szCs w:val="24"/>
          <w:lang w:val="en-GB" w:eastAsia="zh-CN"/>
        </w:rPr>
        <w:t xml:space="preserve"> and not marked N/A in the Priority column.</w:t>
      </w:r>
    </w:p>
    <w:p w14:paraId="45CBCD35" w14:textId="2F084B5F" w:rsidR="00AD5C54" w:rsidRPr="003A602F" w:rsidRDefault="00AD5C54" w:rsidP="00AD5C54">
      <w:pPr>
        <w:numPr>
          <w:ilvl w:val="0"/>
          <w:numId w:val="30"/>
        </w:numPr>
        <w:spacing w:before="40" w:after="140" w:line="276" w:lineRule="auto"/>
        <w:ind w:left="270" w:hanging="270"/>
        <w:rPr>
          <w:rFonts w:eastAsia="SimSun" w:cs="Arial"/>
          <w:szCs w:val="24"/>
          <w:lang w:val="en-GB" w:eastAsia="zh-CN"/>
        </w:rPr>
      </w:pPr>
      <w:r w:rsidRPr="003A602F">
        <w:rPr>
          <w:rFonts w:eastAsia="SimSun" w:cs="Arial"/>
          <w:szCs w:val="24"/>
          <w:lang w:val="en-GB" w:eastAsia="zh-CN"/>
        </w:rPr>
        <w:t>Provide the associated DOE2/</w:t>
      </w:r>
      <w:proofErr w:type="spellStart"/>
      <w:r w:rsidRPr="003A602F">
        <w:rPr>
          <w:rFonts w:eastAsia="SimSun" w:cs="Arial"/>
          <w:szCs w:val="24"/>
          <w:lang w:val="en-GB" w:eastAsia="zh-CN"/>
        </w:rPr>
        <w:t>eQUEST</w:t>
      </w:r>
      <w:proofErr w:type="spellEnd"/>
      <w:r w:rsidRPr="003A602F">
        <w:rPr>
          <w:rFonts w:eastAsia="SimSun" w:cs="Arial"/>
          <w:szCs w:val="24"/>
          <w:lang w:val="en-GB" w:eastAsia="zh-CN"/>
        </w:rPr>
        <w:t xml:space="preserve">, CBECC Res or </w:t>
      </w:r>
      <w:proofErr w:type="spellStart"/>
      <w:r w:rsidRPr="003A602F">
        <w:rPr>
          <w:rFonts w:eastAsia="SimSun" w:cs="Arial"/>
          <w:szCs w:val="24"/>
          <w:lang w:val="en-GB" w:eastAsia="zh-CN"/>
        </w:rPr>
        <w:t>OpenStudio</w:t>
      </w:r>
      <w:proofErr w:type="spellEnd"/>
      <w:r w:rsidRPr="003A602F">
        <w:rPr>
          <w:rFonts w:eastAsia="SimSun" w:cs="Arial"/>
          <w:szCs w:val="24"/>
          <w:lang w:val="en-GB" w:eastAsia="zh-CN"/>
        </w:rPr>
        <w:t xml:space="preserve"> files provided with the measure packages (MPs) using the directory structure shown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_Ref89282596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Figure </w:t>
      </w:r>
      <w:r w:rsidR="00E66D1D" w:rsidRPr="00E66D1D">
        <w:rPr>
          <w:rFonts w:eastAsia="SimSun" w:cs="Arial"/>
          <w:noProof/>
          <w:szCs w:val="24"/>
          <w:lang w:val="en-GB" w:eastAsia="zh-CN"/>
        </w:rPr>
        <w:t>1</w:t>
      </w:r>
      <w:r w:rsidRPr="003A602F">
        <w:rPr>
          <w:rFonts w:eastAsia="SimSun" w:cs="Arial"/>
          <w:szCs w:val="24"/>
          <w:lang w:val="en-GB" w:eastAsia="zh-CN"/>
        </w:rPr>
        <w:fldChar w:fldCharType="end"/>
      </w:r>
      <w:r w:rsidRPr="003A602F">
        <w:rPr>
          <w:rFonts w:eastAsia="SimSun" w:cs="Arial"/>
          <w:szCs w:val="24"/>
          <w:lang w:val="en-GB" w:eastAsia="zh-CN"/>
        </w:rPr>
        <w:t>. These files will be used to validate the parameters and reproduce the results submitted with the MPs.</w:t>
      </w:r>
    </w:p>
    <w:p w14:paraId="368C382E" w14:textId="26B9756A" w:rsidR="00AD5C54" w:rsidRPr="003A602F" w:rsidRDefault="00AD5C54" w:rsidP="00AD5C54">
      <w:pPr>
        <w:keepNext/>
        <w:rPr>
          <w:rFonts w:eastAsia="SimSun" w:cs="Arial"/>
          <w:b/>
          <w:szCs w:val="24"/>
          <w:lang w:val="en-GB" w:eastAsia="zh-CN"/>
        </w:rPr>
      </w:pPr>
      <w:bookmarkStart w:id="2" w:name="_Ref89282596"/>
      <w:r w:rsidRPr="003A602F">
        <w:rPr>
          <w:rFonts w:eastAsia="SimSun" w:cs="Arial"/>
          <w:b/>
          <w:szCs w:val="24"/>
          <w:lang w:val="en-GB" w:eastAsia="zh-CN"/>
        </w:rPr>
        <w:t xml:space="preserve">Figure </w:t>
      </w:r>
      <w:r w:rsidRPr="003A602F">
        <w:rPr>
          <w:rFonts w:eastAsia="SimSun" w:cs="Arial"/>
          <w:b/>
          <w:szCs w:val="24"/>
          <w:lang w:val="en-GB" w:eastAsia="zh-CN"/>
        </w:rPr>
        <w:fldChar w:fldCharType="begin"/>
      </w:r>
      <w:r w:rsidRPr="003A602F">
        <w:rPr>
          <w:rFonts w:eastAsia="SimSun" w:cs="Arial"/>
          <w:b/>
          <w:szCs w:val="24"/>
          <w:lang w:val="en-GB" w:eastAsia="zh-CN"/>
        </w:rPr>
        <w:instrText xml:space="preserve"> SEQ Figure \* ARABIC </w:instrText>
      </w:r>
      <w:r w:rsidRPr="003A602F">
        <w:rPr>
          <w:rFonts w:eastAsia="SimSun" w:cs="Arial"/>
          <w:b/>
          <w:szCs w:val="24"/>
          <w:lang w:val="en-GB" w:eastAsia="zh-CN"/>
        </w:rPr>
        <w:fldChar w:fldCharType="separate"/>
      </w:r>
      <w:r w:rsidR="00E66D1D">
        <w:rPr>
          <w:rFonts w:eastAsia="SimSun" w:cs="Arial"/>
          <w:b/>
          <w:noProof/>
          <w:szCs w:val="24"/>
          <w:lang w:val="en-GB" w:eastAsia="zh-CN"/>
        </w:rPr>
        <w:t>1</w:t>
      </w:r>
      <w:r w:rsidRPr="003A602F">
        <w:rPr>
          <w:rFonts w:eastAsia="SimSun" w:cs="Arial"/>
          <w:b/>
          <w:szCs w:val="24"/>
          <w:lang w:val="en-GB" w:eastAsia="zh-CN"/>
        </w:rPr>
        <w:fldChar w:fldCharType="end"/>
      </w:r>
      <w:bookmarkEnd w:id="2"/>
      <w:r w:rsidRPr="003A602F">
        <w:rPr>
          <w:rFonts w:eastAsia="SimSun" w:cs="Arial"/>
          <w:b/>
          <w:szCs w:val="24"/>
          <w:lang w:val="en-GB" w:eastAsia="zh-CN"/>
        </w:rPr>
        <w:t>. Model files typically submitted with a measure package</w:t>
      </w:r>
    </w:p>
    <w:p w14:paraId="3C5412F4" w14:textId="77777777" w:rsidR="00AD5C54" w:rsidRPr="003A602F" w:rsidRDefault="00AD5C54" w:rsidP="00AD5C54">
      <w:pPr>
        <w:spacing w:before="40" w:after="140" w:line="280" w:lineRule="atLeast"/>
        <w:rPr>
          <w:rFonts w:eastAsia="Times New Roman" w:cs="Arial"/>
          <w:b/>
          <w:bCs/>
          <w:szCs w:val="24"/>
          <w:lang w:val="en-GB" w:eastAsia="zh-CN"/>
        </w:rPr>
      </w:pPr>
      <w:r w:rsidRPr="003A602F">
        <w:rPr>
          <w:rFonts w:eastAsia="SimSun" w:cs="Arial"/>
          <w:noProof/>
          <w:szCs w:val="24"/>
          <w:lang w:val="en-GB" w:eastAsia="zh-CN"/>
        </w:rPr>
        <w:drawing>
          <wp:inline distT="0" distB="0" distL="0" distR="0" wp14:anchorId="4D8D8811" wp14:editId="49A9C8B2">
            <wp:extent cx="608457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r:link="rId13">
                      <a:extLst>
                        <a:ext uri="{28A0092B-C50C-407E-A947-70E740481C1C}">
                          <a14:useLocalDpi xmlns:a14="http://schemas.microsoft.com/office/drawing/2010/main" val="0"/>
                        </a:ext>
                      </a:extLst>
                    </a:blip>
                    <a:srcRect b="20787"/>
                    <a:stretch/>
                  </pic:blipFill>
                  <pic:spPr bwMode="auto">
                    <a:xfrm>
                      <a:off x="0" y="0"/>
                      <a:ext cx="6084570" cy="1047750"/>
                    </a:xfrm>
                    <a:prstGeom prst="rect">
                      <a:avLst/>
                    </a:prstGeom>
                    <a:noFill/>
                    <a:ln>
                      <a:noFill/>
                    </a:ln>
                    <a:extLst>
                      <a:ext uri="{53640926-AAD7-44D8-BBD7-CCE9431645EC}">
                        <a14:shadowObscured xmlns:a14="http://schemas.microsoft.com/office/drawing/2010/main"/>
                      </a:ext>
                    </a:extLst>
                  </pic:spPr>
                </pic:pic>
              </a:graphicData>
            </a:graphic>
          </wp:inline>
        </w:drawing>
      </w:r>
    </w:p>
    <w:p w14:paraId="0067F71B" w14:textId="77777777" w:rsidR="00AD5C54" w:rsidRPr="003A602F" w:rsidRDefault="00AD5C54" w:rsidP="00AD5C54">
      <w:pPr>
        <w:spacing w:before="40" w:after="140" w:line="280" w:lineRule="atLeast"/>
        <w:rPr>
          <w:rFonts w:eastAsia="Times New Roman" w:cs="Arial"/>
          <w:b/>
          <w:bCs/>
          <w:szCs w:val="24"/>
          <w:lang w:val="en-GB" w:eastAsia="zh-CN"/>
        </w:rPr>
      </w:pPr>
    </w:p>
    <w:p w14:paraId="2F7F7FD5" w14:textId="77777777" w:rsidR="00AD5C54" w:rsidRPr="003A602F" w:rsidRDefault="00AD5C54" w:rsidP="00AD5C54">
      <w:pPr>
        <w:numPr>
          <w:ilvl w:val="0"/>
          <w:numId w:val="30"/>
        </w:numPr>
        <w:spacing w:before="40" w:after="140" w:line="276" w:lineRule="auto"/>
        <w:ind w:left="270" w:hanging="270"/>
        <w:rPr>
          <w:rFonts w:eastAsia="SimSun" w:cs="Arial"/>
          <w:szCs w:val="24"/>
          <w:lang w:val="en-GB" w:eastAsia="zh-CN"/>
        </w:rPr>
      </w:pPr>
      <w:r w:rsidRPr="003A602F">
        <w:rPr>
          <w:rFonts w:eastAsia="Times New Roman" w:cs="Arial"/>
          <w:szCs w:val="24"/>
        </w:rPr>
        <w:t xml:space="preserve">Also please provide the MAS Control input and output databases, </w:t>
      </w:r>
      <w:r w:rsidRPr="003A602F">
        <w:rPr>
          <w:rFonts w:eastAsia="Times New Roman" w:cs="Arial"/>
          <w:b/>
          <w:bCs/>
          <w:szCs w:val="24"/>
          <w:lang w:val="en-GB" w:eastAsia="zh-CN"/>
        </w:rPr>
        <w:t xml:space="preserve">“MC2020.db” </w:t>
      </w:r>
      <w:r w:rsidRPr="003A602F">
        <w:rPr>
          <w:rFonts w:eastAsia="Times New Roman" w:cs="Arial"/>
          <w:szCs w:val="24"/>
          <w:lang w:val="en-GB" w:eastAsia="zh-CN"/>
        </w:rPr>
        <w:t>and</w:t>
      </w:r>
      <w:r w:rsidRPr="003A602F">
        <w:rPr>
          <w:rFonts w:eastAsia="Times New Roman" w:cs="Arial"/>
          <w:b/>
          <w:bCs/>
          <w:szCs w:val="24"/>
          <w:lang w:val="en-GB" w:eastAsia="zh-CN"/>
        </w:rPr>
        <w:t xml:space="preserve"> “MC2020_results.db”</w:t>
      </w:r>
      <w:r w:rsidRPr="003A602F">
        <w:rPr>
          <w:rFonts w:eastAsia="Times New Roman" w:cs="Arial"/>
          <w:szCs w:val="24"/>
          <w:lang w:val="en-GB" w:eastAsia="zh-CN"/>
        </w:rPr>
        <w:t xml:space="preserve"> for each measure, described in more detail in the text that follows.</w:t>
      </w:r>
    </w:p>
    <w:p w14:paraId="4957CA9F" w14:textId="553100B1" w:rsidR="00AD5C54" w:rsidRPr="003A602F" w:rsidRDefault="00AD5C54" w:rsidP="00AD5C54">
      <w:pPr>
        <w:spacing w:before="40" w:after="140" w:line="280" w:lineRule="atLeast"/>
        <w:rPr>
          <w:rFonts w:eastAsia="SimSun"/>
          <w:szCs w:val="24"/>
          <w:lang w:eastAsia="zh-CN"/>
        </w:rPr>
      </w:pPr>
      <w:r w:rsidRPr="003A602F">
        <w:rPr>
          <w:rFonts w:eastAsia="SimSun" w:cs="Arial"/>
          <w:szCs w:val="24"/>
        </w:rPr>
        <w:t xml:space="preserve">The </w:t>
      </w:r>
      <w:r w:rsidRPr="003A602F">
        <w:rPr>
          <w:rFonts w:eastAsia="SimSun" w:cs="Arial"/>
          <w:b/>
          <w:szCs w:val="24"/>
          <w:lang w:val="en-GB" w:eastAsia="zh-CN"/>
        </w:rPr>
        <w:t>“MC2020.db”</w:t>
      </w:r>
      <w:r w:rsidRPr="003A602F">
        <w:rPr>
          <w:rFonts w:eastAsia="SimSun" w:cs="Arial"/>
          <w:szCs w:val="24"/>
          <w:lang w:val="en-GB" w:eastAsia="zh-CN"/>
        </w:rPr>
        <w:t xml:space="preserve"> input SQLite database contains measure technologies and their parameters that are varied within the </w:t>
      </w:r>
      <w:proofErr w:type="spellStart"/>
      <w:r w:rsidRPr="003A602F">
        <w:rPr>
          <w:rFonts w:eastAsia="SimSun" w:cs="Arial"/>
          <w:szCs w:val="24"/>
          <w:lang w:val="en-GB" w:eastAsia="zh-CN"/>
        </w:rPr>
        <w:t>eQUEST</w:t>
      </w:r>
      <w:proofErr w:type="spellEnd"/>
      <w:r w:rsidRPr="003A602F">
        <w:rPr>
          <w:rFonts w:eastAsia="SimSun" w:cs="Arial"/>
          <w:szCs w:val="24"/>
          <w:lang w:val="en-GB" w:eastAsia="zh-CN"/>
        </w:rPr>
        <w:t xml:space="preserve"> building simulation model(s) during a MC3 run to create the measure permutations (e.g., air conditioning technologies and their associated SEER ratings). MC3 executes macros to populate the database using the MC3 setup workbooks (files in “MC3 setup” folder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_Ref89282596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Figure </w:t>
      </w:r>
      <w:r w:rsidR="00E66D1D" w:rsidRPr="00E66D1D">
        <w:rPr>
          <w:rFonts w:eastAsia="SimSun" w:cs="Arial"/>
          <w:noProof/>
          <w:szCs w:val="24"/>
          <w:lang w:val="en-GB" w:eastAsia="zh-CN"/>
        </w:rPr>
        <w:t>1</w:t>
      </w:r>
      <w:r w:rsidRPr="003A602F">
        <w:rPr>
          <w:rFonts w:eastAsia="SimSun" w:cs="Arial"/>
          <w:szCs w:val="24"/>
          <w:lang w:val="en-GB" w:eastAsia="zh-CN"/>
        </w:rPr>
        <w:fldChar w:fldCharType="end"/>
      </w:r>
      <w:r w:rsidRPr="003A602F">
        <w:rPr>
          <w:rFonts w:eastAsia="SimSun" w:cs="Arial"/>
          <w:szCs w:val="24"/>
          <w:lang w:val="en-GB" w:eastAsia="zh-CN"/>
        </w:rPr>
        <w:t xml:space="preserve">). </w:t>
      </w:r>
    </w:p>
    <w:p w14:paraId="48051F7C" w14:textId="5AD67785" w:rsidR="00AD5C54" w:rsidRPr="003A602F" w:rsidRDefault="00AD5C54" w:rsidP="00AD5C54">
      <w:pPr>
        <w:spacing w:before="40" w:after="140" w:line="280" w:lineRule="atLeast"/>
        <w:rPr>
          <w:rFonts w:eastAsia="SimSun" w:cs="Arial"/>
          <w:szCs w:val="24"/>
          <w:lang w:val="en-GB" w:eastAsia="zh-CN"/>
        </w:rPr>
      </w:pPr>
      <w:r w:rsidRPr="003A602F">
        <w:rPr>
          <w:rFonts w:eastAsia="SimSun" w:cs="Arial"/>
          <w:szCs w:val="24"/>
          <w:lang w:val="en-GB" w:eastAsia="zh-CN"/>
        </w:rPr>
        <w:t xml:space="preserve">The </w:t>
      </w:r>
      <w:r w:rsidRPr="003A602F">
        <w:rPr>
          <w:rFonts w:eastAsia="SimSun" w:cs="Arial"/>
          <w:b/>
          <w:szCs w:val="24"/>
          <w:lang w:val="en-GB" w:eastAsia="zh-CN"/>
        </w:rPr>
        <w:t>“MC2020_results.db”</w:t>
      </w:r>
      <w:r w:rsidRPr="003A602F">
        <w:rPr>
          <w:rFonts w:eastAsia="SimSun" w:cs="Arial"/>
          <w:szCs w:val="24"/>
          <w:lang w:val="en-GB" w:eastAsia="zh-CN"/>
        </w:rPr>
        <w:t xml:space="preserve"> output SQLite database is where MC3 stores the output data after each batch-run has finished. This file contains the following table(s) as shown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_Ref89282652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Figure </w:t>
      </w:r>
      <w:r w:rsidR="00E66D1D" w:rsidRPr="00E66D1D">
        <w:rPr>
          <w:rFonts w:eastAsia="SimSun" w:cs="Arial"/>
          <w:noProof/>
          <w:szCs w:val="24"/>
          <w:lang w:val="en-GB" w:eastAsia="zh-CN"/>
        </w:rPr>
        <w:t>2</w:t>
      </w:r>
      <w:r w:rsidRPr="003A602F">
        <w:rPr>
          <w:rFonts w:eastAsia="SimSun" w:cs="Arial"/>
          <w:szCs w:val="24"/>
          <w:lang w:val="en-GB" w:eastAsia="zh-CN"/>
        </w:rPr>
        <w:fldChar w:fldCharType="end"/>
      </w:r>
      <w:r w:rsidRPr="003A602F">
        <w:rPr>
          <w:rFonts w:eastAsia="SimSun" w:cs="Arial"/>
          <w:szCs w:val="24"/>
          <w:lang w:val="en-GB" w:eastAsia="zh-CN"/>
        </w:rPr>
        <w:t>:</w:t>
      </w:r>
    </w:p>
    <w:p w14:paraId="0795BD34" w14:textId="77777777" w:rsidR="00AD5C54" w:rsidRPr="003A602F" w:rsidRDefault="00AD5C54" w:rsidP="00AD5C54">
      <w:pPr>
        <w:numPr>
          <w:ilvl w:val="0"/>
          <w:numId w:val="31"/>
        </w:numPr>
        <w:spacing w:before="40" w:after="140" w:line="280" w:lineRule="atLeast"/>
        <w:rPr>
          <w:rFonts w:eastAsia="SimSun" w:cs="Arial"/>
          <w:szCs w:val="24"/>
          <w:lang w:val="en-GB" w:eastAsia="zh-CN"/>
        </w:rPr>
      </w:pPr>
      <w:proofErr w:type="spellStart"/>
      <w:r w:rsidRPr="003A602F">
        <w:rPr>
          <w:rFonts w:eastAsia="SimSun" w:cs="Arial"/>
          <w:szCs w:val="24"/>
          <w:lang w:val="en-GB" w:eastAsia="zh-CN"/>
        </w:rPr>
        <w:t>sfm_annual</w:t>
      </w:r>
      <w:proofErr w:type="spellEnd"/>
      <w:r w:rsidRPr="003A602F">
        <w:rPr>
          <w:rFonts w:eastAsia="SimSun" w:cs="Arial"/>
          <w:szCs w:val="24"/>
          <w:lang w:val="en-GB" w:eastAsia="zh-CN"/>
        </w:rPr>
        <w:t xml:space="preserve"> (single-family specific annual outputs for “Res” measures; empty for “Com” measures)</w:t>
      </w:r>
    </w:p>
    <w:p w14:paraId="16882F9D" w14:textId="77777777" w:rsidR="00AD5C54" w:rsidRPr="003A602F" w:rsidRDefault="00AD5C54" w:rsidP="00AD5C54">
      <w:pPr>
        <w:numPr>
          <w:ilvl w:val="0"/>
          <w:numId w:val="31"/>
        </w:numPr>
        <w:spacing w:before="40" w:after="140" w:line="280" w:lineRule="atLeast"/>
        <w:rPr>
          <w:rFonts w:eastAsia="SimSun" w:cs="Arial"/>
          <w:szCs w:val="24"/>
          <w:lang w:val="en-GB" w:eastAsia="zh-CN"/>
        </w:rPr>
      </w:pPr>
      <w:proofErr w:type="spellStart"/>
      <w:r w:rsidRPr="003A602F">
        <w:rPr>
          <w:rFonts w:eastAsia="SimSun" w:cs="Arial"/>
          <w:szCs w:val="24"/>
          <w:lang w:val="en-GB" w:eastAsia="zh-CN"/>
        </w:rPr>
        <w:t>sfm_hourly_eu</w:t>
      </w:r>
      <w:proofErr w:type="spellEnd"/>
      <w:r w:rsidRPr="003A602F">
        <w:rPr>
          <w:rFonts w:eastAsia="SimSun" w:cs="Arial"/>
          <w:szCs w:val="24"/>
          <w:lang w:val="en-GB" w:eastAsia="zh-CN"/>
        </w:rPr>
        <w:t xml:space="preserve"> (single-family, end-use, hourly outputs for “Res” measures; empty for “Com” measures or in most cases)</w:t>
      </w:r>
    </w:p>
    <w:p w14:paraId="01974499" w14:textId="77777777" w:rsidR="00AD5C54" w:rsidRPr="003A602F" w:rsidRDefault="00AD5C54" w:rsidP="00AD5C54">
      <w:pPr>
        <w:numPr>
          <w:ilvl w:val="0"/>
          <w:numId w:val="31"/>
        </w:numPr>
        <w:spacing w:before="40" w:after="140" w:line="280" w:lineRule="atLeast"/>
        <w:rPr>
          <w:rFonts w:eastAsia="SimSun" w:cs="Arial"/>
          <w:szCs w:val="24"/>
          <w:lang w:val="en-GB" w:eastAsia="zh-CN"/>
        </w:rPr>
      </w:pPr>
      <w:proofErr w:type="spellStart"/>
      <w:r w:rsidRPr="003A602F">
        <w:rPr>
          <w:rFonts w:eastAsia="SimSun" w:cs="Arial"/>
          <w:szCs w:val="24"/>
          <w:lang w:val="en-GB" w:eastAsia="zh-CN"/>
        </w:rPr>
        <w:t>sfm_hourly_wb</w:t>
      </w:r>
      <w:proofErr w:type="spellEnd"/>
      <w:r w:rsidRPr="003A602F">
        <w:rPr>
          <w:rFonts w:eastAsia="SimSun" w:cs="Arial"/>
          <w:szCs w:val="24"/>
          <w:lang w:val="en-GB" w:eastAsia="zh-CN"/>
        </w:rPr>
        <w:t xml:space="preserve"> (single-family, whole building, hourly outputs for “Res” measures; empty for “Com” measures)</w:t>
      </w:r>
    </w:p>
    <w:p w14:paraId="232F5BA7" w14:textId="77777777" w:rsidR="00AD5C54" w:rsidRPr="003A602F" w:rsidRDefault="00AD5C54" w:rsidP="00AD5C54">
      <w:pPr>
        <w:numPr>
          <w:ilvl w:val="0"/>
          <w:numId w:val="31"/>
        </w:numPr>
        <w:spacing w:before="40" w:after="140" w:line="280" w:lineRule="atLeast"/>
        <w:rPr>
          <w:rFonts w:eastAsia="SimSun" w:cs="Arial"/>
          <w:szCs w:val="24"/>
          <w:lang w:val="en-GB" w:eastAsia="zh-CN"/>
        </w:rPr>
      </w:pPr>
      <w:proofErr w:type="spellStart"/>
      <w:r w:rsidRPr="003A602F">
        <w:rPr>
          <w:rFonts w:eastAsia="SimSun" w:cs="Arial"/>
          <w:szCs w:val="24"/>
          <w:lang w:val="en-GB" w:eastAsia="zh-CN"/>
        </w:rPr>
        <w:t>sim_annual</w:t>
      </w:r>
      <w:proofErr w:type="spellEnd"/>
      <w:r w:rsidRPr="003A602F">
        <w:rPr>
          <w:rFonts w:eastAsia="SimSun" w:cs="Arial"/>
          <w:szCs w:val="24"/>
          <w:lang w:val="en-GB" w:eastAsia="zh-CN"/>
        </w:rPr>
        <w:t xml:space="preserve"> (annual outputs for multi-family and mobile homes for “Res” measures; annual outputs of all building types for “Com” measures)</w:t>
      </w:r>
    </w:p>
    <w:p w14:paraId="6ADBE6BD" w14:textId="77777777" w:rsidR="00AD5C54" w:rsidRPr="003A602F" w:rsidRDefault="00AD5C54" w:rsidP="00AD5C54">
      <w:pPr>
        <w:numPr>
          <w:ilvl w:val="0"/>
          <w:numId w:val="31"/>
        </w:numPr>
        <w:spacing w:before="40" w:after="140" w:line="280" w:lineRule="atLeast"/>
        <w:rPr>
          <w:rFonts w:eastAsia="SimSun" w:cs="Arial"/>
          <w:szCs w:val="24"/>
          <w:lang w:val="en-GB" w:eastAsia="zh-CN"/>
        </w:rPr>
      </w:pPr>
      <w:proofErr w:type="spellStart"/>
      <w:r w:rsidRPr="003A602F">
        <w:rPr>
          <w:rFonts w:eastAsia="SimSun" w:cs="Arial"/>
          <w:szCs w:val="24"/>
          <w:lang w:val="en-GB" w:eastAsia="zh-CN"/>
        </w:rPr>
        <w:t>sim_hourly_eu</w:t>
      </w:r>
      <w:proofErr w:type="spellEnd"/>
      <w:r w:rsidRPr="003A602F">
        <w:rPr>
          <w:rFonts w:eastAsia="SimSun" w:cs="Arial"/>
          <w:szCs w:val="24"/>
          <w:lang w:val="en-GB" w:eastAsia="zh-CN"/>
        </w:rPr>
        <w:t xml:space="preserve"> (end-use, hourly outputs for multi-family and mobile homes for “Res” measures; end-use, hourly outputs of all building types for “Com” measures). In most cases, this will be empty.</w:t>
      </w:r>
    </w:p>
    <w:p w14:paraId="112FDA89" w14:textId="77777777" w:rsidR="00AD5C54" w:rsidRPr="003A602F" w:rsidRDefault="00AD5C54" w:rsidP="00AD5C54">
      <w:pPr>
        <w:numPr>
          <w:ilvl w:val="0"/>
          <w:numId w:val="31"/>
        </w:numPr>
        <w:spacing w:before="40" w:after="140" w:line="280" w:lineRule="atLeast"/>
        <w:rPr>
          <w:rFonts w:eastAsia="SimSun" w:cs="Arial"/>
          <w:szCs w:val="24"/>
          <w:lang w:val="en-GB" w:eastAsia="zh-CN"/>
        </w:rPr>
      </w:pPr>
      <w:proofErr w:type="spellStart"/>
      <w:r w:rsidRPr="003A602F">
        <w:rPr>
          <w:rFonts w:eastAsia="SimSun" w:cs="Arial"/>
          <w:szCs w:val="24"/>
          <w:lang w:val="en-GB" w:eastAsia="zh-CN"/>
        </w:rPr>
        <w:lastRenderedPageBreak/>
        <w:t>sim_hourly_wb</w:t>
      </w:r>
      <w:proofErr w:type="spellEnd"/>
      <w:r w:rsidRPr="003A602F">
        <w:rPr>
          <w:rFonts w:eastAsia="SimSun" w:cs="Arial"/>
          <w:szCs w:val="24"/>
          <w:lang w:val="en-GB" w:eastAsia="zh-CN"/>
        </w:rPr>
        <w:t xml:space="preserve"> (whole building, hourly outputs for multi-family and mobile homes for “Res” measures; whole building, hourly outputs for all building types for “Com” measures)</w:t>
      </w:r>
    </w:p>
    <w:p w14:paraId="5D189F70" w14:textId="64586C3B" w:rsidR="00AD5C54" w:rsidRPr="003A602F" w:rsidRDefault="00AD5C54" w:rsidP="009E433E">
      <w:pPr>
        <w:keepNext/>
        <w:rPr>
          <w:rFonts w:eastAsia="SimSun" w:cs="Arial"/>
          <w:b/>
          <w:szCs w:val="24"/>
          <w:lang w:val="en-GB" w:eastAsia="zh-CN"/>
        </w:rPr>
      </w:pPr>
      <w:bookmarkStart w:id="3" w:name="_Ref89282652"/>
      <w:r w:rsidRPr="003A602F">
        <w:rPr>
          <w:rFonts w:eastAsia="SimSun" w:cs="Arial"/>
          <w:b/>
          <w:szCs w:val="24"/>
          <w:lang w:val="en-GB" w:eastAsia="zh-CN"/>
        </w:rPr>
        <w:t xml:space="preserve">Figure </w:t>
      </w:r>
      <w:r w:rsidRPr="003A602F">
        <w:rPr>
          <w:rFonts w:eastAsia="SimSun" w:cs="Arial"/>
          <w:b/>
          <w:szCs w:val="24"/>
          <w:lang w:val="en-GB" w:eastAsia="zh-CN"/>
        </w:rPr>
        <w:fldChar w:fldCharType="begin"/>
      </w:r>
      <w:r w:rsidRPr="003A602F">
        <w:rPr>
          <w:rFonts w:eastAsia="SimSun" w:cs="Arial"/>
          <w:b/>
          <w:szCs w:val="24"/>
          <w:lang w:val="en-GB" w:eastAsia="zh-CN"/>
        </w:rPr>
        <w:instrText xml:space="preserve"> SEQ Figure \* ARABIC </w:instrText>
      </w:r>
      <w:r w:rsidRPr="003A602F">
        <w:rPr>
          <w:rFonts w:eastAsia="SimSun" w:cs="Arial"/>
          <w:b/>
          <w:szCs w:val="24"/>
          <w:lang w:val="en-GB" w:eastAsia="zh-CN"/>
        </w:rPr>
        <w:fldChar w:fldCharType="separate"/>
      </w:r>
      <w:r w:rsidR="00E66D1D">
        <w:rPr>
          <w:rFonts w:eastAsia="SimSun" w:cs="Arial"/>
          <w:b/>
          <w:noProof/>
          <w:szCs w:val="24"/>
          <w:lang w:val="en-GB" w:eastAsia="zh-CN"/>
        </w:rPr>
        <w:t>2</w:t>
      </w:r>
      <w:r w:rsidRPr="003A602F">
        <w:rPr>
          <w:rFonts w:eastAsia="SimSun" w:cs="Arial"/>
          <w:b/>
          <w:szCs w:val="24"/>
          <w:lang w:val="en-GB" w:eastAsia="zh-CN"/>
        </w:rPr>
        <w:fldChar w:fldCharType="end"/>
      </w:r>
      <w:bookmarkEnd w:id="3"/>
      <w:r w:rsidRPr="003A602F">
        <w:rPr>
          <w:rFonts w:eastAsia="SimSun" w:cs="Arial"/>
          <w:b/>
          <w:szCs w:val="24"/>
          <w:lang w:val="en-GB" w:eastAsia="zh-CN"/>
        </w:rPr>
        <w:t>. Screenshot of “MC2020_results.db” tables</w:t>
      </w:r>
    </w:p>
    <w:p w14:paraId="14A96D9F" w14:textId="77777777" w:rsidR="00AD5C54" w:rsidRPr="003A602F" w:rsidRDefault="00AD5C54" w:rsidP="00AD5C54">
      <w:pPr>
        <w:spacing w:before="40" w:after="140" w:line="280" w:lineRule="atLeast"/>
        <w:rPr>
          <w:rFonts w:eastAsia="Times New Roman" w:cs="Arial"/>
          <w:szCs w:val="24"/>
          <w:lang w:val="en-GB" w:eastAsia="zh-CN"/>
        </w:rPr>
      </w:pPr>
      <w:r w:rsidRPr="003A602F">
        <w:rPr>
          <w:rFonts w:eastAsia="SimSun" w:cs="Arial"/>
          <w:noProof/>
          <w:szCs w:val="24"/>
          <w:lang w:val="en-GB" w:eastAsia="zh-CN"/>
        </w:rPr>
        <w:drawing>
          <wp:inline distT="0" distB="0" distL="0" distR="0" wp14:anchorId="11852A4F" wp14:editId="3CB4E3C7">
            <wp:extent cx="1327150" cy="9334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r:link="rId15" cstate="print">
                      <a:extLst>
                        <a:ext uri="{28A0092B-C50C-407E-A947-70E740481C1C}">
                          <a14:useLocalDpi xmlns:a14="http://schemas.microsoft.com/office/drawing/2010/main" val="0"/>
                        </a:ext>
                      </a:extLst>
                    </a:blip>
                    <a:srcRect t="2884" b="2884"/>
                    <a:stretch/>
                  </pic:blipFill>
                  <pic:spPr bwMode="auto">
                    <a:xfrm>
                      <a:off x="0" y="0"/>
                      <a:ext cx="1327150" cy="933450"/>
                    </a:xfrm>
                    <a:prstGeom prst="rect">
                      <a:avLst/>
                    </a:prstGeom>
                    <a:noFill/>
                    <a:ln>
                      <a:noFill/>
                    </a:ln>
                    <a:extLst>
                      <a:ext uri="{53640926-AAD7-44D8-BBD7-CCE9431645EC}">
                        <a14:shadowObscured xmlns:a14="http://schemas.microsoft.com/office/drawing/2010/main"/>
                      </a:ext>
                    </a:extLst>
                  </pic:spPr>
                </pic:pic>
              </a:graphicData>
            </a:graphic>
          </wp:inline>
        </w:drawing>
      </w:r>
    </w:p>
    <w:p w14:paraId="42DF2FBF" w14:textId="77777777" w:rsidR="00AD5C54" w:rsidRPr="00AD5C54" w:rsidRDefault="00AD5C54" w:rsidP="00AD5C54">
      <w:pPr>
        <w:spacing w:before="40" w:after="140" w:line="280" w:lineRule="atLeast"/>
        <w:rPr>
          <w:rFonts w:ascii="Arial" w:eastAsia="SimSun" w:hAnsi="Arial" w:cs="Arial"/>
          <w:sz w:val="18"/>
          <w:szCs w:val="18"/>
          <w:lang w:val="en-GB" w:eastAsia="zh-CN"/>
        </w:rPr>
      </w:pPr>
    </w:p>
    <w:p w14:paraId="07379B11" w14:textId="7BE57F18" w:rsidR="00AD5C54" w:rsidRPr="004D7FEF" w:rsidRDefault="00AD5C54" w:rsidP="00AD5C54">
      <w:pPr>
        <w:keepNext/>
        <w:tabs>
          <w:tab w:val="num" w:pos="454"/>
        </w:tabs>
        <w:ind w:left="454" w:hanging="454"/>
        <w:outlineLvl w:val="0"/>
        <w:rPr>
          <w:rFonts w:ascii="Century Gothic" w:eastAsia="SimSun" w:hAnsi="Century Gothic" w:cs="Arial"/>
          <w:b/>
          <w:caps/>
          <w:color w:val="0F204B"/>
          <w:szCs w:val="24"/>
          <w:lang w:val="en-GB" w:eastAsia="zh-CN"/>
        </w:rPr>
      </w:pPr>
      <w:r w:rsidRPr="004D7FEF">
        <w:rPr>
          <w:rFonts w:ascii="Century Gothic" w:eastAsia="SimSun" w:hAnsi="Century Gothic" w:cs="Arial"/>
          <w:b/>
          <w:caps/>
          <w:color w:val="0F204B"/>
          <w:szCs w:val="24"/>
          <w:lang w:val="en-GB" w:eastAsia="zh-CN"/>
        </w:rPr>
        <w:t>4</w:t>
      </w:r>
      <w:r w:rsidRPr="004D7FEF">
        <w:rPr>
          <w:rFonts w:ascii="Century Gothic" w:eastAsia="SimSun" w:hAnsi="Century Gothic" w:cs="Arial"/>
          <w:b/>
          <w:caps/>
          <w:color w:val="0F204B"/>
          <w:szCs w:val="24"/>
          <w:lang w:val="en-GB" w:eastAsia="zh-CN"/>
        </w:rPr>
        <w:tab/>
      </w:r>
      <w:proofErr w:type="gramStart"/>
      <w:r w:rsidRPr="004D7FEF">
        <w:rPr>
          <w:rFonts w:ascii="Century Gothic" w:eastAsia="SimSun" w:hAnsi="Century Gothic" w:cs="Arial"/>
          <w:b/>
          <w:caps/>
          <w:color w:val="0F204B"/>
          <w:szCs w:val="24"/>
          <w:lang w:val="en-GB" w:eastAsia="zh-CN"/>
        </w:rPr>
        <w:t>Timeline</w:t>
      </w:r>
      <w:proofErr w:type="gramEnd"/>
    </w:p>
    <w:p w14:paraId="7B448522" w14:textId="7398EF1D" w:rsidR="00AD5C54" w:rsidRPr="003A602F" w:rsidRDefault="00AD5C54" w:rsidP="00AD5C54">
      <w:pPr>
        <w:spacing w:before="40" w:after="140" w:line="280" w:lineRule="atLeast"/>
        <w:rPr>
          <w:rFonts w:eastAsia="SimSun" w:cs="Arial"/>
          <w:szCs w:val="24"/>
          <w:lang w:val="en-GB" w:eastAsia="zh-CN"/>
        </w:rPr>
      </w:pPr>
      <w:r w:rsidRPr="003A602F">
        <w:rPr>
          <w:rFonts w:eastAsia="SimSun" w:cs="Arial"/>
          <w:szCs w:val="24"/>
          <w:lang w:val="en-GB" w:eastAsia="zh-CN"/>
        </w:rPr>
        <w:t xml:space="preserve">We ask that PAs provide their review of the list of measures in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_Ref89282362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1</w:t>
      </w:r>
      <w:r w:rsidRPr="003A602F">
        <w:rPr>
          <w:rFonts w:eastAsia="SimSun" w:cs="Arial"/>
          <w:szCs w:val="24"/>
          <w:lang w:val="en-GB" w:eastAsia="zh-CN"/>
        </w:rPr>
        <w:fldChar w:fldCharType="end"/>
      </w:r>
      <w:r w:rsidRPr="003A602F">
        <w:rPr>
          <w:rFonts w:eastAsia="SimSun" w:cs="Arial"/>
          <w:szCs w:val="24"/>
          <w:lang w:val="en-GB" w:eastAsia="zh-CN"/>
        </w:rPr>
        <w:t xml:space="preserve"> and </w:t>
      </w:r>
      <w:r w:rsidRPr="003A602F">
        <w:rPr>
          <w:rFonts w:eastAsia="SimSun" w:cs="Arial"/>
          <w:szCs w:val="24"/>
          <w:lang w:val="en-GB" w:eastAsia="zh-CN"/>
        </w:rPr>
        <w:fldChar w:fldCharType="begin"/>
      </w:r>
      <w:r w:rsidRPr="003A602F">
        <w:rPr>
          <w:rFonts w:eastAsia="SimSun" w:cs="Arial"/>
          <w:szCs w:val="24"/>
          <w:lang w:val="en-GB" w:eastAsia="zh-CN"/>
        </w:rPr>
        <w:instrText xml:space="preserve"> REF _Ref89282375 \h </w:instrText>
      </w:r>
      <w:r w:rsidR="003A602F" w:rsidRPr="003A602F">
        <w:rPr>
          <w:rFonts w:eastAsia="SimSun" w:cs="Arial"/>
          <w:szCs w:val="24"/>
          <w:lang w:val="en-GB" w:eastAsia="zh-CN"/>
        </w:rPr>
        <w:instrText xml:space="preserve"> \* MERGEFORMAT </w:instrText>
      </w:r>
      <w:r w:rsidRPr="003A602F">
        <w:rPr>
          <w:rFonts w:eastAsia="SimSun" w:cs="Arial"/>
          <w:szCs w:val="24"/>
          <w:lang w:val="en-GB" w:eastAsia="zh-CN"/>
        </w:rPr>
      </w:r>
      <w:r w:rsidRPr="003A602F">
        <w:rPr>
          <w:rFonts w:eastAsia="SimSun" w:cs="Arial"/>
          <w:szCs w:val="24"/>
          <w:lang w:val="en-GB" w:eastAsia="zh-CN"/>
        </w:rPr>
        <w:fldChar w:fldCharType="separate"/>
      </w:r>
      <w:r w:rsidR="00E66D1D" w:rsidRPr="00E66D1D">
        <w:rPr>
          <w:rFonts w:eastAsia="SimSun" w:cs="Arial"/>
          <w:szCs w:val="24"/>
          <w:lang w:val="en-GB" w:eastAsia="zh-CN"/>
        </w:rPr>
        <w:t xml:space="preserve">Table </w:t>
      </w:r>
      <w:r w:rsidR="00E66D1D" w:rsidRPr="00E66D1D">
        <w:rPr>
          <w:rFonts w:eastAsia="SimSun" w:cs="Arial"/>
          <w:noProof/>
          <w:szCs w:val="24"/>
          <w:lang w:val="en-GB" w:eastAsia="zh-CN"/>
        </w:rPr>
        <w:t>2</w:t>
      </w:r>
      <w:r w:rsidRPr="003A602F">
        <w:rPr>
          <w:rFonts w:eastAsia="SimSun" w:cs="Arial"/>
          <w:szCs w:val="24"/>
          <w:lang w:val="en-GB" w:eastAsia="zh-CN"/>
        </w:rPr>
        <w:fldChar w:fldCharType="end"/>
      </w:r>
      <w:r w:rsidRPr="003A602F">
        <w:rPr>
          <w:rFonts w:eastAsia="SimSun" w:cs="Arial"/>
          <w:szCs w:val="24"/>
          <w:lang w:val="en-GB" w:eastAsia="zh-CN"/>
        </w:rPr>
        <w:t xml:space="preserve"> by December </w:t>
      </w:r>
      <w:r w:rsidR="009E433E">
        <w:rPr>
          <w:rFonts w:eastAsia="SimSun" w:cs="Arial"/>
          <w:szCs w:val="24"/>
          <w:lang w:val="en-GB" w:eastAsia="zh-CN"/>
        </w:rPr>
        <w:t>21</w:t>
      </w:r>
      <w:r w:rsidRPr="003A602F">
        <w:rPr>
          <w:rFonts w:eastAsia="SimSun" w:cs="Arial"/>
          <w:szCs w:val="24"/>
          <w:lang w:val="en-GB" w:eastAsia="zh-CN"/>
        </w:rPr>
        <w:t xml:space="preserve">, 2021. We will email the final list of measures on December </w:t>
      </w:r>
      <w:r w:rsidR="009E433E">
        <w:rPr>
          <w:rFonts w:eastAsia="SimSun" w:cs="Arial"/>
          <w:szCs w:val="24"/>
          <w:lang w:val="en-GB" w:eastAsia="zh-CN"/>
        </w:rPr>
        <w:t>22</w:t>
      </w:r>
      <w:r w:rsidRPr="003A602F">
        <w:rPr>
          <w:rFonts w:eastAsia="SimSun" w:cs="Arial"/>
          <w:szCs w:val="24"/>
          <w:lang w:val="en-GB" w:eastAsia="zh-CN"/>
        </w:rPr>
        <w:t xml:space="preserve">. </w:t>
      </w:r>
    </w:p>
    <w:p w14:paraId="057CD6E3" w14:textId="77777777" w:rsidR="004B7B64" w:rsidRDefault="00AD5C54" w:rsidP="004B7B64">
      <w:pPr>
        <w:spacing w:before="40" w:after="140" w:line="280" w:lineRule="atLeast"/>
        <w:rPr>
          <w:rFonts w:eastAsia="SimSun" w:cs="Arial"/>
          <w:szCs w:val="24"/>
          <w:lang w:val="en-GB" w:eastAsia="zh-CN"/>
        </w:rPr>
      </w:pPr>
      <w:r w:rsidRPr="003A602F">
        <w:rPr>
          <w:rFonts w:eastAsia="SimSun" w:cs="Arial"/>
          <w:szCs w:val="24"/>
          <w:lang w:val="en-GB" w:eastAsia="zh-CN"/>
        </w:rPr>
        <w:t xml:space="preserve">The PAs then must provide the requested information (in 2, 3, and 4) for priority measures by January 10, </w:t>
      </w:r>
      <w:proofErr w:type="gramStart"/>
      <w:r w:rsidRPr="003A602F">
        <w:rPr>
          <w:rFonts w:eastAsia="SimSun" w:cs="Arial"/>
          <w:szCs w:val="24"/>
          <w:lang w:val="en-GB" w:eastAsia="zh-CN"/>
        </w:rPr>
        <w:t>2022</w:t>
      </w:r>
      <w:proofErr w:type="gramEnd"/>
      <w:r w:rsidRPr="003A602F">
        <w:rPr>
          <w:rFonts w:eastAsia="SimSun" w:cs="Arial"/>
          <w:szCs w:val="24"/>
          <w:lang w:val="en-GB" w:eastAsia="zh-CN"/>
        </w:rPr>
        <w:t xml:space="preserve"> and for non-priority measures by January 28 to ensure enough time for DNV to perform the simulations by February 1, for priority measures, and February 28, for non-priority measures. </w:t>
      </w:r>
      <w:r w:rsidR="004B7B64">
        <w:rPr>
          <w:rFonts w:eastAsia="SimSun" w:cs="Arial"/>
          <w:szCs w:val="24"/>
          <w:lang w:val="en-GB" w:eastAsia="zh-CN"/>
        </w:rPr>
        <w:t xml:space="preserve"> This information should be provided in a ZIP file and submitted via the Workpaper Project Archive (WPA) in the corresponding end-use folder as indicated below:</w:t>
      </w:r>
    </w:p>
    <w:p w14:paraId="214C768B" w14:textId="77777777" w:rsidR="004B7B64" w:rsidRPr="003A602F" w:rsidRDefault="004B7B64" w:rsidP="004B7B64">
      <w:pPr>
        <w:spacing w:before="40" w:after="140" w:line="280" w:lineRule="atLeast"/>
        <w:rPr>
          <w:rFonts w:eastAsia="SimSun" w:cs="Arial"/>
          <w:szCs w:val="24"/>
          <w:lang w:val="en-GB" w:eastAsia="zh-CN"/>
        </w:rPr>
      </w:pPr>
      <w:r>
        <w:rPr>
          <w:noProof/>
        </w:rPr>
        <w:drawing>
          <wp:inline distT="0" distB="0" distL="0" distR="0" wp14:anchorId="13F2633A" wp14:editId="54D552EE">
            <wp:extent cx="5334000" cy="3533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34000" cy="3533775"/>
                    </a:xfrm>
                    <a:prstGeom prst="rect">
                      <a:avLst/>
                    </a:prstGeom>
                  </pic:spPr>
                </pic:pic>
              </a:graphicData>
            </a:graphic>
          </wp:inline>
        </w:drawing>
      </w:r>
      <w:r w:rsidRPr="003A602F">
        <w:rPr>
          <w:rFonts w:eastAsia="SimSun" w:cs="Arial"/>
          <w:szCs w:val="24"/>
          <w:lang w:val="en-GB" w:eastAsia="zh-CN"/>
        </w:rPr>
        <w:t xml:space="preserve"> </w:t>
      </w:r>
    </w:p>
    <w:p w14:paraId="0EB45EC4" w14:textId="0D6C6F31" w:rsidR="00AD5C54" w:rsidRPr="003A602F" w:rsidRDefault="00AD5C54" w:rsidP="00AD5C54">
      <w:pPr>
        <w:spacing w:before="40" w:after="140" w:line="280" w:lineRule="atLeast"/>
        <w:rPr>
          <w:rFonts w:eastAsia="SimSun" w:cs="Arial"/>
          <w:szCs w:val="24"/>
          <w:lang w:val="en-GB" w:eastAsia="zh-CN"/>
        </w:rPr>
      </w:pPr>
    </w:p>
    <w:p w14:paraId="38A450F5" w14:textId="77777777" w:rsidR="00AD5C54" w:rsidRPr="003A602F" w:rsidRDefault="00AD5C54" w:rsidP="00AD5C54">
      <w:pPr>
        <w:spacing w:before="40" w:after="140" w:line="280" w:lineRule="atLeast"/>
        <w:rPr>
          <w:rFonts w:eastAsia="SimSun" w:cs="Arial"/>
          <w:szCs w:val="24"/>
          <w:lang w:val="en-GB" w:eastAsia="zh-CN"/>
        </w:rPr>
      </w:pPr>
      <w:r w:rsidRPr="003A602F">
        <w:rPr>
          <w:rFonts w:eastAsia="SimSun" w:cs="Arial"/>
          <w:szCs w:val="24"/>
          <w:lang w:val="en-GB" w:eastAsia="zh-CN"/>
        </w:rPr>
        <w:t xml:space="preserve">For </w:t>
      </w:r>
      <w:r w:rsidRPr="003A602F">
        <w:rPr>
          <w:rFonts w:eastAsia="SimSun" w:cs="Arial"/>
          <w:b/>
          <w:bCs/>
          <w:szCs w:val="24"/>
          <w:lang w:val="en-GB" w:eastAsia="zh-CN"/>
        </w:rPr>
        <w:t>new</w:t>
      </w:r>
      <w:r w:rsidRPr="003A602F">
        <w:rPr>
          <w:rFonts w:eastAsia="SimSun" w:cs="Arial"/>
          <w:szCs w:val="24"/>
          <w:lang w:val="en-GB" w:eastAsia="zh-CN"/>
        </w:rPr>
        <w:t xml:space="preserve"> measures, PAs may submit the information after January 28, </w:t>
      </w:r>
      <w:proofErr w:type="gramStart"/>
      <w:r w:rsidRPr="003A602F">
        <w:rPr>
          <w:rFonts w:eastAsia="SimSun" w:cs="Arial"/>
          <w:szCs w:val="24"/>
          <w:lang w:val="en-GB" w:eastAsia="zh-CN"/>
        </w:rPr>
        <w:t>2022</w:t>
      </w:r>
      <w:proofErr w:type="gramEnd"/>
      <w:r w:rsidRPr="003A602F">
        <w:rPr>
          <w:rFonts w:eastAsia="SimSun" w:cs="Arial"/>
          <w:szCs w:val="24"/>
          <w:lang w:val="en-GB" w:eastAsia="zh-CN"/>
        </w:rPr>
        <w:t xml:space="preserve"> and simulated results for those measures will be uploaded to DEER within one month of the submission date. </w:t>
      </w:r>
    </w:p>
    <w:p w14:paraId="2A5AB6A7" w14:textId="12430071" w:rsidR="00AD5C54" w:rsidRPr="009E433E" w:rsidRDefault="00AD5C54" w:rsidP="009E433E">
      <w:pPr>
        <w:spacing w:before="40" w:after="140" w:line="280" w:lineRule="atLeast"/>
        <w:rPr>
          <w:rFonts w:eastAsia="SimSun" w:cs="Arial"/>
          <w:szCs w:val="24"/>
          <w:lang w:val="en-GB" w:eastAsia="zh-CN"/>
        </w:rPr>
      </w:pPr>
      <w:r w:rsidRPr="003A602F">
        <w:rPr>
          <w:rFonts w:eastAsia="SimSun" w:cs="Arial"/>
          <w:szCs w:val="24"/>
          <w:lang w:val="en-GB" w:eastAsia="zh-CN"/>
        </w:rPr>
        <w:t xml:space="preserve">As a reminder, Program Administrators have until March 1, </w:t>
      </w:r>
      <w:proofErr w:type="gramStart"/>
      <w:r w:rsidRPr="003A602F">
        <w:rPr>
          <w:rFonts w:eastAsia="SimSun" w:cs="Arial"/>
          <w:szCs w:val="24"/>
          <w:lang w:val="en-GB" w:eastAsia="zh-CN"/>
        </w:rPr>
        <w:t>2022</w:t>
      </w:r>
      <w:proofErr w:type="gramEnd"/>
      <w:r w:rsidRPr="003A602F">
        <w:rPr>
          <w:rFonts w:eastAsia="SimSun" w:cs="Arial"/>
          <w:szCs w:val="24"/>
          <w:lang w:val="en-GB" w:eastAsia="zh-CN"/>
        </w:rPr>
        <w:t xml:space="preserve"> to submit residential non-weather-dependent measure packages (indicated as priority measures) and until June 1,</w:t>
      </w:r>
      <w:r w:rsidRPr="003A602F">
        <w:rPr>
          <w:rFonts w:eastAsia="SimSun" w:cs="Arial"/>
          <w:szCs w:val="24"/>
          <w:vertAlign w:val="superscript"/>
          <w:lang w:val="en-GB" w:eastAsia="zh-CN"/>
        </w:rPr>
        <w:t xml:space="preserve"> </w:t>
      </w:r>
      <w:r w:rsidRPr="003A602F">
        <w:rPr>
          <w:rFonts w:eastAsia="SimSun" w:cs="Arial"/>
          <w:szCs w:val="24"/>
          <w:lang w:val="en-GB" w:eastAsia="zh-CN"/>
        </w:rPr>
        <w:t xml:space="preserve">2022 to submit residential weather-dependent measure packages for the PY2024-25 program cycle. </w:t>
      </w:r>
    </w:p>
    <w:sectPr w:rsidR="00AD5C54" w:rsidRPr="009E433E" w:rsidSect="004A43FF">
      <w:footerReference w:type="default" r:id="rId17"/>
      <w:pgSz w:w="12240" w:h="15840"/>
      <w:pgMar w:top="1080" w:right="1152" w:bottom="108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854E1" w14:textId="77777777" w:rsidR="00597355" w:rsidRDefault="00597355" w:rsidP="00BE0D90">
      <w:r>
        <w:separator/>
      </w:r>
    </w:p>
  </w:endnote>
  <w:endnote w:type="continuationSeparator" w:id="0">
    <w:p w14:paraId="44AE8040" w14:textId="77777777" w:rsidR="00597355" w:rsidRDefault="00597355" w:rsidP="00BE0D90">
      <w:r>
        <w:continuationSeparator/>
      </w:r>
    </w:p>
  </w:endnote>
  <w:endnote w:type="continuationNotice" w:id="1">
    <w:p w14:paraId="0AE1359D" w14:textId="77777777" w:rsidR="00597355" w:rsidRDefault="00597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6D9" w14:textId="57E48790" w:rsidR="00D2516C" w:rsidRDefault="00AA26AA">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F000A" w14:textId="77777777" w:rsidR="00597355" w:rsidRDefault="00597355" w:rsidP="00BE0D90">
      <w:r>
        <w:separator/>
      </w:r>
    </w:p>
  </w:footnote>
  <w:footnote w:type="continuationSeparator" w:id="0">
    <w:p w14:paraId="1424D7A2" w14:textId="77777777" w:rsidR="00597355" w:rsidRDefault="00597355" w:rsidP="00BE0D90">
      <w:r>
        <w:continuationSeparator/>
      </w:r>
    </w:p>
  </w:footnote>
  <w:footnote w:type="continuationNotice" w:id="1">
    <w:p w14:paraId="63E12B71" w14:textId="77777777" w:rsidR="00597355" w:rsidRDefault="005973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F71"/>
    <w:multiLevelType w:val="hybridMultilevel"/>
    <w:tmpl w:val="ED16E28E"/>
    <w:lvl w:ilvl="0" w:tplc="51C436D0">
      <w:numFmt w:val="bullet"/>
      <w:lvlText w:val="•"/>
      <w:lvlJc w:val="left"/>
      <w:pPr>
        <w:ind w:left="1080" w:hanging="720"/>
      </w:pPr>
      <w:rPr>
        <w:rFonts w:ascii="Garamond" w:eastAsiaTheme="minorHAnsi" w:hAnsi="Garamond" w:cs="Calibri" w:hint="default"/>
      </w:rPr>
    </w:lvl>
    <w:lvl w:ilvl="1" w:tplc="2E969752">
      <w:numFmt w:val="bullet"/>
      <w:lvlText w:val=""/>
      <w:lvlJc w:val="left"/>
      <w:pPr>
        <w:ind w:left="1800" w:hanging="720"/>
      </w:pPr>
      <w:rPr>
        <w:rFonts w:ascii="Symbol" w:eastAsiaTheme="minorHAnsi" w:hAnsi="Symbol"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47023"/>
    <w:multiLevelType w:val="multilevel"/>
    <w:tmpl w:val="E1EE0F16"/>
    <w:name w:val="DNVGL Headings"/>
    <w:lvl w:ilvl="0">
      <w:start w:val="1"/>
      <w:numFmt w:val="decimal"/>
      <w:lvlText w:val="%1"/>
      <w:lvlJc w:val="left"/>
      <w:pPr>
        <w:tabs>
          <w:tab w:val="num" w:pos="454"/>
        </w:tabs>
        <w:ind w:left="454" w:hanging="454"/>
      </w:pPr>
    </w:lvl>
    <w:lvl w:ilvl="1">
      <w:start w:val="1"/>
      <w:numFmt w:val="decimal"/>
      <w:lvlText w:val="%1.%2"/>
      <w:lvlJc w:val="left"/>
      <w:pPr>
        <w:tabs>
          <w:tab w:val="num" w:pos="680"/>
        </w:tabs>
        <w:ind w:left="680" w:hanging="680"/>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40972A9"/>
    <w:multiLevelType w:val="hybridMultilevel"/>
    <w:tmpl w:val="F522A6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55F53"/>
    <w:multiLevelType w:val="hybridMultilevel"/>
    <w:tmpl w:val="858CC4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C61107F"/>
    <w:multiLevelType w:val="hybridMultilevel"/>
    <w:tmpl w:val="FCC0EDDE"/>
    <w:lvl w:ilvl="0" w:tplc="51C436D0">
      <w:numFmt w:val="bullet"/>
      <w:lvlText w:val="•"/>
      <w:lvlJc w:val="left"/>
      <w:pPr>
        <w:ind w:left="1080" w:hanging="72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F06A48"/>
    <w:multiLevelType w:val="hybridMultilevel"/>
    <w:tmpl w:val="4F56F28C"/>
    <w:lvl w:ilvl="0" w:tplc="51C436D0">
      <w:numFmt w:val="bullet"/>
      <w:lvlText w:val="•"/>
      <w:lvlJc w:val="left"/>
      <w:pPr>
        <w:ind w:left="1080" w:hanging="72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D22DA"/>
    <w:multiLevelType w:val="hybridMultilevel"/>
    <w:tmpl w:val="769240DC"/>
    <w:lvl w:ilvl="0" w:tplc="51C436D0">
      <w:numFmt w:val="bullet"/>
      <w:lvlText w:val="•"/>
      <w:lvlJc w:val="left"/>
      <w:pPr>
        <w:ind w:left="1080" w:hanging="720"/>
      </w:pPr>
      <w:rPr>
        <w:rFonts w:ascii="Garamond" w:eastAsiaTheme="minorHAnsi" w:hAnsi="Garamond" w:cs="Calibri" w:hint="default"/>
      </w:rPr>
    </w:lvl>
    <w:lvl w:ilvl="1" w:tplc="04090003">
      <w:start w:val="1"/>
      <w:numFmt w:val="bullet"/>
      <w:lvlText w:val="o"/>
      <w:lvlJc w:val="left"/>
      <w:pPr>
        <w:ind w:left="1800" w:hanging="72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446AB0"/>
    <w:multiLevelType w:val="hybridMultilevel"/>
    <w:tmpl w:val="0082B8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9D87BF4"/>
    <w:multiLevelType w:val="hybridMultilevel"/>
    <w:tmpl w:val="3934D7F2"/>
    <w:lvl w:ilvl="0" w:tplc="51C436D0">
      <w:numFmt w:val="bullet"/>
      <w:lvlText w:val="•"/>
      <w:lvlJc w:val="left"/>
      <w:pPr>
        <w:ind w:left="1080" w:hanging="720"/>
      </w:pPr>
      <w:rPr>
        <w:rFonts w:ascii="Garamond" w:eastAsiaTheme="minorHAnsi" w:hAnsi="Garamond" w:cs="Calibri" w:hint="default"/>
      </w:rPr>
    </w:lvl>
    <w:lvl w:ilvl="1" w:tplc="04090003">
      <w:start w:val="1"/>
      <w:numFmt w:val="bullet"/>
      <w:lvlText w:val="o"/>
      <w:lvlJc w:val="left"/>
      <w:pPr>
        <w:ind w:left="1800" w:hanging="72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937BCE"/>
    <w:multiLevelType w:val="hybridMultilevel"/>
    <w:tmpl w:val="A70E2F74"/>
    <w:lvl w:ilvl="0" w:tplc="51C436D0">
      <w:numFmt w:val="bullet"/>
      <w:lvlText w:val="•"/>
      <w:lvlJc w:val="left"/>
      <w:pPr>
        <w:ind w:left="720" w:hanging="360"/>
      </w:pPr>
      <w:rPr>
        <w:rFonts w:ascii="Garamond" w:eastAsiaTheme="minorHAnsi" w:hAnsi="Garamond"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872252"/>
    <w:multiLevelType w:val="hybridMultilevel"/>
    <w:tmpl w:val="93220938"/>
    <w:lvl w:ilvl="0" w:tplc="51C436D0">
      <w:numFmt w:val="bullet"/>
      <w:lvlText w:val="•"/>
      <w:lvlJc w:val="left"/>
      <w:pPr>
        <w:ind w:left="1080" w:hanging="720"/>
      </w:pPr>
      <w:rPr>
        <w:rFonts w:ascii="Garamond" w:eastAsiaTheme="minorHAnsi" w:hAnsi="Garamond" w:cs="Calibri" w:hint="default"/>
      </w:rPr>
    </w:lvl>
    <w:lvl w:ilvl="1" w:tplc="2E969752">
      <w:numFmt w:val="bullet"/>
      <w:lvlText w:val=""/>
      <w:lvlJc w:val="left"/>
      <w:pPr>
        <w:ind w:left="1800" w:hanging="720"/>
      </w:pPr>
      <w:rPr>
        <w:rFonts w:ascii="Symbol" w:eastAsiaTheme="minorHAnsi" w:hAnsi="Symbol"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D6879"/>
    <w:multiLevelType w:val="hybridMultilevel"/>
    <w:tmpl w:val="B9C07B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195B99"/>
    <w:multiLevelType w:val="hybridMultilevel"/>
    <w:tmpl w:val="F94212BA"/>
    <w:lvl w:ilvl="0" w:tplc="BDC009C0">
      <w:numFmt w:val="bullet"/>
      <w:lvlText w:val="•"/>
      <w:lvlJc w:val="left"/>
      <w:pPr>
        <w:ind w:left="360" w:hanging="360"/>
      </w:pPr>
      <w:rPr>
        <w:rFonts w:ascii="Times New Roman" w:eastAsia="Times New Roman" w:hAnsi="Times New Roman" w:cs="Times New Roman" w:hint="default"/>
        <w:b w:val="0"/>
        <w:bCs w:val="0"/>
        <w:i w:val="0"/>
        <w:iCs w:val="0"/>
        <w:w w:val="104"/>
        <w:sz w:val="23"/>
        <w:szCs w:val="23"/>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840290B"/>
    <w:multiLevelType w:val="hybridMultilevel"/>
    <w:tmpl w:val="6986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097268"/>
    <w:multiLevelType w:val="hybridMultilevel"/>
    <w:tmpl w:val="97B8D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984F42"/>
    <w:multiLevelType w:val="hybridMultilevel"/>
    <w:tmpl w:val="C81208E0"/>
    <w:lvl w:ilvl="0" w:tplc="51C436D0">
      <w:numFmt w:val="bullet"/>
      <w:lvlText w:val="•"/>
      <w:lvlJc w:val="left"/>
      <w:pPr>
        <w:ind w:left="1080" w:hanging="72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796546"/>
    <w:multiLevelType w:val="hybridMultilevel"/>
    <w:tmpl w:val="F45871B6"/>
    <w:lvl w:ilvl="0" w:tplc="BDC009C0">
      <w:numFmt w:val="bullet"/>
      <w:lvlText w:val="•"/>
      <w:lvlJc w:val="left"/>
      <w:pPr>
        <w:ind w:left="720" w:hanging="360"/>
      </w:pPr>
      <w:rPr>
        <w:rFonts w:ascii="Times New Roman" w:eastAsia="Times New Roman" w:hAnsi="Times New Roman" w:cs="Times New Roman" w:hint="default"/>
        <w:b w:val="0"/>
        <w:bCs w:val="0"/>
        <w:i w:val="0"/>
        <w:iCs w:val="0"/>
        <w:w w:val="104"/>
        <w:sz w:val="23"/>
        <w:szCs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9376FA"/>
    <w:multiLevelType w:val="hybridMultilevel"/>
    <w:tmpl w:val="39E6A12E"/>
    <w:lvl w:ilvl="0" w:tplc="04090001">
      <w:start w:val="1"/>
      <w:numFmt w:val="bullet"/>
      <w:lvlText w:val=""/>
      <w:lvlJc w:val="left"/>
      <w:pPr>
        <w:ind w:left="1080" w:hanging="720"/>
      </w:pPr>
      <w:rPr>
        <w:rFonts w:ascii="Symbol" w:hAnsi="Symbol" w:hint="default"/>
      </w:rPr>
    </w:lvl>
    <w:lvl w:ilvl="1" w:tplc="2E969752">
      <w:numFmt w:val="bullet"/>
      <w:lvlText w:val=""/>
      <w:lvlJc w:val="left"/>
      <w:pPr>
        <w:ind w:left="1800" w:hanging="720"/>
      </w:pPr>
      <w:rPr>
        <w:rFonts w:ascii="Symbol" w:eastAsiaTheme="minorHAnsi" w:hAnsi="Symbol"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1C7FEA"/>
    <w:multiLevelType w:val="hybridMultilevel"/>
    <w:tmpl w:val="2F86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7D1860"/>
    <w:multiLevelType w:val="hybridMultilevel"/>
    <w:tmpl w:val="FEB4F1E2"/>
    <w:lvl w:ilvl="0" w:tplc="51C436D0">
      <w:numFmt w:val="bullet"/>
      <w:lvlText w:val="•"/>
      <w:lvlJc w:val="left"/>
      <w:pPr>
        <w:ind w:left="1080" w:hanging="720"/>
      </w:pPr>
      <w:rPr>
        <w:rFonts w:ascii="Garamond" w:eastAsiaTheme="minorHAnsi" w:hAnsi="Garamond" w:cs="Calibri" w:hint="default"/>
      </w:rPr>
    </w:lvl>
    <w:lvl w:ilvl="1" w:tplc="2E969752">
      <w:numFmt w:val="bullet"/>
      <w:lvlText w:val=""/>
      <w:lvlJc w:val="left"/>
      <w:pPr>
        <w:ind w:left="1800" w:hanging="720"/>
      </w:pPr>
      <w:rPr>
        <w:rFonts w:ascii="Symbol" w:eastAsiaTheme="minorHAnsi" w:hAnsi="Symbol"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B124C"/>
    <w:multiLevelType w:val="hybridMultilevel"/>
    <w:tmpl w:val="6482244C"/>
    <w:lvl w:ilvl="0" w:tplc="51C436D0">
      <w:numFmt w:val="bullet"/>
      <w:lvlText w:val="•"/>
      <w:lvlJc w:val="left"/>
      <w:pPr>
        <w:ind w:left="720" w:hanging="720"/>
      </w:pPr>
      <w:rPr>
        <w:rFonts w:ascii="Garamond" w:eastAsiaTheme="minorHAnsi" w:hAnsi="Garamond"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25371E0"/>
    <w:multiLevelType w:val="hybridMultilevel"/>
    <w:tmpl w:val="D76E26CA"/>
    <w:lvl w:ilvl="0" w:tplc="BDC009C0">
      <w:numFmt w:val="bullet"/>
      <w:lvlText w:val="•"/>
      <w:lvlJc w:val="left"/>
      <w:pPr>
        <w:ind w:left="720" w:hanging="360"/>
      </w:pPr>
      <w:rPr>
        <w:rFonts w:ascii="Times New Roman" w:eastAsia="Times New Roman" w:hAnsi="Times New Roman" w:cs="Times New Roman" w:hint="default"/>
        <w:b w:val="0"/>
        <w:bCs w:val="0"/>
        <w:i w:val="0"/>
        <w:iCs w:val="0"/>
        <w:w w:val="104"/>
        <w:sz w:val="23"/>
        <w:szCs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3C1849"/>
    <w:multiLevelType w:val="hybridMultilevel"/>
    <w:tmpl w:val="C58661C0"/>
    <w:lvl w:ilvl="0" w:tplc="51C436D0">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4F6331"/>
    <w:multiLevelType w:val="hybridMultilevel"/>
    <w:tmpl w:val="78BE9336"/>
    <w:lvl w:ilvl="0" w:tplc="D0888D44">
      <w:start w:val="1"/>
      <w:numFmt w:val="bullet"/>
      <w:pStyle w:val="TableBullet"/>
      <w:lvlText w:val=""/>
      <w:lvlJc w:val="left"/>
      <w:pPr>
        <w:ind w:left="360" w:hanging="360"/>
      </w:pPr>
      <w:rPr>
        <w:rFonts w:ascii="Symbol" w:hAnsi="Symbol" w:hint="default"/>
      </w:rPr>
    </w:lvl>
    <w:lvl w:ilvl="1" w:tplc="05222F9A">
      <w:start w:val="1"/>
      <w:numFmt w:val="bullet"/>
      <w:pStyle w:val="TableBullet2"/>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5BDF356D"/>
    <w:multiLevelType w:val="hybridMultilevel"/>
    <w:tmpl w:val="8798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A6064"/>
    <w:multiLevelType w:val="hybridMultilevel"/>
    <w:tmpl w:val="32F68D88"/>
    <w:lvl w:ilvl="0" w:tplc="04090001">
      <w:start w:val="1"/>
      <w:numFmt w:val="bullet"/>
      <w:lvlText w:val=""/>
      <w:lvlJc w:val="left"/>
      <w:pPr>
        <w:ind w:left="1080" w:hanging="720"/>
      </w:pPr>
      <w:rPr>
        <w:rFonts w:ascii="Symbol" w:hAnsi="Symbol" w:hint="default"/>
      </w:rPr>
    </w:lvl>
    <w:lvl w:ilvl="1" w:tplc="2E969752">
      <w:numFmt w:val="bullet"/>
      <w:lvlText w:val=""/>
      <w:lvlJc w:val="left"/>
      <w:pPr>
        <w:ind w:left="1800" w:hanging="720"/>
      </w:pPr>
      <w:rPr>
        <w:rFonts w:ascii="Symbol" w:eastAsiaTheme="minorHAnsi" w:hAnsi="Symbol"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7130E3"/>
    <w:multiLevelType w:val="hybridMultilevel"/>
    <w:tmpl w:val="647C65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D06797F"/>
    <w:multiLevelType w:val="multilevel"/>
    <w:tmpl w:val="EAA8BE8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792" w:hanging="432"/>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0D647B2"/>
    <w:multiLevelType w:val="hybridMultilevel"/>
    <w:tmpl w:val="6CC438D8"/>
    <w:lvl w:ilvl="0" w:tplc="51C436D0">
      <w:numFmt w:val="bullet"/>
      <w:lvlText w:val="•"/>
      <w:lvlJc w:val="left"/>
      <w:pPr>
        <w:ind w:left="720" w:hanging="360"/>
      </w:pPr>
      <w:rPr>
        <w:rFonts w:ascii="Garamond" w:eastAsiaTheme="minorHAnsi" w:hAnsi="Garamond"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2D08FD"/>
    <w:multiLevelType w:val="multilevel"/>
    <w:tmpl w:val="C88A0578"/>
    <w:lvl w:ilvl="0">
      <w:start w:val="1"/>
      <w:numFmt w:val="bullet"/>
      <w:pStyle w:val="ListBullet"/>
      <w:lvlText w:val=""/>
      <w:lvlJc w:val="left"/>
      <w:pPr>
        <w:ind w:left="284" w:hanging="284"/>
      </w:pPr>
      <w:rPr>
        <w:rFonts w:ascii="Symbol" w:hAnsi="Symbol" w:hint="default"/>
      </w:rPr>
    </w:lvl>
    <w:lvl w:ilvl="1">
      <w:start w:val="1"/>
      <w:numFmt w:val="bullet"/>
      <w:lvlText w:val="-"/>
      <w:lvlJc w:val="left"/>
      <w:pPr>
        <w:ind w:left="568" w:hanging="284"/>
      </w:pPr>
      <w:rPr>
        <w:rFonts w:ascii="Verdana" w:hAnsi="Verdana"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Verdana" w:hAnsi="Verdana" w:hint="default"/>
      </w:rPr>
    </w:lvl>
    <w:lvl w:ilvl="6">
      <w:start w:val="1"/>
      <w:numFmt w:val="bullet"/>
      <w:lvlText w:val=""/>
      <w:lvlJc w:val="left"/>
      <w:pPr>
        <w:ind w:left="1988" w:hanging="284"/>
      </w:pPr>
      <w:rPr>
        <w:rFonts w:ascii="Wingdings" w:hAnsi="Wingdings"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rPr>
    </w:lvl>
  </w:abstractNum>
  <w:num w:numId="1">
    <w:abstractNumId w:val="23"/>
  </w:num>
  <w:num w:numId="2">
    <w:abstractNumId w:val="3"/>
  </w:num>
  <w:num w:numId="3">
    <w:abstractNumId w:val="12"/>
  </w:num>
  <w:num w:numId="4">
    <w:abstractNumId w:val="24"/>
  </w:num>
  <w:num w:numId="5">
    <w:abstractNumId w:val="16"/>
  </w:num>
  <w:num w:numId="6">
    <w:abstractNumId w:val="2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4"/>
  </w:num>
  <w:num w:numId="10">
    <w:abstractNumId w:val="11"/>
  </w:num>
  <w:num w:numId="11">
    <w:abstractNumId w:val="18"/>
  </w:num>
  <w:num w:numId="12">
    <w:abstractNumId w:val="19"/>
  </w:num>
  <w:num w:numId="13">
    <w:abstractNumId w:val="15"/>
  </w:num>
  <w:num w:numId="14">
    <w:abstractNumId w:val="29"/>
  </w:num>
  <w:num w:numId="15">
    <w:abstractNumId w:val="27"/>
  </w:num>
  <w:num w:numId="16">
    <w:abstractNumId w:val="5"/>
  </w:num>
  <w:num w:numId="17">
    <w:abstractNumId w:val="20"/>
  </w:num>
  <w:num w:numId="18">
    <w:abstractNumId w:val="4"/>
  </w:num>
  <w:num w:numId="19">
    <w:abstractNumId w:val="26"/>
  </w:num>
  <w:num w:numId="20">
    <w:abstractNumId w:val="28"/>
  </w:num>
  <w:num w:numId="21">
    <w:abstractNumId w:val="6"/>
  </w:num>
  <w:num w:numId="22">
    <w:abstractNumId w:val="8"/>
  </w:num>
  <w:num w:numId="23">
    <w:abstractNumId w:val="17"/>
  </w:num>
  <w:num w:numId="24">
    <w:abstractNumId w:val="10"/>
  </w:num>
  <w:num w:numId="25">
    <w:abstractNumId w:val="0"/>
  </w:num>
  <w:num w:numId="26">
    <w:abstractNumId w:val="25"/>
  </w:num>
  <w:num w:numId="27">
    <w:abstractNumId w:val="9"/>
  </w:num>
  <w:num w:numId="28">
    <w:abstractNumId w:val="22"/>
  </w:num>
  <w:num w:numId="29">
    <w:abstractNumId w:val="1"/>
  </w:num>
  <w:num w:numId="30">
    <w:abstractNumId w:val="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621" w:allStyles="1" w:customStyles="0" w:latentStyles="0" w:stylesInUse="0" w:headingStyles="1" w:numberingStyles="0" w:tableStyles="0" w:directFormattingOnRuns="0"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D90"/>
    <w:rsid w:val="00000EA2"/>
    <w:rsid w:val="00001182"/>
    <w:rsid w:val="00002105"/>
    <w:rsid w:val="00004803"/>
    <w:rsid w:val="000147C5"/>
    <w:rsid w:val="00020AE9"/>
    <w:rsid w:val="00022C99"/>
    <w:rsid w:val="0002602D"/>
    <w:rsid w:val="0003085C"/>
    <w:rsid w:val="00032CDC"/>
    <w:rsid w:val="0003699F"/>
    <w:rsid w:val="00044005"/>
    <w:rsid w:val="0004614E"/>
    <w:rsid w:val="000625D2"/>
    <w:rsid w:val="00062950"/>
    <w:rsid w:val="00076D82"/>
    <w:rsid w:val="00080848"/>
    <w:rsid w:val="00083D82"/>
    <w:rsid w:val="000901EF"/>
    <w:rsid w:val="0009076F"/>
    <w:rsid w:val="000930DB"/>
    <w:rsid w:val="0009573E"/>
    <w:rsid w:val="000961E6"/>
    <w:rsid w:val="000A0AE2"/>
    <w:rsid w:val="000A59D1"/>
    <w:rsid w:val="000A6CF3"/>
    <w:rsid w:val="000B5227"/>
    <w:rsid w:val="000B5743"/>
    <w:rsid w:val="000C0652"/>
    <w:rsid w:val="000C680C"/>
    <w:rsid w:val="000C733E"/>
    <w:rsid w:val="000D3DDA"/>
    <w:rsid w:val="000D4A13"/>
    <w:rsid w:val="000D4BCE"/>
    <w:rsid w:val="000E50E4"/>
    <w:rsid w:val="000F2320"/>
    <w:rsid w:val="000F4064"/>
    <w:rsid w:val="000F5630"/>
    <w:rsid w:val="000F79F9"/>
    <w:rsid w:val="00100DB0"/>
    <w:rsid w:val="00104A79"/>
    <w:rsid w:val="001077A3"/>
    <w:rsid w:val="00120EB1"/>
    <w:rsid w:val="00126511"/>
    <w:rsid w:val="00135382"/>
    <w:rsid w:val="001353BA"/>
    <w:rsid w:val="00142A5B"/>
    <w:rsid w:val="00143439"/>
    <w:rsid w:val="00144820"/>
    <w:rsid w:val="001466C1"/>
    <w:rsid w:val="00153061"/>
    <w:rsid w:val="001615A5"/>
    <w:rsid w:val="00161F63"/>
    <w:rsid w:val="00163EA9"/>
    <w:rsid w:val="00164002"/>
    <w:rsid w:val="00167B3A"/>
    <w:rsid w:val="001714F4"/>
    <w:rsid w:val="00184886"/>
    <w:rsid w:val="00185D75"/>
    <w:rsid w:val="00190663"/>
    <w:rsid w:val="001921C4"/>
    <w:rsid w:val="00193A8F"/>
    <w:rsid w:val="00194F4A"/>
    <w:rsid w:val="00197BFC"/>
    <w:rsid w:val="001A12C8"/>
    <w:rsid w:val="001A47A7"/>
    <w:rsid w:val="001A7B72"/>
    <w:rsid w:val="001B1430"/>
    <w:rsid w:val="001B1D30"/>
    <w:rsid w:val="001B3197"/>
    <w:rsid w:val="001B4BAB"/>
    <w:rsid w:val="001B5404"/>
    <w:rsid w:val="001D677E"/>
    <w:rsid w:val="001E6E57"/>
    <w:rsid w:val="001E7503"/>
    <w:rsid w:val="001F34D7"/>
    <w:rsid w:val="00200671"/>
    <w:rsid w:val="00210C65"/>
    <w:rsid w:val="00212117"/>
    <w:rsid w:val="00212AC1"/>
    <w:rsid w:val="00215F43"/>
    <w:rsid w:val="00217648"/>
    <w:rsid w:val="002242CC"/>
    <w:rsid w:val="00227E5C"/>
    <w:rsid w:val="00231D83"/>
    <w:rsid w:val="0024620E"/>
    <w:rsid w:val="00246C79"/>
    <w:rsid w:val="00252B68"/>
    <w:rsid w:val="00260758"/>
    <w:rsid w:val="0026360D"/>
    <w:rsid w:val="002649D4"/>
    <w:rsid w:val="00272418"/>
    <w:rsid w:val="0028335F"/>
    <w:rsid w:val="00293D76"/>
    <w:rsid w:val="00295EC9"/>
    <w:rsid w:val="00297BB0"/>
    <w:rsid w:val="002A02A4"/>
    <w:rsid w:val="002A02AD"/>
    <w:rsid w:val="002A044D"/>
    <w:rsid w:val="002B2895"/>
    <w:rsid w:val="002B6453"/>
    <w:rsid w:val="002B7982"/>
    <w:rsid w:val="002C0A60"/>
    <w:rsid w:val="002C3BA2"/>
    <w:rsid w:val="002C6C76"/>
    <w:rsid w:val="002E197E"/>
    <w:rsid w:val="002F166D"/>
    <w:rsid w:val="002F2145"/>
    <w:rsid w:val="00305754"/>
    <w:rsid w:val="00306B12"/>
    <w:rsid w:val="00306BE2"/>
    <w:rsid w:val="00306C00"/>
    <w:rsid w:val="0031313E"/>
    <w:rsid w:val="003144DC"/>
    <w:rsid w:val="00322AB3"/>
    <w:rsid w:val="003231B7"/>
    <w:rsid w:val="00331D73"/>
    <w:rsid w:val="00345196"/>
    <w:rsid w:val="003504BB"/>
    <w:rsid w:val="00354B97"/>
    <w:rsid w:val="00363F48"/>
    <w:rsid w:val="003808D9"/>
    <w:rsid w:val="00381542"/>
    <w:rsid w:val="00381B93"/>
    <w:rsid w:val="00384945"/>
    <w:rsid w:val="00384C8F"/>
    <w:rsid w:val="003A5A26"/>
    <w:rsid w:val="003A602F"/>
    <w:rsid w:val="003A62F4"/>
    <w:rsid w:val="003A6657"/>
    <w:rsid w:val="003A710E"/>
    <w:rsid w:val="003B7337"/>
    <w:rsid w:val="003C0FEF"/>
    <w:rsid w:val="003C458D"/>
    <w:rsid w:val="003D1BEA"/>
    <w:rsid w:val="003D24F4"/>
    <w:rsid w:val="00407B4A"/>
    <w:rsid w:val="004174A1"/>
    <w:rsid w:val="00424C8D"/>
    <w:rsid w:val="00425356"/>
    <w:rsid w:val="00436ED6"/>
    <w:rsid w:val="00443084"/>
    <w:rsid w:val="004579BB"/>
    <w:rsid w:val="00460547"/>
    <w:rsid w:val="004617F3"/>
    <w:rsid w:val="00461CCE"/>
    <w:rsid w:val="00471293"/>
    <w:rsid w:val="00472AEA"/>
    <w:rsid w:val="00472EA4"/>
    <w:rsid w:val="00477D2B"/>
    <w:rsid w:val="00482177"/>
    <w:rsid w:val="004A43FF"/>
    <w:rsid w:val="004A44A2"/>
    <w:rsid w:val="004A50E4"/>
    <w:rsid w:val="004A5AE9"/>
    <w:rsid w:val="004B1E20"/>
    <w:rsid w:val="004B7B64"/>
    <w:rsid w:val="004C185D"/>
    <w:rsid w:val="004D6585"/>
    <w:rsid w:val="004D674C"/>
    <w:rsid w:val="004D7FEF"/>
    <w:rsid w:val="004E5B56"/>
    <w:rsid w:val="004F0658"/>
    <w:rsid w:val="004F34A5"/>
    <w:rsid w:val="004F4CDB"/>
    <w:rsid w:val="004F5E32"/>
    <w:rsid w:val="004F61B5"/>
    <w:rsid w:val="005027A7"/>
    <w:rsid w:val="00504910"/>
    <w:rsid w:val="005130DE"/>
    <w:rsid w:val="00521DFD"/>
    <w:rsid w:val="005224FB"/>
    <w:rsid w:val="00527E9E"/>
    <w:rsid w:val="00536D0A"/>
    <w:rsid w:val="00537505"/>
    <w:rsid w:val="00545408"/>
    <w:rsid w:val="00547720"/>
    <w:rsid w:val="00564CD2"/>
    <w:rsid w:val="0057762C"/>
    <w:rsid w:val="00582DBE"/>
    <w:rsid w:val="00586A3A"/>
    <w:rsid w:val="00595A29"/>
    <w:rsid w:val="00597355"/>
    <w:rsid w:val="005B1CFF"/>
    <w:rsid w:val="005B3854"/>
    <w:rsid w:val="005B3FF6"/>
    <w:rsid w:val="005B6AE0"/>
    <w:rsid w:val="005C0A90"/>
    <w:rsid w:val="005C3CC4"/>
    <w:rsid w:val="005D3298"/>
    <w:rsid w:val="005D3437"/>
    <w:rsid w:val="005D4ABE"/>
    <w:rsid w:val="005E2F40"/>
    <w:rsid w:val="005E62E2"/>
    <w:rsid w:val="005F0F6F"/>
    <w:rsid w:val="005F17E7"/>
    <w:rsid w:val="005F3361"/>
    <w:rsid w:val="005F49F9"/>
    <w:rsid w:val="005F5C19"/>
    <w:rsid w:val="0060072D"/>
    <w:rsid w:val="00617BD0"/>
    <w:rsid w:val="00627ED7"/>
    <w:rsid w:val="00631FE9"/>
    <w:rsid w:val="006324E8"/>
    <w:rsid w:val="006408A2"/>
    <w:rsid w:val="006507A0"/>
    <w:rsid w:val="0065178E"/>
    <w:rsid w:val="00656281"/>
    <w:rsid w:val="00657CF1"/>
    <w:rsid w:val="00662B2B"/>
    <w:rsid w:val="006642FB"/>
    <w:rsid w:val="0067628A"/>
    <w:rsid w:val="006767D7"/>
    <w:rsid w:val="00676883"/>
    <w:rsid w:val="00676AAD"/>
    <w:rsid w:val="00685C4A"/>
    <w:rsid w:val="00687729"/>
    <w:rsid w:val="006B0896"/>
    <w:rsid w:val="006B1978"/>
    <w:rsid w:val="006B7050"/>
    <w:rsid w:val="006B7B95"/>
    <w:rsid w:val="006C6E35"/>
    <w:rsid w:val="006C76C4"/>
    <w:rsid w:val="006C76F3"/>
    <w:rsid w:val="006D3791"/>
    <w:rsid w:val="006E0059"/>
    <w:rsid w:val="006E5138"/>
    <w:rsid w:val="006E7A82"/>
    <w:rsid w:val="006F4B6D"/>
    <w:rsid w:val="006F5F91"/>
    <w:rsid w:val="006F61A4"/>
    <w:rsid w:val="006F6B77"/>
    <w:rsid w:val="00706CE1"/>
    <w:rsid w:val="00726264"/>
    <w:rsid w:val="007275E3"/>
    <w:rsid w:val="00732B6F"/>
    <w:rsid w:val="007616BA"/>
    <w:rsid w:val="007656AB"/>
    <w:rsid w:val="007702A1"/>
    <w:rsid w:val="00771F34"/>
    <w:rsid w:val="00772291"/>
    <w:rsid w:val="00775CDD"/>
    <w:rsid w:val="007907E8"/>
    <w:rsid w:val="00794DAA"/>
    <w:rsid w:val="00795F56"/>
    <w:rsid w:val="007A074F"/>
    <w:rsid w:val="007A0A0D"/>
    <w:rsid w:val="007B11B2"/>
    <w:rsid w:val="007B17FC"/>
    <w:rsid w:val="007B277A"/>
    <w:rsid w:val="007D5B7B"/>
    <w:rsid w:val="007E5CDD"/>
    <w:rsid w:val="007E7E45"/>
    <w:rsid w:val="007F3C1A"/>
    <w:rsid w:val="007F6776"/>
    <w:rsid w:val="007F7C3A"/>
    <w:rsid w:val="00811DA3"/>
    <w:rsid w:val="00813BD9"/>
    <w:rsid w:val="00814CA9"/>
    <w:rsid w:val="0081664E"/>
    <w:rsid w:val="00821089"/>
    <w:rsid w:val="00821969"/>
    <w:rsid w:val="00827982"/>
    <w:rsid w:val="0084229D"/>
    <w:rsid w:val="0084348C"/>
    <w:rsid w:val="0084378B"/>
    <w:rsid w:val="00851C46"/>
    <w:rsid w:val="00861B62"/>
    <w:rsid w:val="00861EB0"/>
    <w:rsid w:val="00866D8D"/>
    <w:rsid w:val="00870013"/>
    <w:rsid w:val="008705C3"/>
    <w:rsid w:val="0087312A"/>
    <w:rsid w:val="0087438F"/>
    <w:rsid w:val="008768E0"/>
    <w:rsid w:val="00877E76"/>
    <w:rsid w:val="008836CE"/>
    <w:rsid w:val="008852A7"/>
    <w:rsid w:val="008871A0"/>
    <w:rsid w:val="008992BE"/>
    <w:rsid w:val="008A2AE7"/>
    <w:rsid w:val="008A2E01"/>
    <w:rsid w:val="008A56E5"/>
    <w:rsid w:val="008A780B"/>
    <w:rsid w:val="008B29DC"/>
    <w:rsid w:val="008B3CAE"/>
    <w:rsid w:val="008B495C"/>
    <w:rsid w:val="008C030D"/>
    <w:rsid w:val="008E51D0"/>
    <w:rsid w:val="008F16B1"/>
    <w:rsid w:val="008F3F2C"/>
    <w:rsid w:val="009000FD"/>
    <w:rsid w:val="00900148"/>
    <w:rsid w:val="0090017A"/>
    <w:rsid w:val="009025EA"/>
    <w:rsid w:val="00910674"/>
    <w:rsid w:val="0091681A"/>
    <w:rsid w:val="00921AF9"/>
    <w:rsid w:val="00924856"/>
    <w:rsid w:val="00925206"/>
    <w:rsid w:val="009275C4"/>
    <w:rsid w:val="0093416E"/>
    <w:rsid w:val="00934A8B"/>
    <w:rsid w:val="00935BC8"/>
    <w:rsid w:val="00940E41"/>
    <w:rsid w:val="009433A6"/>
    <w:rsid w:val="0096009E"/>
    <w:rsid w:val="009718CE"/>
    <w:rsid w:val="009734ED"/>
    <w:rsid w:val="0097487B"/>
    <w:rsid w:val="009748C6"/>
    <w:rsid w:val="009865E8"/>
    <w:rsid w:val="009903AA"/>
    <w:rsid w:val="00995943"/>
    <w:rsid w:val="009A69CE"/>
    <w:rsid w:val="009C3BEA"/>
    <w:rsid w:val="009C486D"/>
    <w:rsid w:val="009C5312"/>
    <w:rsid w:val="009C5B71"/>
    <w:rsid w:val="009D5A6D"/>
    <w:rsid w:val="009D6B16"/>
    <w:rsid w:val="009E231A"/>
    <w:rsid w:val="009E241A"/>
    <w:rsid w:val="009E433E"/>
    <w:rsid w:val="009F3A45"/>
    <w:rsid w:val="009F40A1"/>
    <w:rsid w:val="009F7274"/>
    <w:rsid w:val="00A00448"/>
    <w:rsid w:val="00A02A22"/>
    <w:rsid w:val="00A10308"/>
    <w:rsid w:val="00A1303A"/>
    <w:rsid w:val="00A230E9"/>
    <w:rsid w:val="00A24964"/>
    <w:rsid w:val="00A41839"/>
    <w:rsid w:val="00A45DFE"/>
    <w:rsid w:val="00A5638D"/>
    <w:rsid w:val="00A61A5C"/>
    <w:rsid w:val="00A64842"/>
    <w:rsid w:val="00A652C5"/>
    <w:rsid w:val="00A670D8"/>
    <w:rsid w:val="00A67BCD"/>
    <w:rsid w:val="00A71AD6"/>
    <w:rsid w:val="00A72544"/>
    <w:rsid w:val="00A7380E"/>
    <w:rsid w:val="00A74C4E"/>
    <w:rsid w:val="00A76773"/>
    <w:rsid w:val="00A83EF4"/>
    <w:rsid w:val="00A86069"/>
    <w:rsid w:val="00A86564"/>
    <w:rsid w:val="00A9614F"/>
    <w:rsid w:val="00A97A3A"/>
    <w:rsid w:val="00AA0E7F"/>
    <w:rsid w:val="00AA26AA"/>
    <w:rsid w:val="00AA5547"/>
    <w:rsid w:val="00AB0F67"/>
    <w:rsid w:val="00AB5C7C"/>
    <w:rsid w:val="00AC1E3B"/>
    <w:rsid w:val="00AC3D2A"/>
    <w:rsid w:val="00AD0C85"/>
    <w:rsid w:val="00AD1EF6"/>
    <w:rsid w:val="00AD5C54"/>
    <w:rsid w:val="00AE24FE"/>
    <w:rsid w:val="00AE2558"/>
    <w:rsid w:val="00AE5C84"/>
    <w:rsid w:val="00AF1CB0"/>
    <w:rsid w:val="00AF30BA"/>
    <w:rsid w:val="00AF5E96"/>
    <w:rsid w:val="00B0216D"/>
    <w:rsid w:val="00B04002"/>
    <w:rsid w:val="00B13144"/>
    <w:rsid w:val="00B13E63"/>
    <w:rsid w:val="00B14F98"/>
    <w:rsid w:val="00B27B2E"/>
    <w:rsid w:val="00B322F1"/>
    <w:rsid w:val="00B455FF"/>
    <w:rsid w:val="00B46531"/>
    <w:rsid w:val="00B52836"/>
    <w:rsid w:val="00B5497C"/>
    <w:rsid w:val="00B54EE3"/>
    <w:rsid w:val="00B56FB1"/>
    <w:rsid w:val="00B71745"/>
    <w:rsid w:val="00B72DBF"/>
    <w:rsid w:val="00B875A9"/>
    <w:rsid w:val="00B902A7"/>
    <w:rsid w:val="00BA18D8"/>
    <w:rsid w:val="00BA4E7F"/>
    <w:rsid w:val="00BA4E80"/>
    <w:rsid w:val="00BB1B65"/>
    <w:rsid w:val="00BB33A3"/>
    <w:rsid w:val="00BB3980"/>
    <w:rsid w:val="00BB52D4"/>
    <w:rsid w:val="00BC0347"/>
    <w:rsid w:val="00BC21BE"/>
    <w:rsid w:val="00BC4E22"/>
    <w:rsid w:val="00BD0411"/>
    <w:rsid w:val="00BE0D90"/>
    <w:rsid w:val="00BE2500"/>
    <w:rsid w:val="00BE382E"/>
    <w:rsid w:val="00BE618D"/>
    <w:rsid w:val="00BE7EAE"/>
    <w:rsid w:val="00BF1223"/>
    <w:rsid w:val="00BF719C"/>
    <w:rsid w:val="00BF7CF8"/>
    <w:rsid w:val="00C176C9"/>
    <w:rsid w:val="00C21E9F"/>
    <w:rsid w:val="00C2269A"/>
    <w:rsid w:val="00C23A5F"/>
    <w:rsid w:val="00C24500"/>
    <w:rsid w:val="00C3602A"/>
    <w:rsid w:val="00C4370B"/>
    <w:rsid w:val="00C47621"/>
    <w:rsid w:val="00C47AF3"/>
    <w:rsid w:val="00C54556"/>
    <w:rsid w:val="00C55E99"/>
    <w:rsid w:val="00C625D0"/>
    <w:rsid w:val="00C77C0C"/>
    <w:rsid w:val="00C802B2"/>
    <w:rsid w:val="00C811B4"/>
    <w:rsid w:val="00C84D76"/>
    <w:rsid w:val="00C85CD7"/>
    <w:rsid w:val="00C87830"/>
    <w:rsid w:val="00CA4127"/>
    <w:rsid w:val="00CA45C5"/>
    <w:rsid w:val="00CB57BA"/>
    <w:rsid w:val="00CC0164"/>
    <w:rsid w:val="00CC0EAC"/>
    <w:rsid w:val="00CC1C7A"/>
    <w:rsid w:val="00CC5978"/>
    <w:rsid w:val="00CC6960"/>
    <w:rsid w:val="00CD3D78"/>
    <w:rsid w:val="00CD5D32"/>
    <w:rsid w:val="00CD7783"/>
    <w:rsid w:val="00CE3CBD"/>
    <w:rsid w:val="00CE77C4"/>
    <w:rsid w:val="00D134C5"/>
    <w:rsid w:val="00D16E9D"/>
    <w:rsid w:val="00D1751D"/>
    <w:rsid w:val="00D223B0"/>
    <w:rsid w:val="00D2516C"/>
    <w:rsid w:val="00D26D61"/>
    <w:rsid w:val="00D3305B"/>
    <w:rsid w:val="00D34E11"/>
    <w:rsid w:val="00D44F1F"/>
    <w:rsid w:val="00D45415"/>
    <w:rsid w:val="00D50AFF"/>
    <w:rsid w:val="00D5167F"/>
    <w:rsid w:val="00D517F7"/>
    <w:rsid w:val="00D600DA"/>
    <w:rsid w:val="00D626AD"/>
    <w:rsid w:val="00D65249"/>
    <w:rsid w:val="00D658C9"/>
    <w:rsid w:val="00D67BD0"/>
    <w:rsid w:val="00D705D7"/>
    <w:rsid w:val="00D842D9"/>
    <w:rsid w:val="00D87913"/>
    <w:rsid w:val="00D9140D"/>
    <w:rsid w:val="00D94C3B"/>
    <w:rsid w:val="00DA0600"/>
    <w:rsid w:val="00DA0ACC"/>
    <w:rsid w:val="00DA2714"/>
    <w:rsid w:val="00DA7602"/>
    <w:rsid w:val="00DB7C4D"/>
    <w:rsid w:val="00DC04EF"/>
    <w:rsid w:val="00DC103D"/>
    <w:rsid w:val="00DC52EC"/>
    <w:rsid w:val="00DC600F"/>
    <w:rsid w:val="00DE1F4B"/>
    <w:rsid w:val="00DF0FF9"/>
    <w:rsid w:val="00DF3B3A"/>
    <w:rsid w:val="00DF5355"/>
    <w:rsid w:val="00DF65A7"/>
    <w:rsid w:val="00E00E3D"/>
    <w:rsid w:val="00E102FD"/>
    <w:rsid w:val="00E13A57"/>
    <w:rsid w:val="00E16100"/>
    <w:rsid w:val="00E2211C"/>
    <w:rsid w:val="00E245EB"/>
    <w:rsid w:val="00E24AC6"/>
    <w:rsid w:val="00E269A6"/>
    <w:rsid w:val="00E37F2D"/>
    <w:rsid w:val="00E4202D"/>
    <w:rsid w:val="00E50B47"/>
    <w:rsid w:val="00E532F2"/>
    <w:rsid w:val="00E617EF"/>
    <w:rsid w:val="00E61EEB"/>
    <w:rsid w:val="00E66853"/>
    <w:rsid w:val="00E66D1D"/>
    <w:rsid w:val="00E80F45"/>
    <w:rsid w:val="00E82D0C"/>
    <w:rsid w:val="00E95C5C"/>
    <w:rsid w:val="00E9FB22"/>
    <w:rsid w:val="00EA7DB9"/>
    <w:rsid w:val="00EB6D01"/>
    <w:rsid w:val="00EB744F"/>
    <w:rsid w:val="00EC557F"/>
    <w:rsid w:val="00EC5A51"/>
    <w:rsid w:val="00ED69C5"/>
    <w:rsid w:val="00ED7BC1"/>
    <w:rsid w:val="00EE195D"/>
    <w:rsid w:val="00EE24B9"/>
    <w:rsid w:val="00EE4BDA"/>
    <w:rsid w:val="00F026FA"/>
    <w:rsid w:val="00F02989"/>
    <w:rsid w:val="00F21B74"/>
    <w:rsid w:val="00F231C1"/>
    <w:rsid w:val="00F31425"/>
    <w:rsid w:val="00F31DCB"/>
    <w:rsid w:val="00F33419"/>
    <w:rsid w:val="00F3595F"/>
    <w:rsid w:val="00F36CE4"/>
    <w:rsid w:val="00F4238C"/>
    <w:rsid w:val="00F45148"/>
    <w:rsid w:val="00F54181"/>
    <w:rsid w:val="00F65C0E"/>
    <w:rsid w:val="00F678FF"/>
    <w:rsid w:val="00F72FD8"/>
    <w:rsid w:val="00F76A59"/>
    <w:rsid w:val="00F77080"/>
    <w:rsid w:val="00F85DBC"/>
    <w:rsid w:val="00F91703"/>
    <w:rsid w:val="00F9280C"/>
    <w:rsid w:val="00F94DCE"/>
    <w:rsid w:val="00FA3680"/>
    <w:rsid w:val="00FA6E98"/>
    <w:rsid w:val="00FB1D9E"/>
    <w:rsid w:val="00FB2917"/>
    <w:rsid w:val="00FB4859"/>
    <w:rsid w:val="00FB5520"/>
    <w:rsid w:val="00FB7AFF"/>
    <w:rsid w:val="00FC77CF"/>
    <w:rsid w:val="00FD08DF"/>
    <w:rsid w:val="00FD1706"/>
    <w:rsid w:val="00FD5AC7"/>
    <w:rsid w:val="00FD6215"/>
    <w:rsid w:val="00FD649B"/>
    <w:rsid w:val="00FE0B55"/>
    <w:rsid w:val="00FE222D"/>
    <w:rsid w:val="00FE5264"/>
    <w:rsid w:val="00FE6BB1"/>
    <w:rsid w:val="00FED6D3"/>
    <w:rsid w:val="00FF3374"/>
    <w:rsid w:val="00FF4268"/>
    <w:rsid w:val="00FF63F5"/>
    <w:rsid w:val="0114B929"/>
    <w:rsid w:val="011E0662"/>
    <w:rsid w:val="01490221"/>
    <w:rsid w:val="01668A39"/>
    <w:rsid w:val="01A1CE35"/>
    <w:rsid w:val="01F97FC5"/>
    <w:rsid w:val="0244B19F"/>
    <w:rsid w:val="027FF59B"/>
    <w:rsid w:val="028D2E6E"/>
    <w:rsid w:val="029059FC"/>
    <w:rsid w:val="029CF4AE"/>
    <w:rsid w:val="029E79D2"/>
    <w:rsid w:val="02BA0AA7"/>
    <w:rsid w:val="030F5877"/>
    <w:rsid w:val="032895B0"/>
    <w:rsid w:val="033F64FE"/>
    <w:rsid w:val="037BA519"/>
    <w:rsid w:val="03992D31"/>
    <w:rsid w:val="03FAB114"/>
    <w:rsid w:val="04D020AB"/>
    <w:rsid w:val="0536C3FA"/>
    <w:rsid w:val="055F5C72"/>
    <w:rsid w:val="05D057CB"/>
    <w:rsid w:val="05E2CD77"/>
    <w:rsid w:val="06307B3A"/>
    <w:rsid w:val="06EEEE7E"/>
    <w:rsid w:val="06F0E6BC"/>
    <w:rsid w:val="077CDE79"/>
    <w:rsid w:val="07C45F10"/>
    <w:rsid w:val="088D8166"/>
    <w:rsid w:val="08D4DFD2"/>
    <w:rsid w:val="090FB48F"/>
    <w:rsid w:val="092389B4"/>
    <w:rsid w:val="0930D40F"/>
    <w:rsid w:val="0937F370"/>
    <w:rsid w:val="0960C5EE"/>
    <w:rsid w:val="099D0609"/>
    <w:rsid w:val="09EE435A"/>
    <w:rsid w:val="0A47407B"/>
    <w:rsid w:val="0ACDF388"/>
    <w:rsid w:val="0AFC6479"/>
    <w:rsid w:val="0B39A0B3"/>
    <w:rsid w:val="0B3C399E"/>
    <w:rsid w:val="0B7A0C4B"/>
    <w:rsid w:val="0BBBD3DC"/>
    <w:rsid w:val="0BE0D0EB"/>
    <w:rsid w:val="0BF813F7"/>
    <w:rsid w:val="0C22E66A"/>
    <w:rsid w:val="0C2F3248"/>
    <w:rsid w:val="0C794B01"/>
    <w:rsid w:val="0DB332D8"/>
    <w:rsid w:val="0E2CAF2D"/>
    <w:rsid w:val="0F4A8EB6"/>
    <w:rsid w:val="0F4ED163"/>
    <w:rsid w:val="0FA995B5"/>
    <w:rsid w:val="102215EB"/>
    <w:rsid w:val="10A54533"/>
    <w:rsid w:val="1135C7CE"/>
    <w:rsid w:val="113C7D6C"/>
    <w:rsid w:val="1146305F"/>
    <w:rsid w:val="1182707A"/>
    <w:rsid w:val="11880020"/>
    <w:rsid w:val="11DC38AD"/>
    <w:rsid w:val="123CA111"/>
    <w:rsid w:val="125B44A8"/>
    <w:rsid w:val="127AF8CA"/>
    <w:rsid w:val="12CEDEFB"/>
    <w:rsid w:val="12F9029F"/>
    <w:rsid w:val="147482D5"/>
    <w:rsid w:val="15B3129F"/>
    <w:rsid w:val="15E1278F"/>
    <w:rsid w:val="1605EE13"/>
    <w:rsid w:val="16313E82"/>
    <w:rsid w:val="166AE5B2"/>
    <w:rsid w:val="16899DB5"/>
    <w:rsid w:val="170E7112"/>
    <w:rsid w:val="174428E7"/>
    <w:rsid w:val="174A1B63"/>
    <w:rsid w:val="175B9DBD"/>
    <w:rsid w:val="17854D33"/>
    <w:rsid w:val="17871C5C"/>
    <w:rsid w:val="17BE46C0"/>
    <w:rsid w:val="17C2896D"/>
    <w:rsid w:val="182CC329"/>
    <w:rsid w:val="188394D5"/>
    <w:rsid w:val="18C6EFBF"/>
    <w:rsid w:val="1920B7F2"/>
    <w:rsid w:val="193334D3"/>
    <w:rsid w:val="1ABD529C"/>
    <w:rsid w:val="1B171BCA"/>
    <w:rsid w:val="1B7CC1FF"/>
    <w:rsid w:val="1C5AE965"/>
    <w:rsid w:val="1C972980"/>
    <w:rsid w:val="1CAAFEA5"/>
    <w:rsid w:val="1CD3699B"/>
    <w:rsid w:val="1CF0F1B3"/>
    <w:rsid w:val="1D0FA9B6"/>
    <w:rsid w:val="1D16357B"/>
    <w:rsid w:val="1D6971E9"/>
    <w:rsid w:val="1D98841A"/>
    <w:rsid w:val="1DEBA512"/>
    <w:rsid w:val="1E092E25"/>
    <w:rsid w:val="1F14667E"/>
    <w:rsid w:val="1F4348CD"/>
    <w:rsid w:val="1F71A61C"/>
    <w:rsid w:val="1F8061B4"/>
    <w:rsid w:val="1F9D1100"/>
    <w:rsid w:val="1FA6C3F3"/>
    <w:rsid w:val="1FD9511B"/>
    <w:rsid w:val="2007A626"/>
    <w:rsid w:val="2047AF1F"/>
    <w:rsid w:val="20DFDA29"/>
    <w:rsid w:val="2176E7E4"/>
    <w:rsid w:val="21C68DE5"/>
    <w:rsid w:val="2201D1E1"/>
    <w:rsid w:val="22428623"/>
    <w:rsid w:val="22513BFD"/>
    <w:rsid w:val="2253AE34"/>
    <w:rsid w:val="228308EB"/>
    <w:rsid w:val="22D6FB45"/>
    <w:rsid w:val="22F3CE6C"/>
    <w:rsid w:val="23DBA8C5"/>
    <w:rsid w:val="23E55BB8"/>
    <w:rsid w:val="24B8A040"/>
    <w:rsid w:val="24DD01E9"/>
    <w:rsid w:val="250F82F0"/>
    <w:rsid w:val="258C1894"/>
    <w:rsid w:val="2592D41A"/>
    <w:rsid w:val="25C954CE"/>
    <w:rsid w:val="25D20BA2"/>
    <w:rsid w:val="25E5E0C7"/>
    <w:rsid w:val="260C20AE"/>
    <w:rsid w:val="26231D01"/>
    <w:rsid w:val="26859D03"/>
    <w:rsid w:val="26907EE6"/>
    <w:rsid w:val="26917B05"/>
    <w:rsid w:val="2708FF1C"/>
    <w:rsid w:val="278C2E64"/>
    <w:rsid w:val="27C96A9E"/>
    <w:rsid w:val="27DC43A4"/>
    <w:rsid w:val="28A5ED47"/>
    <w:rsid w:val="28BBD478"/>
    <w:rsid w:val="28C22D8F"/>
    <w:rsid w:val="28C41DFD"/>
    <w:rsid w:val="29025656"/>
    <w:rsid w:val="2907C10E"/>
    <w:rsid w:val="29829141"/>
    <w:rsid w:val="29D5CEAA"/>
    <w:rsid w:val="29DD7447"/>
    <w:rsid w:val="2A42FCC3"/>
    <w:rsid w:val="2A641C43"/>
    <w:rsid w:val="2A748DCC"/>
    <w:rsid w:val="2A95AAEE"/>
    <w:rsid w:val="2AB5ABF7"/>
    <w:rsid w:val="2BAB4E75"/>
    <w:rsid w:val="2BB63058"/>
    <w:rsid w:val="2BFBA108"/>
    <w:rsid w:val="2C1BD788"/>
    <w:rsid w:val="2C2EB08E"/>
    <w:rsid w:val="2C396BBE"/>
    <w:rsid w:val="2C5FDDDD"/>
    <w:rsid w:val="2CAA6D47"/>
    <w:rsid w:val="2CD94EAD"/>
    <w:rsid w:val="2CDA4ACC"/>
    <w:rsid w:val="2CDDC2D4"/>
    <w:rsid w:val="2CFC666B"/>
    <w:rsid w:val="2D168AE7"/>
    <w:rsid w:val="2D538CF8"/>
    <w:rsid w:val="2DAD8F54"/>
    <w:rsid w:val="2DDA12F5"/>
    <w:rsid w:val="2E088772"/>
    <w:rsid w:val="2E133684"/>
    <w:rsid w:val="2F162227"/>
    <w:rsid w:val="2F2A75DC"/>
    <w:rsid w:val="2F3919F1"/>
    <w:rsid w:val="2FCB6108"/>
    <w:rsid w:val="3042B24E"/>
    <w:rsid w:val="3044DD5D"/>
    <w:rsid w:val="30AF1719"/>
    <w:rsid w:val="31FF001F"/>
    <w:rsid w:val="32286734"/>
    <w:rsid w:val="32A0E76A"/>
    <w:rsid w:val="32FBABBC"/>
    <w:rsid w:val="3332696A"/>
    <w:rsid w:val="335478CB"/>
    <w:rsid w:val="335F5AAE"/>
    <w:rsid w:val="336E2193"/>
    <w:rsid w:val="33AE40FE"/>
    <w:rsid w:val="33F65F1B"/>
    <w:rsid w:val="345B0A2C"/>
    <w:rsid w:val="34F1127A"/>
    <w:rsid w:val="35D57A90"/>
    <w:rsid w:val="35F47CAD"/>
    <w:rsid w:val="36468B26"/>
    <w:rsid w:val="36DD9B09"/>
    <w:rsid w:val="370B9DA0"/>
    <w:rsid w:val="374D1C87"/>
    <w:rsid w:val="37F16B4F"/>
    <w:rsid w:val="38850C20"/>
    <w:rsid w:val="38FC6787"/>
    <w:rsid w:val="395A7CB2"/>
    <w:rsid w:val="39E111E2"/>
    <w:rsid w:val="3A3D183F"/>
    <w:rsid w:val="3A7C6B1C"/>
    <w:rsid w:val="3A879DD9"/>
    <w:rsid w:val="3B39E241"/>
    <w:rsid w:val="3B576B54"/>
    <w:rsid w:val="3B95D67E"/>
    <w:rsid w:val="3C1905C6"/>
    <w:rsid w:val="3CA8B296"/>
    <w:rsid w:val="3CB5AE45"/>
    <w:rsid w:val="3CF48F76"/>
    <w:rsid w:val="3D0B0251"/>
    <w:rsid w:val="3DC97595"/>
    <w:rsid w:val="3DD0015A"/>
    <w:rsid w:val="3E5781C1"/>
    <w:rsid w:val="3E6931D1"/>
    <w:rsid w:val="3F8E6968"/>
    <w:rsid w:val="3FACFF6C"/>
    <w:rsid w:val="3FC1969D"/>
    <w:rsid w:val="3FFD14AC"/>
    <w:rsid w:val="40257FA2"/>
    <w:rsid w:val="404307BA"/>
    <w:rsid w:val="404AC26F"/>
    <w:rsid w:val="4061BFBD"/>
    <w:rsid w:val="406DDA2D"/>
    <w:rsid w:val="40A0F0B4"/>
    <w:rsid w:val="40BB87F0"/>
    <w:rsid w:val="4129E5F4"/>
    <w:rsid w:val="42249953"/>
    <w:rsid w:val="42431D8A"/>
    <w:rsid w:val="42E6E0F1"/>
    <w:rsid w:val="42ECBF8A"/>
    <w:rsid w:val="42EF2707"/>
    <w:rsid w:val="4353D218"/>
    <w:rsid w:val="44C157A2"/>
    <w:rsid w:val="44DFFB39"/>
    <w:rsid w:val="4553E7E8"/>
    <w:rsid w:val="468320AD"/>
    <w:rsid w:val="46B03648"/>
    <w:rsid w:val="47EC3210"/>
    <w:rsid w:val="482E00D6"/>
    <w:rsid w:val="486F6158"/>
    <w:rsid w:val="4870CCB6"/>
    <w:rsid w:val="48A1EE80"/>
    <w:rsid w:val="48BF7698"/>
    <w:rsid w:val="490B0DB8"/>
    <w:rsid w:val="491B6AD5"/>
    <w:rsid w:val="49D7B30A"/>
    <w:rsid w:val="49E3910C"/>
    <w:rsid w:val="4A5B1523"/>
    <w:rsid w:val="4A79995A"/>
    <w:rsid w:val="4AA20450"/>
    <w:rsid w:val="4AA3006F"/>
    <w:rsid w:val="4B1B80A5"/>
    <w:rsid w:val="4B987502"/>
    <w:rsid w:val="4BD6CCBB"/>
    <w:rsid w:val="4C56753F"/>
    <w:rsid w:val="4C8EB43A"/>
    <w:rsid w:val="4C98672D"/>
    <w:rsid w:val="4CC9C565"/>
    <w:rsid w:val="4CD4A748"/>
    <w:rsid w:val="4D3B4A97"/>
    <w:rsid w:val="4D3DC680"/>
    <w:rsid w:val="4D42B1A5"/>
    <w:rsid w:val="4D6E44A0"/>
    <w:rsid w:val="4E0D9300"/>
    <w:rsid w:val="4E860C63"/>
    <w:rsid w:val="4EF4713A"/>
    <w:rsid w:val="4F08465F"/>
    <w:rsid w:val="4F19CFFB"/>
    <w:rsid w:val="4F26FE62"/>
    <w:rsid w:val="4FA7067C"/>
    <w:rsid w:val="5022ADE0"/>
    <w:rsid w:val="502D5CF2"/>
    <w:rsid w:val="503F78DF"/>
    <w:rsid w:val="50872525"/>
    <w:rsid w:val="50CB1FF5"/>
    <w:rsid w:val="511E5D5E"/>
    <w:rsid w:val="51B465AC"/>
    <w:rsid w:val="51E68395"/>
    <w:rsid w:val="527C8BE3"/>
    <w:rsid w:val="52B8CBFE"/>
    <w:rsid w:val="52D78401"/>
    <w:rsid w:val="52F84C73"/>
    <w:rsid w:val="52F8A123"/>
    <w:rsid w:val="531D770F"/>
    <w:rsid w:val="533E9CA4"/>
    <w:rsid w:val="534DFB67"/>
    <w:rsid w:val="535AB349"/>
    <w:rsid w:val="544CAFD4"/>
    <w:rsid w:val="54D895F0"/>
    <w:rsid w:val="553E3D20"/>
    <w:rsid w:val="55511626"/>
    <w:rsid w:val="556C879B"/>
    <w:rsid w:val="557A7D3B"/>
    <w:rsid w:val="55BA6DDB"/>
    <w:rsid w:val="55F2FD71"/>
    <w:rsid w:val="56762CB9"/>
    <w:rsid w:val="56A68ED2"/>
    <w:rsid w:val="56CFF4EC"/>
    <w:rsid w:val="573EC22F"/>
    <w:rsid w:val="576BA14C"/>
    <w:rsid w:val="578D6C11"/>
    <w:rsid w:val="57AD2033"/>
    <w:rsid w:val="5807E485"/>
    <w:rsid w:val="58E50FCC"/>
    <w:rsid w:val="5A144891"/>
    <w:rsid w:val="5A292C46"/>
    <w:rsid w:val="5A703CCE"/>
    <w:rsid w:val="5A9F328E"/>
    <w:rsid w:val="5ADC6EC8"/>
    <w:rsid w:val="5B912F19"/>
    <w:rsid w:val="5B9E5A14"/>
    <w:rsid w:val="5BACF547"/>
    <w:rsid w:val="5BD72227"/>
    <w:rsid w:val="5C113733"/>
    <w:rsid w:val="5C5A516F"/>
    <w:rsid w:val="5C790972"/>
    <w:rsid w:val="5CC91EB2"/>
    <w:rsid w:val="5CFB3C9B"/>
    <w:rsid w:val="5D377CB6"/>
    <w:rsid w:val="5D5504CE"/>
    <w:rsid w:val="5DF214EB"/>
    <w:rsid w:val="5E09C51F"/>
    <w:rsid w:val="5E297941"/>
    <w:rsid w:val="5E834174"/>
    <w:rsid w:val="5E8CF467"/>
    <w:rsid w:val="5E8DF086"/>
    <w:rsid w:val="5EE7EC85"/>
    <w:rsid w:val="5F2DDF93"/>
    <w:rsid w:val="5F4C63CA"/>
    <w:rsid w:val="5F54DDB1"/>
    <w:rsid w:val="5F6168DA"/>
    <w:rsid w:val="5F6C17EC"/>
    <w:rsid w:val="5FA5C570"/>
    <w:rsid w:val="5FE3DDD3"/>
    <w:rsid w:val="6001241B"/>
    <w:rsid w:val="60298F11"/>
    <w:rsid w:val="60461B0A"/>
    <w:rsid w:val="605D1858"/>
    <w:rsid w:val="60BF975F"/>
    <w:rsid w:val="617E0AA3"/>
    <w:rsid w:val="61D9FEE0"/>
    <w:rsid w:val="61E4ADF2"/>
    <w:rsid w:val="62116CD1"/>
    <w:rsid w:val="621FF1EE"/>
    <w:rsid w:val="623CE7D5"/>
    <w:rsid w:val="62D94368"/>
    <w:rsid w:val="62ED98A1"/>
    <w:rsid w:val="631BA16C"/>
    <w:rsid w:val="638FF1BF"/>
    <w:rsid w:val="6397B6AC"/>
    <w:rsid w:val="639CD876"/>
    <w:rsid w:val="63BFF034"/>
    <w:rsid w:val="647BFBFB"/>
    <w:rsid w:val="64B41E6D"/>
    <w:rsid w:val="64B83C16"/>
    <w:rsid w:val="65072266"/>
    <w:rsid w:val="65B3EB94"/>
    <w:rsid w:val="660DB3C7"/>
    <w:rsid w:val="660EAFE6"/>
    <w:rsid w:val="664AF001"/>
    <w:rsid w:val="66AC73E4"/>
    <w:rsid w:val="66AE9EF3"/>
    <w:rsid w:val="66AF9B12"/>
    <w:rsid w:val="66E5D6BF"/>
    <w:rsid w:val="6724630F"/>
    <w:rsid w:val="6745A360"/>
    <w:rsid w:val="67E78AAB"/>
    <w:rsid w:val="67ECD29B"/>
    <w:rsid w:val="68481174"/>
    <w:rsid w:val="687C96DA"/>
    <w:rsid w:val="69FE23E3"/>
    <w:rsid w:val="6A566DBE"/>
    <w:rsid w:val="6B5BD02F"/>
    <w:rsid w:val="6B7506BC"/>
    <w:rsid w:val="6B7B8451"/>
    <w:rsid w:val="6BCB9991"/>
    <w:rsid w:val="6BCF2E9B"/>
    <w:rsid w:val="6BFA6FED"/>
    <w:rsid w:val="6C36D067"/>
    <w:rsid w:val="6C39F795"/>
    <w:rsid w:val="6C6D80DC"/>
    <w:rsid w:val="6C8A0CD5"/>
    <w:rsid w:val="6CBC2ABE"/>
    <w:rsid w:val="6CF86AD9"/>
    <w:rsid w:val="6D35A713"/>
    <w:rsid w:val="6D52330C"/>
    <w:rsid w:val="6DCBAF61"/>
    <w:rsid w:val="6DEDFC6E"/>
    <w:rsid w:val="6DF41A57"/>
    <w:rsid w:val="6E710EB4"/>
    <w:rsid w:val="6EC04428"/>
    <w:rsid w:val="6F000B19"/>
    <w:rsid w:val="6F0637E5"/>
    <w:rsid w:val="6F4F361A"/>
    <w:rsid w:val="6F6D9BEF"/>
    <w:rsid w:val="6FD6FBA2"/>
    <w:rsid w:val="6FEA7D34"/>
    <w:rsid w:val="7026BD4F"/>
    <w:rsid w:val="70756731"/>
    <w:rsid w:val="7078A8F0"/>
    <w:rsid w:val="708D609E"/>
    <w:rsid w:val="70E728D1"/>
    <w:rsid w:val="71226CCD"/>
    <w:rsid w:val="715FA907"/>
    <w:rsid w:val="72146958"/>
    <w:rsid w:val="721BEC0C"/>
    <w:rsid w:val="724ECB20"/>
    <w:rsid w:val="7282C75C"/>
    <w:rsid w:val="729214AC"/>
    <w:rsid w:val="72C2797E"/>
    <w:rsid w:val="72DC8F8F"/>
    <w:rsid w:val="7305F6A4"/>
    <w:rsid w:val="7318CFAA"/>
    <w:rsid w:val="7381EEE2"/>
    <w:rsid w:val="738E8D25"/>
    <w:rsid w:val="741810E9"/>
    <w:rsid w:val="7433372B"/>
    <w:rsid w:val="74CA3B98"/>
    <w:rsid w:val="75649AFF"/>
    <w:rsid w:val="75CEA1EA"/>
    <w:rsid w:val="7666D642"/>
    <w:rsid w:val="766A6B4C"/>
    <w:rsid w:val="772FF898"/>
    <w:rsid w:val="776285C0"/>
    <w:rsid w:val="77CBA4F8"/>
    <w:rsid w:val="782A551B"/>
    <w:rsid w:val="782AABF7"/>
    <w:rsid w:val="782F3A3C"/>
    <w:rsid w:val="7840126B"/>
    <w:rsid w:val="78CC9342"/>
    <w:rsid w:val="78FF206A"/>
    <w:rsid w:val="795C7DA7"/>
    <w:rsid w:val="79895042"/>
    <w:rsid w:val="79CD573E"/>
    <w:rsid w:val="79F35AC6"/>
    <w:rsid w:val="7A0386BC"/>
    <w:rsid w:val="7A175BE1"/>
    <w:rsid w:val="7A536C9D"/>
    <w:rsid w:val="7A54981B"/>
    <w:rsid w:val="7ABF91E1"/>
    <w:rsid w:val="7AC2F61F"/>
    <w:rsid w:val="7AE7A83E"/>
    <w:rsid w:val="7B4F4B7A"/>
    <w:rsid w:val="7B55D73F"/>
    <w:rsid w:val="7B58FE6D"/>
    <w:rsid w:val="7B806D44"/>
    <w:rsid w:val="7B826582"/>
    <w:rsid w:val="7BA38502"/>
    <w:rsid w:val="7BFE5DC0"/>
    <w:rsid w:val="7CBA551B"/>
    <w:rsid w:val="7D29225E"/>
    <w:rsid w:val="7DAFC9AE"/>
    <w:rsid w:val="7DB3103C"/>
    <w:rsid w:val="7DC252D5"/>
    <w:rsid w:val="7DC7E180"/>
    <w:rsid w:val="7DF14895"/>
    <w:rsid w:val="7E26FE38"/>
    <w:rsid w:val="7EE34520"/>
    <w:rsid w:val="7EEDF432"/>
    <w:rsid w:val="7F529F43"/>
    <w:rsid w:val="7FAC67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E0CD7"/>
  <w15:chartTrackingRefBased/>
  <w15:docId w15:val="{BCDF76DA-EC10-4CFC-92BB-EAC6D0EA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F4A"/>
    <w:pPr>
      <w:spacing w:after="0" w:line="240" w:lineRule="auto"/>
    </w:pPr>
    <w:rPr>
      <w:rFonts w:ascii="Garamond" w:hAnsi="Garamond" w:cs="Calibri"/>
      <w:sz w:val="24"/>
    </w:rPr>
  </w:style>
  <w:style w:type="paragraph" w:styleId="Heading1">
    <w:name w:val="heading 1"/>
    <w:basedOn w:val="Normal"/>
    <w:next w:val="Normal"/>
    <w:link w:val="Heading1Char"/>
    <w:uiPriority w:val="9"/>
    <w:qFormat/>
    <w:rsid w:val="0009573E"/>
    <w:pPr>
      <w:keepNext/>
      <w:spacing w:before="360" w:after="120"/>
      <w:outlineLvl w:val="0"/>
    </w:pPr>
    <w:rPr>
      <w:rFonts w:eastAsia="Georgia"/>
      <w:b/>
      <w:szCs w:val="24"/>
    </w:rPr>
  </w:style>
  <w:style w:type="paragraph" w:styleId="Heading2">
    <w:name w:val="heading 2"/>
    <w:basedOn w:val="Heading1"/>
    <w:next w:val="BodyText"/>
    <w:link w:val="Heading2Char"/>
    <w:uiPriority w:val="9"/>
    <w:unhideWhenUsed/>
    <w:qFormat/>
    <w:rsid w:val="007656AB"/>
    <w:pPr>
      <w:keepLines/>
      <w:spacing w:before="240"/>
      <w:outlineLvl w:val="1"/>
    </w:pPr>
    <w:rPr>
      <w:rFonts w:eastAsiaTheme="majorEastAsia" w:cstheme="majorBidi"/>
      <w:i/>
      <w:color w:val="595959" w:themeColor="text1" w:themeTint="A6"/>
      <w:szCs w:val="26"/>
    </w:rPr>
  </w:style>
  <w:style w:type="paragraph" w:styleId="Heading3">
    <w:name w:val="heading 3"/>
    <w:basedOn w:val="Normal"/>
    <w:next w:val="Normal"/>
    <w:link w:val="Heading3Char"/>
    <w:uiPriority w:val="9"/>
    <w:unhideWhenUsed/>
    <w:qFormat/>
    <w:rsid w:val="00BA18D8"/>
    <w:pPr>
      <w:keepNext/>
      <w:keepLines/>
      <w:spacing w:before="40"/>
      <w:outlineLvl w:val="2"/>
    </w:pPr>
    <w:rPr>
      <w:rFonts w:asciiTheme="majorHAnsi" w:eastAsiaTheme="majorEastAsia" w:hAnsiTheme="majorHAnsi" w:cstheme="majorBidi"/>
      <w:color w:val="001A48" w:themeColor="accent1" w:themeShade="7F"/>
      <w:szCs w:val="24"/>
    </w:rPr>
  </w:style>
  <w:style w:type="paragraph" w:styleId="Heading4">
    <w:name w:val="heading 4"/>
    <w:basedOn w:val="Normal"/>
    <w:next w:val="BodyText"/>
    <w:link w:val="Heading4Char"/>
    <w:uiPriority w:val="9"/>
    <w:qFormat/>
    <w:rsid w:val="00AD5C54"/>
    <w:pPr>
      <w:keepNext/>
      <w:tabs>
        <w:tab w:val="num" w:pos="1134"/>
      </w:tabs>
      <w:spacing w:before="120"/>
      <w:ind w:left="1134" w:hanging="1134"/>
      <w:outlineLvl w:val="3"/>
    </w:pPr>
    <w:rPr>
      <w:rFonts w:ascii="Arial" w:eastAsia="SimSun" w:hAnsi="Arial" w:cs="Arial"/>
      <w:b/>
      <w:color w:val="0F204B"/>
      <w:sz w:val="22"/>
      <w:szCs w:val="18"/>
      <w:lang w:val="en-GB" w:eastAsia="zh-CN"/>
    </w:rPr>
  </w:style>
  <w:style w:type="paragraph" w:styleId="Heading5">
    <w:name w:val="heading 5"/>
    <w:basedOn w:val="Normal"/>
    <w:next w:val="BodyText"/>
    <w:link w:val="Heading5Char"/>
    <w:uiPriority w:val="99"/>
    <w:rsid w:val="00AD5C54"/>
    <w:pPr>
      <w:spacing w:before="60" w:after="60"/>
      <w:outlineLvl w:val="4"/>
    </w:pPr>
    <w:rPr>
      <w:rFonts w:ascii="Arial" w:eastAsia="SimSun" w:hAnsi="Arial" w:cs="Arial"/>
      <w:sz w:val="22"/>
      <w:szCs w:val="18"/>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D90"/>
    <w:pPr>
      <w:ind w:left="720"/>
    </w:pPr>
  </w:style>
  <w:style w:type="character" w:styleId="CommentReference">
    <w:name w:val="annotation reference"/>
    <w:basedOn w:val="DefaultParagraphFont"/>
    <w:uiPriority w:val="99"/>
    <w:semiHidden/>
    <w:unhideWhenUsed/>
    <w:rsid w:val="00BE7EAE"/>
    <w:rPr>
      <w:sz w:val="16"/>
      <w:szCs w:val="16"/>
    </w:rPr>
  </w:style>
  <w:style w:type="paragraph" w:styleId="CommentText">
    <w:name w:val="annotation text"/>
    <w:basedOn w:val="Normal"/>
    <w:link w:val="CommentTextChar"/>
    <w:uiPriority w:val="99"/>
    <w:semiHidden/>
    <w:unhideWhenUsed/>
    <w:rsid w:val="00BE7EAE"/>
    <w:rPr>
      <w:sz w:val="20"/>
      <w:szCs w:val="20"/>
    </w:rPr>
  </w:style>
  <w:style w:type="character" w:customStyle="1" w:styleId="CommentTextChar">
    <w:name w:val="Comment Text Char"/>
    <w:basedOn w:val="DefaultParagraphFont"/>
    <w:link w:val="CommentText"/>
    <w:uiPriority w:val="99"/>
    <w:semiHidden/>
    <w:rsid w:val="00BE7EA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E7EAE"/>
    <w:rPr>
      <w:b/>
      <w:bCs/>
    </w:rPr>
  </w:style>
  <w:style w:type="character" w:customStyle="1" w:styleId="CommentSubjectChar">
    <w:name w:val="Comment Subject Char"/>
    <w:basedOn w:val="CommentTextChar"/>
    <w:link w:val="CommentSubject"/>
    <w:uiPriority w:val="99"/>
    <w:semiHidden/>
    <w:rsid w:val="00BE7EAE"/>
    <w:rPr>
      <w:rFonts w:ascii="Calibri" w:hAnsi="Calibri" w:cs="Calibri"/>
      <w:b/>
      <w:bCs/>
      <w:sz w:val="20"/>
      <w:szCs w:val="20"/>
    </w:rPr>
  </w:style>
  <w:style w:type="paragraph" w:styleId="BalloonText">
    <w:name w:val="Balloon Text"/>
    <w:basedOn w:val="Normal"/>
    <w:link w:val="BalloonTextChar"/>
    <w:uiPriority w:val="99"/>
    <w:semiHidden/>
    <w:unhideWhenUsed/>
    <w:rsid w:val="007E7E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E45"/>
    <w:rPr>
      <w:rFonts w:ascii="Segoe UI" w:hAnsi="Segoe UI" w:cs="Segoe UI"/>
      <w:sz w:val="18"/>
      <w:szCs w:val="18"/>
    </w:rPr>
  </w:style>
  <w:style w:type="paragraph" w:styleId="Caption">
    <w:name w:val="caption"/>
    <w:basedOn w:val="Normal"/>
    <w:next w:val="Normal"/>
    <w:uiPriority w:val="35"/>
    <w:unhideWhenUsed/>
    <w:qFormat/>
    <w:rsid w:val="00436ED6"/>
    <w:pPr>
      <w:keepNext/>
      <w:spacing w:before="240" w:after="40"/>
    </w:pPr>
    <w:rPr>
      <w:b/>
      <w:iCs/>
      <w:szCs w:val="18"/>
    </w:rPr>
  </w:style>
  <w:style w:type="paragraph" w:styleId="Revision">
    <w:name w:val="Revision"/>
    <w:hidden/>
    <w:uiPriority w:val="99"/>
    <w:semiHidden/>
    <w:rsid w:val="00521DFD"/>
    <w:pPr>
      <w:spacing w:after="0" w:line="240" w:lineRule="auto"/>
    </w:pPr>
    <w:rPr>
      <w:rFonts w:ascii="Calibri" w:hAnsi="Calibri" w:cs="Calibri"/>
    </w:rPr>
  </w:style>
  <w:style w:type="character" w:customStyle="1" w:styleId="Heading1Char">
    <w:name w:val="Heading 1 Char"/>
    <w:basedOn w:val="DefaultParagraphFont"/>
    <w:link w:val="Heading1"/>
    <w:uiPriority w:val="9"/>
    <w:rsid w:val="0009573E"/>
    <w:rPr>
      <w:rFonts w:ascii="Garamond" w:eastAsia="Georgia" w:hAnsi="Garamond" w:cs="Calibri"/>
      <w:b/>
      <w:sz w:val="24"/>
      <w:szCs w:val="24"/>
    </w:rPr>
  </w:style>
  <w:style w:type="table" w:styleId="TableGrid">
    <w:name w:val="Table Grid"/>
    <w:basedOn w:val="TableNormal"/>
    <w:uiPriority w:val="39"/>
    <w:rsid w:val="006B7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qFormat/>
    <w:rsid w:val="0081664E"/>
    <w:pPr>
      <w:spacing w:before="40" w:after="140" w:line="280" w:lineRule="atLeast"/>
    </w:pPr>
    <w:rPr>
      <w:szCs w:val="18"/>
      <w:lang w:eastAsia="zh-CN"/>
    </w:rPr>
  </w:style>
  <w:style w:type="character" w:customStyle="1" w:styleId="BodyTextChar">
    <w:name w:val="Body Text Char"/>
    <w:basedOn w:val="DefaultParagraphFont"/>
    <w:link w:val="BodyText"/>
    <w:uiPriority w:val="99"/>
    <w:rsid w:val="0081664E"/>
    <w:rPr>
      <w:rFonts w:ascii="Garamond" w:hAnsi="Garamond" w:cs="Calibri"/>
      <w:sz w:val="24"/>
      <w:szCs w:val="18"/>
      <w:lang w:eastAsia="zh-CN"/>
    </w:rPr>
  </w:style>
  <w:style w:type="paragraph" w:styleId="Header">
    <w:name w:val="header"/>
    <w:basedOn w:val="Normal"/>
    <w:link w:val="HeaderChar"/>
    <w:uiPriority w:val="99"/>
    <w:unhideWhenUsed/>
    <w:rsid w:val="00934A8B"/>
    <w:pPr>
      <w:tabs>
        <w:tab w:val="center" w:pos="4680"/>
        <w:tab w:val="right" w:pos="9360"/>
      </w:tabs>
    </w:pPr>
  </w:style>
  <w:style w:type="character" w:customStyle="1" w:styleId="HeaderChar">
    <w:name w:val="Header Char"/>
    <w:basedOn w:val="DefaultParagraphFont"/>
    <w:link w:val="Header"/>
    <w:uiPriority w:val="99"/>
    <w:rsid w:val="00934A8B"/>
    <w:rPr>
      <w:rFonts w:ascii="Garamond" w:hAnsi="Garamond" w:cs="Calibri"/>
      <w:sz w:val="24"/>
    </w:rPr>
  </w:style>
  <w:style w:type="paragraph" w:styleId="Footer">
    <w:name w:val="footer"/>
    <w:basedOn w:val="Normal"/>
    <w:link w:val="FooterChar"/>
    <w:uiPriority w:val="99"/>
    <w:unhideWhenUsed/>
    <w:rsid w:val="00934A8B"/>
    <w:pPr>
      <w:tabs>
        <w:tab w:val="center" w:pos="4680"/>
        <w:tab w:val="right" w:pos="9360"/>
      </w:tabs>
    </w:pPr>
  </w:style>
  <w:style w:type="character" w:customStyle="1" w:styleId="FooterChar">
    <w:name w:val="Footer Char"/>
    <w:basedOn w:val="DefaultParagraphFont"/>
    <w:link w:val="Footer"/>
    <w:uiPriority w:val="99"/>
    <w:rsid w:val="00934A8B"/>
    <w:rPr>
      <w:rFonts w:ascii="Garamond" w:hAnsi="Garamond" w:cs="Calibri"/>
      <w:sz w:val="24"/>
    </w:rPr>
  </w:style>
  <w:style w:type="character" w:styleId="Hyperlink">
    <w:name w:val="Hyperlink"/>
    <w:basedOn w:val="DefaultParagraphFont"/>
    <w:uiPriority w:val="4"/>
    <w:unhideWhenUsed/>
    <w:rsid w:val="005F3361"/>
    <w:rPr>
      <w:color w:val="003591" w:themeColor="hyperlink"/>
      <w:u w:val="single"/>
    </w:rPr>
  </w:style>
  <w:style w:type="character" w:styleId="UnresolvedMention">
    <w:name w:val="Unresolved Mention"/>
    <w:basedOn w:val="DefaultParagraphFont"/>
    <w:uiPriority w:val="99"/>
    <w:unhideWhenUsed/>
    <w:rsid w:val="005F3361"/>
    <w:rPr>
      <w:color w:val="605E5C"/>
      <w:shd w:val="clear" w:color="auto" w:fill="E1DFDD"/>
    </w:rPr>
  </w:style>
  <w:style w:type="character" w:styleId="Mention">
    <w:name w:val="Mention"/>
    <w:basedOn w:val="DefaultParagraphFont"/>
    <w:uiPriority w:val="99"/>
    <w:unhideWhenUsed/>
    <w:rsid w:val="00004803"/>
    <w:rPr>
      <w:color w:val="2B579A"/>
      <w:shd w:val="clear" w:color="auto" w:fill="E1DFDD"/>
    </w:rPr>
  </w:style>
  <w:style w:type="paragraph" w:customStyle="1" w:styleId="TableText">
    <w:name w:val="Table_Text"/>
    <w:basedOn w:val="Normal"/>
    <w:qFormat/>
    <w:rsid w:val="00194F4A"/>
    <w:pPr>
      <w:keepNext/>
    </w:pPr>
    <w:rPr>
      <w:rFonts w:ascii="Arial" w:hAnsi="Arial" w:cs="Arial"/>
      <w:sz w:val="18"/>
      <w:szCs w:val="18"/>
    </w:rPr>
  </w:style>
  <w:style w:type="paragraph" w:customStyle="1" w:styleId="TableBullet">
    <w:name w:val="Table_Bullet"/>
    <w:basedOn w:val="ListParagraph"/>
    <w:qFormat/>
    <w:rsid w:val="00194F4A"/>
    <w:pPr>
      <w:numPr>
        <w:numId w:val="1"/>
      </w:numPr>
      <w:ind w:left="166" w:hanging="180"/>
    </w:pPr>
    <w:rPr>
      <w:rFonts w:ascii="Arial" w:eastAsia="Times New Roman" w:hAnsi="Arial" w:cs="Arial"/>
      <w:sz w:val="18"/>
      <w:szCs w:val="18"/>
    </w:rPr>
  </w:style>
  <w:style w:type="character" w:customStyle="1" w:styleId="Heading2Char">
    <w:name w:val="Heading 2 Char"/>
    <w:basedOn w:val="DefaultParagraphFont"/>
    <w:link w:val="Heading2"/>
    <w:uiPriority w:val="9"/>
    <w:rsid w:val="007656AB"/>
    <w:rPr>
      <w:rFonts w:ascii="Garamond" w:eastAsiaTheme="majorEastAsia" w:hAnsi="Garamond" w:cstheme="majorBidi"/>
      <w:b/>
      <w:i/>
      <w:color w:val="595959" w:themeColor="text1" w:themeTint="A6"/>
      <w:sz w:val="24"/>
      <w:szCs w:val="26"/>
    </w:rPr>
  </w:style>
  <w:style w:type="paragraph" w:customStyle="1" w:styleId="TableBullet2">
    <w:name w:val="Table_Bullet_2"/>
    <w:basedOn w:val="TableBullet"/>
    <w:next w:val="TableBullet"/>
    <w:qFormat/>
    <w:rsid w:val="00194F4A"/>
    <w:pPr>
      <w:numPr>
        <w:ilvl w:val="1"/>
      </w:numPr>
      <w:ind w:left="451" w:hanging="270"/>
    </w:pPr>
  </w:style>
  <w:style w:type="paragraph" w:styleId="FootnoteText">
    <w:name w:val="footnote text"/>
    <w:aliases w:val="DFSListFootnote"/>
    <w:basedOn w:val="Normal"/>
    <w:link w:val="FootnoteTextChar"/>
    <w:uiPriority w:val="99"/>
    <w:unhideWhenUsed/>
    <w:rsid w:val="000F2320"/>
    <w:rPr>
      <w:sz w:val="20"/>
      <w:szCs w:val="20"/>
    </w:rPr>
  </w:style>
  <w:style w:type="character" w:customStyle="1" w:styleId="FootnoteTextChar">
    <w:name w:val="Footnote Text Char"/>
    <w:aliases w:val="DFSListFootnote Char"/>
    <w:basedOn w:val="DefaultParagraphFont"/>
    <w:link w:val="FootnoteText"/>
    <w:uiPriority w:val="99"/>
    <w:rsid w:val="000F2320"/>
    <w:rPr>
      <w:rFonts w:ascii="Garamond" w:hAnsi="Garamond" w:cs="Calibri"/>
      <w:sz w:val="20"/>
      <w:szCs w:val="20"/>
    </w:rPr>
  </w:style>
  <w:style w:type="character" w:styleId="FootnoteReference">
    <w:name w:val="footnote reference"/>
    <w:basedOn w:val="DefaultParagraphFont"/>
    <w:uiPriority w:val="99"/>
    <w:semiHidden/>
    <w:unhideWhenUsed/>
    <w:rsid w:val="000F2320"/>
    <w:rPr>
      <w:vertAlign w:val="superscript"/>
    </w:rPr>
  </w:style>
  <w:style w:type="paragraph" w:styleId="ListBullet">
    <w:name w:val="List Bullet"/>
    <w:basedOn w:val="Normal"/>
    <w:uiPriority w:val="99"/>
    <w:qFormat/>
    <w:rsid w:val="002B7982"/>
    <w:pPr>
      <w:numPr>
        <w:numId w:val="14"/>
      </w:numPr>
      <w:spacing w:after="140" w:line="260" w:lineRule="atLeast"/>
      <w:contextualSpacing/>
    </w:pPr>
    <w:rPr>
      <w:rFonts w:ascii="Verdana" w:eastAsia="Times New Roman" w:hAnsi="Verdana" w:cs="Times New Roman"/>
      <w:sz w:val="19"/>
      <w:szCs w:val="18"/>
    </w:rPr>
  </w:style>
  <w:style w:type="character" w:customStyle="1" w:styleId="DNVGL-TableTextChar">
    <w:name w:val="DNVGL-TableText Char"/>
    <w:basedOn w:val="DefaultParagraphFont"/>
    <w:link w:val="DNVGL-TableText"/>
    <w:uiPriority w:val="99"/>
    <w:locked/>
    <w:rsid w:val="002B7982"/>
    <w:rPr>
      <w:rFonts w:ascii="Arial" w:hAnsi="Arial" w:cs="Arial"/>
      <w:sz w:val="16"/>
      <w:lang w:val="en-GB"/>
    </w:rPr>
  </w:style>
  <w:style w:type="paragraph" w:customStyle="1" w:styleId="DNVGL-TableText">
    <w:name w:val="DNVGL-TableText"/>
    <w:basedOn w:val="Normal"/>
    <w:link w:val="DNVGL-TableTextChar"/>
    <w:uiPriority w:val="99"/>
    <w:rsid w:val="002B7982"/>
    <w:pPr>
      <w:keepNext/>
      <w:keepLines/>
      <w:spacing w:before="20" w:after="20"/>
    </w:pPr>
    <w:rPr>
      <w:rFonts w:ascii="Arial" w:hAnsi="Arial" w:cs="Arial"/>
      <w:sz w:val="16"/>
      <w:lang w:val="en-GB"/>
    </w:rPr>
  </w:style>
  <w:style w:type="character" w:customStyle="1" w:styleId="DNVGL-TableHeadingTextChar">
    <w:name w:val="DNVGL-TableHeadingText Char"/>
    <w:basedOn w:val="DefaultParagraphFont"/>
    <w:link w:val="DNVGL-TableHeadingText"/>
    <w:uiPriority w:val="99"/>
    <w:locked/>
    <w:rsid w:val="002B7982"/>
    <w:rPr>
      <w:rFonts w:ascii="Arial" w:hAnsi="Arial" w:cs="Arial"/>
      <w:b/>
      <w:color w:val="FFFFFF" w:themeColor="background1"/>
      <w:sz w:val="16"/>
      <w:lang w:val="en-GB"/>
    </w:rPr>
  </w:style>
  <w:style w:type="paragraph" w:customStyle="1" w:styleId="DNVGL-TableHeadingText">
    <w:name w:val="DNVGL-TableHeadingText"/>
    <w:basedOn w:val="DNVGL-TableText"/>
    <w:link w:val="DNVGL-TableHeadingTextChar"/>
    <w:uiPriority w:val="99"/>
    <w:rsid w:val="002B7982"/>
    <w:rPr>
      <w:b/>
      <w:color w:val="FFFFFF" w:themeColor="background1"/>
    </w:rPr>
  </w:style>
  <w:style w:type="table" w:styleId="PlainTable1">
    <w:name w:val="Plain Table 1"/>
    <w:basedOn w:val="TableNormal"/>
    <w:uiPriority w:val="99"/>
    <w:rsid w:val="002B7982"/>
    <w:pPr>
      <w:spacing w:after="0" w:line="240" w:lineRule="auto"/>
    </w:pPr>
    <w:rPr>
      <w:rFonts w:eastAsiaTheme="minorEastAsia"/>
      <w:lang w:eastAsia="zh-CN"/>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3Char">
    <w:name w:val="Heading 3 Char"/>
    <w:basedOn w:val="DefaultParagraphFont"/>
    <w:link w:val="Heading3"/>
    <w:uiPriority w:val="9"/>
    <w:rsid w:val="00BA18D8"/>
    <w:rPr>
      <w:rFonts w:asciiTheme="majorHAnsi" w:eastAsiaTheme="majorEastAsia" w:hAnsiTheme="majorHAnsi" w:cstheme="majorBidi"/>
      <w:color w:val="001A48" w:themeColor="accent1" w:themeShade="7F"/>
      <w:sz w:val="24"/>
      <w:szCs w:val="24"/>
    </w:rPr>
  </w:style>
  <w:style w:type="paragraph" w:styleId="TOC1">
    <w:name w:val="toc 1"/>
    <w:basedOn w:val="Normal"/>
    <w:uiPriority w:val="99"/>
    <w:semiHidden/>
    <w:unhideWhenUsed/>
    <w:rsid w:val="00AD5C54"/>
    <w:pPr>
      <w:tabs>
        <w:tab w:val="right" w:leader="dot" w:pos="9581"/>
      </w:tabs>
      <w:spacing w:before="240"/>
      <w:ind w:left="850" w:right="850" w:hanging="850"/>
    </w:pPr>
    <w:rPr>
      <w:rFonts w:ascii="Arial" w:eastAsiaTheme="minorEastAsia" w:hAnsi="Arial" w:cs="Arial"/>
      <w:caps/>
      <w:noProof/>
      <w:sz w:val="18"/>
      <w:szCs w:val="18"/>
      <w:lang w:val="en-GB" w:eastAsia="zh-CN"/>
    </w:rPr>
  </w:style>
  <w:style w:type="paragraph" w:customStyle="1" w:styleId="DNVGL-Details">
    <w:name w:val="DNVGL-Details"/>
    <w:basedOn w:val="Normal"/>
    <w:link w:val="DNVGL-DetailsChar"/>
    <w:uiPriority w:val="99"/>
    <w:rsid w:val="00AD5C54"/>
    <w:pPr>
      <w:keepLines/>
      <w:spacing w:line="280" w:lineRule="atLeast"/>
    </w:pPr>
    <w:rPr>
      <w:rFonts w:ascii="Arial" w:eastAsiaTheme="minorEastAsia" w:hAnsi="Arial" w:cs="Arial"/>
      <w:sz w:val="18"/>
      <w:szCs w:val="18"/>
      <w:lang w:val="en-GB" w:eastAsia="zh-CN"/>
    </w:rPr>
  </w:style>
  <w:style w:type="character" w:customStyle="1" w:styleId="DNVGL-DetailsChar">
    <w:name w:val="DNVGL-Details Char"/>
    <w:basedOn w:val="DefaultParagraphFont"/>
    <w:link w:val="DNVGL-Details"/>
    <w:uiPriority w:val="99"/>
    <w:rsid w:val="00AD5C54"/>
    <w:rPr>
      <w:rFonts w:ascii="Arial" w:eastAsiaTheme="minorEastAsia" w:hAnsi="Arial" w:cs="Arial"/>
      <w:sz w:val="18"/>
      <w:szCs w:val="18"/>
      <w:lang w:val="en-GB" w:eastAsia="zh-CN"/>
    </w:rPr>
  </w:style>
  <w:style w:type="character" w:customStyle="1" w:styleId="Heading4Char">
    <w:name w:val="Heading 4 Char"/>
    <w:basedOn w:val="DefaultParagraphFont"/>
    <w:link w:val="Heading4"/>
    <w:uiPriority w:val="9"/>
    <w:rsid w:val="00AD5C54"/>
    <w:rPr>
      <w:rFonts w:ascii="Arial" w:eastAsia="SimSun" w:hAnsi="Arial" w:cs="Arial"/>
      <w:b/>
      <w:color w:val="0F204B"/>
      <w:szCs w:val="18"/>
      <w:lang w:val="en-GB" w:eastAsia="zh-CN"/>
    </w:rPr>
  </w:style>
  <w:style w:type="character" w:customStyle="1" w:styleId="Heading5Char">
    <w:name w:val="Heading 5 Char"/>
    <w:basedOn w:val="DefaultParagraphFont"/>
    <w:link w:val="Heading5"/>
    <w:uiPriority w:val="99"/>
    <w:rsid w:val="00AD5C54"/>
    <w:rPr>
      <w:rFonts w:ascii="Arial" w:eastAsia="SimSun" w:hAnsi="Arial" w:cs="Arial"/>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5171">
      <w:bodyDiv w:val="1"/>
      <w:marLeft w:val="0"/>
      <w:marRight w:val="0"/>
      <w:marTop w:val="0"/>
      <w:marBottom w:val="0"/>
      <w:divBdr>
        <w:top w:val="none" w:sz="0" w:space="0" w:color="auto"/>
        <w:left w:val="none" w:sz="0" w:space="0" w:color="auto"/>
        <w:bottom w:val="none" w:sz="0" w:space="0" w:color="auto"/>
        <w:right w:val="none" w:sz="0" w:space="0" w:color="auto"/>
      </w:divBdr>
    </w:div>
    <w:div w:id="358047755">
      <w:bodyDiv w:val="1"/>
      <w:marLeft w:val="0"/>
      <w:marRight w:val="0"/>
      <w:marTop w:val="0"/>
      <w:marBottom w:val="0"/>
      <w:divBdr>
        <w:top w:val="none" w:sz="0" w:space="0" w:color="auto"/>
        <w:left w:val="none" w:sz="0" w:space="0" w:color="auto"/>
        <w:bottom w:val="none" w:sz="0" w:space="0" w:color="auto"/>
        <w:right w:val="none" w:sz="0" w:space="0" w:color="auto"/>
      </w:divBdr>
    </w:div>
    <w:div w:id="111571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jpg@01D7E545.664793B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cid:image019.png@01D7C5D8.02659AE0"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0BD4127D645979724F45A0299F731"/>
        <w:category>
          <w:name w:val="General"/>
          <w:gallery w:val="placeholder"/>
        </w:category>
        <w:types>
          <w:type w:val="bbPlcHdr"/>
        </w:types>
        <w:behaviors>
          <w:behavior w:val="content"/>
        </w:behaviors>
        <w:guid w:val="{79F6ECDD-2118-4476-AAF3-EB4409A8700B}"/>
      </w:docPartPr>
      <w:docPartBody>
        <w:p w:rsidR="004846F9" w:rsidRDefault="00143439" w:rsidP="00143439">
          <w:pPr>
            <w:pStyle w:val="3210BD4127D645979724F45A0299F731"/>
          </w:pPr>
          <w:r>
            <w:rPr>
              <w:rStyle w:val="PlaceholderTex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439"/>
    <w:rsid w:val="00040ED0"/>
    <w:rsid w:val="00143439"/>
    <w:rsid w:val="004846F9"/>
    <w:rsid w:val="0053321E"/>
    <w:rsid w:val="00603566"/>
    <w:rsid w:val="00630CC5"/>
    <w:rsid w:val="00873215"/>
    <w:rsid w:val="008F6215"/>
    <w:rsid w:val="009234FF"/>
    <w:rsid w:val="009B70FD"/>
    <w:rsid w:val="009D77B3"/>
    <w:rsid w:val="00A52C25"/>
    <w:rsid w:val="00AC1986"/>
    <w:rsid w:val="00D1331A"/>
    <w:rsid w:val="00E07E7E"/>
    <w:rsid w:val="00F6588A"/>
    <w:rsid w:val="00F829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3439"/>
    <w:rPr>
      <w:color w:val="808080"/>
    </w:rPr>
  </w:style>
  <w:style w:type="paragraph" w:customStyle="1" w:styleId="3210BD4127D645979724F45A0299F731">
    <w:name w:val="3210BD4127D645979724F45A0299F731"/>
    <w:rsid w:val="00143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NVGLrvm">
  <a:themeElements>
    <a:clrScheme name="DNV GL primary colors">
      <a:dk1>
        <a:sysClr val="windowText" lastClr="000000"/>
      </a:dk1>
      <a:lt1>
        <a:sysClr val="window" lastClr="FFFFFF"/>
      </a:lt1>
      <a:dk2>
        <a:srgbClr val="003591"/>
      </a:dk2>
      <a:lt2>
        <a:srgbClr val="FFFFFF"/>
      </a:lt2>
      <a:accent1>
        <a:srgbClr val="003591"/>
      </a:accent1>
      <a:accent2>
        <a:srgbClr val="3F9C35"/>
      </a:accent2>
      <a:accent3>
        <a:srgbClr val="99D6F0"/>
      </a:accent3>
      <a:accent4>
        <a:srgbClr val="0F204B"/>
      </a:accent4>
      <a:accent5>
        <a:srgbClr val="009FDA"/>
      </a:accent5>
      <a:accent6>
        <a:srgbClr val="E5F5FB"/>
      </a:accent6>
      <a:hlink>
        <a:srgbClr val="003591"/>
      </a:hlink>
      <a:folHlink>
        <a:srgbClr val="33B2E1"/>
      </a:folHlink>
    </a:clrScheme>
    <a:fontScheme name="DNV GL fonts">
      <a:majorFont>
        <a:latin typeface="Verdan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C7489052B6F440A037DCBEF95D4D97" ma:contentTypeVersion="9" ma:contentTypeDescription="Create a new document." ma:contentTypeScope="" ma:versionID="0b6e23ff826bacc94e1ff34244a097c9">
  <xsd:schema xmlns:xsd="http://www.w3.org/2001/XMLSchema" xmlns:xs="http://www.w3.org/2001/XMLSchema" xmlns:p="http://schemas.microsoft.com/office/2006/metadata/properties" xmlns:ns2="b6adf88d-308e-4f02-936f-111f561b8dad" xmlns:ns3="a6f82638-fb89-4fc7-ab0a-17bdfe11af7b" targetNamespace="http://schemas.microsoft.com/office/2006/metadata/properties" ma:root="true" ma:fieldsID="f0cab3f0a1cb375970dc9b0ca38dde82" ns2:_="" ns3:_="">
    <xsd:import namespace="b6adf88d-308e-4f02-936f-111f561b8dad"/>
    <xsd:import namespace="a6f82638-fb89-4fc7-ab0a-17bdfe11af7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df88d-308e-4f02-936f-111f561b8d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82638-fb89-4fc7-ab0a-17bdfe11af7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6f82638-fb89-4fc7-ab0a-17bdfe11af7b">
      <UserInfo>
        <DisplayName>Richard, Kerri-Ann</DisplayName>
        <AccountId>98</AccountId>
        <AccountType/>
      </UserInfo>
      <UserInfo>
        <DisplayName>McWilliams, Jennifer</DisplayName>
        <AccountId>19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2EC80-8CD7-48F1-BF82-52D458C10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df88d-308e-4f02-936f-111f561b8dad"/>
    <ds:schemaRef ds:uri="a6f82638-fb89-4fc7-ab0a-17bdfe11a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B66F3-B31D-44D5-90D1-4DBF13AD9D06}">
  <ds:schemaRefs>
    <ds:schemaRef ds:uri="http://schemas.microsoft.com/office/2006/metadata/properties"/>
    <ds:schemaRef ds:uri="http://schemas.microsoft.com/office/infopath/2007/PartnerControls"/>
    <ds:schemaRef ds:uri="a6f82638-fb89-4fc7-ab0a-17bdfe11af7b"/>
  </ds:schemaRefs>
</ds:datastoreItem>
</file>

<file path=customXml/itemProps3.xml><?xml version="1.0" encoding="utf-8"?>
<ds:datastoreItem xmlns:ds="http://schemas.openxmlformats.org/officeDocument/2006/customXml" ds:itemID="{2382DBB1-454A-455B-AA83-E1FDE3B5742E}">
  <ds:schemaRefs>
    <ds:schemaRef ds:uri="http://schemas.microsoft.com/sharepoint/v3/contenttype/forms"/>
  </ds:schemaRefs>
</ds:datastoreItem>
</file>

<file path=customXml/itemProps4.xml><?xml version="1.0" encoding="utf-8"?>
<ds:datastoreItem xmlns:ds="http://schemas.openxmlformats.org/officeDocument/2006/customXml" ds:itemID="{3A176271-E5BF-4591-854B-581067F3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 Rachel</dc:creator>
  <cp:keywords/>
  <dc:description/>
  <cp:lastModifiedBy>Biermayer, Peter</cp:lastModifiedBy>
  <cp:revision>2</cp:revision>
  <cp:lastPrinted>2021-12-14T06:51:00Z</cp:lastPrinted>
  <dcterms:created xsi:type="dcterms:W3CDTF">2022-01-14T18:06:00Z</dcterms:created>
  <dcterms:modified xsi:type="dcterms:W3CDTF">2022-01-14T18:06:00Z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2021-07-20T04:08:18Z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444c11f4-a0f7-4fd2-8461-35ba402e4c20</vt:lpwstr>
  </property>
  <property fmtid="{D5CDD505-2E9C-101B-9397-08002B2CF9AE}" pid="8" name="MSIP_Label_22fbb032-08bf-4f1e-af46-2528cd3f96ca_ContentBits">
    <vt:lpwstr>0</vt:lpwstr>
  </property>
  <property fmtid="{D5CDD505-2E9C-101B-9397-08002B2CF9AE}" pid="9" name="ContentTypeId">
    <vt:lpwstr>0x010100CFC7489052B6F440A037DCBEF95D4D97</vt:lpwstr>
  </property>
</Properties>
</file>